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874" w:rsidRPr="00FD5CB2" w:rsidRDefault="00756874" w:rsidP="00756874">
      <w:pPr>
        <w:spacing w:after="0" w:line="240" w:lineRule="auto"/>
        <w:ind w:firstLine="709"/>
        <w:jc w:val="center"/>
        <w:rPr>
          <w:rFonts w:ascii="Times New Roman" w:hAnsi="Times New Roman"/>
          <w:sz w:val="28"/>
          <w:szCs w:val="28"/>
          <w:lang w:val="uk-UA"/>
        </w:rPr>
      </w:pPr>
      <w:bookmarkStart w:id="0" w:name="_GoBack"/>
      <w:bookmarkEnd w:id="0"/>
      <w:r w:rsidRPr="00FD5CB2">
        <w:rPr>
          <w:rFonts w:ascii="Times New Roman" w:hAnsi="Times New Roman"/>
          <w:sz w:val="28"/>
          <w:szCs w:val="28"/>
          <w:lang w:val="uk-UA"/>
        </w:rPr>
        <w:t>МІНІСТЕРСТВО ОСВІТИ І НАУКИ УКРАЇНИ</w:t>
      </w:r>
    </w:p>
    <w:p w:rsidR="00756874" w:rsidRPr="00FD5CB2" w:rsidRDefault="00756874" w:rsidP="00756874">
      <w:pPr>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Донецький національний університет економіки і торгівлі</w:t>
      </w:r>
    </w:p>
    <w:p w:rsidR="00756874" w:rsidRPr="00FD5CB2" w:rsidRDefault="00756874" w:rsidP="00756874">
      <w:pPr>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імені Михайла Туган-Барановського</w:t>
      </w:r>
    </w:p>
    <w:p w:rsidR="00756874" w:rsidRPr="00FD5CB2" w:rsidRDefault="00756874" w:rsidP="00756874">
      <w:pPr>
        <w:spacing w:after="0" w:line="240" w:lineRule="auto"/>
        <w:jc w:val="center"/>
        <w:rPr>
          <w:rFonts w:ascii="Times New Roman" w:hAnsi="Times New Roman"/>
          <w:b/>
          <w:sz w:val="16"/>
          <w:szCs w:val="16"/>
          <w:lang w:val="uk-UA"/>
        </w:rPr>
      </w:pPr>
    </w:p>
    <w:p w:rsidR="00756874" w:rsidRPr="00FD5CB2" w:rsidRDefault="00756874" w:rsidP="00756874">
      <w:pPr>
        <w:tabs>
          <w:tab w:val="left" w:pos="3402"/>
          <w:tab w:val="left" w:pos="4111"/>
        </w:tabs>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 xml:space="preserve">Навчально-науковий інститут </w:t>
      </w:r>
      <w:r w:rsidR="00C95BB9" w:rsidRPr="00FD5CB2">
        <w:rPr>
          <w:rFonts w:ascii="Times New Roman" w:hAnsi="Times New Roman"/>
          <w:sz w:val="28"/>
          <w:szCs w:val="28"/>
          <w:lang w:val="uk-UA"/>
        </w:rPr>
        <w:t>ресторанно-готельного бізнесу та туризму</w:t>
      </w:r>
      <w:r w:rsidR="00C95BB9" w:rsidRPr="00FD5CB2">
        <w:rPr>
          <w:rFonts w:ascii="Times New Roman" w:hAnsi="Times New Roman"/>
          <w:sz w:val="28"/>
          <w:szCs w:val="28"/>
          <w:u w:val="single"/>
          <w:lang w:val="uk-UA"/>
        </w:rPr>
        <w:t xml:space="preserve">   </w:t>
      </w:r>
    </w:p>
    <w:p w:rsidR="00756874" w:rsidRPr="00FD5CB2" w:rsidRDefault="00756874" w:rsidP="00756874">
      <w:pPr>
        <w:tabs>
          <w:tab w:val="left" w:pos="3402"/>
          <w:tab w:val="left" w:pos="4111"/>
        </w:tabs>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 xml:space="preserve">Кафедра економіки та </w:t>
      </w:r>
      <w:r w:rsidR="00C95BB9" w:rsidRPr="00FD5CB2">
        <w:rPr>
          <w:rFonts w:ascii="Times New Roman" w:hAnsi="Times New Roman"/>
          <w:sz w:val="28"/>
          <w:szCs w:val="28"/>
          <w:lang w:val="uk-UA"/>
        </w:rPr>
        <w:t>туризму</w:t>
      </w:r>
    </w:p>
    <w:p w:rsidR="00756874" w:rsidRPr="00FD5CB2" w:rsidRDefault="00756874" w:rsidP="00756874">
      <w:pPr>
        <w:spacing w:after="0" w:line="240" w:lineRule="auto"/>
        <w:jc w:val="right"/>
        <w:rPr>
          <w:rFonts w:ascii="Times New Roman" w:hAnsi="Times New Roman"/>
          <w:sz w:val="28"/>
          <w:szCs w:val="28"/>
          <w:lang w:val="uk-UA"/>
        </w:rPr>
      </w:pPr>
    </w:p>
    <w:p w:rsidR="00756874" w:rsidRPr="00FD5CB2" w:rsidRDefault="00756874" w:rsidP="00756874">
      <w:pPr>
        <w:spacing w:after="0" w:line="240" w:lineRule="auto"/>
        <w:jc w:val="right"/>
        <w:rPr>
          <w:rFonts w:ascii="Times New Roman" w:hAnsi="Times New Roman"/>
          <w:sz w:val="28"/>
          <w:szCs w:val="28"/>
          <w:lang w:val="uk-UA"/>
        </w:rPr>
      </w:pPr>
    </w:p>
    <w:tbl>
      <w:tblPr>
        <w:tblW w:w="9531" w:type="dxa"/>
        <w:tblInd w:w="108" w:type="dxa"/>
        <w:tblLook w:val="04A0" w:firstRow="1" w:lastRow="0" w:firstColumn="1" w:lastColumn="0" w:noHBand="0" w:noVBand="1"/>
      </w:tblPr>
      <w:tblGrid>
        <w:gridCol w:w="4712"/>
        <w:gridCol w:w="4819"/>
      </w:tblGrid>
      <w:tr w:rsidR="00756874" w:rsidRPr="00FD5CB2" w:rsidTr="0037072C">
        <w:tc>
          <w:tcPr>
            <w:tcW w:w="4712" w:type="dxa"/>
            <w:shd w:val="clear" w:color="auto" w:fill="auto"/>
          </w:tcPr>
          <w:p w:rsidR="00756874" w:rsidRPr="00FD5CB2" w:rsidRDefault="00756874" w:rsidP="0037072C">
            <w:pPr>
              <w:widowControl w:val="0"/>
              <w:autoSpaceDE w:val="0"/>
              <w:autoSpaceDN w:val="0"/>
              <w:adjustRightInd w:val="0"/>
              <w:spacing w:after="0" w:line="240" w:lineRule="auto"/>
              <w:jc w:val="center"/>
              <w:rPr>
                <w:rFonts w:ascii="Times New Roman" w:eastAsia="Times New Roman" w:hAnsi="Times New Roman"/>
                <w:b/>
                <w:color w:val="000000"/>
                <w:sz w:val="28"/>
                <w:szCs w:val="28"/>
                <w:lang w:val="uk-UA"/>
              </w:rPr>
            </w:pPr>
          </w:p>
        </w:tc>
        <w:tc>
          <w:tcPr>
            <w:tcW w:w="4819" w:type="dxa"/>
            <w:shd w:val="clear" w:color="auto" w:fill="auto"/>
            <w:hideMark/>
          </w:tcPr>
          <w:p w:rsidR="00756874" w:rsidRPr="00FD5CB2" w:rsidRDefault="00756874" w:rsidP="0037072C">
            <w:pPr>
              <w:widowControl w:val="0"/>
              <w:autoSpaceDE w:val="0"/>
              <w:autoSpaceDN w:val="0"/>
              <w:adjustRightInd w:val="0"/>
              <w:spacing w:after="0" w:line="240" w:lineRule="auto"/>
              <w:rPr>
                <w:rFonts w:ascii="Times New Roman" w:eastAsia="Times New Roman" w:hAnsi="Times New Roman"/>
                <w:color w:val="000000"/>
                <w:sz w:val="28"/>
                <w:szCs w:val="28"/>
                <w:lang w:val="uk-UA"/>
              </w:rPr>
            </w:pPr>
            <w:r w:rsidRPr="00FD5CB2">
              <w:rPr>
                <w:rFonts w:ascii="Times New Roman" w:eastAsia="Times New Roman" w:hAnsi="Times New Roman"/>
                <w:sz w:val="28"/>
                <w:szCs w:val="28"/>
                <w:lang w:val="uk-UA"/>
              </w:rPr>
              <w:t>ДОПУСКАЮ ДО ЗАХИСТУ</w:t>
            </w:r>
          </w:p>
          <w:p w:rsidR="00756874" w:rsidRPr="00FD5CB2" w:rsidRDefault="00756874" w:rsidP="0037072C">
            <w:pPr>
              <w:widowControl w:val="0"/>
              <w:autoSpaceDE w:val="0"/>
              <w:autoSpaceDN w:val="0"/>
              <w:adjustRightInd w:val="0"/>
              <w:spacing w:after="0" w:line="240" w:lineRule="auto"/>
              <w:rPr>
                <w:rFonts w:ascii="Times New Roman" w:eastAsia="Times New Roman" w:hAnsi="Times New Roman"/>
                <w:color w:val="000000"/>
                <w:sz w:val="40"/>
                <w:szCs w:val="40"/>
                <w:vertAlign w:val="superscript"/>
                <w:lang w:val="uk-UA"/>
              </w:rPr>
            </w:pPr>
            <w:r w:rsidRPr="00FD5CB2">
              <w:rPr>
                <w:rFonts w:ascii="Times New Roman" w:eastAsia="Times New Roman" w:hAnsi="Times New Roman"/>
                <w:color w:val="000000"/>
                <w:sz w:val="40"/>
                <w:szCs w:val="40"/>
                <w:vertAlign w:val="superscript"/>
                <w:lang w:val="uk-UA"/>
              </w:rPr>
              <w:t>Гарант освітньої програми</w:t>
            </w:r>
          </w:p>
          <w:p w:rsidR="00756874" w:rsidRPr="00FD5CB2" w:rsidRDefault="00756874" w:rsidP="0037072C">
            <w:pPr>
              <w:jc w:val="both"/>
              <w:rPr>
                <w:rFonts w:ascii="Times New Roman" w:hAnsi="Times New Roman"/>
                <w:color w:val="000000"/>
                <w:sz w:val="28"/>
                <w:szCs w:val="28"/>
                <w:lang w:val="uk-UA"/>
              </w:rPr>
            </w:pPr>
            <w:r w:rsidRPr="00FD5CB2">
              <w:rPr>
                <w:rFonts w:ascii="Times New Roman" w:hAnsi="Times New Roman"/>
                <w:color w:val="000000"/>
                <w:sz w:val="28"/>
                <w:szCs w:val="28"/>
                <w:lang w:val="uk-UA"/>
              </w:rPr>
              <w:t xml:space="preserve">___________  </w:t>
            </w:r>
            <w:r w:rsidR="00C95BB9" w:rsidRPr="00FD5CB2">
              <w:rPr>
                <w:rFonts w:ascii="Times New Roman" w:hAnsi="Times New Roman"/>
                <w:color w:val="000000"/>
                <w:sz w:val="28"/>
                <w:szCs w:val="28"/>
                <w:lang w:val="uk-UA"/>
              </w:rPr>
              <w:t>Федотова Т.А.</w:t>
            </w:r>
          </w:p>
          <w:p w:rsidR="00756874" w:rsidRPr="00FD5CB2" w:rsidRDefault="00756874" w:rsidP="0037072C">
            <w:pPr>
              <w:widowControl w:val="0"/>
              <w:autoSpaceDE w:val="0"/>
              <w:autoSpaceDN w:val="0"/>
              <w:adjustRightInd w:val="0"/>
              <w:spacing w:after="0" w:line="240" w:lineRule="auto"/>
              <w:rPr>
                <w:rFonts w:ascii="Times New Roman" w:eastAsia="Times New Roman" w:hAnsi="Times New Roman"/>
                <w:color w:val="000000"/>
                <w:sz w:val="28"/>
                <w:szCs w:val="28"/>
                <w:lang w:val="uk-UA"/>
              </w:rPr>
            </w:pPr>
            <w:r w:rsidRPr="00FD5CB2">
              <w:rPr>
                <w:rFonts w:ascii="Times New Roman" w:eastAsia="Times New Roman" w:hAnsi="Times New Roman"/>
                <w:color w:val="000000"/>
                <w:sz w:val="28"/>
                <w:szCs w:val="28"/>
                <w:lang w:val="uk-UA"/>
              </w:rPr>
              <w:t xml:space="preserve"> «____» _____________ 2023 року</w:t>
            </w:r>
          </w:p>
        </w:tc>
      </w:tr>
    </w:tbl>
    <w:p w:rsidR="00756874" w:rsidRPr="00FD5CB2" w:rsidRDefault="00756874" w:rsidP="00756874">
      <w:pPr>
        <w:widowControl w:val="0"/>
        <w:autoSpaceDE w:val="0"/>
        <w:autoSpaceDN w:val="0"/>
        <w:adjustRightInd w:val="0"/>
        <w:spacing w:after="0" w:line="240" w:lineRule="auto"/>
        <w:jc w:val="both"/>
        <w:rPr>
          <w:rFonts w:ascii="Times New Roman" w:eastAsia="Times New Roman" w:hAnsi="Times New Roman"/>
          <w:b/>
          <w:color w:val="000000"/>
          <w:sz w:val="28"/>
          <w:szCs w:val="28"/>
          <w:lang w:val="uk-UA" w:eastAsia="ru-RU"/>
        </w:rPr>
      </w:pPr>
    </w:p>
    <w:p w:rsidR="00756874" w:rsidRPr="00FD5CB2" w:rsidRDefault="00756874" w:rsidP="00756874">
      <w:pPr>
        <w:widowControl w:val="0"/>
        <w:autoSpaceDE w:val="0"/>
        <w:autoSpaceDN w:val="0"/>
        <w:adjustRightInd w:val="0"/>
        <w:spacing w:after="0" w:line="240" w:lineRule="auto"/>
        <w:jc w:val="both"/>
        <w:rPr>
          <w:rFonts w:ascii="Times New Roman" w:eastAsia="Times New Roman" w:hAnsi="Times New Roman"/>
          <w:b/>
          <w:color w:val="000000"/>
          <w:sz w:val="28"/>
          <w:szCs w:val="28"/>
          <w:lang w:val="uk-UA" w:eastAsia="ru-RU"/>
        </w:rPr>
      </w:pPr>
    </w:p>
    <w:p w:rsidR="00756874" w:rsidRPr="00FD5CB2" w:rsidRDefault="00756874" w:rsidP="00756874">
      <w:pPr>
        <w:widowControl w:val="0"/>
        <w:autoSpaceDE w:val="0"/>
        <w:autoSpaceDN w:val="0"/>
        <w:adjustRightInd w:val="0"/>
        <w:spacing w:after="0" w:line="240" w:lineRule="auto"/>
        <w:jc w:val="center"/>
        <w:rPr>
          <w:rFonts w:ascii="Times New Roman" w:eastAsia="Times New Roman" w:hAnsi="Times New Roman"/>
          <w:b/>
          <w:color w:val="000000"/>
          <w:sz w:val="28"/>
          <w:szCs w:val="28"/>
          <w:lang w:val="uk-UA" w:eastAsia="ru-RU"/>
        </w:rPr>
      </w:pPr>
      <w:r w:rsidRPr="00FD5CB2">
        <w:rPr>
          <w:rFonts w:ascii="Times New Roman" w:eastAsia="Times New Roman" w:hAnsi="Times New Roman"/>
          <w:b/>
          <w:color w:val="000000"/>
          <w:sz w:val="28"/>
          <w:szCs w:val="28"/>
          <w:lang w:val="uk-UA" w:eastAsia="ru-RU"/>
        </w:rPr>
        <w:t>КВАЛІФІКАЦІЙНА РОБОТА</w:t>
      </w:r>
    </w:p>
    <w:p w:rsidR="00756874" w:rsidRPr="00FD5CB2" w:rsidRDefault="00756874" w:rsidP="00756874">
      <w:pPr>
        <w:widowControl w:val="0"/>
        <w:autoSpaceDE w:val="0"/>
        <w:autoSpaceDN w:val="0"/>
        <w:adjustRightInd w:val="0"/>
        <w:spacing w:after="0" w:line="240" w:lineRule="auto"/>
        <w:jc w:val="center"/>
        <w:rPr>
          <w:rFonts w:ascii="Times New Roman" w:eastAsia="Times New Roman" w:hAnsi="Times New Roman"/>
          <w:color w:val="000000"/>
          <w:sz w:val="28"/>
          <w:szCs w:val="28"/>
          <w:lang w:val="uk-UA" w:eastAsia="ru-RU"/>
        </w:rPr>
      </w:pPr>
      <w:r w:rsidRPr="00FD5CB2">
        <w:rPr>
          <w:rFonts w:ascii="Times New Roman" w:eastAsia="Times New Roman" w:hAnsi="Times New Roman"/>
          <w:color w:val="000000"/>
          <w:sz w:val="28"/>
          <w:szCs w:val="28"/>
          <w:lang w:val="uk-UA" w:eastAsia="ru-RU"/>
        </w:rPr>
        <w:t>на здобуття ступеня вищої освіти «</w:t>
      </w:r>
      <w:r w:rsidR="00C95BB9" w:rsidRPr="00FD5CB2">
        <w:rPr>
          <w:rFonts w:ascii="Times New Roman" w:eastAsia="Times New Roman" w:hAnsi="Times New Roman"/>
          <w:color w:val="000000"/>
          <w:sz w:val="28"/>
          <w:szCs w:val="28"/>
          <w:lang w:val="uk-UA" w:eastAsia="ru-RU"/>
        </w:rPr>
        <w:t>Магістр</w:t>
      </w:r>
      <w:r w:rsidRPr="00FD5CB2">
        <w:rPr>
          <w:rFonts w:ascii="Times New Roman" w:eastAsia="Times New Roman" w:hAnsi="Times New Roman"/>
          <w:color w:val="000000"/>
          <w:sz w:val="28"/>
          <w:szCs w:val="28"/>
          <w:lang w:val="uk-UA" w:eastAsia="ru-RU"/>
        </w:rPr>
        <w:t>»</w:t>
      </w:r>
    </w:p>
    <w:p w:rsidR="00756874" w:rsidRPr="00FD5CB2" w:rsidRDefault="00756874" w:rsidP="00756874">
      <w:pPr>
        <w:autoSpaceDE w:val="0"/>
        <w:autoSpaceDN w:val="0"/>
        <w:adjustRightInd w:val="0"/>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 xml:space="preserve">зі спеціальності </w:t>
      </w:r>
      <w:r w:rsidR="00C95BB9" w:rsidRPr="00FD5CB2">
        <w:rPr>
          <w:rFonts w:ascii="Times New Roman" w:hAnsi="Times New Roman"/>
          <w:sz w:val="28"/>
          <w:szCs w:val="28"/>
          <w:lang w:val="uk-UA"/>
        </w:rPr>
        <w:t>051</w:t>
      </w:r>
      <w:r w:rsidRPr="00FD5CB2">
        <w:rPr>
          <w:rFonts w:ascii="Times New Roman" w:hAnsi="Times New Roman"/>
          <w:sz w:val="28"/>
          <w:szCs w:val="28"/>
          <w:lang w:val="uk-UA"/>
        </w:rPr>
        <w:t xml:space="preserve"> «</w:t>
      </w:r>
      <w:r w:rsidR="00C95BB9" w:rsidRPr="00FD5CB2">
        <w:rPr>
          <w:rFonts w:ascii="Times New Roman" w:hAnsi="Times New Roman"/>
          <w:sz w:val="28"/>
          <w:szCs w:val="28"/>
          <w:lang w:val="uk-UA"/>
        </w:rPr>
        <w:t>Економіка</w:t>
      </w:r>
      <w:r w:rsidRPr="00FD5CB2">
        <w:rPr>
          <w:rFonts w:ascii="Times New Roman" w:hAnsi="Times New Roman"/>
          <w:sz w:val="28"/>
          <w:szCs w:val="28"/>
          <w:lang w:val="uk-UA"/>
        </w:rPr>
        <w:t>»</w:t>
      </w:r>
    </w:p>
    <w:p w:rsidR="00756874" w:rsidRPr="00FD5CB2" w:rsidRDefault="00756874" w:rsidP="00756874">
      <w:pPr>
        <w:autoSpaceDE w:val="0"/>
        <w:autoSpaceDN w:val="0"/>
        <w:adjustRightInd w:val="0"/>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освітньої програми «</w:t>
      </w:r>
      <w:r w:rsidR="00C95BB9" w:rsidRPr="00FD5CB2">
        <w:rPr>
          <w:rFonts w:ascii="Times New Roman" w:hAnsi="Times New Roman"/>
          <w:sz w:val="28"/>
          <w:szCs w:val="28"/>
          <w:lang w:val="uk-UA"/>
        </w:rPr>
        <w:t>Економіка трансформацій</w:t>
      </w:r>
      <w:r w:rsidRPr="00FD5CB2">
        <w:rPr>
          <w:rFonts w:ascii="Times New Roman" w:hAnsi="Times New Roman"/>
          <w:sz w:val="28"/>
          <w:szCs w:val="28"/>
          <w:lang w:val="uk-UA"/>
        </w:rPr>
        <w:t>»</w:t>
      </w:r>
    </w:p>
    <w:p w:rsidR="00756874" w:rsidRPr="00FD5CB2" w:rsidRDefault="00756874" w:rsidP="00756874">
      <w:pPr>
        <w:autoSpaceDE w:val="0"/>
        <w:autoSpaceDN w:val="0"/>
        <w:adjustRightInd w:val="0"/>
        <w:spacing w:after="0" w:line="240" w:lineRule="auto"/>
        <w:rPr>
          <w:rFonts w:ascii="Times New Roman" w:hAnsi="Times New Roman"/>
          <w:sz w:val="28"/>
          <w:szCs w:val="28"/>
          <w:vertAlign w:val="superscript"/>
          <w:lang w:val="uk-UA"/>
        </w:rPr>
      </w:pPr>
    </w:p>
    <w:p w:rsidR="00756874" w:rsidRPr="00FD5CB2" w:rsidRDefault="00756874" w:rsidP="00756874">
      <w:pPr>
        <w:autoSpaceDE w:val="0"/>
        <w:autoSpaceDN w:val="0"/>
        <w:adjustRightInd w:val="0"/>
        <w:spacing w:after="0" w:line="240" w:lineRule="auto"/>
        <w:jc w:val="center"/>
        <w:rPr>
          <w:rFonts w:ascii="Times New Roman" w:hAnsi="Times New Roman"/>
          <w:b/>
          <w:sz w:val="28"/>
          <w:szCs w:val="28"/>
          <w:shd w:val="clear" w:color="auto" w:fill="FFFFFF"/>
          <w:lang w:val="uk-UA"/>
        </w:rPr>
      </w:pPr>
      <w:r w:rsidRPr="00FD5CB2">
        <w:rPr>
          <w:rFonts w:ascii="Times New Roman" w:hAnsi="Times New Roman"/>
          <w:sz w:val="28"/>
          <w:szCs w:val="28"/>
          <w:lang w:val="uk-UA"/>
        </w:rPr>
        <w:t>на тему: «</w:t>
      </w:r>
      <w:r w:rsidR="00C95BB9" w:rsidRPr="00FD5CB2">
        <w:rPr>
          <w:rFonts w:ascii="Times New Roman" w:hAnsi="Times New Roman"/>
          <w:b/>
          <w:sz w:val="28"/>
          <w:szCs w:val="28"/>
          <w:lang w:val="uk-UA"/>
        </w:rPr>
        <w:t>СТРАТЕГІЧНІ НАПРЯМИ ПІДВИЩЕННЯ КОНКУРЕНТОСПРОМОЖНОСТІ УКРАЇНИ В УМОВАХ ГЛОБАЛІЗАЦІЇ</w:t>
      </w:r>
      <w:r w:rsidRPr="00FD5CB2">
        <w:rPr>
          <w:rFonts w:ascii="Times New Roman" w:hAnsi="Times New Roman"/>
          <w:b/>
          <w:sz w:val="28"/>
          <w:szCs w:val="28"/>
          <w:shd w:val="clear" w:color="auto" w:fill="FFFFFF"/>
          <w:lang w:val="uk-UA"/>
        </w:rPr>
        <w:t>»</w:t>
      </w:r>
    </w:p>
    <w:p w:rsidR="00756874" w:rsidRPr="00FD5CB2" w:rsidRDefault="00756874" w:rsidP="00756874">
      <w:pPr>
        <w:autoSpaceDE w:val="0"/>
        <w:autoSpaceDN w:val="0"/>
        <w:adjustRightInd w:val="0"/>
        <w:spacing w:after="0" w:line="240" w:lineRule="auto"/>
        <w:jc w:val="center"/>
        <w:rPr>
          <w:rFonts w:ascii="Times New Roman" w:hAnsi="Times New Roman"/>
          <w:b/>
          <w:sz w:val="28"/>
          <w:szCs w:val="28"/>
          <w:shd w:val="clear" w:color="auto" w:fill="FFFFFF"/>
          <w:lang w:val="uk-UA"/>
        </w:rPr>
      </w:pPr>
    </w:p>
    <w:tbl>
      <w:tblPr>
        <w:tblW w:w="9552" w:type="dxa"/>
        <w:tblInd w:w="108" w:type="dxa"/>
        <w:tblLook w:val="04A0" w:firstRow="1" w:lastRow="0" w:firstColumn="1" w:lastColumn="0" w:noHBand="0" w:noVBand="1"/>
      </w:tblPr>
      <w:tblGrid>
        <w:gridCol w:w="1445"/>
        <w:gridCol w:w="3409"/>
        <w:gridCol w:w="3013"/>
        <w:gridCol w:w="1678"/>
        <w:gridCol w:w="7"/>
      </w:tblGrid>
      <w:tr w:rsidR="00756874" w:rsidRPr="00FD5CB2" w:rsidTr="0037072C">
        <w:tc>
          <w:tcPr>
            <w:tcW w:w="7867" w:type="dxa"/>
            <w:gridSpan w:val="3"/>
            <w:shd w:val="clear" w:color="auto" w:fill="auto"/>
          </w:tcPr>
          <w:p w:rsidR="00756874" w:rsidRPr="00FD5CB2" w:rsidRDefault="00756874" w:rsidP="0037072C">
            <w:pPr>
              <w:spacing w:after="0" w:line="240" w:lineRule="auto"/>
              <w:rPr>
                <w:rFonts w:ascii="Times New Roman" w:hAnsi="Times New Roman"/>
                <w:sz w:val="28"/>
                <w:szCs w:val="28"/>
                <w:lang w:val="uk-UA"/>
              </w:rPr>
            </w:pPr>
          </w:p>
          <w:p w:rsidR="00756874" w:rsidRPr="00FD5CB2" w:rsidRDefault="00756874" w:rsidP="0037072C">
            <w:pPr>
              <w:spacing w:after="0" w:line="240" w:lineRule="auto"/>
              <w:rPr>
                <w:rFonts w:ascii="Times New Roman" w:hAnsi="Times New Roman"/>
                <w:sz w:val="28"/>
                <w:szCs w:val="28"/>
                <w:lang w:val="uk-UA"/>
              </w:rPr>
            </w:pPr>
            <w:r w:rsidRPr="00FD5CB2">
              <w:rPr>
                <w:rFonts w:ascii="Times New Roman" w:hAnsi="Times New Roman"/>
                <w:sz w:val="28"/>
                <w:szCs w:val="28"/>
                <w:lang w:val="uk-UA"/>
              </w:rPr>
              <w:t>Виконав:</w:t>
            </w:r>
          </w:p>
          <w:p w:rsidR="00756874" w:rsidRPr="00FD5CB2" w:rsidRDefault="00756874" w:rsidP="0037072C">
            <w:pPr>
              <w:spacing w:after="0" w:line="240" w:lineRule="auto"/>
              <w:rPr>
                <w:rFonts w:ascii="Times New Roman" w:hAnsi="Times New Roman"/>
                <w:sz w:val="28"/>
                <w:szCs w:val="28"/>
                <w:lang w:val="uk-UA"/>
              </w:rPr>
            </w:pPr>
            <w:r w:rsidRPr="00FD5CB2">
              <w:rPr>
                <w:rFonts w:ascii="Times New Roman" w:hAnsi="Times New Roman"/>
                <w:sz w:val="28"/>
                <w:szCs w:val="28"/>
                <w:lang w:val="uk-UA"/>
              </w:rPr>
              <w:t xml:space="preserve">здобувач вищої освіти  </w:t>
            </w:r>
          </w:p>
          <w:p w:rsidR="00A218B9" w:rsidRPr="00FD5CB2" w:rsidRDefault="00A218B9" w:rsidP="0037072C">
            <w:pPr>
              <w:tabs>
                <w:tab w:val="left" w:pos="1068"/>
              </w:tabs>
              <w:spacing w:after="0" w:line="240" w:lineRule="auto"/>
              <w:ind w:left="1452"/>
              <w:rPr>
                <w:rFonts w:ascii="Times New Roman" w:hAnsi="Times New Roman"/>
                <w:sz w:val="28"/>
                <w:szCs w:val="28"/>
                <w:u w:val="single"/>
                <w:lang w:val="uk-UA"/>
              </w:rPr>
            </w:pPr>
            <w:r w:rsidRPr="00FD5CB2">
              <w:rPr>
                <w:rFonts w:ascii="Times New Roman" w:hAnsi="Times New Roman"/>
                <w:sz w:val="28"/>
                <w:szCs w:val="28"/>
                <w:u w:val="single"/>
                <w:lang w:val="uk-UA"/>
              </w:rPr>
              <w:t xml:space="preserve">Блохіна Наталія Сергіївна </w:t>
            </w:r>
          </w:p>
          <w:p w:rsidR="00756874" w:rsidRPr="00FD5CB2" w:rsidRDefault="00756874" w:rsidP="0037072C">
            <w:pPr>
              <w:tabs>
                <w:tab w:val="left" w:pos="1068"/>
              </w:tabs>
              <w:spacing w:after="0" w:line="240" w:lineRule="auto"/>
              <w:ind w:left="1452"/>
              <w:rPr>
                <w:rFonts w:ascii="Times New Roman" w:hAnsi="Times New Roman"/>
                <w:sz w:val="28"/>
                <w:szCs w:val="28"/>
                <w:vertAlign w:val="superscript"/>
                <w:lang w:val="uk-UA"/>
              </w:rPr>
            </w:pPr>
            <w:r w:rsidRPr="00FD5CB2">
              <w:rPr>
                <w:rFonts w:ascii="Times New Roman" w:hAnsi="Times New Roman"/>
                <w:sz w:val="28"/>
                <w:szCs w:val="28"/>
                <w:vertAlign w:val="superscript"/>
                <w:lang w:val="uk-UA"/>
              </w:rPr>
              <w:t>(прізвище, ім’я, по-батькові)</w:t>
            </w:r>
          </w:p>
        </w:tc>
        <w:tc>
          <w:tcPr>
            <w:tcW w:w="1685" w:type="dxa"/>
            <w:gridSpan w:val="2"/>
            <w:shd w:val="clear" w:color="auto" w:fill="auto"/>
          </w:tcPr>
          <w:p w:rsidR="00756874" w:rsidRPr="00FD5CB2" w:rsidRDefault="00756874" w:rsidP="0037072C">
            <w:pPr>
              <w:suppressAutoHyphens/>
              <w:spacing w:after="0" w:line="240" w:lineRule="auto"/>
              <w:jc w:val="center"/>
              <w:rPr>
                <w:rFonts w:ascii="Times New Roman" w:hAnsi="Times New Roman"/>
                <w:sz w:val="28"/>
                <w:szCs w:val="28"/>
                <w:lang w:val="uk-UA"/>
              </w:rPr>
            </w:pPr>
          </w:p>
          <w:p w:rsidR="00756874" w:rsidRPr="00FD5CB2" w:rsidRDefault="00756874" w:rsidP="0037072C">
            <w:pPr>
              <w:suppressAutoHyphens/>
              <w:spacing w:after="0" w:line="240" w:lineRule="auto"/>
              <w:jc w:val="center"/>
              <w:rPr>
                <w:rFonts w:ascii="Times New Roman" w:hAnsi="Times New Roman"/>
                <w:sz w:val="28"/>
                <w:szCs w:val="28"/>
                <w:lang w:val="uk-UA"/>
              </w:rPr>
            </w:pPr>
          </w:p>
          <w:p w:rsidR="00756874" w:rsidRPr="00FD5CB2" w:rsidRDefault="00756874" w:rsidP="0037072C">
            <w:pPr>
              <w:suppressAutoHyphens/>
              <w:spacing w:after="0" w:line="240" w:lineRule="auto"/>
              <w:jc w:val="center"/>
              <w:rPr>
                <w:rFonts w:ascii="Times New Roman" w:hAnsi="Times New Roman"/>
                <w:color w:val="FFFFFF"/>
                <w:sz w:val="28"/>
                <w:szCs w:val="28"/>
                <w:lang w:val="uk-UA"/>
              </w:rPr>
            </w:pPr>
            <w:r w:rsidRPr="00FD5CB2">
              <w:rPr>
                <w:rFonts w:ascii="Times New Roman" w:hAnsi="Times New Roman"/>
                <w:color w:val="FFFFFF"/>
                <w:sz w:val="28"/>
                <w:szCs w:val="28"/>
                <w:lang w:val="uk-UA"/>
              </w:rPr>
              <w:t>_________</w:t>
            </w:r>
          </w:p>
          <w:p w:rsidR="00756874" w:rsidRPr="00FD5CB2" w:rsidRDefault="00756874" w:rsidP="0037072C">
            <w:pPr>
              <w:suppressAutoHyphens/>
              <w:spacing w:after="0" w:line="240" w:lineRule="auto"/>
              <w:jc w:val="center"/>
              <w:rPr>
                <w:rFonts w:ascii="Times New Roman" w:hAnsi="Times New Roman"/>
                <w:sz w:val="28"/>
                <w:szCs w:val="28"/>
                <w:vertAlign w:val="superscript"/>
                <w:lang w:val="uk-UA"/>
              </w:rPr>
            </w:pPr>
            <w:r w:rsidRPr="00FD5CB2">
              <w:rPr>
                <w:rFonts w:ascii="Times New Roman" w:hAnsi="Times New Roman"/>
                <w:color w:val="FFFFFF"/>
                <w:sz w:val="28"/>
                <w:szCs w:val="28"/>
                <w:vertAlign w:val="superscript"/>
                <w:lang w:val="uk-UA"/>
              </w:rPr>
              <w:t>(підпис)</w:t>
            </w:r>
          </w:p>
        </w:tc>
      </w:tr>
      <w:tr w:rsidR="00756874" w:rsidRPr="00FD5CB2" w:rsidTr="0037072C">
        <w:tc>
          <w:tcPr>
            <w:tcW w:w="1445" w:type="dxa"/>
            <w:shd w:val="clear" w:color="auto" w:fill="auto"/>
            <w:hideMark/>
          </w:tcPr>
          <w:p w:rsidR="00756874" w:rsidRPr="00FD5CB2" w:rsidRDefault="00756874" w:rsidP="0037072C">
            <w:pPr>
              <w:suppressAutoHyphens/>
              <w:spacing w:after="0" w:line="240" w:lineRule="auto"/>
              <w:rPr>
                <w:rFonts w:ascii="Times New Roman" w:hAnsi="Times New Roman"/>
                <w:sz w:val="28"/>
                <w:szCs w:val="28"/>
                <w:lang w:val="uk-UA"/>
              </w:rPr>
            </w:pPr>
            <w:r w:rsidRPr="00FD5CB2">
              <w:rPr>
                <w:rFonts w:ascii="Times New Roman" w:hAnsi="Times New Roman"/>
                <w:sz w:val="28"/>
                <w:szCs w:val="28"/>
                <w:lang w:val="uk-UA"/>
              </w:rPr>
              <w:t>Керівник:</w:t>
            </w:r>
          </w:p>
        </w:tc>
        <w:tc>
          <w:tcPr>
            <w:tcW w:w="6422" w:type="dxa"/>
            <w:gridSpan w:val="2"/>
            <w:shd w:val="clear" w:color="auto" w:fill="auto"/>
            <w:hideMark/>
          </w:tcPr>
          <w:p w:rsidR="00756874" w:rsidRPr="00FD5CB2" w:rsidRDefault="00756874" w:rsidP="0037072C">
            <w:pPr>
              <w:spacing w:after="0" w:line="240" w:lineRule="auto"/>
              <w:rPr>
                <w:rFonts w:ascii="Times New Roman" w:hAnsi="Times New Roman"/>
                <w:sz w:val="28"/>
                <w:szCs w:val="28"/>
                <w:u w:val="single"/>
                <w:lang w:val="uk-UA"/>
              </w:rPr>
            </w:pPr>
          </w:p>
          <w:p w:rsidR="00756874" w:rsidRPr="00FD5CB2" w:rsidRDefault="00756874" w:rsidP="0037072C">
            <w:pPr>
              <w:spacing w:after="0" w:line="240" w:lineRule="auto"/>
              <w:rPr>
                <w:rFonts w:ascii="Times New Roman" w:hAnsi="Times New Roman"/>
                <w:sz w:val="28"/>
                <w:szCs w:val="28"/>
                <w:u w:val="single"/>
                <w:lang w:val="uk-UA"/>
              </w:rPr>
            </w:pPr>
            <w:r w:rsidRPr="00FD5CB2">
              <w:rPr>
                <w:rFonts w:ascii="Times New Roman" w:hAnsi="Times New Roman"/>
                <w:sz w:val="28"/>
                <w:szCs w:val="28"/>
                <w:u w:val="single"/>
                <w:lang w:val="uk-UA"/>
              </w:rPr>
              <w:t xml:space="preserve">д.е.н., </w:t>
            </w:r>
            <w:r w:rsidR="00A218B9" w:rsidRPr="00FD5CB2">
              <w:rPr>
                <w:rFonts w:ascii="Times New Roman" w:hAnsi="Times New Roman"/>
                <w:sz w:val="28"/>
                <w:szCs w:val="28"/>
                <w:u w:val="single"/>
                <w:lang w:val="uk-UA"/>
              </w:rPr>
              <w:t>професор</w:t>
            </w:r>
            <w:r w:rsidRPr="00FD5CB2">
              <w:rPr>
                <w:rFonts w:ascii="Times New Roman" w:hAnsi="Times New Roman"/>
                <w:sz w:val="28"/>
                <w:szCs w:val="28"/>
                <w:u w:val="single"/>
                <w:lang w:val="uk-UA"/>
              </w:rPr>
              <w:t xml:space="preserve"> Бочарова Ю.Г.</w:t>
            </w:r>
          </w:p>
          <w:p w:rsidR="00756874" w:rsidRPr="00FD5CB2" w:rsidRDefault="00756874" w:rsidP="0037072C">
            <w:pPr>
              <w:spacing w:after="0" w:line="240" w:lineRule="auto"/>
              <w:rPr>
                <w:rFonts w:ascii="Times New Roman" w:hAnsi="Times New Roman"/>
                <w:sz w:val="28"/>
                <w:szCs w:val="28"/>
                <w:vertAlign w:val="superscript"/>
                <w:lang w:val="uk-UA"/>
              </w:rPr>
            </w:pPr>
            <w:r w:rsidRPr="00FD5CB2">
              <w:rPr>
                <w:rFonts w:ascii="Times New Roman" w:hAnsi="Times New Roman"/>
                <w:sz w:val="28"/>
                <w:szCs w:val="28"/>
                <w:vertAlign w:val="superscript"/>
                <w:lang w:val="uk-UA"/>
              </w:rPr>
              <w:t xml:space="preserve">   (посада, науковий ступінь, вчене звання, прізвище та ініціали)</w:t>
            </w:r>
          </w:p>
        </w:tc>
        <w:tc>
          <w:tcPr>
            <w:tcW w:w="1685" w:type="dxa"/>
            <w:gridSpan w:val="2"/>
            <w:shd w:val="clear" w:color="auto" w:fill="auto"/>
            <w:hideMark/>
          </w:tcPr>
          <w:p w:rsidR="00756874" w:rsidRPr="00FD5CB2" w:rsidRDefault="00756874" w:rsidP="0037072C">
            <w:pPr>
              <w:suppressAutoHyphens/>
              <w:jc w:val="center"/>
              <w:rPr>
                <w:rFonts w:ascii="Times New Roman" w:hAnsi="Times New Roman"/>
                <w:sz w:val="28"/>
                <w:szCs w:val="28"/>
                <w:lang w:val="uk-UA"/>
              </w:rPr>
            </w:pPr>
          </w:p>
          <w:p w:rsidR="00756874" w:rsidRPr="00FD5CB2" w:rsidRDefault="00756874" w:rsidP="0037072C">
            <w:pPr>
              <w:suppressAutoHyphens/>
              <w:jc w:val="center"/>
              <w:rPr>
                <w:rFonts w:ascii="Times New Roman" w:hAnsi="Times New Roman"/>
                <w:color w:val="FFFFFF"/>
                <w:sz w:val="28"/>
                <w:szCs w:val="28"/>
                <w:lang w:val="uk-UA"/>
              </w:rPr>
            </w:pPr>
            <w:r w:rsidRPr="00FD5CB2">
              <w:rPr>
                <w:rFonts w:ascii="Times New Roman" w:hAnsi="Times New Roman"/>
                <w:color w:val="FFFFFF"/>
                <w:sz w:val="28"/>
                <w:szCs w:val="28"/>
                <w:lang w:val="uk-UA"/>
              </w:rPr>
              <w:t>_________</w:t>
            </w:r>
          </w:p>
          <w:p w:rsidR="00756874" w:rsidRPr="00FD5CB2" w:rsidRDefault="00756874" w:rsidP="0037072C">
            <w:pPr>
              <w:suppressAutoHyphens/>
              <w:jc w:val="center"/>
              <w:rPr>
                <w:rFonts w:ascii="Times New Roman" w:hAnsi="Times New Roman"/>
                <w:sz w:val="28"/>
                <w:szCs w:val="28"/>
                <w:lang w:val="uk-UA"/>
              </w:rPr>
            </w:pPr>
            <w:r w:rsidRPr="00FD5CB2">
              <w:rPr>
                <w:rFonts w:ascii="Times New Roman" w:hAnsi="Times New Roman"/>
                <w:color w:val="FFFFFF"/>
                <w:sz w:val="28"/>
                <w:szCs w:val="28"/>
                <w:vertAlign w:val="superscript"/>
                <w:lang w:val="uk-UA"/>
              </w:rPr>
              <w:t>(підпис)</w:t>
            </w:r>
          </w:p>
        </w:tc>
      </w:tr>
      <w:tr w:rsidR="00756874" w:rsidRPr="00FD5CB2" w:rsidTr="0037072C">
        <w:trPr>
          <w:gridAfter w:val="1"/>
          <w:wAfter w:w="7" w:type="dxa"/>
        </w:trPr>
        <w:tc>
          <w:tcPr>
            <w:tcW w:w="4854" w:type="dxa"/>
            <w:gridSpan w:val="2"/>
            <w:shd w:val="clear" w:color="auto" w:fill="auto"/>
          </w:tcPr>
          <w:p w:rsidR="00756874" w:rsidRPr="00FD5CB2" w:rsidRDefault="00756874" w:rsidP="0037072C">
            <w:pPr>
              <w:rPr>
                <w:rFonts w:ascii="Times New Roman" w:hAnsi="Times New Roman"/>
                <w:sz w:val="28"/>
                <w:szCs w:val="28"/>
                <w:lang w:val="uk-UA"/>
              </w:rPr>
            </w:pPr>
          </w:p>
        </w:tc>
        <w:tc>
          <w:tcPr>
            <w:tcW w:w="4691" w:type="dxa"/>
            <w:gridSpan w:val="2"/>
            <w:shd w:val="clear" w:color="auto" w:fill="auto"/>
          </w:tcPr>
          <w:p w:rsidR="00756874" w:rsidRPr="00FD5CB2" w:rsidRDefault="00756874" w:rsidP="00A218B9">
            <w:pPr>
              <w:autoSpaceDE w:val="0"/>
              <w:autoSpaceDN w:val="0"/>
              <w:adjustRightInd w:val="0"/>
              <w:spacing w:after="0" w:line="240" w:lineRule="auto"/>
              <w:jc w:val="both"/>
              <w:rPr>
                <w:rFonts w:ascii="Times New Roman" w:hAnsi="Times New Roman"/>
                <w:sz w:val="28"/>
                <w:szCs w:val="28"/>
                <w:lang w:val="uk-UA"/>
              </w:rPr>
            </w:pPr>
            <w:r w:rsidRPr="00FD5CB2">
              <w:rPr>
                <w:rFonts w:ascii="Times New Roman" w:hAnsi="Times New Roman"/>
                <w:sz w:val="28"/>
                <w:szCs w:val="28"/>
                <w:lang w:val="uk-UA"/>
              </w:rPr>
              <w:t>Засвідчую, що у кваліфікаційній роботі немає запозичень з праць інших авторів без відповідних посилань</w:t>
            </w:r>
          </w:p>
          <w:p w:rsidR="00756874" w:rsidRPr="00FD5CB2" w:rsidRDefault="00756874" w:rsidP="00A218B9">
            <w:pPr>
              <w:autoSpaceDE w:val="0"/>
              <w:autoSpaceDN w:val="0"/>
              <w:adjustRightInd w:val="0"/>
              <w:spacing w:after="0" w:line="240" w:lineRule="auto"/>
              <w:jc w:val="both"/>
              <w:rPr>
                <w:rFonts w:ascii="Times New Roman" w:hAnsi="Times New Roman"/>
                <w:sz w:val="28"/>
                <w:szCs w:val="28"/>
                <w:lang w:val="uk-UA"/>
              </w:rPr>
            </w:pPr>
            <w:r w:rsidRPr="00FD5CB2">
              <w:rPr>
                <w:rFonts w:ascii="Times New Roman" w:hAnsi="Times New Roman"/>
                <w:sz w:val="28"/>
                <w:szCs w:val="28"/>
                <w:lang w:val="uk-UA"/>
              </w:rPr>
              <w:t>Здобувач вищої освіти  ___________</w:t>
            </w:r>
          </w:p>
          <w:p w:rsidR="00756874" w:rsidRPr="00FD5CB2" w:rsidRDefault="00756874" w:rsidP="00A218B9">
            <w:pPr>
              <w:autoSpaceDE w:val="0"/>
              <w:autoSpaceDN w:val="0"/>
              <w:adjustRightInd w:val="0"/>
              <w:spacing w:after="0" w:line="240" w:lineRule="auto"/>
              <w:jc w:val="both"/>
              <w:rPr>
                <w:rFonts w:ascii="Times New Roman" w:hAnsi="Times New Roman"/>
                <w:sz w:val="28"/>
                <w:szCs w:val="28"/>
                <w:vertAlign w:val="superscript"/>
                <w:lang w:val="uk-UA"/>
              </w:rPr>
            </w:pPr>
            <w:r w:rsidRPr="00FD5CB2">
              <w:rPr>
                <w:rFonts w:ascii="Times New Roman" w:hAnsi="Times New Roman"/>
                <w:sz w:val="28"/>
                <w:szCs w:val="28"/>
                <w:vertAlign w:val="superscript"/>
                <w:lang w:val="uk-UA"/>
              </w:rPr>
              <w:t xml:space="preserve">                                                                          (підпис)</w:t>
            </w:r>
          </w:p>
        </w:tc>
      </w:tr>
    </w:tbl>
    <w:p w:rsidR="00A218B9" w:rsidRPr="00FD5CB2" w:rsidRDefault="00A218B9" w:rsidP="00756874">
      <w:pPr>
        <w:suppressAutoHyphens/>
        <w:spacing w:after="0" w:line="240" w:lineRule="auto"/>
        <w:jc w:val="center"/>
        <w:rPr>
          <w:rFonts w:ascii="Times New Roman" w:hAnsi="Times New Roman"/>
          <w:sz w:val="28"/>
          <w:szCs w:val="28"/>
          <w:lang w:val="uk-UA"/>
        </w:rPr>
      </w:pPr>
    </w:p>
    <w:p w:rsidR="00A218B9" w:rsidRPr="00FD5CB2" w:rsidRDefault="00A218B9" w:rsidP="00756874">
      <w:pPr>
        <w:suppressAutoHyphens/>
        <w:spacing w:after="0" w:line="240" w:lineRule="auto"/>
        <w:jc w:val="center"/>
        <w:rPr>
          <w:rFonts w:ascii="Times New Roman" w:hAnsi="Times New Roman"/>
          <w:sz w:val="28"/>
          <w:szCs w:val="28"/>
          <w:lang w:val="uk-UA"/>
        </w:rPr>
      </w:pPr>
    </w:p>
    <w:p w:rsidR="00A218B9" w:rsidRPr="00FD5CB2" w:rsidRDefault="00A218B9" w:rsidP="00756874">
      <w:pPr>
        <w:suppressAutoHyphens/>
        <w:spacing w:after="0" w:line="240" w:lineRule="auto"/>
        <w:jc w:val="center"/>
        <w:rPr>
          <w:rFonts w:ascii="Times New Roman" w:hAnsi="Times New Roman"/>
          <w:sz w:val="28"/>
          <w:szCs w:val="28"/>
          <w:lang w:val="uk-UA"/>
        </w:rPr>
      </w:pPr>
    </w:p>
    <w:p w:rsidR="00756874" w:rsidRPr="00FD5CB2" w:rsidRDefault="00756874" w:rsidP="00756874">
      <w:pPr>
        <w:suppressAutoHyphens/>
        <w:spacing w:after="0" w:line="240" w:lineRule="auto"/>
        <w:jc w:val="center"/>
        <w:rPr>
          <w:rFonts w:ascii="Times New Roman" w:hAnsi="Times New Roman"/>
          <w:sz w:val="28"/>
          <w:szCs w:val="28"/>
          <w:lang w:val="uk-UA"/>
        </w:rPr>
      </w:pPr>
      <w:r w:rsidRPr="00FD5CB2">
        <w:rPr>
          <w:rFonts w:ascii="Times New Roman" w:hAnsi="Times New Roman"/>
          <w:sz w:val="28"/>
          <w:szCs w:val="28"/>
          <w:lang w:val="uk-UA"/>
        </w:rPr>
        <w:t>Кривий Ріг</w:t>
      </w:r>
    </w:p>
    <w:p w:rsidR="00756874" w:rsidRPr="00FD5CB2" w:rsidRDefault="00756874" w:rsidP="00756874">
      <w:pPr>
        <w:spacing w:after="0" w:line="240" w:lineRule="auto"/>
        <w:jc w:val="center"/>
        <w:rPr>
          <w:rFonts w:ascii="Times New Roman" w:eastAsia="Times New Roman" w:hAnsi="Times New Roman"/>
          <w:sz w:val="28"/>
          <w:szCs w:val="28"/>
          <w:lang w:val="uk-UA" w:eastAsia="ru-RU"/>
        </w:rPr>
      </w:pPr>
      <w:r w:rsidRPr="00FD5CB2">
        <w:rPr>
          <w:rFonts w:ascii="Times New Roman" w:hAnsi="Times New Roman"/>
          <w:sz w:val="28"/>
          <w:szCs w:val="28"/>
          <w:lang w:val="uk-UA"/>
        </w:rPr>
        <w:t>2023</w:t>
      </w:r>
      <w:r w:rsidRPr="00FD5CB2">
        <w:rPr>
          <w:rFonts w:ascii="Times New Roman" w:hAnsi="Times New Roman"/>
          <w:b/>
          <w:sz w:val="28"/>
          <w:szCs w:val="28"/>
          <w:lang w:val="uk-UA"/>
        </w:rPr>
        <w:br w:type="page"/>
      </w:r>
      <w:r w:rsidRPr="00FD5CB2">
        <w:rPr>
          <w:rFonts w:ascii="Times New Roman" w:eastAsia="Times New Roman" w:hAnsi="Times New Roman"/>
          <w:sz w:val="28"/>
          <w:szCs w:val="28"/>
          <w:lang w:val="uk-UA" w:eastAsia="ru-RU"/>
        </w:rPr>
        <w:lastRenderedPageBreak/>
        <w:t>МІНІСТЕРСТВО ОСВІТИ І НАУКИ УКРАЇНИ</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ДОНЕЦЬКИЙ НАЦІОНАЛЬНИЙ УНІВЕРСИТЕТ ЕКОНОМІКИ І ТОРГІВЛІ</w:t>
      </w:r>
    </w:p>
    <w:p w:rsidR="00756874" w:rsidRPr="00FD5CB2" w:rsidRDefault="00756874" w:rsidP="00756874">
      <w:pPr>
        <w:spacing w:after="0" w:line="240" w:lineRule="auto"/>
        <w:jc w:val="center"/>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імені Михайла Туган-Барановського</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p>
    <w:p w:rsidR="00756874" w:rsidRPr="00FD5CB2" w:rsidRDefault="00756874" w:rsidP="00756874">
      <w:pPr>
        <w:spacing w:after="0" w:line="360" w:lineRule="auto"/>
        <w:ind w:left="567"/>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 xml:space="preserve">Навчально-науковий інститут </w:t>
      </w:r>
      <w:r w:rsidR="00A218B9" w:rsidRPr="00FD5CB2">
        <w:rPr>
          <w:rFonts w:ascii="Times New Roman" w:hAnsi="Times New Roman"/>
          <w:sz w:val="28"/>
          <w:szCs w:val="28"/>
          <w:u w:val="single"/>
          <w:lang w:val="uk-UA"/>
        </w:rPr>
        <w:t xml:space="preserve">ресторанно-готельного бізнесу та туризму   </w:t>
      </w:r>
    </w:p>
    <w:p w:rsidR="00756874" w:rsidRPr="00FD5CB2" w:rsidRDefault="00756874" w:rsidP="00756874">
      <w:pPr>
        <w:tabs>
          <w:tab w:val="left" w:pos="3402"/>
          <w:tab w:val="left" w:pos="4111"/>
        </w:tabs>
        <w:spacing w:after="0" w:line="360" w:lineRule="auto"/>
        <w:ind w:left="567"/>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Кафедра _____</w:t>
      </w:r>
      <w:r w:rsidRPr="00FD5CB2">
        <w:rPr>
          <w:rFonts w:ascii="Times New Roman" w:hAnsi="Times New Roman"/>
          <w:sz w:val="28"/>
          <w:szCs w:val="28"/>
          <w:u w:val="single"/>
          <w:lang w:val="uk-UA"/>
        </w:rPr>
        <w:t xml:space="preserve"> </w:t>
      </w:r>
      <w:r w:rsidR="00A218B9" w:rsidRPr="00FD5CB2">
        <w:rPr>
          <w:rFonts w:ascii="Times New Roman" w:hAnsi="Times New Roman"/>
          <w:sz w:val="28"/>
          <w:szCs w:val="28"/>
          <w:u w:val="single"/>
          <w:lang w:val="uk-UA"/>
        </w:rPr>
        <w:t>економіки та туризму</w:t>
      </w:r>
    </w:p>
    <w:p w:rsidR="00756874" w:rsidRPr="00FD5CB2" w:rsidRDefault="00756874" w:rsidP="00756874">
      <w:pPr>
        <w:spacing w:after="0" w:line="360" w:lineRule="auto"/>
        <w:ind w:left="567"/>
        <w:rPr>
          <w:rFonts w:ascii="Times New Roman" w:hAnsi="Times New Roman"/>
          <w:sz w:val="28"/>
          <w:szCs w:val="28"/>
          <w:lang w:val="uk-UA"/>
        </w:rPr>
      </w:pPr>
      <w:r w:rsidRPr="00FD5CB2">
        <w:rPr>
          <w:rFonts w:ascii="Times New Roman" w:hAnsi="Times New Roman"/>
          <w:sz w:val="28"/>
          <w:szCs w:val="28"/>
          <w:lang w:val="uk-UA"/>
        </w:rPr>
        <w:t xml:space="preserve">Форма здобуття вищої освіти  </w:t>
      </w:r>
      <w:r w:rsidR="00A218B9" w:rsidRPr="00FD5CB2">
        <w:rPr>
          <w:rFonts w:ascii="Times New Roman" w:hAnsi="Times New Roman"/>
          <w:sz w:val="28"/>
          <w:szCs w:val="28"/>
          <w:u w:val="single"/>
          <w:lang w:val="uk-UA"/>
        </w:rPr>
        <w:t>заочна</w:t>
      </w:r>
    </w:p>
    <w:p w:rsidR="00756874" w:rsidRPr="00FD5CB2" w:rsidRDefault="00756874" w:rsidP="00756874">
      <w:pPr>
        <w:spacing w:after="0" w:line="360" w:lineRule="auto"/>
        <w:ind w:left="567"/>
        <w:rPr>
          <w:rFonts w:ascii="Times New Roman" w:hAnsi="Times New Roman"/>
          <w:sz w:val="28"/>
          <w:szCs w:val="28"/>
          <w:lang w:val="uk-UA"/>
        </w:rPr>
      </w:pPr>
      <w:r w:rsidRPr="00FD5CB2">
        <w:rPr>
          <w:rFonts w:ascii="Times New Roman" w:hAnsi="Times New Roman"/>
          <w:sz w:val="28"/>
          <w:szCs w:val="28"/>
          <w:lang w:val="uk-UA"/>
        </w:rPr>
        <w:t>Ступінь ______</w:t>
      </w:r>
      <w:r w:rsidR="00A218B9" w:rsidRPr="00FD5CB2">
        <w:rPr>
          <w:rFonts w:ascii="Times New Roman" w:hAnsi="Times New Roman"/>
          <w:sz w:val="28"/>
          <w:szCs w:val="28"/>
          <w:u w:val="single"/>
          <w:lang w:val="uk-UA"/>
        </w:rPr>
        <w:t>магістр</w:t>
      </w:r>
      <w:r w:rsidRPr="00FD5CB2">
        <w:rPr>
          <w:rFonts w:ascii="Times New Roman" w:hAnsi="Times New Roman"/>
          <w:sz w:val="28"/>
          <w:szCs w:val="28"/>
          <w:lang w:val="uk-UA"/>
        </w:rPr>
        <w:t>________________________________________</w:t>
      </w:r>
    </w:p>
    <w:p w:rsidR="00756874" w:rsidRPr="00FD5CB2" w:rsidRDefault="00756874" w:rsidP="00756874">
      <w:pPr>
        <w:spacing w:after="0" w:line="360" w:lineRule="auto"/>
        <w:ind w:left="567"/>
        <w:rPr>
          <w:rFonts w:ascii="Times New Roman" w:hAnsi="Times New Roman"/>
          <w:sz w:val="28"/>
          <w:szCs w:val="28"/>
          <w:lang w:val="uk-UA"/>
        </w:rPr>
      </w:pPr>
      <w:r w:rsidRPr="00FD5CB2">
        <w:rPr>
          <w:rFonts w:ascii="Times New Roman" w:hAnsi="Times New Roman"/>
          <w:sz w:val="28"/>
          <w:szCs w:val="28"/>
          <w:lang w:val="uk-UA"/>
        </w:rPr>
        <w:t xml:space="preserve">Галузь знань </w:t>
      </w:r>
      <w:r w:rsidRPr="00FD5CB2">
        <w:rPr>
          <w:rFonts w:ascii="Times New Roman" w:hAnsi="Times New Roman"/>
          <w:color w:val="000000"/>
          <w:sz w:val="28"/>
          <w:szCs w:val="28"/>
          <w:lang w:val="uk-UA"/>
        </w:rPr>
        <w:t>_____</w:t>
      </w:r>
      <w:r w:rsidR="00A218B9" w:rsidRPr="00FD5CB2">
        <w:rPr>
          <w:rFonts w:ascii="Times New Roman" w:hAnsi="Times New Roman"/>
          <w:color w:val="000000"/>
          <w:sz w:val="28"/>
          <w:szCs w:val="28"/>
          <w:u w:val="single"/>
          <w:lang w:val="uk-UA"/>
        </w:rPr>
        <w:t>Соціальна та поведінкові науки</w:t>
      </w:r>
    </w:p>
    <w:p w:rsidR="00756874" w:rsidRPr="00FD5CB2" w:rsidRDefault="00756874" w:rsidP="00756874">
      <w:pPr>
        <w:spacing w:after="0" w:line="360" w:lineRule="auto"/>
        <w:ind w:left="567"/>
        <w:rPr>
          <w:rFonts w:ascii="Times New Roman" w:hAnsi="Times New Roman"/>
          <w:sz w:val="28"/>
          <w:szCs w:val="28"/>
          <w:lang w:val="uk-UA"/>
        </w:rPr>
      </w:pPr>
      <w:r w:rsidRPr="00FD5CB2">
        <w:rPr>
          <w:rFonts w:ascii="Times New Roman" w:hAnsi="Times New Roman"/>
          <w:bCs/>
          <w:sz w:val="28"/>
          <w:szCs w:val="28"/>
          <w:lang w:val="uk-UA"/>
        </w:rPr>
        <w:t>Освітня програма ___</w:t>
      </w:r>
      <w:r w:rsidRPr="00FD5CB2">
        <w:rPr>
          <w:rFonts w:ascii="Times New Roman" w:hAnsi="Times New Roman"/>
          <w:bCs/>
          <w:sz w:val="28"/>
          <w:szCs w:val="28"/>
          <w:u w:val="single"/>
          <w:lang w:val="uk-UA"/>
        </w:rPr>
        <w:t xml:space="preserve"> «</w:t>
      </w:r>
      <w:r w:rsidR="00A218B9" w:rsidRPr="00FD5CB2">
        <w:rPr>
          <w:rFonts w:ascii="Times New Roman" w:hAnsi="Times New Roman"/>
          <w:bCs/>
          <w:sz w:val="28"/>
          <w:szCs w:val="28"/>
          <w:u w:val="single"/>
          <w:lang w:val="uk-UA"/>
        </w:rPr>
        <w:t>Економіка трансформацій</w:t>
      </w:r>
      <w:r w:rsidRPr="00FD5CB2">
        <w:rPr>
          <w:rFonts w:ascii="Times New Roman" w:hAnsi="Times New Roman"/>
          <w:bCs/>
          <w:sz w:val="28"/>
          <w:szCs w:val="28"/>
          <w:u w:val="single"/>
          <w:lang w:val="uk-UA"/>
        </w:rPr>
        <w:t>»</w:t>
      </w:r>
      <w:r w:rsidRPr="00FD5CB2">
        <w:rPr>
          <w:rFonts w:ascii="Times New Roman" w:hAnsi="Times New Roman"/>
          <w:bCs/>
          <w:sz w:val="28"/>
          <w:szCs w:val="28"/>
          <w:lang w:val="uk-UA"/>
        </w:rPr>
        <w:t>_______</w:t>
      </w:r>
    </w:p>
    <w:p w:rsidR="00756874" w:rsidRPr="00FD5CB2" w:rsidRDefault="00756874" w:rsidP="00756874">
      <w:pPr>
        <w:spacing w:after="0" w:line="240" w:lineRule="auto"/>
        <w:jc w:val="center"/>
        <w:rPr>
          <w:rFonts w:ascii="Times New Roman" w:hAnsi="Times New Roman"/>
          <w:sz w:val="28"/>
          <w:szCs w:val="28"/>
          <w:lang w:val="uk-UA"/>
        </w:rPr>
      </w:pPr>
    </w:p>
    <w:p w:rsidR="00756874" w:rsidRPr="00FD5CB2" w:rsidRDefault="00756874" w:rsidP="00756874">
      <w:pPr>
        <w:spacing w:after="0" w:line="240" w:lineRule="auto"/>
        <w:jc w:val="center"/>
        <w:rPr>
          <w:rFonts w:ascii="Times New Roman" w:hAnsi="Times New Roman"/>
          <w:sz w:val="28"/>
          <w:szCs w:val="28"/>
          <w:lang w:val="uk-UA"/>
        </w:rPr>
      </w:pPr>
    </w:p>
    <w:p w:rsidR="00756874" w:rsidRPr="00FD5CB2" w:rsidRDefault="00756874" w:rsidP="00756874">
      <w:pPr>
        <w:spacing w:after="0" w:line="240" w:lineRule="auto"/>
        <w:jc w:val="center"/>
        <w:rPr>
          <w:rFonts w:ascii="Times New Roman" w:eastAsia="Times New Roman" w:hAnsi="Times New Roman"/>
          <w:sz w:val="28"/>
          <w:szCs w:val="28"/>
          <w:lang w:val="uk-UA" w:eastAsia="ru-RU"/>
        </w:rPr>
      </w:pPr>
    </w:p>
    <w:tbl>
      <w:tblPr>
        <w:tblW w:w="0" w:type="auto"/>
        <w:tblInd w:w="4390" w:type="dxa"/>
        <w:tblLook w:val="04A0" w:firstRow="1" w:lastRow="0" w:firstColumn="1" w:lastColumn="0" w:noHBand="0" w:noVBand="1"/>
      </w:tblPr>
      <w:tblGrid>
        <w:gridCol w:w="4955"/>
      </w:tblGrid>
      <w:tr w:rsidR="00756874" w:rsidRPr="00FD5CB2" w:rsidTr="0037072C">
        <w:trPr>
          <w:trHeight w:val="1534"/>
        </w:trPr>
        <w:tc>
          <w:tcPr>
            <w:tcW w:w="4955" w:type="dxa"/>
            <w:hideMark/>
          </w:tcPr>
          <w:p w:rsidR="00756874" w:rsidRPr="00FD5CB2" w:rsidRDefault="00756874" w:rsidP="0037072C">
            <w:pPr>
              <w:tabs>
                <w:tab w:val="left" w:pos="4111"/>
              </w:tabs>
              <w:spacing w:after="0" w:line="360" w:lineRule="auto"/>
              <w:jc w:val="both"/>
              <w:rPr>
                <w:rFonts w:ascii="Times New Roman" w:eastAsia="Times New Roman" w:hAnsi="Times New Roman"/>
                <w:sz w:val="28"/>
                <w:szCs w:val="28"/>
                <w:lang w:val="uk-UA"/>
              </w:rPr>
            </w:pPr>
            <w:r w:rsidRPr="00FD5CB2">
              <w:rPr>
                <w:rFonts w:ascii="Times New Roman" w:eastAsia="Times New Roman" w:hAnsi="Times New Roman"/>
                <w:sz w:val="28"/>
                <w:szCs w:val="28"/>
                <w:lang w:val="uk-UA"/>
              </w:rPr>
              <w:t>ЗАТВЕРДЖУЮ:</w:t>
            </w:r>
          </w:p>
          <w:p w:rsidR="00756874" w:rsidRPr="00FD5CB2" w:rsidRDefault="00756874" w:rsidP="0037072C">
            <w:pPr>
              <w:tabs>
                <w:tab w:val="left" w:pos="4111"/>
              </w:tabs>
              <w:spacing w:after="0" w:line="360" w:lineRule="auto"/>
              <w:jc w:val="both"/>
              <w:rPr>
                <w:rFonts w:ascii="Times New Roman" w:eastAsia="Times New Roman" w:hAnsi="Times New Roman"/>
                <w:sz w:val="28"/>
                <w:szCs w:val="28"/>
                <w:lang w:val="uk-UA"/>
              </w:rPr>
            </w:pPr>
            <w:r w:rsidRPr="00FD5CB2">
              <w:rPr>
                <w:rFonts w:ascii="Times New Roman" w:eastAsia="Times New Roman" w:hAnsi="Times New Roman"/>
                <w:sz w:val="28"/>
                <w:szCs w:val="28"/>
                <w:lang w:val="uk-UA"/>
              </w:rPr>
              <w:t xml:space="preserve">Гарант освітньої програми </w:t>
            </w:r>
          </w:p>
          <w:p w:rsidR="00756874" w:rsidRPr="00FD5CB2" w:rsidRDefault="00756874" w:rsidP="0037072C">
            <w:pPr>
              <w:tabs>
                <w:tab w:val="left" w:pos="4111"/>
              </w:tabs>
              <w:spacing w:after="0" w:line="240" w:lineRule="auto"/>
              <w:jc w:val="both"/>
              <w:rPr>
                <w:rFonts w:ascii="Times New Roman" w:eastAsia="Times New Roman" w:hAnsi="Times New Roman"/>
                <w:sz w:val="28"/>
                <w:szCs w:val="28"/>
                <w:lang w:val="uk-UA"/>
              </w:rPr>
            </w:pPr>
            <w:r w:rsidRPr="00FD5CB2">
              <w:rPr>
                <w:rFonts w:ascii="Times New Roman" w:eastAsia="Times New Roman" w:hAnsi="Times New Roman"/>
                <w:sz w:val="28"/>
                <w:szCs w:val="28"/>
                <w:lang w:val="uk-UA"/>
              </w:rPr>
              <w:t xml:space="preserve">___________________ </w:t>
            </w:r>
            <w:r w:rsidR="00A218B9" w:rsidRPr="00FD5CB2">
              <w:rPr>
                <w:rFonts w:ascii="Times New Roman" w:eastAsia="Times New Roman" w:hAnsi="Times New Roman"/>
                <w:sz w:val="28"/>
                <w:szCs w:val="28"/>
                <w:lang w:val="uk-UA"/>
              </w:rPr>
              <w:t>Федотова Т.А.</w:t>
            </w:r>
          </w:p>
          <w:p w:rsidR="00756874" w:rsidRPr="00FD5CB2" w:rsidRDefault="00756874" w:rsidP="0037072C">
            <w:pPr>
              <w:tabs>
                <w:tab w:val="left" w:pos="4111"/>
              </w:tabs>
              <w:spacing w:after="0" w:line="240" w:lineRule="auto"/>
              <w:jc w:val="both"/>
              <w:rPr>
                <w:rFonts w:ascii="Times New Roman" w:eastAsia="Times New Roman" w:hAnsi="Times New Roman"/>
                <w:sz w:val="28"/>
                <w:szCs w:val="28"/>
                <w:vertAlign w:val="superscript"/>
                <w:lang w:val="uk-UA"/>
              </w:rPr>
            </w:pPr>
            <w:r w:rsidRPr="00FD5CB2">
              <w:rPr>
                <w:rFonts w:ascii="Times New Roman" w:eastAsia="Times New Roman" w:hAnsi="Times New Roman"/>
                <w:sz w:val="28"/>
                <w:szCs w:val="28"/>
                <w:vertAlign w:val="superscript"/>
                <w:lang w:val="uk-UA"/>
              </w:rPr>
              <w:t xml:space="preserve">                             підпис</w:t>
            </w:r>
          </w:p>
          <w:p w:rsidR="00756874" w:rsidRPr="00FD5CB2" w:rsidRDefault="00756874" w:rsidP="0037072C">
            <w:pPr>
              <w:spacing w:after="0" w:line="360" w:lineRule="auto"/>
              <w:jc w:val="both"/>
              <w:rPr>
                <w:rFonts w:ascii="Times New Roman" w:eastAsia="Times New Roman" w:hAnsi="Times New Roman"/>
                <w:sz w:val="28"/>
                <w:szCs w:val="28"/>
                <w:lang w:val="uk-UA"/>
              </w:rPr>
            </w:pPr>
            <w:r w:rsidRPr="00FD5CB2">
              <w:rPr>
                <w:rFonts w:ascii="Times New Roman" w:eastAsia="Times New Roman" w:hAnsi="Times New Roman"/>
                <w:sz w:val="28"/>
                <w:szCs w:val="28"/>
                <w:lang w:val="uk-UA"/>
              </w:rPr>
              <w:t>«_____» ________________ 2023 р.</w:t>
            </w:r>
          </w:p>
        </w:tc>
      </w:tr>
    </w:tbl>
    <w:p w:rsidR="00756874" w:rsidRPr="00FD5CB2" w:rsidRDefault="00756874" w:rsidP="00756874">
      <w:pPr>
        <w:keepNext/>
        <w:autoSpaceDE w:val="0"/>
        <w:autoSpaceDN w:val="0"/>
        <w:adjustRightInd w:val="0"/>
        <w:spacing w:after="0" w:line="240" w:lineRule="auto"/>
        <w:jc w:val="right"/>
        <w:rPr>
          <w:rFonts w:ascii="Times New Roman" w:eastAsia="Times New Roman" w:hAnsi="Times New Roman"/>
          <w:sz w:val="28"/>
          <w:szCs w:val="28"/>
          <w:lang w:val="uk-UA" w:eastAsia="ru-RU"/>
        </w:rPr>
      </w:pPr>
    </w:p>
    <w:p w:rsidR="00756874" w:rsidRPr="00FD5CB2" w:rsidRDefault="00756874" w:rsidP="00756874">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p>
    <w:p w:rsidR="00756874" w:rsidRPr="00FD5CB2" w:rsidRDefault="00756874" w:rsidP="00756874">
      <w:pPr>
        <w:spacing w:after="0" w:line="240" w:lineRule="auto"/>
        <w:jc w:val="center"/>
        <w:outlineLvl w:val="0"/>
        <w:rPr>
          <w:rFonts w:ascii="Times New Roman" w:eastAsia="Times New Roman" w:hAnsi="Times New Roman"/>
          <w:b/>
          <w:bCs/>
          <w:caps/>
          <w:kern w:val="36"/>
          <w:sz w:val="28"/>
          <w:szCs w:val="48"/>
          <w:lang w:val="uk-UA" w:eastAsia="ru-RU"/>
        </w:rPr>
      </w:pPr>
      <w:r w:rsidRPr="00FD5CB2">
        <w:rPr>
          <w:rFonts w:ascii="Times New Roman" w:eastAsia="Times New Roman" w:hAnsi="Times New Roman"/>
          <w:b/>
          <w:bCs/>
          <w:caps/>
          <w:kern w:val="36"/>
          <w:sz w:val="28"/>
          <w:szCs w:val="48"/>
          <w:lang w:val="uk-UA" w:eastAsia="ru-RU"/>
        </w:rPr>
        <w:t>Завдання</w:t>
      </w:r>
    </w:p>
    <w:p w:rsidR="00756874" w:rsidRPr="00FD5CB2" w:rsidRDefault="00756874" w:rsidP="00756874">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FD5CB2">
        <w:rPr>
          <w:rFonts w:ascii="Times New Roman" w:eastAsia="Times New Roman" w:hAnsi="Times New Roman"/>
          <w:b/>
          <w:bCs/>
          <w:sz w:val="28"/>
          <w:szCs w:val="28"/>
          <w:lang w:val="uk-UA" w:eastAsia="ru-RU"/>
        </w:rPr>
        <w:t>НА КВАЛІФІКАЦІЙНУ РОБОТУ ЗДОБУВАЧУ ВИЩОЇ ОСВІТИ</w:t>
      </w:r>
    </w:p>
    <w:p w:rsidR="00A218B9" w:rsidRPr="00FD5CB2" w:rsidRDefault="00A218B9" w:rsidP="00756874">
      <w:pPr>
        <w:autoSpaceDE w:val="0"/>
        <w:autoSpaceDN w:val="0"/>
        <w:adjustRightInd w:val="0"/>
        <w:spacing w:after="0" w:line="240" w:lineRule="auto"/>
        <w:jc w:val="center"/>
        <w:rPr>
          <w:rFonts w:ascii="Times New Roman" w:eastAsia="Times New Roman" w:hAnsi="Times New Roman"/>
          <w:sz w:val="28"/>
          <w:szCs w:val="28"/>
          <w:u w:val="single"/>
          <w:lang w:val="uk-UA" w:eastAsia="ru-RU"/>
        </w:rPr>
      </w:pPr>
      <w:r w:rsidRPr="00FD5CB2">
        <w:rPr>
          <w:rFonts w:ascii="Times New Roman" w:eastAsia="Times New Roman" w:hAnsi="Times New Roman"/>
          <w:sz w:val="28"/>
          <w:szCs w:val="28"/>
          <w:u w:val="single"/>
          <w:lang w:val="uk-UA" w:eastAsia="ru-RU"/>
        </w:rPr>
        <w:t xml:space="preserve">Блохіна Наталія Сергіївна </w:t>
      </w:r>
    </w:p>
    <w:p w:rsidR="00756874" w:rsidRPr="00FD5CB2" w:rsidRDefault="00756874" w:rsidP="00756874">
      <w:pPr>
        <w:autoSpaceDE w:val="0"/>
        <w:autoSpaceDN w:val="0"/>
        <w:adjustRightInd w:val="0"/>
        <w:spacing w:after="0" w:line="240" w:lineRule="auto"/>
        <w:jc w:val="center"/>
        <w:rPr>
          <w:rFonts w:ascii="Times New Roman" w:eastAsia="Times New Roman" w:hAnsi="Times New Roman"/>
          <w:sz w:val="28"/>
          <w:szCs w:val="28"/>
          <w:vertAlign w:val="superscript"/>
          <w:lang w:val="uk-UA" w:eastAsia="ru-RU"/>
        </w:rPr>
      </w:pPr>
      <w:r w:rsidRPr="00FD5CB2">
        <w:rPr>
          <w:rFonts w:ascii="Times New Roman" w:eastAsia="Times New Roman" w:hAnsi="Times New Roman"/>
          <w:sz w:val="28"/>
          <w:szCs w:val="28"/>
          <w:vertAlign w:val="superscript"/>
          <w:lang w:val="uk-UA" w:eastAsia="ru-RU"/>
        </w:rPr>
        <w:t>прізвище, ім’я, по батькові</w:t>
      </w:r>
    </w:p>
    <w:p w:rsidR="00756874" w:rsidRPr="00FD5CB2" w:rsidRDefault="00756874" w:rsidP="00756874">
      <w:pPr>
        <w:autoSpaceDE w:val="0"/>
        <w:autoSpaceDN w:val="0"/>
        <w:adjustRightInd w:val="0"/>
        <w:spacing w:after="0" w:line="240" w:lineRule="auto"/>
        <w:jc w:val="center"/>
        <w:rPr>
          <w:rFonts w:ascii="Times New Roman" w:eastAsia="Times New Roman" w:hAnsi="Times New Roman"/>
          <w:b/>
          <w:sz w:val="28"/>
          <w:szCs w:val="28"/>
          <w:u w:val="single"/>
          <w:vertAlign w:val="superscript"/>
          <w:lang w:val="uk-UA" w:eastAsia="ru-RU"/>
        </w:rPr>
      </w:pPr>
    </w:p>
    <w:p w:rsidR="00756874" w:rsidRPr="00FD5CB2" w:rsidRDefault="00756874" w:rsidP="00756874">
      <w:pPr>
        <w:spacing w:after="0" w:line="360" w:lineRule="auto"/>
        <w:contextualSpacing/>
        <w:jc w:val="both"/>
        <w:rPr>
          <w:rFonts w:ascii="Times New Roman" w:eastAsia="Times New Roman" w:hAnsi="Times New Roman"/>
          <w:b/>
          <w:sz w:val="28"/>
          <w:lang w:val="uk-UA" w:eastAsia="ru-RU"/>
        </w:rPr>
      </w:pPr>
      <w:r w:rsidRPr="00FD5CB2">
        <w:rPr>
          <w:rFonts w:ascii="Times New Roman" w:eastAsia="Times New Roman" w:hAnsi="Times New Roman"/>
          <w:sz w:val="28"/>
          <w:szCs w:val="28"/>
          <w:lang w:val="uk-UA" w:eastAsia="ru-RU"/>
        </w:rPr>
        <w:t xml:space="preserve">1.Тема роботи: </w:t>
      </w:r>
      <w:r w:rsidRPr="00FD5CB2">
        <w:rPr>
          <w:rFonts w:ascii="Times New Roman" w:eastAsia="Times New Roman" w:hAnsi="Times New Roman"/>
          <w:sz w:val="28"/>
          <w:szCs w:val="28"/>
          <w:u w:val="single"/>
          <w:lang w:val="uk-UA" w:eastAsia="ru-RU"/>
        </w:rPr>
        <w:t>«</w:t>
      </w:r>
      <w:r w:rsidR="00A218B9" w:rsidRPr="00FD5CB2">
        <w:rPr>
          <w:rFonts w:ascii="Times New Roman" w:hAnsi="Times New Roman"/>
          <w:sz w:val="28"/>
          <w:szCs w:val="28"/>
          <w:u w:val="single"/>
          <w:lang w:val="uk-UA"/>
        </w:rPr>
        <w:t>Стратегічні напрями підвищення конкурентоспроможності України в умовах глобалізації</w:t>
      </w:r>
      <w:r w:rsidRPr="00FD5CB2">
        <w:rPr>
          <w:rFonts w:ascii="Times New Roman" w:eastAsia="Times New Roman" w:hAnsi="Times New Roman"/>
          <w:sz w:val="28"/>
          <w:szCs w:val="28"/>
          <w:u w:val="single"/>
          <w:lang w:val="uk-UA" w:eastAsia="ru-RU"/>
        </w:rPr>
        <w:t>»</w:t>
      </w:r>
    </w:p>
    <w:p w:rsidR="00756874" w:rsidRPr="00FD5CB2" w:rsidRDefault="00756874" w:rsidP="00756874">
      <w:pPr>
        <w:autoSpaceDE w:val="0"/>
        <w:autoSpaceDN w:val="0"/>
        <w:adjustRightInd w:val="0"/>
        <w:spacing w:after="0" w:line="36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Керівник роботи __</w:t>
      </w:r>
      <w:r w:rsidRPr="00FD5CB2">
        <w:rPr>
          <w:rFonts w:ascii="Times New Roman" w:eastAsia="Times New Roman" w:hAnsi="Times New Roman"/>
          <w:sz w:val="28"/>
          <w:szCs w:val="28"/>
          <w:u w:val="single"/>
          <w:lang w:val="uk-UA" w:eastAsia="ru-RU"/>
        </w:rPr>
        <w:t>д.е.н., професор</w:t>
      </w:r>
      <w:r w:rsidR="00C50ECA" w:rsidRPr="00FD5CB2">
        <w:rPr>
          <w:rFonts w:ascii="Times New Roman" w:eastAsia="Times New Roman" w:hAnsi="Times New Roman"/>
          <w:sz w:val="28"/>
          <w:szCs w:val="28"/>
          <w:u w:val="single"/>
          <w:lang w:val="uk-UA" w:eastAsia="ru-RU"/>
        </w:rPr>
        <w:t>, професор</w:t>
      </w:r>
      <w:r w:rsidRPr="00FD5CB2">
        <w:rPr>
          <w:rFonts w:ascii="Times New Roman" w:eastAsia="Times New Roman" w:hAnsi="Times New Roman"/>
          <w:sz w:val="28"/>
          <w:szCs w:val="28"/>
          <w:u w:val="single"/>
          <w:lang w:val="uk-UA" w:eastAsia="ru-RU"/>
        </w:rPr>
        <w:t xml:space="preserve"> кафедри економіки та   </w:t>
      </w:r>
      <w:r w:rsidR="00C50ECA" w:rsidRPr="00FD5CB2">
        <w:rPr>
          <w:rFonts w:ascii="Times New Roman" w:eastAsia="Times New Roman" w:hAnsi="Times New Roman"/>
          <w:sz w:val="28"/>
          <w:szCs w:val="28"/>
          <w:u w:val="single"/>
          <w:lang w:val="uk-UA" w:eastAsia="ru-RU"/>
        </w:rPr>
        <w:t>туризму</w:t>
      </w:r>
      <w:r w:rsidRPr="00FD5CB2">
        <w:rPr>
          <w:rFonts w:ascii="Times New Roman" w:eastAsia="Times New Roman" w:hAnsi="Times New Roman"/>
          <w:sz w:val="28"/>
          <w:szCs w:val="28"/>
          <w:u w:val="single"/>
          <w:lang w:val="uk-UA" w:eastAsia="ru-RU"/>
        </w:rPr>
        <w:t xml:space="preserve"> Бочарова Ю. Г.</w:t>
      </w:r>
      <w:r w:rsidRPr="00FD5CB2">
        <w:rPr>
          <w:rFonts w:ascii="Times New Roman" w:eastAsia="Times New Roman" w:hAnsi="Times New Roman"/>
          <w:sz w:val="28"/>
          <w:szCs w:val="28"/>
          <w:lang w:val="uk-UA" w:eastAsia="ru-RU"/>
        </w:rPr>
        <w:t xml:space="preserve">_____________________ </w:t>
      </w:r>
    </w:p>
    <w:p w:rsidR="00756874" w:rsidRPr="00FD5CB2" w:rsidRDefault="00756874" w:rsidP="00756874">
      <w:pPr>
        <w:autoSpaceDE w:val="0"/>
        <w:autoSpaceDN w:val="0"/>
        <w:adjustRightInd w:val="0"/>
        <w:spacing w:after="0" w:line="360" w:lineRule="auto"/>
        <w:jc w:val="both"/>
        <w:rPr>
          <w:rFonts w:ascii="Times New Roman" w:eastAsia="Times New Roman" w:hAnsi="Times New Roman"/>
          <w:sz w:val="28"/>
          <w:szCs w:val="28"/>
          <w:vertAlign w:val="superscript"/>
          <w:lang w:val="uk-UA" w:eastAsia="ru-RU"/>
        </w:rPr>
      </w:pPr>
      <w:r w:rsidRPr="00FD5CB2">
        <w:rPr>
          <w:rFonts w:ascii="Times New Roman" w:eastAsia="Times New Roman" w:hAnsi="Times New Roman"/>
          <w:sz w:val="28"/>
          <w:szCs w:val="28"/>
          <w:vertAlign w:val="superscript"/>
          <w:lang w:val="uk-UA" w:eastAsia="ru-RU"/>
        </w:rPr>
        <w:t xml:space="preserve">                                                                             науковий ступінь, вчене звання, прізвище, ініціали</w:t>
      </w:r>
    </w:p>
    <w:p w:rsidR="00756874" w:rsidRPr="00FD5CB2" w:rsidRDefault="00756874" w:rsidP="00756874">
      <w:pPr>
        <w:tabs>
          <w:tab w:val="left" w:pos="9781"/>
        </w:tabs>
        <w:spacing w:after="0" w:line="36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 xml:space="preserve">Затверджені наказом ДонНУЕТ імені Михайла Туган-Барановського </w:t>
      </w:r>
    </w:p>
    <w:p w:rsidR="00756874" w:rsidRPr="00FD5CB2" w:rsidRDefault="00756874" w:rsidP="00756874">
      <w:pPr>
        <w:tabs>
          <w:tab w:val="left" w:pos="9781"/>
        </w:tabs>
        <w:spacing w:after="0" w:line="36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 xml:space="preserve">від  </w:t>
      </w:r>
      <w:r w:rsidRPr="00FD5CB2">
        <w:rPr>
          <w:rFonts w:ascii="Times New Roman" w:eastAsia="Times New Roman" w:hAnsi="Times New Roman"/>
          <w:sz w:val="28"/>
          <w:szCs w:val="28"/>
          <w:u w:val="single"/>
          <w:lang w:val="uk-UA" w:eastAsia="ru-RU"/>
        </w:rPr>
        <w:t>“</w:t>
      </w:r>
      <w:r w:rsidR="00C50ECA" w:rsidRPr="00FD5CB2">
        <w:rPr>
          <w:rFonts w:ascii="Times New Roman" w:eastAsia="Times New Roman" w:hAnsi="Times New Roman"/>
          <w:sz w:val="28"/>
          <w:szCs w:val="28"/>
          <w:u w:val="single"/>
          <w:lang w:val="uk-UA" w:eastAsia="ru-RU"/>
        </w:rPr>
        <w:t>16</w:t>
      </w:r>
      <w:r w:rsidRPr="00FD5CB2">
        <w:rPr>
          <w:rFonts w:ascii="Times New Roman" w:eastAsia="Times New Roman" w:hAnsi="Times New Roman"/>
          <w:sz w:val="28"/>
          <w:szCs w:val="28"/>
          <w:u w:val="single"/>
          <w:lang w:val="uk-UA" w:eastAsia="ru-RU"/>
        </w:rPr>
        <w:t xml:space="preserve">” </w:t>
      </w:r>
      <w:r w:rsidR="00C50ECA" w:rsidRPr="00FD5CB2">
        <w:rPr>
          <w:rFonts w:ascii="Times New Roman" w:eastAsia="Times New Roman" w:hAnsi="Times New Roman"/>
          <w:sz w:val="28"/>
          <w:szCs w:val="28"/>
          <w:u w:val="single"/>
          <w:lang w:val="uk-UA" w:eastAsia="ru-RU"/>
        </w:rPr>
        <w:t>травня</w:t>
      </w:r>
      <w:r w:rsidRPr="00FD5CB2">
        <w:rPr>
          <w:rFonts w:ascii="Times New Roman" w:eastAsia="Times New Roman" w:hAnsi="Times New Roman"/>
          <w:sz w:val="28"/>
          <w:szCs w:val="28"/>
          <w:u w:val="single"/>
          <w:lang w:val="uk-UA" w:eastAsia="ru-RU"/>
        </w:rPr>
        <w:t xml:space="preserve"> 202</w:t>
      </w:r>
      <w:r w:rsidR="00C50ECA" w:rsidRPr="00FD5CB2">
        <w:rPr>
          <w:rFonts w:ascii="Times New Roman" w:eastAsia="Times New Roman" w:hAnsi="Times New Roman"/>
          <w:sz w:val="28"/>
          <w:szCs w:val="28"/>
          <w:u w:val="single"/>
          <w:lang w:val="uk-UA" w:eastAsia="ru-RU"/>
        </w:rPr>
        <w:t>3</w:t>
      </w:r>
      <w:r w:rsidRPr="00FD5CB2">
        <w:rPr>
          <w:rFonts w:ascii="Times New Roman" w:eastAsia="Times New Roman" w:hAnsi="Times New Roman"/>
          <w:sz w:val="28"/>
          <w:szCs w:val="28"/>
          <w:u w:val="single"/>
          <w:lang w:val="uk-UA" w:eastAsia="ru-RU"/>
        </w:rPr>
        <w:t xml:space="preserve">р. № </w:t>
      </w:r>
      <w:r w:rsidR="00C50ECA" w:rsidRPr="00FD5CB2">
        <w:rPr>
          <w:rFonts w:ascii="Times New Roman" w:eastAsia="Times New Roman" w:hAnsi="Times New Roman"/>
          <w:sz w:val="28"/>
          <w:szCs w:val="28"/>
          <w:u w:val="single"/>
          <w:lang w:val="uk-UA" w:eastAsia="ru-RU"/>
        </w:rPr>
        <w:t>92</w:t>
      </w:r>
      <w:r w:rsidRPr="00FD5CB2">
        <w:rPr>
          <w:rFonts w:ascii="Times New Roman" w:eastAsia="Times New Roman" w:hAnsi="Times New Roman"/>
          <w:sz w:val="28"/>
          <w:szCs w:val="28"/>
          <w:u w:val="single"/>
          <w:lang w:val="uk-UA" w:eastAsia="ru-RU"/>
        </w:rPr>
        <w:t>-с</w:t>
      </w:r>
    </w:p>
    <w:p w:rsidR="00756874" w:rsidRPr="00FD5CB2" w:rsidRDefault="00756874" w:rsidP="00756874">
      <w:pPr>
        <w:spacing w:after="0" w:line="36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2. Строк подання здобувачем ВО роботи “_____” ________________  2023 р.</w:t>
      </w:r>
    </w:p>
    <w:p w:rsidR="00756874" w:rsidRPr="00FD5CB2" w:rsidRDefault="00756874" w:rsidP="00756874">
      <w:pPr>
        <w:autoSpaceDE w:val="0"/>
        <w:autoSpaceDN w:val="0"/>
        <w:adjustRightInd w:val="0"/>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 xml:space="preserve">3. Вихідні дані до роботи: </w:t>
      </w:r>
      <w:r w:rsidRPr="00FD5CB2">
        <w:rPr>
          <w:rFonts w:ascii="Times New Roman" w:eastAsia="Times New Roman" w:hAnsi="Times New Roman"/>
          <w:sz w:val="28"/>
          <w:szCs w:val="28"/>
          <w:u w:val="single"/>
          <w:lang w:val="uk-UA" w:eastAsia="ru-RU"/>
        </w:rPr>
        <w:t>наукові статті, тези доповідей на наукові конференції, наукова література, офіційна статистика міжнародних організацій та країн</w:t>
      </w:r>
      <w:r w:rsidRPr="00FD5CB2">
        <w:rPr>
          <w:rFonts w:ascii="Times New Roman" w:eastAsia="Times New Roman" w:hAnsi="Times New Roman"/>
          <w:sz w:val="28"/>
          <w:szCs w:val="28"/>
          <w:lang w:val="uk-UA" w:eastAsia="ru-RU"/>
        </w:rPr>
        <w:t>____________________________</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lastRenderedPageBreak/>
        <w:t>4. Зміст (</w:t>
      </w:r>
      <w:r w:rsidRPr="00FD5CB2">
        <w:rPr>
          <w:rFonts w:ascii="Times New Roman" w:eastAsia="Times New Roman" w:hAnsi="Times New Roman"/>
          <w:sz w:val="24"/>
          <w:szCs w:val="24"/>
          <w:lang w:val="uk-UA" w:eastAsia="ru-RU"/>
        </w:rPr>
        <w:t>перелік питань, які потрібно розробити</w:t>
      </w:r>
      <w:r w:rsidRPr="00FD5CB2">
        <w:rPr>
          <w:rFonts w:ascii="Times New Roman" w:eastAsia="Times New Roman" w:hAnsi="Times New Roman"/>
          <w:sz w:val="28"/>
          <w:szCs w:val="28"/>
          <w:lang w:val="uk-UA" w:eastAsia="ru-RU"/>
        </w:rPr>
        <w:t>):</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Вступ</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Основна частина</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Висновки та рекомендації</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Список використаних джерел</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Додатки</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p>
    <w:p w:rsidR="00756874" w:rsidRPr="00FD5CB2" w:rsidRDefault="00756874" w:rsidP="00756874">
      <w:pPr>
        <w:spacing w:after="0" w:line="240" w:lineRule="auto"/>
        <w:jc w:val="both"/>
        <w:rPr>
          <w:rFonts w:ascii="Times New Roman" w:hAnsi="Times New Roman"/>
          <w:sz w:val="24"/>
          <w:szCs w:val="24"/>
          <w:lang w:val="uk-UA"/>
        </w:rPr>
      </w:pPr>
      <w:r w:rsidRPr="00FD5CB2">
        <w:rPr>
          <w:rFonts w:ascii="Times New Roman" w:eastAsia="Times New Roman" w:hAnsi="Times New Roman"/>
          <w:sz w:val="28"/>
          <w:szCs w:val="28"/>
          <w:lang w:val="uk-UA" w:eastAsia="ru-RU"/>
        </w:rPr>
        <w:t xml:space="preserve">5. Перелік графічного матеріалу </w:t>
      </w:r>
      <w:r w:rsidRPr="00FD5CB2">
        <w:rPr>
          <w:rFonts w:ascii="Times New Roman" w:hAnsi="Times New Roman"/>
          <w:sz w:val="28"/>
          <w:lang w:val="uk-UA"/>
        </w:rPr>
        <w:t>(</w:t>
      </w:r>
      <w:r w:rsidRPr="00FD5CB2">
        <w:rPr>
          <w:rFonts w:ascii="Times New Roman" w:hAnsi="Times New Roman"/>
          <w:sz w:val="24"/>
          <w:szCs w:val="24"/>
          <w:lang w:val="uk-UA"/>
        </w:rPr>
        <w:t>з точним зазначенням обов’язкових креслень).</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p>
    <w:p w:rsidR="00756874" w:rsidRPr="00FD5CB2" w:rsidRDefault="00756874" w:rsidP="00756874">
      <w:pPr>
        <w:pBdr>
          <w:top w:val="single" w:sz="12" w:space="1" w:color="auto"/>
          <w:bottom w:val="single" w:sz="12" w:space="1" w:color="auto"/>
        </w:pBdr>
        <w:spacing w:after="0" w:line="240" w:lineRule="auto"/>
        <w:jc w:val="both"/>
        <w:rPr>
          <w:rFonts w:ascii="Times New Roman" w:eastAsia="Times New Roman" w:hAnsi="Times New Roman"/>
          <w:sz w:val="28"/>
          <w:szCs w:val="28"/>
          <w:lang w:val="uk-UA" w:eastAsia="ru-RU"/>
        </w:rPr>
      </w:pP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__________________________________________________________________</w:t>
      </w:r>
    </w:p>
    <w:p w:rsidR="00756874" w:rsidRPr="00FD5CB2" w:rsidRDefault="00756874" w:rsidP="00756874">
      <w:pPr>
        <w:spacing w:after="0" w:line="240" w:lineRule="auto"/>
        <w:jc w:val="both"/>
        <w:rPr>
          <w:rFonts w:ascii="Times New Roman" w:hAnsi="Times New Roman"/>
          <w:sz w:val="24"/>
          <w:szCs w:val="24"/>
          <w:lang w:val="uk-UA"/>
        </w:rPr>
      </w:pP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hAnsi="Times New Roman"/>
          <w:sz w:val="24"/>
          <w:szCs w:val="24"/>
          <w:lang w:val="uk-UA"/>
        </w:rPr>
        <w:t>(За потреби зазначаються П.І. по Б. консультантів за розділами роботи</w:t>
      </w:r>
      <w:r w:rsidRPr="00FD5CB2">
        <w:rPr>
          <w:rFonts w:ascii="Times New Roman" w:hAnsi="Times New Roman"/>
          <w:sz w:val="28"/>
          <w:lang w:val="uk-UA"/>
        </w:rPr>
        <w:t>)</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r w:rsidRPr="00FD5CB2">
        <w:rPr>
          <w:rFonts w:ascii="Times New Roman" w:eastAsia="Times New Roman" w:hAnsi="Times New Roman"/>
          <w:sz w:val="28"/>
          <w:szCs w:val="28"/>
          <w:lang w:val="uk-UA" w:eastAsia="ru-RU"/>
        </w:rPr>
        <w:t>6. Дата видачі завдання: «______» _____________ 20____ р.</w:t>
      </w:r>
    </w:p>
    <w:p w:rsidR="00756874" w:rsidRPr="00FD5CB2" w:rsidRDefault="00756874" w:rsidP="00756874">
      <w:pPr>
        <w:spacing w:after="0" w:line="240" w:lineRule="auto"/>
        <w:jc w:val="both"/>
        <w:rPr>
          <w:rFonts w:ascii="Times New Roman" w:eastAsia="Times New Roman" w:hAnsi="Times New Roman"/>
          <w:sz w:val="28"/>
          <w:szCs w:val="28"/>
          <w:lang w:val="uk-UA" w:eastAsia="ru-RU"/>
        </w:rPr>
      </w:pPr>
    </w:p>
    <w:p w:rsidR="00756874" w:rsidRPr="00FD5CB2" w:rsidRDefault="00756874" w:rsidP="00756874">
      <w:pPr>
        <w:spacing w:after="0" w:line="240" w:lineRule="auto"/>
        <w:jc w:val="both"/>
        <w:rPr>
          <w:rFonts w:ascii="Times New Roman" w:eastAsia="Times New Roman" w:hAnsi="Times New Roman"/>
          <w:sz w:val="28"/>
          <w:szCs w:val="28"/>
          <w:u w:val="single"/>
          <w:lang w:val="uk-UA" w:eastAsia="ru-RU"/>
        </w:rPr>
      </w:pPr>
      <w:r w:rsidRPr="00FD5CB2">
        <w:rPr>
          <w:rFonts w:ascii="Times New Roman" w:eastAsia="Times New Roman" w:hAnsi="Times New Roman"/>
          <w:sz w:val="28"/>
          <w:szCs w:val="28"/>
          <w:lang w:val="uk-UA"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756874" w:rsidRPr="00FD5CB2" w:rsidTr="008D6CCA">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874" w:rsidRPr="00FD5CB2" w:rsidRDefault="00756874"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w:t>
            </w:r>
          </w:p>
          <w:p w:rsidR="00756874" w:rsidRPr="00FD5CB2" w:rsidRDefault="00756874"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874" w:rsidRPr="00FD5CB2" w:rsidRDefault="00756874"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874" w:rsidRPr="00FD5CB2" w:rsidRDefault="00756874"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874" w:rsidRPr="00FD5CB2" w:rsidRDefault="00756874" w:rsidP="0037072C">
            <w:pPr>
              <w:keepNext/>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Примітка</w:t>
            </w: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29.08.2023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18.09.2023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09.10.2023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30.10.2023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13.11.2023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27.11.2023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Проходження перевірки на академічний плагіат і нормо-контролю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01.12.2023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r w:rsidR="008D6CCA" w:rsidRPr="00FD5CB2" w:rsidTr="008D6CCA">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8D6CCA" w:rsidRPr="00FD5CB2" w:rsidRDefault="008D6CCA" w:rsidP="0037072C">
            <w:pPr>
              <w:autoSpaceDE w:val="0"/>
              <w:autoSpaceDN w:val="0"/>
              <w:adjustRightInd w:val="0"/>
              <w:spacing w:after="0" w:line="240" w:lineRule="auto"/>
              <w:jc w:val="both"/>
              <w:rPr>
                <w:rFonts w:ascii="Times New Roman" w:eastAsia="Times New Roman" w:hAnsi="Times New Roman"/>
                <w:sz w:val="24"/>
                <w:szCs w:val="24"/>
                <w:lang w:val="uk-UA"/>
              </w:rPr>
            </w:pPr>
            <w:r w:rsidRPr="00FD5CB2">
              <w:rPr>
                <w:rFonts w:ascii="Times New Roman" w:eastAsia="Times New Roman" w:hAnsi="Times New Roman"/>
                <w:sz w:val="24"/>
                <w:szCs w:val="24"/>
                <w:lang w:val="uk-UA"/>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6CCA" w:rsidRPr="00FD5CB2" w:rsidRDefault="008D6CCA" w:rsidP="0037072C">
            <w:pPr>
              <w:spacing w:after="0" w:line="240" w:lineRule="auto"/>
              <w:jc w:val="center"/>
              <w:textAlignment w:val="baseline"/>
              <w:rPr>
                <w:rFonts w:ascii="Times New Roman" w:hAnsi="Times New Roman"/>
                <w:sz w:val="24"/>
                <w:szCs w:val="24"/>
                <w:lang w:val="uk-UA" w:eastAsia="ru-RU"/>
              </w:rPr>
            </w:pPr>
            <w:r w:rsidRPr="00FD5CB2">
              <w:rPr>
                <w:rFonts w:ascii="Times New Roman" w:hAnsi="Times New Roman"/>
                <w:sz w:val="24"/>
                <w:szCs w:val="24"/>
                <w:lang w:val="uk-UA" w:eastAsia="ru-RU"/>
              </w:rPr>
              <w:t>до 04.12.2023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8D6CCA" w:rsidRPr="00FD5CB2" w:rsidRDefault="008D6CCA" w:rsidP="0037072C">
            <w:pPr>
              <w:autoSpaceDE w:val="0"/>
              <w:autoSpaceDN w:val="0"/>
              <w:adjustRightInd w:val="0"/>
              <w:spacing w:after="0" w:line="240" w:lineRule="auto"/>
              <w:jc w:val="center"/>
              <w:rPr>
                <w:rFonts w:ascii="Times New Roman" w:eastAsia="Times New Roman" w:hAnsi="Times New Roman"/>
                <w:sz w:val="24"/>
                <w:szCs w:val="24"/>
                <w:lang w:val="uk-UA"/>
              </w:rPr>
            </w:pPr>
          </w:p>
        </w:tc>
      </w:tr>
    </w:tbl>
    <w:p w:rsidR="00756874" w:rsidRPr="00FD5CB2" w:rsidRDefault="00756874" w:rsidP="00756874">
      <w:pPr>
        <w:autoSpaceDE w:val="0"/>
        <w:autoSpaceDN w:val="0"/>
        <w:adjustRightInd w:val="0"/>
        <w:spacing w:after="0" w:line="240" w:lineRule="auto"/>
        <w:jc w:val="both"/>
        <w:rPr>
          <w:rFonts w:ascii="Times New Roman" w:eastAsia="Times New Roman" w:hAnsi="Times New Roman"/>
          <w:b/>
          <w:bCs/>
          <w:sz w:val="28"/>
          <w:szCs w:val="28"/>
          <w:lang w:val="uk-UA" w:eastAsia="ru-RU"/>
        </w:rPr>
      </w:pPr>
    </w:p>
    <w:p w:rsidR="00756874" w:rsidRPr="00FD5CB2" w:rsidRDefault="00756874" w:rsidP="00756874">
      <w:pPr>
        <w:autoSpaceDE w:val="0"/>
        <w:autoSpaceDN w:val="0"/>
        <w:adjustRightInd w:val="0"/>
        <w:spacing w:after="0" w:line="240" w:lineRule="auto"/>
        <w:jc w:val="right"/>
        <w:rPr>
          <w:rFonts w:ascii="Times New Roman" w:eastAsia="Times New Roman" w:hAnsi="Times New Roman"/>
          <w:b/>
          <w:bCs/>
          <w:sz w:val="28"/>
          <w:szCs w:val="28"/>
          <w:lang w:val="uk-UA" w:eastAsia="ru-RU"/>
        </w:rPr>
      </w:pPr>
    </w:p>
    <w:p w:rsidR="00756874" w:rsidRPr="00FD5CB2" w:rsidRDefault="00756874" w:rsidP="00756874">
      <w:pPr>
        <w:autoSpaceDE w:val="0"/>
        <w:autoSpaceDN w:val="0"/>
        <w:adjustRightInd w:val="0"/>
        <w:spacing w:after="0" w:line="240" w:lineRule="auto"/>
        <w:jc w:val="center"/>
        <w:rPr>
          <w:rFonts w:ascii="Times New Roman" w:eastAsia="Times New Roman" w:hAnsi="Times New Roman"/>
          <w:sz w:val="28"/>
          <w:szCs w:val="28"/>
          <w:u w:val="single"/>
          <w:lang w:val="uk-UA" w:eastAsia="ru-RU"/>
        </w:rPr>
      </w:pPr>
      <w:r w:rsidRPr="00FD5CB2">
        <w:rPr>
          <w:rFonts w:ascii="Times New Roman" w:eastAsia="Times New Roman" w:hAnsi="Times New Roman"/>
          <w:bCs/>
          <w:sz w:val="28"/>
          <w:szCs w:val="28"/>
          <w:lang w:val="uk-UA" w:eastAsia="ru-RU"/>
        </w:rPr>
        <w:t xml:space="preserve">                        Здобувач ВО</w:t>
      </w:r>
      <w:r w:rsidRPr="00FD5CB2">
        <w:rPr>
          <w:rFonts w:ascii="Times New Roman" w:eastAsia="Times New Roman" w:hAnsi="Times New Roman"/>
          <w:bCs/>
          <w:sz w:val="24"/>
          <w:szCs w:val="24"/>
          <w:lang w:val="uk-UA" w:eastAsia="ru-RU"/>
        </w:rPr>
        <w:t xml:space="preserve">   ____________________________</w:t>
      </w:r>
      <w:r w:rsidRPr="00FD5CB2">
        <w:rPr>
          <w:rFonts w:ascii="Times New Roman" w:eastAsia="Times New Roman" w:hAnsi="Times New Roman"/>
          <w:bCs/>
          <w:sz w:val="28"/>
          <w:szCs w:val="28"/>
          <w:lang w:val="uk-UA" w:eastAsia="ru-RU"/>
        </w:rPr>
        <w:t xml:space="preserve">  </w:t>
      </w:r>
      <w:r w:rsidR="008D6CCA" w:rsidRPr="00FD5CB2">
        <w:rPr>
          <w:rFonts w:ascii="Times New Roman" w:eastAsia="Times New Roman" w:hAnsi="Times New Roman"/>
          <w:sz w:val="28"/>
          <w:szCs w:val="28"/>
          <w:u w:val="single"/>
          <w:lang w:val="uk-UA" w:eastAsia="ru-RU"/>
        </w:rPr>
        <w:t>Блохіна Н. С.</w:t>
      </w:r>
    </w:p>
    <w:p w:rsidR="00756874" w:rsidRPr="00FD5CB2" w:rsidRDefault="00DB45C5" w:rsidP="00756874">
      <w:pPr>
        <w:autoSpaceDE w:val="0"/>
        <w:autoSpaceDN w:val="0"/>
        <w:adjustRightInd w:val="0"/>
        <w:spacing w:after="0" w:line="240" w:lineRule="auto"/>
        <w:jc w:val="center"/>
        <w:rPr>
          <w:rFonts w:ascii="Times New Roman" w:eastAsia="Times New Roman" w:hAnsi="Times New Roman"/>
          <w:bCs/>
          <w:sz w:val="28"/>
          <w:szCs w:val="28"/>
          <w:lang w:val="uk-UA" w:eastAsia="ru-RU"/>
        </w:rPr>
      </w:pPr>
      <w:r w:rsidRPr="00FD5CB2">
        <w:rPr>
          <w:rFonts w:ascii="Times New Roman" w:hAnsi="Times New Roman"/>
          <w:sz w:val="28"/>
          <w:szCs w:val="28"/>
          <w:lang w:val="uk-UA"/>
        </w:rPr>
        <w:t xml:space="preserve">                                        </w:t>
      </w:r>
      <w:r w:rsidR="00756874" w:rsidRPr="00FD5CB2">
        <w:rPr>
          <w:rFonts w:ascii="Times New Roman" w:hAnsi="Times New Roman"/>
          <w:bCs/>
          <w:szCs w:val="24"/>
          <w:vertAlign w:val="superscript"/>
          <w:lang w:val="uk-UA"/>
        </w:rPr>
        <w:t xml:space="preserve"> ( підпис )</w:t>
      </w:r>
    </w:p>
    <w:p w:rsidR="00756874" w:rsidRPr="00FD5CB2" w:rsidRDefault="00756874" w:rsidP="00756874">
      <w:pPr>
        <w:autoSpaceDE w:val="0"/>
        <w:autoSpaceDN w:val="0"/>
        <w:adjustRightInd w:val="0"/>
        <w:spacing w:after="0" w:line="240" w:lineRule="auto"/>
        <w:rPr>
          <w:rFonts w:ascii="Times New Roman" w:eastAsia="Times New Roman" w:hAnsi="Times New Roman"/>
          <w:bCs/>
          <w:sz w:val="28"/>
          <w:szCs w:val="28"/>
          <w:lang w:val="uk-UA" w:eastAsia="ru-RU"/>
        </w:rPr>
      </w:pPr>
    </w:p>
    <w:p w:rsidR="00DB45C5" w:rsidRPr="00FD5CB2" w:rsidRDefault="00DB45C5" w:rsidP="00DB45C5">
      <w:pPr>
        <w:autoSpaceDE w:val="0"/>
        <w:autoSpaceDN w:val="0"/>
        <w:adjustRightInd w:val="0"/>
        <w:spacing w:after="0" w:line="240" w:lineRule="auto"/>
        <w:jc w:val="center"/>
        <w:rPr>
          <w:rFonts w:ascii="Times New Roman" w:hAnsi="Times New Roman"/>
          <w:bCs/>
          <w:spacing w:val="4"/>
          <w:szCs w:val="24"/>
          <w:vertAlign w:val="superscript"/>
          <w:lang w:val="uk-UA"/>
        </w:rPr>
      </w:pPr>
      <w:r w:rsidRPr="00FD5CB2">
        <w:rPr>
          <w:rFonts w:ascii="Times New Roman" w:eastAsia="Times New Roman" w:hAnsi="Times New Roman"/>
          <w:bCs/>
          <w:sz w:val="28"/>
          <w:szCs w:val="28"/>
          <w:lang w:val="uk-UA" w:eastAsia="ru-RU"/>
        </w:rPr>
        <w:t xml:space="preserve">                        </w:t>
      </w:r>
      <w:r w:rsidR="00756874" w:rsidRPr="00FD5CB2">
        <w:rPr>
          <w:rFonts w:ascii="Times New Roman" w:eastAsia="Times New Roman" w:hAnsi="Times New Roman"/>
          <w:bCs/>
          <w:sz w:val="28"/>
          <w:szCs w:val="28"/>
          <w:lang w:val="uk-UA" w:eastAsia="ru-RU"/>
        </w:rPr>
        <w:t xml:space="preserve">Керівник роботи </w:t>
      </w:r>
      <w:r w:rsidR="00756874" w:rsidRPr="00FD5CB2">
        <w:rPr>
          <w:rFonts w:ascii="Times New Roman" w:eastAsia="Times New Roman" w:hAnsi="Times New Roman"/>
          <w:bCs/>
          <w:sz w:val="24"/>
          <w:szCs w:val="24"/>
          <w:lang w:val="uk-UA" w:eastAsia="ru-RU"/>
        </w:rPr>
        <w:t xml:space="preserve">_________________________ </w:t>
      </w:r>
      <w:r w:rsidR="00756874" w:rsidRPr="00FD5CB2">
        <w:rPr>
          <w:rFonts w:ascii="Times New Roman" w:eastAsia="Times New Roman" w:hAnsi="Times New Roman"/>
          <w:bCs/>
          <w:sz w:val="28"/>
          <w:szCs w:val="28"/>
          <w:lang w:val="uk-UA" w:eastAsia="ru-RU"/>
        </w:rPr>
        <w:t>Бочарова Ю.Г</w:t>
      </w:r>
      <w:r w:rsidR="00756874" w:rsidRPr="00FD5CB2">
        <w:rPr>
          <w:rFonts w:ascii="Times New Roman" w:eastAsia="Times New Roman" w:hAnsi="Times New Roman"/>
          <w:bCs/>
          <w:spacing w:val="4"/>
          <w:sz w:val="28"/>
          <w:szCs w:val="28"/>
          <w:lang w:val="uk-UA" w:eastAsia="ru-RU"/>
        </w:rPr>
        <w:t>.</w:t>
      </w:r>
      <w:r w:rsidR="00756874" w:rsidRPr="00FD5CB2">
        <w:rPr>
          <w:rFonts w:ascii="Times New Roman" w:hAnsi="Times New Roman"/>
          <w:bCs/>
          <w:spacing w:val="4"/>
          <w:szCs w:val="24"/>
          <w:vertAlign w:val="superscript"/>
          <w:lang w:val="uk-UA"/>
        </w:rPr>
        <w:t xml:space="preserve">                </w:t>
      </w:r>
      <w:r w:rsidRPr="00FD5CB2">
        <w:rPr>
          <w:rFonts w:ascii="Times New Roman" w:hAnsi="Times New Roman"/>
          <w:bCs/>
          <w:spacing w:val="4"/>
          <w:szCs w:val="24"/>
          <w:vertAlign w:val="superscript"/>
          <w:lang w:val="uk-UA"/>
        </w:rPr>
        <w:t xml:space="preserve">                              </w:t>
      </w:r>
    </w:p>
    <w:p w:rsidR="00756874" w:rsidRPr="00FD5CB2" w:rsidRDefault="00DB45C5" w:rsidP="00DB45C5">
      <w:pPr>
        <w:autoSpaceDE w:val="0"/>
        <w:autoSpaceDN w:val="0"/>
        <w:adjustRightInd w:val="0"/>
        <w:spacing w:after="0" w:line="240" w:lineRule="auto"/>
        <w:jc w:val="center"/>
        <w:rPr>
          <w:rFonts w:ascii="Times New Roman" w:hAnsi="Times New Roman"/>
          <w:b/>
          <w:spacing w:val="4"/>
          <w:sz w:val="28"/>
          <w:szCs w:val="28"/>
          <w:lang w:val="uk-UA"/>
        </w:rPr>
      </w:pPr>
      <w:r w:rsidRPr="00FD5CB2">
        <w:rPr>
          <w:rFonts w:ascii="Times New Roman" w:hAnsi="Times New Roman"/>
          <w:bCs/>
          <w:spacing w:val="4"/>
          <w:szCs w:val="24"/>
          <w:vertAlign w:val="superscript"/>
          <w:lang w:val="uk-UA"/>
        </w:rPr>
        <w:t xml:space="preserve">                                                                                    </w:t>
      </w:r>
      <w:r w:rsidR="00756874" w:rsidRPr="00FD5CB2">
        <w:rPr>
          <w:rFonts w:ascii="Times New Roman" w:hAnsi="Times New Roman"/>
          <w:bCs/>
          <w:spacing w:val="4"/>
          <w:szCs w:val="24"/>
          <w:vertAlign w:val="superscript"/>
          <w:lang w:val="uk-UA"/>
        </w:rPr>
        <w:t>( підпис )</w:t>
      </w:r>
    </w:p>
    <w:p w:rsidR="00756874" w:rsidRPr="00FD5CB2" w:rsidRDefault="00756874" w:rsidP="00756874">
      <w:pPr>
        <w:keepNext/>
        <w:spacing w:after="0" w:line="240" w:lineRule="auto"/>
        <w:jc w:val="center"/>
        <w:outlineLvl w:val="3"/>
        <w:rPr>
          <w:rFonts w:ascii="Times New Roman" w:hAnsi="Times New Roman"/>
          <w:b/>
          <w:spacing w:val="4"/>
          <w:sz w:val="28"/>
          <w:szCs w:val="28"/>
          <w:lang w:val="uk-UA"/>
        </w:rPr>
      </w:pPr>
      <w:r w:rsidRPr="00FD5CB2">
        <w:rPr>
          <w:rFonts w:ascii="Times New Roman" w:hAnsi="Times New Roman"/>
          <w:b/>
          <w:spacing w:val="4"/>
          <w:sz w:val="28"/>
          <w:szCs w:val="28"/>
          <w:lang w:val="uk-UA"/>
        </w:rPr>
        <w:br w:type="page"/>
      </w:r>
      <w:r w:rsidRPr="00FD5CB2">
        <w:rPr>
          <w:rFonts w:ascii="Times New Roman" w:hAnsi="Times New Roman"/>
          <w:b/>
          <w:spacing w:val="4"/>
          <w:sz w:val="28"/>
          <w:szCs w:val="28"/>
          <w:lang w:val="uk-UA"/>
        </w:rPr>
        <w:lastRenderedPageBreak/>
        <w:t>РЕФЕРАТ</w:t>
      </w:r>
    </w:p>
    <w:p w:rsidR="00756874" w:rsidRPr="00FD5CB2" w:rsidRDefault="00756874" w:rsidP="00756874">
      <w:pPr>
        <w:spacing w:after="0" w:line="240" w:lineRule="auto"/>
        <w:jc w:val="center"/>
        <w:rPr>
          <w:rFonts w:ascii="Times New Roman" w:hAnsi="Times New Roman"/>
          <w:spacing w:val="4"/>
          <w:sz w:val="28"/>
          <w:szCs w:val="28"/>
          <w:lang w:val="uk-UA"/>
        </w:rPr>
      </w:pPr>
    </w:p>
    <w:p w:rsidR="00756874" w:rsidRPr="00FD5CB2" w:rsidRDefault="00756874" w:rsidP="00756874">
      <w:pPr>
        <w:spacing w:after="0" w:line="240" w:lineRule="auto"/>
        <w:jc w:val="center"/>
        <w:rPr>
          <w:rFonts w:ascii="Times New Roman" w:hAnsi="Times New Roman"/>
          <w:spacing w:val="4"/>
          <w:sz w:val="28"/>
          <w:szCs w:val="28"/>
          <w:lang w:val="uk-UA"/>
        </w:rPr>
      </w:pPr>
      <w:r w:rsidRPr="00FD5CB2">
        <w:rPr>
          <w:rFonts w:ascii="Times New Roman" w:hAnsi="Times New Roman"/>
          <w:spacing w:val="4"/>
          <w:sz w:val="28"/>
          <w:szCs w:val="28"/>
          <w:lang w:val="uk-UA"/>
        </w:rPr>
        <w:t>Загальна кількість в роботі:</w:t>
      </w:r>
    </w:p>
    <w:p w:rsidR="00756874" w:rsidRPr="00FD5CB2" w:rsidRDefault="00756874" w:rsidP="00756874">
      <w:pPr>
        <w:spacing w:after="0" w:line="240" w:lineRule="auto"/>
        <w:jc w:val="both"/>
        <w:rPr>
          <w:rFonts w:ascii="Times New Roman" w:hAnsi="Times New Roman"/>
          <w:spacing w:val="4"/>
          <w:sz w:val="28"/>
          <w:szCs w:val="28"/>
          <w:lang w:val="uk-UA"/>
        </w:rPr>
      </w:pPr>
    </w:p>
    <w:tbl>
      <w:tblPr>
        <w:tblW w:w="10320" w:type="dxa"/>
        <w:tblLayout w:type="fixed"/>
        <w:tblLook w:val="04A0" w:firstRow="1" w:lastRow="0" w:firstColumn="1" w:lastColumn="0" w:noHBand="0" w:noVBand="1"/>
      </w:tblPr>
      <w:tblGrid>
        <w:gridCol w:w="2579"/>
        <w:gridCol w:w="2581"/>
        <w:gridCol w:w="2579"/>
        <w:gridCol w:w="2581"/>
      </w:tblGrid>
      <w:tr w:rsidR="00756874" w:rsidRPr="00FD5CB2" w:rsidTr="0037072C">
        <w:trPr>
          <w:trHeight w:val="411"/>
        </w:trPr>
        <w:tc>
          <w:tcPr>
            <w:tcW w:w="2578" w:type="dxa"/>
            <w:hideMark/>
          </w:tcPr>
          <w:p w:rsidR="00756874" w:rsidRPr="00FD5CB2" w:rsidRDefault="00756874" w:rsidP="00223A28">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Сторінок </w:t>
            </w:r>
            <w:r w:rsidR="00F5186E" w:rsidRPr="00FD5CB2">
              <w:rPr>
                <w:rFonts w:ascii="Times New Roman" w:hAnsi="Times New Roman"/>
                <w:spacing w:val="4"/>
                <w:sz w:val="28"/>
                <w:szCs w:val="28"/>
                <w:u w:val="single"/>
                <w:lang w:val="uk-UA"/>
              </w:rPr>
              <w:t>49</w:t>
            </w:r>
            <w:r w:rsidRPr="00FD5CB2">
              <w:rPr>
                <w:rFonts w:ascii="Times New Roman" w:hAnsi="Times New Roman"/>
                <w:spacing w:val="4"/>
                <w:sz w:val="28"/>
                <w:szCs w:val="28"/>
                <w:lang w:val="uk-UA"/>
              </w:rPr>
              <w:t>,</w:t>
            </w:r>
          </w:p>
        </w:tc>
        <w:tc>
          <w:tcPr>
            <w:tcW w:w="2579" w:type="dxa"/>
            <w:hideMark/>
          </w:tcPr>
          <w:p w:rsidR="00756874" w:rsidRPr="00FD5CB2" w:rsidRDefault="00B949D8" w:rsidP="00B949D8">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рисунків 9</w:t>
            </w:r>
            <w:r w:rsidR="00756874" w:rsidRPr="00FD5CB2">
              <w:rPr>
                <w:rFonts w:ascii="Times New Roman" w:hAnsi="Times New Roman"/>
                <w:spacing w:val="4"/>
                <w:sz w:val="28"/>
                <w:szCs w:val="28"/>
                <w:lang w:val="uk-UA"/>
              </w:rPr>
              <w:t>,</w:t>
            </w:r>
          </w:p>
        </w:tc>
        <w:tc>
          <w:tcPr>
            <w:tcW w:w="2578" w:type="dxa"/>
            <w:hideMark/>
          </w:tcPr>
          <w:p w:rsidR="00756874" w:rsidRPr="00FD5CB2" w:rsidRDefault="00756874" w:rsidP="00B949D8">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таблиць </w:t>
            </w:r>
            <w:r w:rsidRPr="00FD5CB2">
              <w:rPr>
                <w:rFonts w:ascii="Times New Roman" w:hAnsi="Times New Roman"/>
                <w:spacing w:val="4"/>
                <w:sz w:val="28"/>
                <w:szCs w:val="28"/>
                <w:u w:val="single"/>
                <w:lang w:val="uk-UA"/>
              </w:rPr>
              <w:t>1</w:t>
            </w:r>
            <w:r w:rsidR="00B949D8" w:rsidRPr="00FD5CB2">
              <w:rPr>
                <w:rFonts w:ascii="Times New Roman" w:hAnsi="Times New Roman"/>
                <w:spacing w:val="4"/>
                <w:sz w:val="28"/>
                <w:szCs w:val="28"/>
                <w:u w:val="single"/>
                <w:lang w:val="uk-UA"/>
              </w:rPr>
              <w:t>1</w:t>
            </w:r>
            <w:r w:rsidRPr="00FD5CB2">
              <w:rPr>
                <w:rFonts w:ascii="Times New Roman" w:hAnsi="Times New Roman"/>
                <w:spacing w:val="4"/>
                <w:sz w:val="28"/>
                <w:szCs w:val="28"/>
                <w:lang w:val="uk-UA"/>
              </w:rPr>
              <w:t>,</w:t>
            </w:r>
          </w:p>
        </w:tc>
        <w:tc>
          <w:tcPr>
            <w:tcW w:w="2579" w:type="dxa"/>
            <w:hideMark/>
          </w:tcPr>
          <w:p w:rsidR="00756874" w:rsidRPr="00FD5CB2" w:rsidRDefault="00756874" w:rsidP="00F5186E">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додатків </w:t>
            </w:r>
            <w:r w:rsidR="00F5186E" w:rsidRPr="00FD5CB2">
              <w:rPr>
                <w:rFonts w:ascii="Times New Roman" w:hAnsi="Times New Roman"/>
                <w:spacing w:val="4"/>
                <w:sz w:val="28"/>
                <w:szCs w:val="28"/>
                <w:lang w:val="uk-UA"/>
              </w:rPr>
              <w:t>1</w:t>
            </w:r>
            <w:r w:rsidRPr="00FD5CB2">
              <w:rPr>
                <w:rFonts w:ascii="Times New Roman" w:hAnsi="Times New Roman"/>
                <w:spacing w:val="4"/>
                <w:sz w:val="28"/>
                <w:szCs w:val="28"/>
                <w:lang w:val="uk-UA"/>
              </w:rPr>
              <w:t>,</w:t>
            </w:r>
          </w:p>
        </w:tc>
      </w:tr>
      <w:tr w:rsidR="00756874" w:rsidRPr="00FD5CB2" w:rsidTr="0037072C">
        <w:trPr>
          <w:trHeight w:val="411"/>
        </w:trPr>
        <w:tc>
          <w:tcPr>
            <w:tcW w:w="5157" w:type="dxa"/>
            <w:gridSpan w:val="2"/>
            <w:hideMark/>
          </w:tcPr>
          <w:p w:rsidR="00756874" w:rsidRPr="00FD5CB2" w:rsidRDefault="00756874"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графічного матеріалу </w:t>
            </w:r>
            <w:r w:rsidRPr="00FD5CB2">
              <w:rPr>
                <w:rFonts w:ascii="Times New Roman" w:hAnsi="Times New Roman"/>
                <w:spacing w:val="4"/>
                <w:sz w:val="28"/>
                <w:szCs w:val="28"/>
                <w:u w:val="single"/>
                <w:lang w:val="uk-UA"/>
              </w:rPr>
              <w:t>0</w:t>
            </w:r>
            <w:r w:rsidRPr="00FD5CB2">
              <w:rPr>
                <w:rFonts w:ascii="Times New Roman" w:hAnsi="Times New Roman"/>
                <w:spacing w:val="4"/>
                <w:sz w:val="28"/>
                <w:szCs w:val="28"/>
                <w:lang w:val="uk-UA"/>
              </w:rPr>
              <w:t>,</w:t>
            </w:r>
          </w:p>
        </w:tc>
        <w:tc>
          <w:tcPr>
            <w:tcW w:w="5157" w:type="dxa"/>
            <w:gridSpan w:val="2"/>
            <w:hideMark/>
          </w:tcPr>
          <w:p w:rsidR="00756874" w:rsidRPr="00FD5CB2" w:rsidRDefault="00756874" w:rsidP="00F5186E">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використаних джерел </w:t>
            </w:r>
            <w:r w:rsidR="00F5186E" w:rsidRPr="00FD5CB2">
              <w:rPr>
                <w:rFonts w:ascii="Times New Roman" w:hAnsi="Times New Roman"/>
                <w:spacing w:val="4"/>
                <w:sz w:val="28"/>
                <w:szCs w:val="28"/>
                <w:lang w:val="uk-UA"/>
              </w:rPr>
              <w:t>27</w:t>
            </w:r>
          </w:p>
        </w:tc>
      </w:tr>
    </w:tbl>
    <w:p w:rsidR="00756874" w:rsidRPr="00FD5CB2" w:rsidRDefault="00756874" w:rsidP="00756874">
      <w:pPr>
        <w:spacing w:after="0" w:line="240" w:lineRule="auto"/>
        <w:jc w:val="both"/>
        <w:rPr>
          <w:rFonts w:ascii="Times New Roman" w:hAnsi="Times New Roman"/>
          <w:spacing w:val="4"/>
          <w:sz w:val="28"/>
          <w:szCs w:val="28"/>
          <w:lang w:val="uk-UA"/>
        </w:rPr>
      </w:pPr>
    </w:p>
    <w:tbl>
      <w:tblPr>
        <w:tblW w:w="9744" w:type="dxa"/>
        <w:tblLayout w:type="fixed"/>
        <w:tblLook w:val="04A0" w:firstRow="1" w:lastRow="0" w:firstColumn="1" w:lastColumn="0" w:noHBand="0" w:noVBand="1"/>
      </w:tblPr>
      <w:tblGrid>
        <w:gridCol w:w="2942"/>
        <w:gridCol w:w="6802"/>
      </w:tblGrid>
      <w:tr w:rsidR="00756874" w:rsidRPr="00FD5CB2" w:rsidTr="0037072C">
        <w:tc>
          <w:tcPr>
            <w:tcW w:w="2943" w:type="dxa"/>
            <w:hideMark/>
          </w:tcPr>
          <w:p w:rsidR="00756874" w:rsidRPr="00FD5CB2" w:rsidRDefault="00756874"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Об’єкт дослідження:</w:t>
            </w:r>
          </w:p>
        </w:tc>
        <w:tc>
          <w:tcPr>
            <w:tcW w:w="6804" w:type="dxa"/>
            <w:hideMark/>
          </w:tcPr>
          <w:p w:rsidR="00756874" w:rsidRPr="00FD5CB2" w:rsidRDefault="00291A41"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міжнародна </w:t>
            </w:r>
            <w:r w:rsidR="006F6E4D" w:rsidRPr="00FD5CB2">
              <w:rPr>
                <w:rFonts w:ascii="Times New Roman" w:hAnsi="Times New Roman"/>
                <w:spacing w:val="4"/>
                <w:sz w:val="28"/>
                <w:szCs w:val="28"/>
                <w:lang w:val="uk-UA"/>
              </w:rPr>
              <w:t>конкурентоспроможність</w:t>
            </w:r>
          </w:p>
        </w:tc>
      </w:tr>
      <w:tr w:rsidR="00756874" w:rsidRPr="00FD5CB2" w:rsidTr="0037072C">
        <w:tc>
          <w:tcPr>
            <w:tcW w:w="2943" w:type="dxa"/>
            <w:hideMark/>
          </w:tcPr>
          <w:p w:rsidR="00756874" w:rsidRPr="00FD5CB2" w:rsidRDefault="00756874" w:rsidP="0037072C">
            <w:pPr>
              <w:spacing w:after="0" w:line="240" w:lineRule="auto"/>
              <w:jc w:val="both"/>
              <w:rPr>
                <w:rFonts w:ascii="Times New Roman" w:hAnsi="Times New Roman"/>
                <w:spacing w:val="4"/>
                <w:sz w:val="28"/>
                <w:szCs w:val="28"/>
                <w:lang w:val="uk-UA"/>
              </w:rPr>
            </w:pPr>
          </w:p>
          <w:p w:rsidR="00756874" w:rsidRPr="00FD5CB2" w:rsidRDefault="00756874"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Предмет дослідження:</w:t>
            </w:r>
          </w:p>
        </w:tc>
        <w:tc>
          <w:tcPr>
            <w:tcW w:w="6804" w:type="dxa"/>
            <w:hideMark/>
          </w:tcPr>
          <w:p w:rsidR="00756874" w:rsidRPr="00FD5CB2" w:rsidRDefault="00756874" w:rsidP="0037072C">
            <w:pPr>
              <w:spacing w:after="0" w:line="240" w:lineRule="auto"/>
              <w:jc w:val="both"/>
              <w:rPr>
                <w:rFonts w:ascii="Times New Roman" w:hAnsi="Times New Roman"/>
                <w:spacing w:val="4"/>
                <w:sz w:val="28"/>
                <w:szCs w:val="28"/>
                <w:lang w:val="uk-UA"/>
              </w:rPr>
            </w:pPr>
          </w:p>
          <w:p w:rsidR="00756874" w:rsidRPr="00FD5CB2" w:rsidRDefault="00756874"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стан та особливості</w:t>
            </w:r>
            <w:r w:rsidR="006F6E4D" w:rsidRPr="00FD5CB2">
              <w:rPr>
                <w:rFonts w:ascii="Times New Roman" w:hAnsi="Times New Roman"/>
                <w:spacing w:val="4"/>
                <w:sz w:val="28"/>
                <w:szCs w:val="28"/>
                <w:lang w:val="uk-UA"/>
              </w:rPr>
              <w:t xml:space="preserve"> забезпечення конкурентоспроможності України в умовах глобалізації</w:t>
            </w:r>
          </w:p>
        </w:tc>
      </w:tr>
      <w:tr w:rsidR="00756874" w:rsidRPr="00FD5CB2" w:rsidTr="0037072C">
        <w:tc>
          <w:tcPr>
            <w:tcW w:w="2943" w:type="dxa"/>
            <w:hideMark/>
          </w:tcPr>
          <w:p w:rsidR="00756874" w:rsidRPr="00FD5CB2" w:rsidRDefault="00756874" w:rsidP="0037072C">
            <w:pPr>
              <w:spacing w:after="0" w:line="240" w:lineRule="auto"/>
              <w:jc w:val="both"/>
              <w:rPr>
                <w:rFonts w:ascii="Times New Roman" w:hAnsi="Times New Roman"/>
                <w:spacing w:val="4"/>
                <w:sz w:val="28"/>
                <w:szCs w:val="28"/>
                <w:lang w:val="uk-UA"/>
              </w:rPr>
            </w:pPr>
          </w:p>
          <w:p w:rsidR="00756874" w:rsidRPr="00FD5CB2" w:rsidRDefault="00756874"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Мета дослідження:</w:t>
            </w:r>
          </w:p>
        </w:tc>
        <w:tc>
          <w:tcPr>
            <w:tcW w:w="6804" w:type="dxa"/>
            <w:shd w:val="clear" w:color="auto" w:fill="auto"/>
            <w:hideMark/>
          </w:tcPr>
          <w:p w:rsidR="00756874" w:rsidRPr="00FD5CB2" w:rsidRDefault="00756874" w:rsidP="0037072C">
            <w:pPr>
              <w:spacing w:after="0" w:line="240" w:lineRule="auto"/>
              <w:jc w:val="both"/>
              <w:rPr>
                <w:rFonts w:ascii="Times New Roman" w:hAnsi="Times New Roman"/>
                <w:spacing w:val="4"/>
                <w:sz w:val="28"/>
                <w:szCs w:val="28"/>
                <w:lang w:val="uk-UA"/>
              </w:rPr>
            </w:pPr>
          </w:p>
          <w:p w:rsidR="00756874" w:rsidRPr="00FD5CB2" w:rsidRDefault="00756874" w:rsidP="00812A5B">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аналіз стану та особливостей </w:t>
            </w:r>
            <w:r w:rsidR="006F6E4D" w:rsidRPr="00FD5CB2">
              <w:rPr>
                <w:rFonts w:ascii="Times New Roman" w:hAnsi="Times New Roman"/>
                <w:spacing w:val="4"/>
                <w:sz w:val="28"/>
                <w:szCs w:val="28"/>
                <w:lang w:val="uk-UA"/>
              </w:rPr>
              <w:t xml:space="preserve">забезпечення конкурентоспроможності України в умовах глобалізації, </w:t>
            </w:r>
            <w:r w:rsidRPr="00FD5CB2">
              <w:rPr>
                <w:rFonts w:ascii="Times New Roman" w:hAnsi="Times New Roman"/>
                <w:spacing w:val="4"/>
                <w:sz w:val="28"/>
                <w:szCs w:val="28"/>
                <w:lang w:val="uk-UA"/>
              </w:rPr>
              <w:t xml:space="preserve">визначення </w:t>
            </w:r>
            <w:r w:rsidR="006F6E4D" w:rsidRPr="00FD5CB2">
              <w:rPr>
                <w:rFonts w:ascii="Times New Roman" w:hAnsi="Times New Roman"/>
                <w:spacing w:val="4"/>
                <w:sz w:val="28"/>
                <w:szCs w:val="28"/>
                <w:lang w:val="uk-UA"/>
              </w:rPr>
              <w:t xml:space="preserve">стратегічним напрямів її </w:t>
            </w:r>
            <w:r w:rsidRPr="00FD5CB2">
              <w:rPr>
                <w:rFonts w:ascii="Times New Roman" w:hAnsi="Times New Roman"/>
                <w:spacing w:val="4"/>
                <w:sz w:val="28"/>
                <w:szCs w:val="28"/>
                <w:lang w:val="uk-UA"/>
              </w:rPr>
              <w:t>підвищення.</w:t>
            </w:r>
          </w:p>
        </w:tc>
      </w:tr>
      <w:tr w:rsidR="00756874" w:rsidRPr="00153952" w:rsidTr="0037072C">
        <w:tc>
          <w:tcPr>
            <w:tcW w:w="2943" w:type="dxa"/>
            <w:hideMark/>
          </w:tcPr>
          <w:p w:rsidR="00756874" w:rsidRPr="00FD5CB2" w:rsidRDefault="00756874" w:rsidP="0037072C">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Методи дослідження:</w:t>
            </w:r>
          </w:p>
        </w:tc>
        <w:tc>
          <w:tcPr>
            <w:tcW w:w="6804" w:type="dxa"/>
            <w:shd w:val="clear" w:color="auto" w:fill="auto"/>
            <w:hideMark/>
          </w:tcPr>
          <w:p w:rsidR="00756874" w:rsidRPr="00FD5CB2" w:rsidRDefault="00756874" w:rsidP="00812A5B">
            <w:pPr>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узагальнення та порівняння, аналіз і синтез, індукція та дедукція, </w:t>
            </w:r>
            <w:r w:rsidR="00812A5B" w:rsidRPr="00FD5CB2">
              <w:rPr>
                <w:rFonts w:ascii="Times New Roman" w:hAnsi="Times New Roman"/>
                <w:spacing w:val="4"/>
                <w:sz w:val="28"/>
                <w:szCs w:val="28"/>
                <w:lang w:val="uk-UA"/>
              </w:rPr>
              <w:t xml:space="preserve">групування, </w:t>
            </w:r>
            <w:r w:rsidRPr="00FD5CB2">
              <w:rPr>
                <w:rFonts w:ascii="Times New Roman" w:hAnsi="Times New Roman"/>
                <w:spacing w:val="4"/>
                <w:sz w:val="28"/>
                <w:szCs w:val="28"/>
                <w:lang w:val="uk-UA"/>
              </w:rPr>
              <w:t>табличний, графічний методи, методи аналізу рядів динаміки.</w:t>
            </w:r>
          </w:p>
        </w:tc>
      </w:tr>
      <w:tr w:rsidR="00756874" w:rsidRPr="00FD5CB2" w:rsidTr="0037072C">
        <w:tc>
          <w:tcPr>
            <w:tcW w:w="2943" w:type="dxa"/>
            <w:hideMark/>
          </w:tcPr>
          <w:p w:rsidR="00756874" w:rsidRPr="00FD5CB2" w:rsidRDefault="00756874" w:rsidP="0037072C">
            <w:pPr>
              <w:tabs>
                <w:tab w:val="left" w:pos="426"/>
              </w:tabs>
              <w:spacing w:after="0" w:line="240" w:lineRule="auto"/>
              <w:rPr>
                <w:rFonts w:ascii="Times New Roman" w:hAnsi="Times New Roman"/>
                <w:spacing w:val="4"/>
                <w:sz w:val="28"/>
                <w:szCs w:val="28"/>
                <w:lang w:val="uk-UA"/>
              </w:rPr>
            </w:pPr>
            <w:r w:rsidRPr="00FD5CB2">
              <w:rPr>
                <w:rFonts w:ascii="Times New Roman" w:hAnsi="Times New Roman"/>
                <w:spacing w:val="4"/>
                <w:sz w:val="28"/>
                <w:szCs w:val="28"/>
                <w:lang w:val="uk-UA"/>
              </w:rPr>
              <w:t>Основні результати дослідження:</w:t>
            </w:r>
          </w:p>
        </w:tc>
        <w:tc>
          <w:tcPr>
            <w:tcW w:w="6804" w:type="dxa"/>
            <w:shd w:val="clear" w:color="auto" w:fill="auto"/>
            <w:hideMark/>
          </w:tcPr>
          <w:p w:rsidR="00756874" w:rsidRPr="00FD5CB2" w:rsidRDefault="00756874" w:rsidP="00756874">
            <w:pPr>
              <w:numPr>
                <w:ilvl w:val="0"/>
                <w:numId w:val="3"/>
              </w:numPr>
              <w:tabs>
                <w:tab w:val="left" w:pos="319"/>
                <w:tab w:val="left" w:pos="426"/>
              </w:tabs>
              <w:spacing w:after="0" w:line="240" w:lineRule="auto"/>
              <w:ind w:left="0" w:firstLine="0"/>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визначено </w:t>
            </w:r>
            <w:r w:rsidR="00812A5B" w:rsidRPr="00FD5CB2">
              <w:rPr>
                <w:rFonts w:ascii="Times New Roman" w:hAnsi="Times New Roman"/>
                <w:spacing w:val="4"/>
                <w:sz w:val="28"/>
                <w:szCs w:val="28"/>
                <w:lang w:val="uk-UA"/>
              </w:rPr>
              <w:t>сутність, виміри та різновиди глобалізації</w:t>
            </w:r>
            <w:r w:rsidRPr="00FD5CB2">
              <w:rPr>
                <w:rFonts w:ascii="Times New Roman" w:hAnsi="Times New Roman"/>
                <w:color w:val="000000"/>
                <w:spacing w:val="4"/>
                <w:sz w:val="28"/>
                <w:szCs w:val="28"/>
                <w:lang w:val="uk-UA"/>
              </w:rPr>
              <w:t>;</w:t>
            </w:r>
          </w:p>
          <w:p w:rsidR="00756874" w:rsidRPr="00FD5CB2" w:rsidRDefault="00756874" w:rsidP="00756874">
            <w:pPr>
              <w:numPr>
                <w:ilvl w:val="0"/>
                <w:numId w:val="3"/>
              </w:numPr>
              <w:tabs>
                <w:tab w:val="left" w:pos="319"/>
                <w:tab w:val="left" w:pos="426"/>
              </w:tabs>
              <w:spacing w:after="0" w:line="240" w:lineRule="auto"/>
              <w:ind w:left="0" w:firstLine="0"/>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ідентифіковано </w:t>
            </w:r>
            <w:r w:rsidR="007A37CA" w:rsidRPr="00FD5CB2">
              <w:rPr>
                <w:rFonts w:ascii="Times New Roman" w:hAnsi="Times New Roman"/>
                <w:spacing w:val="4"/>
                <w:sz w:val="28"/>
                <w:szCs w:val="28"/>
                <w:lang w:val="uk-UA"/>
              </w:rPr>
              <w:t>напрями впливу глобалізації на економічний та соціальний розвиток, конкурентоспроможність країн та національних економік</w:t>
            </w:r>
            <w:r w:rsidRPr="00FD5CB2">
              <w:rPr>
                <w:rFonts w:ascii="Times New Roman" w:hAnsi="Times New Roman"/>
                <w:color w:val="000000"/>
                <w:spacing w:val="4"/>
                <w:sz w:val="28"/>
                <w:szCs w:val="28"/>
                <w:lang w:val="uk-UA"/>
              </w:rPr>
              <w:t>;</w:t>
            </w:r>
          </w:p>
          <w:p w:rsidR="00756874" w:rsidRPr="00FD5CB2" w:rsidRDefault="007A37CA" w:rsidP="00756874">
            <w:pPr>
              <w:numPr>
                <w:ilvl w:val="0"/>
                <w:numId w:val="3"/>
              </w:numPr>
              <w:tabs>
                <w:tab w:val="left" w:pos="319"/>
                <w:tab w:val="left" w:pos="426"/>
              </w:tabs>
              <w:spacing w:after="0" w:line="240" w:lineRule="auto"/>
              <w:ind w:left="0" w:firstLine="0"/>
              <w:jc w:val="both"/>
              <w:rPr>
                <w:rFonts w:ascii="Times New Roman" w:hAnsi="Times New Roman"/>
                <w:spacing w:val="4"/>
                <w:sz w:val="28"/>
                <w:szCs w:val="28"/>
                <w:lang w:val="uk-UA"/>
              </w:rPr>
            </w:pPr>
            <w:r w:rsidRPr="00FD5CB2">
              <w:rPr>
                <w:rFonts w:ascii="Times New Roman" w:hAnsi="Times New Roman"/>
                <w:color w:val="000000"/>
                <w:spacing w:val="4"/>
                <w:sz w:val="28"/>
                <w:szCs w:val="28"/>
                <w:lang w:val="uk-UA"/>
              </w:rPr>
              <w:t>визначено сутність, фактори, систематизовано методичні підходи до оцінки конкурентоспроможності країн та національних економік</w:t>
            </w:r>
            <w:r w:rsidR="00756874" w:rsidRPr="00FD5CB2">
              <w:rPr>
                <w:rFonts w:ascii="Times New Roman" w:hAnsi="Times New Roman"/>
                <w:color w:val="000000"/>
                <w:spacing w:val="4"/>
                <w:sz w:val="28"/>
                <w:szCs w:val="28"/>
                <w:lang w:val="uk-UA"/>
              </w:rPr>
              <w:t>;</w:t>
            </w:r>
          </w:p>
          <w:p w:rsidR="00756874" w:rsidRPr="00FD5CB2" w:rsidRDefault="005022DC" w:rsidP="00756874">
            <w:pPr>
              <w:numPr>
                <w:ilvl w:val="0"/>
                <w:numId w:val="3"/>
              </w:numPr>
              <w:tabs>
                <w:tab w:val="left" w:pos="319"/>
                <w:tab w:val="left" w:pos="426"/>
              </w:tabs>
              <w:spacing w:after="0" w:line="240" w:lineRule="auto"/>
              <w:ind w:left="0" w:firstLine="0"/>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 проведено аналіз соціально-економічного розвитку, рівня глобалізації та конкурентоспроможності України у 2017-2021 рр.</w:t>
            </w:r>
            <w:r w:rsidR="00756874" w:rsidRPr="00FD5CB2">
              <w:rPr>
                <w:rFonts w:ascii="Times New Roman" w:hAnsi="Times New Roman"/>
                <w:spacing w:val="4"/>
                <w:sz w:val="28"/>
                <w:szCs w:val="28"/>
                <w:lang w:val="uk-UA"/>
              </w:rPr>
              <w:t>;</w:t>
            </w:r>
          </w:p>
          <w:p w:rsidR="005022DC" w:rsidRPr="00FD5CB2" w:rsidRDefault="007E6051" w:rsidP="00756874">
            <w:pPr>
              <w:numPr>
                <w:ilvl w:val="0"/>
                <w:numId w:val="3"/>
              </w:numPr>
              <w:tabs>
                <w:tab w:val="left" w:pos="319"/>
                <w:tab w:val="left" w:pos="426"/>
              </w:tabs>
              <w:spacing w:after="0" w:line="240" w:lineRule="auto"/>
              <w:ind w:left="0" w:firstLine="0"/>
              <w:jc w:val="both"/>
              <w:rPr>
                <w:rFonts w:ascii="Times New Roman" w:hAnsi="Times New Roman"/>
                <w:spacing w:val="4"/>
                <w:sz w:val="28"/>
                <w:szCs w:val="28"/>
                <w:lang w:val="uk-UA"/>
              </w:rPr>
            </w:pPr>
            <w:r w:rsidRPr="00FD5CB2">
              <w:rPr>
                <w:rFonts w:ascii="Times New Roman" w:hAnsi="Times New Roman"/>
                <w:spacing w:val="4"/>
                <w:sz w:val="28"/>
                <w:szCs w:val="28"/>
                <w:lang w:val="uk-UA"/>
              </w:rPr>
              <w:t>п</w:t>
            </w:r>
            <w:r w:rsidR="005022DC" w:rsidRPr="00FD5CB2">
              <w:rPr>
                <w:rFonts w:ascii="Times New Roman" w:hAnsi="Times New Roman"/>
                <w:spacing w:val="4"/>
                <w:sz w:val="28"/>
                <w:szCs w:val="28"/>
                <w:lang w:val="uk-UA"/>
              </w:rPr>
              <w:t>роведено аналіз стану та особливостей розвитку України в умовах війни</w:t>
            </w:r>
            <w:r w:rsidRPr="00FD5CB2">
              <w:rPr>
                <w:rFonts w:ascii="Times New Roman" w:hAnsi="Times New Roman"/>
                <w:spacing w:val="4"/>
                <w:sz w:val="28"/>
                <w:szCs w:val="28"/>
                <w:lang w:val="uk-UA"/>
              </w:rPr>
              <w:t>;</w:t>
            </w:r>
          </w:p>
          <w:p w:rsidR="00756874" w:rsidRPr="00FD5CB2" w:rsidRDefault="00756874" w:rsidP="007E6051">
            <w:pPr>
              <w:numPr>
                <w:ilvl w:val="0"/>
                <w:numId w:val="3"/>
              </w:numPr>
              <w:tabs>
                <w:tab w:val="left" w:pos="319"/>
                <w:tab w:val="left" w:pos="426"/>
              </w:tabs>
              <w:spacing w:after="0" w:line="240" w:lineRule="auto"/>
              <w:ind w:left="0" w:firstLine="0"/>
              <w:jc w:val="both"/>
              <w:rPr>
                <w:rFonts w:ascii="Times New Roman" w:hAnsi="Times New Roman"/>
                <w:spacing w:val="4"/>
                <w:sz w:val="28"/>
                <w:szCs w:val="28"/>
                <w:lang w:val="uk-UA"/>
              </w:rPr>
            </w:pPr>
            <w:r w:rsidRPr="00FD5CB2">
              <w:rPr>
                <w:rFonts w:ascii="Times New Roman" w:hAnsi="Times New Roman"/>
                <w:spacing w:val="4"/>
                <w:sz w:val="28"/>
                <w:szCs w:val="28"/>
                <w:lang w:val="uk-UA"/>
              </w:rPr>
              <w:t xml:space="preserve">запропоновано </w:t>
            </w:r>
            <w:r w:rsidR="007E6051" w:rsidRPr="00FD5CB2">
              <w:rPr>
                <w:rFonts w:ascii="Times New Roman" w:hAnsi="Times New Roman"/>
                <w:spacing w:val="4"/>
                <w:sz w:val="28"/>
                <w:szCs w:val="28"/>
                <w:lang w:val="uk-UA"/>
              </w:rPr>
              <w:t xml:space="preserve">стратегічні </w:t>
            </w:r>
            <w:r w:rsidRPr="00FD5CB2">
              <w:rPr>
                <w:rFonts w:ascii="Times New Roman" w:hAnsi="Times New Roman"/>
                <w:spacing w:val="4"/>
                <w:sz w:val="28"/>
                <w:szCs w:val="28"/>
                <w:lang w:val="uk-UA"/>
              </w:rPr>
              <w:t xml:space="preserve">напрями підвищення </w:t>
            </w:r>
            <w:r w:rsidR="007E6051" w:rsidRPr="00FD5CB2">
              <w:rPr>
                <w:rFonts w:ascii="Times New Roman" w:hAnsi="Times New Roman"/>
                <w:spacing w:val="4"/>
                <w:sz w:val="28"/>
                <w:szCs w:val="28"/>
                <w:lang w:val="uk-UA"/>
              </w:rPr>
              <w:t>конкурентоспроможності України в умовах глобалізації</w:t>
            </w:r>
            <w:r w:rsidRPr="00FD5CB2">
              <w:rPr>
                <w:rFonts w:ascii="Times New Roman" w:hAnsi="Times New Roman"/>
                <w:spacing w:val="4"/>
                <w:sz w:val="28"/>
                <w:szCs w:val="28"/>
                <w:lang w:val="uk-UA"/>
              </w:rPr>
              <w:t xml:space="preserve">. </w:t>
            </w:r>
          </w:p>
        </w:tc>
      </w:tr>
      <w:tr w:rsidR="00756874" w:rsidRPr="00FD5CB2" w:rsidTr="0037072C">
        <w:tc>
          <w:tcPr>
            <w:tcW w:w="2943" w:type="dxa"/>
            <w:hideMark/>
          </w:tcPr>
          <w:p w:rsidR="00756874" w:rsidRPr="00FD5CB2" w:rsidRDefault="00756874" w:rsidP="0037072C">
            <w:pPr>
              <w:tabs>
                <w:tab w:val="left" w:pos="426"/>
              </w:tabs>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Ключові слова:</w:t>
            </w:r>
          </w:p>
        </w:tc>
        <w:tc>
          <w:tcPr>
            <w:tcW w:w="6804" w:type="dxa"/>
            <w:hideMark/>
          </w:tcPr>
          <w:p w:rsidR="00756874" w:rsidRPr="00FD5CB2" w:rsidRDefault="007E6051" w:rsidP="007E6051">
            <w:pPr>
              <w:tabs>
                <w:tab w:val="left" w:pos="426"/>
              </w:tabs>
              <w:spacing w:after="0" w:line="240" w:lineRule="auto"/>
              <w:jc w:val="both"/>
              <w:rPr>
                <w:rFonts w:ascii="Times New Roman" w:hAnsi="Times New Roman"/>
                <w:spacing w:val="4"/>
                <w:sz w:val="28"/>
                <w:szCs w:val="28"/>
                <w:lang w:val="uk-UA"/>
              </w:rPr>
            </w:pPr>
            <w:r w:rsidRPr="00FD5CB2">
              <w:rPr>
                <w:rFonts w:ascii="Times New Roman" w:hAnsi="Times New Roman"/>
                <w:spacing w:val="4"/>
                <w:sz w:val="28"/>
                <w:szCs w:val="28"/>
                <w:lang w:val="uk-UA"/>
              </w:rPr>
              <w:t>Конкуренція, глобалізація, соціально-економічний розвиток, конкурентоспроможність</w:t>
            </w:r>
            <w:r w:rsidR="00756874" w:rsidRPr="00FD5CB2">
              <w:rPr>
                <w:rFonts w:ascii="Times New Roman" w:hAnsi="Times New Roman"/>
                <w:spacing w:val="4"/>
                <w:sz w:val="28"/>
                <w:szCs w:val="28"/>
                <w:lang w:val="uk-UA"/>
              </w:rPr>
              <w:t>.</w:t>
            </w:r>
          </w:p>
        </w:tc>
      </w:tr>
    </w:tbl>
    <w:p w:rsidR="007E6051" w:rsidRPr="00FD5CB2" w:rsidRDefault="007E6051" w:rsidP="00756874">
      <w:pPr>
        <w:spacing w:after="0" w:line="247" w:lineRule="auto"/>
        <w:jc w:val="center"/>
        <w:rPr>
          <w:rFonts w:ascii="Times New Roman" w:hAnsi="Times New Roman"/>
          <w:sz w:val="28"/>
          <w:szCs w:val="28"/>
          <w:lang w:val="uk-UA"/>
        </w:rPr>
      </w:pPr>
    </w:p>
    <w:p w:rsidR="007E6051" w:rsidRPr="00FD5CB2" w:rsidRDefault="007E6051">
      <w:pPr>
        <w:rPr>
          <w:rFonts w:ascii="Times New Roman" w:hAnsi="Times New Roman"/>
          <w:sz w:val="28"/>
          <w:szCs w:val="28"/>
          <w:lang w:val="uk-UA"/>
        </w:rPr>
      </w:pPr>
      <w:r w:rsidRPr="00FD5CB2">
        <w:rPr>
          <w:rFonts w:ascii="Times New Roman" w:hAnsi="Times New Roman"/>
          <w:sz w:val="28"/>
          <w:szCs w:val="28"/>
          <w:lang w:val="uk-UA"/>
        </w:rPr>
        <w:br w:type="page"/>
      </w:r>
    </w:p>
    <w:p w:rsidR="00756874" w:rsidRPr="00FD5CB2" w:rsidRDefault="00756874" w:rsidP="00756874">
      <w:pPr>
        <w:spacing w:after="0" w:line="247" w:lineRule="auto"/>
        <w:jc w:val="center"/>
        <w:rPr>
          <w:rFonts w:ascii="Times New Roman" w:hAnsi="Times New Roman"/>
          <w:sz w:val="28"/>
          <w:szCs w:val="28"/>
          <w:lang w:val="uk-UA"/>
        </w:rPr>
      </w:pPr>
      <w:r w:rsidRPr="00FD5CB2">
        <w:rPr>
          <w:rFonts w:ascii="Times New Roman" w:hAnsi="Times New Roman"/>
          <w:sz w:val="28"/>
          <w:szCs w:val="28"/>
          <w:lang w:val="uk-UA"/>
        </w:rPr>
        <w:lastRenderedPageBreak/>
        <w:t>ЗМІСТ</w:t>
      </w:r>
    </w:p>
    <w:p w:rsidR="00756874" w:rsidRPr="00FD5CB2" w:rsidRDefault="00756874" w:rsidP="00756874">
      <w:pPr>
        <w:spacing w:after="0" w:line="247" w:lineRule="auto"/>
        <w:jc w:val="center"/>
        <w:rPr>
          <w:rFonts w:ascii="Times New Roman" w:hAnsi="Times New Roman"/>
          <w:sz w:val="28"/>
          <w:szCs w:val="28"/>
          <w:lang w:val="uk-UA"/>
        </w:rPr>
      </w:pPr>
    </w:p>
    <w:p w:rsidR="00756874" w:rsidRPr="00FD5CB2" w:rsidRDefault="00756874" w:rsidP="00756874">
      <w:pPr>
        <w:spacing w:after="0" w:line="247" w:lineRule="auto"/>
        <w:jc w:val="right"/>
        <w:rPr>
          <w:rFonts w:ascii="Times New Roman" w:hAnsi="Times New Roman"/>
          <w:sz w:val="28"/>
          <w:szCs w:val="28"/>
          <w:lang w:val="uk-UA"/>
        </w:rPr>
      </w:pPr>
      <w:r w:rsidRPr="00FD5CB2">
        <w:rPr>
          <w:rFonts w:ascii="Times New Roman" w:hAnsi="Times New Roman"/>
          <w:sz w:val="28"/>
          <w:szCs w:val="28"/>
          <w:lang w:val="uk-UA"/>
        </w:rPr>
        <w:t>Стор.</w:t>
      </w:r>
    </w:p>
    <w:tbl>
      <w:tblPr>
        <w:tblW w:w="9662" w:type="dxa"/>
        <w:tblLook w:val="04A0" w:firstRow="1" w:lastRow="0" w:firstColumn="1" w:lastColumn="0" w:noHBand="0" w:noVBand="1"/>
      </w:tblPr>
      <w:tblGrid>
        <w:gridCol w:w="9166"/>
        <w:gridCol w:w="496"/>
      </w:tblGrid>
      <w:tr w:rsidR="00756874" w:rsidRPr="00FD5CB2" w:rsidTr="00FD5CB2">
        <w:trPr>
          <w:trHeight w:val="1280"/>
        </w:trPr>
        <w:tc>
          <w:tcPr>
            <w:tcW w:w="9288" w:type="dxa"/>
            <w:shd w:val="clear" w:color="auto" w:fill="auto"/>
          </w:tcPr>
          <w:p w:rsidR="00756874" w:rsidRPr="00FD5CB2" w:rsidRDefault="00756874" w:rsidP="0037072C">
            <w:pPr>
              <w:spacing w:after="0" w:line="247" w:lineRule="auto"/>
              <w:rPr>
                <w:rFonts w:ascii="Times New Roman" w:hAnsi="Times New Roman"/>
                <w:sz w:val="28"/>
                <w:szCs w:val="28"/>
                <w:lang w:val="uk-UA"/>
              </w:rPr>
            </w:pPr>
            <w:r w:rsidRPr="00FD5CB2">
              <w:rPr>
                <w:rFonts w:ascii="Times New Roman" w:hAnsi="Times New Roman"/>
                <w:sz w:val="28"/>
                <w:szCs w:val="28"/>
                <w:lang w:val="uk-UA"/>
              </w:rPr>
              <w:t>Вступ</w:t>
            </w:r>
          </w:p>
          <w:p w:rsidR="00756874" w:rsidRPr="00FD5CB2" w:rsidRDefault="00756874" w:rsidP="0037072C">
            <w:pPr>
              <w:spacing w:after="0" w:line="247" w:lineRule="auto"/>
              <w:rPr>
                <w:rFonts w:ascii="Times New Roman" w:hAnsi="Times New Roman"/>
                <w:sz w:val="28"/>
                <w:szCs w:val="28"/>
                <w:lang w:val="uk-UA"/>
              </w:rPr>
            </w:pPr>
            <w:r w:rsidRPr="00FD5CB2">
              <w:rPr>
                <w:rFonts w:ascii="Times New Roman" w:hAnsi="Times New Roman"/>
                <w:sz w:val="28"/>
                <w:szCs w:val="28"/>
                <w:lang w:val="uk-UA"/>
              </w:rPr>
              <w:t>Основна частина</w:t>
            </w:r>
          </w:p>
          <w:p w:rsidR="00756874" w:rsidRPr="00FD5CB2" w:rsidRDefault="00756874" w:rsidP="0037072C">
            <w:pPr>
              <w:spacing w:after="0" w:line="247" w:lineRule="auto"/>
              <w:rPr>
                <w:rFonts w:ascii="Times New Roman" w:hAnsi="Times New Roman"/>
                <w:sz w:val="28"/>
                <w:szCs w:val="28"/>
                <w:lang w:val="uk-UA"/>
              </w:rPr>
            </w:pPr>
            <w:r w:rsidRPr="00FD5CB2">
              <w:rPr>
                <w:rFonts w:ascii="Times New Roman" w:hAnsi="Times New Roman"/>
                <w:sz w:val="28"/>
                <w:szCs w:val="28"/>
                <w:lang w:val="uk-UA"/>
              </w:rPr>
              <w:t xml:space="preserve">Висновки та рекомендації </w:t>
            </w:r>
          </w:p>
          <w:p w:rsidR="00756874" w:rsidRPr="00FD5CB2" w:rsidRDefault="00756874" w:rsidP="0037072C">
            <w:pPr>
              <w:spacing w:after="0" w:line="247" w:lineRule="auto"/>
              <w:rPr>
                <w:rFonts w:ascii="Times New Roman" w:hAnsi="Times New Roman"/>
                <w:sz w:val="28"/>
                <w:szCs w:val="28"/>
                <w:lang w:val="uk-UA"/>
              </w:rPr>
            </w:pPr>
            <w:r w:rsidRPr="00FD5CB2">
              <w:rPr>
                <w:rFonts w:ascii="Times New Roman" w:hAnsi="Times New Roman"/>
                <w:sz w:val="28"/>
                <w:szCs w:val="28"/>
                <w:lang w:val="uk-UA"/>
              </w:rPr>
              <w:t>Список використаних джерел</w:t>
            </w:r>
          </w:p>
          <w:p w:rsidR="00FD5CB2" w:rsidRPr="00FD5CB2" w:rsidRDefault="00FD5CB2" w:rsidP="0037072C">
            <w:pPr>
              <w:spacing w:after="0" w:line="247" w:lineRule="auto"/>
              <w:rPr>
                <w:rFonts w:ascii="Times New Roman" w:hAnsi="Times New Roman"/>
                <w:sz w:val="28"/>
                <w:szCs w:val="28"/>
                <w:lang w:val="uk-UA"/>
              </w:rPr>
            </w:pPr>
            <w:r w:rsidRPr="00FD5CB2">
              <w:rPr>
                <w:rFonts w:ascii="Times New Roman" w:hAnsi="Times New Roman"/>
                <w:sz w:val="28"/>
                <w:szCs w:val="28"/>
                <w:lang w:val="uk-UA"/>
              </w:rPr>
              <w:t>Додатки</w:t>
            </w:r>
          </w:p>
          <w:p w:rsidR="00756874" w:rsidRPr="00FD5CB2" w:rsidRDefault="00756874" w:rsidP="0037072C">
            <w:pPr>
              <w:spacing w:after="0" w:line="247" w:lineRule="auto"/>
              <w:rPr>
                <w:rFonts w:ascii="Times New Roman" w:hAnsi="Times New Roman"/>
                <w:sz w:val="28"/>
                <w:szCs w:val="28"/>
                <w:lang w:val="uk-UA"/>
              </w:rPr>
            </w:pPr>
          </w:p>
        </w:tc>
        <w:tc>
          <w:tcPr>
            <w:tcW w:w="374" w:type="dxa"/>
            <w:shd w:val="clear" w:color="auto" w:fill="auto"/>
          </w:tcPr>
          <w:p w:rsidR="00756874" w:rsidRPr="00FD5CB2" w:rsidRDefault="00756874" w:rsidP="0037072C">
            <w:pPr>
              <w:spacing w:after="0" w:line="247" w:lineRule="auto"/>
              <w:jc w:val="center"/>
              <w:rPr>
                <w:rFonts w:ascii="Times New Roman" w:hAnsi="Times New Roman"/>
                <w:sz w:val="28"/>
                <w:szCs w:val="28"/>
                <w:lang w:val="uk-UA"/>
              </w:rPr>
            </w:pPr>
            <w:r w:rsidRPr="00FD5CB2">
              <w:rPr>
                <w:rFonts w:ascii="Times New Roman" w:hAnsi="Times New Roman"/>
                <w:sz w:val="28"/>
                <w:szCs w:val="28"/>
                <w:lang w:val="uk-UA"/>
              </w:rPr>
              <w:t>6 9</w:t>
            </w:r>
          </w:p>
          <w:p w:rsidR="00756874" w:rsidRPr="00FD5CB2" w:rsidRDefault="00FD5CB2" w:rsidP="0037072C">
            <w:pPr>
              <w:spacing w:after="0" w:line="247" w:lineRule="auto"/>
              <w:jc w:val="center"/>
              <w:rPr>
                <w:rFonts w:ascii="Times New Roman" w:hAnsi="Times New Roman"/>
                <w:sz w:val="28"/>
                <w:szCs w:val="28"/>
                <w:lang w:val="uk-UA"/>
              </w:rPr>
            </w:pPr>
            <w:r w:rsidRPr="00FD5CB2">
              <w:rPr>
                <w:rFonts w:ascii="Times New Roman" w:hAnsi="Times New Roman"/>
                <w:sz w:val="28"/>
                <w:szCs w:val="28"/>
                <w:lang w:val="uk-UA"/>
              </w:rPr>
              <w:t>39</w:t>
            </w:r>
          </w:p>
          <w:p w:rsidR="00756874" w:rsidRPr="00FD5CB2" w:rsidRDefault="00FD5CB2" w:rsidP="0037072C">
            <w:pPr>
              <w:spacing w:after="0" w:line="247" w:lineRule="auto"/>
              <w:jc w:val="center"/>
              <w:rPr>
                <w:rFonts w:ascii="Times New Roman" w:hAnsi="Times New Roman"/>
                <w:sz w:val="28"/>
                <w:szCs w:val="28"/>
                <w:lang w:val="uk-UA"/>
              </w:rPr>
            </w:pPr>
            <w:r w:rsidRPr="00FD5CB2">
              <w:rPr>
                <w:rFonts w:ascii="Times New Roman" w:hAnsi="Times New Roman"/>
                <w:sz w:val="28"/>
                <w:szCs w:val="28"/>
                <w:lang w:val="uk-UA"/>
              </w:rPr>
              <w:t>44</w:t>
            </w:r>
          </w:p>
          <w:p w:rsidR="00FD5CB2" w:rsidRPr="00FD5CB2" w:rsidRDefault="00FD5CB2" w:rsidP="0037072C">
            <w:pPr>
              <w:spacing w:after="0" w:line="247" w:lineRule="auto"/>
              <w:jc w:val="center"/>
              <w:rPr>
                <w:rFonts w:ascii="Times New Roman" w:hAnsi="Times New Roman"/>
                <w:sz w:val="28"/>
                <w:szCs w:val="28"/>
                <w:lang w:val="uk-UA"/>
              </w:rPr>
            </w:pPr>
            <w:r w:rsidRPr="00FD5CB2">
              <w:rPr>
                <w:rFonts w:ascii="Times New Roman" w:hAnsi="Times New Roman"/>
                <w:sz w:val="28"/>
                <w:szCs w:val="28"/>
                <w:lang w:val="uk-UA"/>
              </w:rPr>
              <w:t>46</w:t>
            </w:r>
          </w:p>
          <w:p w:rsidR="00756874" w:rsidRPr="00FD5CB2" w:rsidRDefault="00756874" w:rsidP="0037072C">
            <w:pPr>
              <w:spacing w:after="0" w:line="247" w:lineRule="auto"/>
              <w:jc w:val="center"/>
              <w:rPr>
                <w:rFonts w:ascii="Times New Roman" w:hAnsi="Times New Roman"/>
                <w:sz w:val="28"/>
                <w:szCs w:val="28"/>
                <w:lang w:val="uk-UA"/>
              </w:rPr>
            </w:pPr>
          </w:p>
          <w:p w:rsidR="00756874" w:rsidRPr="00FD5CB2" w:rsidRDefault="00756874" w:rsidP="0037072C">
            <w:pPr>
              <w:spacing w:after="0" w:line="247" w:lineRule="auto"/>
              <w:jc w:val="center"/>
              <w:rPr>
                <w:rFonts w:ascii="Times New Roman" w:hAnsi="Times New Roman"/>
                <w:sz w:val="28"/>
                <w:szCs w:val="28"/>
                <w:lang w:val="uk-UA"/>
              </w:rPr>
            </w:pPr>
          </w:p>
        </w:tc>
      </w:tr>
      <w:tr w:rsidR="00FD5CB2" w:rsidRPr="00FD5CB2" w:rsidTr="00FD5CB2">
        <w:trPr>
          <w:trHeight w:val="6492"/>
        </w:trPr>
        <w:tc>
          <w:tcPr>
            <w:tcW w:w="9288" w:type="dxa"/>
            <w:shd w:val="clear" w:color="auto" w:fill="auto"/>
          </w:tcPr>
          <w:p w:rsidR="00FD5CB2" w:rsidRPr="00FD5CB2" w:rsidRDefault="00FD5CB2" w:rsidP="0037072C">
            <w:pPr>
              <w:spacing w:after="0" w:line="247" w:lineRule="auto"/>
              <w:rPr>
                <w:rFonts w:ascii="Times New Roman" w:hAnsi="Times New Roman"/>
                <w:sz w:val="28"/>
                <w:szCs w:val="28"/>
                <w:lang w:val="uk-UA"/>
              </w:rPr>
            </w:pPr>
          </w:p>
        </w:tc>
        <w:tc>
          <w:tcPr>
            <w:tcW w:w="374" w:type="dxa"/>
            <w:shd w:val="clear" w:color="auto" w:fill="auto"/>
          </w:tcPr>
          <w:p w:rsidR="00FD5CB2" w:rsidRPr="00FD5CB2" w:rsidRDefault="00FD5CB2" w:rsidP="0037072C">
            <w:pPr>
              <w:spacing w:after="0" w:line="247" w:lineRule="auto"/>
              <w:jc w:val="center"/>
              <w:rPr>
                <w:rFonts w:ascii="Times New Roman" w:hAnsi="Times New Roman"/>
                <w:sz w:val="28"/>
                <w:szCs w:val="28"/>
                <w:lang w:val="uk-UA"/>
              </w:rPr>
            </w:pPr>
          </w:p>
        </w:tc>
      </w:tr>
    </w:tbl>
    <w:p w:rsidR="00756874" w:rsidRPr="00FD5CB2" w:rsidRDefault="00756874" w:rsidP="00756874">
      <w:pPr>
        <w:jc w:val="center"/>
        <w:rPr>
          <w:rFonts w:ascii="Times New Roman" w:hAnsi="Times New Roman"/>
          <w:spacing w:val="4"/>
          <w:sz w:val="28"/>
          <w:szCs w:val="28"/>
          <w:lang w:val="uk-UA"/>
        </w:rPr>
      </w:pPr>
    </w:p>
    <w:p w:rsidR="00756874" w:rsidRPr="00FD5CB2" w:rsidRDefault="00756874" w:rsidP="00986421">
      <w:pPr>
        <w:spacing w:after="0" w:line="250" w:lineRule="auto"/>
        <w:jc w:val="center"/>
        <w:rPr>
          <w:rFonts w:ascii="Times New Roman" w:eastAsia="Times New Roman" w:hAnsi="Times New Roman"/>
          <w:b/>
          <w:color w:val="000000"/>
          <w:spacing w:val="4"/>
          <w:sz w:val="28"/>
          <w:szCs w:val="28"/>
          <w:lang w:val="uk-UA" w:eastAsia="ru-RU"/>
        </w:rPr>
      </w:pPr>
      <w:r w:rsidRPr="00FD5CB2">
        <w:rPr>
          <w:rFonts w:ascii="Times New Roman" w:hAnsi="Times New Roman"/>
          <w:spacing w:val="4"/>
          <w:sz w:val="28"/>
          <w:szCs w:val="28"/>
          <w:lang w:val="uk-UA"/>
        </w:rPr>
        <w:br w:type="page"/>
      </w:r>
      <w:r w:rsidRPr="00FD5CB2">
        <w:rPr>
          <w:rFonts w:ascii="Times New Roman" w:eastAsia="Times New Roman" w:hAnsi="Times New Roman"/>
          <w:b/>
          <w:color w:val="000000"/>
          <w:spacing w:val="4"/>
          <w:sz w:val="28"/>
          <w:szCs w:val="28"/>
          <w:lang w:val="uk-UA" w:eastAsia="ru-RU"/>
        </w:rPr>
        <w:lastRenderedPageBreak/>
        <w:t>ВСТУП</w:t>
      </w:r>
    </w:p>
    <w:p w:rsidR="00756874" w:rsidRPr="00FD5CB2" w:rsidRDefault="00756874" w:rsidP="00986421">
      <w:pPr>
        <w:spacing w:after="0" w:line="250" w:lineRule="auto"/>
        <w:jc w:val="center"/>
        <w:rPr>
          <w:rFonts w:ascii="Times New Roman" w:eastAsia="Times New Roman" w:hAnsi="Times New Roman"/>
          <w:b/>
          <w:color w:val="000000"/>
          <w:spacing w:val="4"/>
          <w:sz w:val="28"/>
          <w:szCs w:val="28"/>
          <w:lang w:val="uk-UA" w:eastAsia="ru-RU"/>
        </w:rPr>
      </w:pPr>
    </w:p>
    <w:p w:rsidR="00756874" w:rsidRPr="00FD5CB2" w:rsidRDefault="00756874" w:rsidP="00D17617">
      <w:pPr>
        <w:spacing w:after="0" w:line="250" w:lineRule="auto"/>
        <w:ind w:firstLine="709"/>
        <w:jc w:val="both"/>
        <w:rPr>
          <w:rFonts w:ascii="Times New Roman" w:eastAsia="Times New Roman" w:hAnsi="Times New Roman"/>
          <w:color w:val="000000"/>
          <w:sz w:val="28"/>
          <w:szCs w:val="28"/>
          <w:lang w:val="uk-UA" w:eastAsia="ru-RU"/>
        </w:rPr>
      </w:pPr>
      <w:r w:rsidRPr="00FD5CB2">
        <w:rPr>
          <w:rFonts w:ascii="Times New Roman" w:eastAsia="Times New Roman" w:hAnsi="Times New Roman"/>
          <w:b/>
          <w:color w:val="000000"/>
          <w:sz w:val="28"/>
          <w:szCs w:val="28"/>
          <w:lang w:val="uk-UA" w:eastAsia="ru-RU"/>
        </w:rPr>
        <w:t>Актуальність теми</w:t>
      </w:r>
      <w:r w:rsidRPr="00FD5CB2">
        <w:rPr>
          <w:rFonts w:ascii="Times New Roman" w:eastAsia="Times New Roman" w:hAnsi="Times New Roman"/>
          <w:color w:val="000000"/>
          <w:sz w:val="28"/>
          <w:szCs w:val="28"/>
          <w:lang w:val="uk-UA" w:eastAsia="ru-RU"/>
        </w:rPr>
        <w:t xml:space="preserve">. </w:t>
      </w:r>
      <w:r w:rsidR="00AA2FE7" w:rsidRPr="00FD5CB2">
        <w:rPr>
          <w:rFonts w:ascii="Times New Roman" w:eastAsia="Times New Roman" w:hAnsi="Times New Roman"/>
          <w:color w:val="000000"/>
          <w:sz w:val="28"/>
          <w:szCs w:val="28"/>
          <w:lang w:val="uk-UA" w:eastAsia="ru-RU"/>
        </w:rPr>
        <w:t xml:space="preserve">Процеси </w:t>
      </w:r>
      <w:r w:rsidR="007E6051" w:rsidRPr="00FD5CB2">
        <w:rPr>
          <w:rFonts w:ascii="Times New Roman" w:eastAsia="Times New Roman" w:hAnsi="Times New Roman"/>
          <w:color w:val="000000"/>
          <w:sz w:val="28"/>
          <w:szCs w:val="28"/>
          <w:lang w:val="uk-UA" w:eastAsia="ru-RU"/>
        </w:rPr>
        <w:t>глобалізації</w:t>
      </w:r>
      <w:r w:rsidR="00AA2FE7" w:rsidRPr="00FD5CB2">
        <w:rPr>
          <w:rFonts w:ascii="Times New Roman" w:eastAsia="Times New Roman" w:hAnsi="Times New Roman"/>
          <w:color w:val="000000"/>
          <w:sz w:val="28"/>
          <w:szCs w:val="28"/>
          <w:lang w:val="uk-UA" w:eastAsia="ru-RU"/>
        </w:rPr>
        <w:t xml:space="preserve"> створюють для міжнародних акторів як нові можливості, так і нові виклики</w:t>
      </w:r>
      <w:r w:rsidR="00986421" w:rsidRPr="00FD5CB2">
        <w:rPr>
          <w:rFonts w:ascii="Times New Roman" w:eastAsia="Times New Roman" w:hAnsi="Times New Roman"/>
          <w:color w:val="000000"/>
          <w:sz w:val="28"/>
          <w:szCs w:val="28"/>
          <w:lang w:val="uk-UA" w:eastAsia="ru-RU"/>
        </w:rPr>
        <w:t xml:space="preserve"> та загрози</w:t>
      </w:r>
      <w:r w:rsidR="00096D93" w:rsidRPr="00FD5CB2">
        <w:rPr>
          <w:rFonts w:ascii="Times New Roman" w:eastAsia="Times New Roman" w:hAnsi="Times New Roman"/>
          <w:color w:val="000000"/>
          <w:sz w:val="28"/>
          <w:szCs w:val="28"/>
          <w:lang w:val="uk-UA" w:eastAsia="ru-RU"/>
        </w:rPr>
        <w:t xml:space="preserve">, що в першу чергу пов’язані із ескалацією конкуренції. За таких умов дослідження стратегічних напрямів підвищення конкурентоспроможності країн </w:t>
      </w:r>
      <w:r w:rsidR="00986421" w:rsidRPr="00FD5CB2">
        <w:rPr>
          <w:rFonts w:ascii="Times New Roman" w:eastAsia="Times New Roman" w:hAnsi="Times New Roman"/>
          <w:color w:val="000000"/>
          <w:sz w:val="28"/>
          <w:szCs w:val="28"/>
          <w:lang w:val="uk-UA" w:eastAsia="ru-RU"/>
        </w:rPr>
        <w:t xml:space="preserve">в умовах глобалізації є актуальним науковим та практичним завданням, </w:t>
      </w:r>
      <w:r w:rsidRPr="00FD5CB2">
        <w:rPr>
          <w:rFonts w:ascii="Times New Roman" w:eastAsia="Times New Roman" w:hAnsi="Times New Roman"/>
          <w:color w:val="000000"/>
          <w:sz w:val="28"/>
          <w:szCs w:val="28"/>
          <w:lang w:val="uk-UA" w:eastAsia="ru-RU"/>
        </w:rPr>
        <w:t xml:space="preserve">що й обумовило вибір теми дослідження, її мету та завдання. </w:t>
      </w:r>
    </w:p>
    <w:p w:rsidR="00756874" w:rsidRPr="00FD5CB2" w:rsidRDefault="00756874" w:rsidP="00D17617">
      <w:pPr>
        <w:spacing w:after="0" w:line="250" w:lineRule="auto"/>
        <w:ind w:firstLine="709"/>
        <w:jc w:val="both"/>
        <w:rPr>
          <w:rFonts w:ascii="Times New Roman" w:hAnsi="Times New Roman"/>
          <w:spacing w:val="4"/>
          <w:sz w:val="28"/>
          <w:szCs w:val="28"/>
          <w:lang w:val="uk-UA"/>
        </w:rPr>
      </w:pPr>
      <w:r w:rsidRPr="00FD5CB2">
        <w:rPr>
          <w:rFonts w:ascii="Times New Roman" w:eastAsia="Times New Roman" w:hAnsi="Times New Roman"/>
          <w:b/>
          <w:color w:val="000000"/>
          <w:sz w:val="28"/>
          <w:szCs w:val="28"/>
          <w:lang w:val="uk-UA" w:eastAsia="ru-RU"/>
        </w:rPr>
        <w:t>Мета і завдання кваліфікаційної роботи.</w:t>
      </w:r>
      <w:r w:rsidRPr="00FD5CB2">
        <w:rPr>
          <w:rFonts w:ascii="Times New Roman" w:eastAsia="Times New Roman" w:hAnsi="Times New Roman"/>
          <w:color w:val="000000"/>
          <w:sz w:val="28"/>
          <w:szCs w:val="28"/>
          <w:lang w:val="uk-UA" w:eastAsia="ru-RU"/>
        </w:rPr>
        <w:t xml:space="preserve"> Метою кваліфікаційної роботи є</w:t>
      </w:r>
      <w:r w:rsidR="000222B2" w:rsidRPr="00FD5CB2">
        <w:rPr>
          <w:rFonts w:ascii="Times New Roman" w:hAnsi="Times New Roman"/>
          <w:spacing w:val="4"/>
          <w:sz w:val="28"/>
          <w:szCs w:val="28"/>
          <w:lang w:val="uk-UA"/>
        </w:rPr>
        <w:t xml:space="preserve"> аналіз стану та особливостей забезпечення конкурентоспроможності України в умовах глобалізації, визначення стратегічним напрямів її підвищення</w:t>
      </w:r>
      <w:r w:rsidR="00AD482F" w:rsidRPr="00FD5CB2">
        <w:rPr>
          <w:rFonts w:ascii="Times New Roman" w:hAnsi="Times New Roman"/>
          <w:spacing w:val="4"/>
          <w:sz w:val="28"/>
          <w:szCs w:val="28"/>
          <w:lang w:val="uk-UA"/>
        </w:rPr>
        <w:t>.</w:t>
      </w:r>
    </w:p>
    <w:p w:rsidR="00291A41" w:rsidRPr="00FD5CB2" w:rsidRDefault="00756874" w:rsidP="00D17617">
      <w:pPr>
        <w:spacing w:after="0" w:line="250" w:lineRule="auto"/>
        <w:ind w:firstLine="709"/>
        <w:jc w:val="both"/>
        <w:rPr>
          <w:rFonts w:ascii="Times New Roman" w:eastAsia="Times New Roman" w:hAnsi="Times New Roman"/>
          <w:color w:val="000000"/>
          <w:spacing w:val="4"/>
          <w:sz w:val="28"/>
          <w:szCs w:val="28"/>
          <w:lang w:val="uk-UA" w:eastAsia="ru-RU"/>
        </w:rPr>
      </w:pPr>
      <w:r w:rsidRPr="00FD5CB2">
        <w:rPr>
          <w:rFonts w:ascii="Times New Roman" w:eastAsia="Times New Roman" w:hAnsi="Times New Roman"/>
          <w:b/>
          <w:color w:val="000000"/>
          <w:spacing w:val="4"/>
          <w:sz w:val="28"/>
          <w:szCs w:val="28"/>
          <w:lang w:val="uk-UA" w:eastAsia="ru-RU"/>
        </w:rPr>
        <w:t>Для досягнення поставленої мети у робо</w:t>
      </w:r>
      <w:r w:rsidR="00AD482F" w:rsidRPr="00FD5CB2">
        <w:rPr>
          <w:rFonts w:ascii="Times New Roman" w:eastAsia="Times New Roman" w:hAnsi="Times New Roman"/>
          <w:b/>
          <w:color w:val="000000"/>
          <w:spacing w:val="4"/>
          <w:sz w:val="28"/>
          <w:szCs w:val="28"/>
          <w:lang w:val="uk-UA" w:eastAsia="ru-RU"/>
        </w:rPr>
        <w:t xml:space="preserve">ті визначено наступні завдання: </w:t>
      </w:r>
      <w:r w:rsidR="00AD482F" w:rsidRPr="00FD5CB2">
        <w:rPr>
          <w:rFonts w:ascii="Times New Roman" w:eastAsia="Times New Roman" w:hAnsi="Times New Roman"/>
          <w:color w:val="000000"/>
          <w:spacing w:val="4"/>
          <w:sz w:val="28"/>
          <w:szCs w:val="28"/>
          <w:lang w:val="uk-UA" w:eastAsia="ru-RU"/>
        </w:rPr>
        <w:t>визначити сутність, виміри та різновиди глобалізації; ідентифікувати напрями впливу глобалізації на економічний та соціальний розвиток, конкурентоспроможність країн та національних економік; визначити сутність, фактори, систематизовано методичні підходи до оцінки конкурентоспроможності країн та національних економік;</w:t>
      </w:r>
      <w:r w:rsidR="00986421" w:rsidRPr="00FD5CB2">
        <w:rPr>
          <w:rFonts w:ascii="Times New Roman" w:eastAsia="Times New Roman" w:hAnsi="Times New Roman"/>
          <w:color w:val="000000"/>
          <w:spacing w:val="4"/>
          <w:sz w:val="28"/>
          <w:szCs w:val="28"/>
          <w:lang w:val="uk-UA" w:eastAsia="ru-RU"/>
        </w:rPr>
        <w:t xml:space="preserve"> </w:t>
      </w:r>
      <w:r w:rsidR="00AD482F" w:rsidRPr="00FD5CB2">
        <w:rPr>
          <w:rFonts w:ascii="Times New Roman" w:eastAsia="Times New Roman" w:hAnsi="Times New Roman"/>
          <w:color w:val="000000"/>
          <w:spacing w:val="4"/>
          <w:sz w:val="28"/>
          <w:szCs w:val="28"/>
          <w:lang w:val="uk-UA" w:eastAsia="ru-RU"/>
        </w:rPr>
        <w:t xml:space="preserve"> прове</w:t>
      </w:r>
      <w:r w:rsidR="00986421" w:rsidRPr="00FD5CB2">
        <w:rPr>
          <w:rFonts w:ascii="Times New Roman" w:eastAsia="Times New Roman" w:hAnsi="Times New Roman"/>
          <w:color w:val="000000"/>
          <w:spacing w:val="4"/>
          <w:sz w:val="28"/>
          <w:szCs w:val="28"/>
          <w:lang w:val="uk-UA" w:eastAsia="ru-RU"/>
        </w:rPr>
        <w:t xml:space="preserve">сти </w:t>
      </w:r>
      <w:r w:rsidR="00AD482F" w:rsidRPr="00FD5CB2">
        <w:rPr>
          <w:rFonts w:ascii="Times New Roman" w:eastAsia="Times New Roman" w:hAnsi="Times New Roman"/>
          <w:color w:val="000000"/>
          <w:spacing w:val="4"/>
          <w:sz w:val="28"/>
          <w:szCs w:val="28"/>
          <w:lang w:val="uk-UA" w:eastAsia="ru-RU"/>
        </w:rPr>
        <w:t>аналіз соціально-економічного розвитку, рівня глобалізації та конкурентоспроможності України у 2017-2021 рр.;</w:t>
      </w:r>
      <w:r w:rsidR="00291A41" w:rsidRPr="00FD5CB2">
        <w:rPr>
          <w:rFonts w:ascii="Times New Roman" w:eastAsia="Times New Roman" w:hAnsi="Times New Roman"/>
          <w:color w:val="000000"/>
          <w:spacing w:val="4"/>
          <w:sz w:val="28"/>
          <w:szCs w:val="28"/>
          <w:lang w:val="uk-UA" w:eastAsia="ru-RU"/>
        </w:rPr>
        <w:t xml:space="preserve"> </w:t>
      </w:r>
      <w:r w:rsidR="00AD482F" w:rsidRPr="00FD5CB2">
        <w:rPr>
          <w:rFonts w:ascii="Times New Roman" w:eastAsia="Times New Roman" w:hAnsi="Times New Roman"/>
          <w:color w:val="000000"/>
          <w:spacing w:val="4"/>
          <w:sz w:val="28"/>
          <w:szCs w:val="28"/>
          <w:lang w:val="uk-UA" w:eastAsia="ru-RU"/>
        </w:rPr>
        <w:tab/>
        <w:t>прове</w:t>
      </w:r>
      <w:r w:rsidR="00291A41" w:rsidRPr="00FD5CB2">
        <w:rPr>
          <w:rFonts w:ascii="Times New Roman" w:eastAsia="Times New Roman" w:hAnsi="Times New Roman"/>
          <w:color w:val="000000"/>
          <w:spacing w:val="4"/>
          <w:sz w:val="28"/>
          <w:szCs w:val="28"/>
          <w:lang w:val="uk-UA" w:eastAsia="ru-RU"/>
        </w:rPr>
        <w:t>сти</w:t>
      </w:r>
      <w:r w:rsidR="00AD482F" w:rsidRPr="00FD5CB2">
        <w:rPr>
          <w:rFonts w:ascii="Times New Roman" w:eastAsia="Times New Roman" w:hAnsi="Times New Roman"/>
          <w:color w:val="000000"/>
          <w:spacing w:val="4"/>
          <w:sz w:val="28"/>
          <w:szCs w:val="28"/>
          <w:lang w:val="uk-UA" w:eastAsia="ru-RU"/>
        </w:rPr>
        <w:t xml:space="preserve"> аналіз стану та особливостей розвитку України в умовах війни;</w:t>
      </w:r>
      <w:r w:rsidR="00291A41" w:rsidRPr="00FD5CB2">
        <w:rPr>
          <w:rFonts w:ascii="Times New Roman" w:eastAsia="Times New Roman" w:hAnsi="Times New Roman"/>
          <w:color w:val="000000"/>
          <w:spacing w:val="4"/>
          <w:sz w:val="28"/>
          <w:szCs w:val="28"/>
          <w:lang w:val="uk-UA" w:eastAsia="ru-RU"/>
        </w:rPr>
        <w:t xml:space="preserve"> з</w:t>
      </w:r>
      <w:r w:rsidR="00AD482F" w:rsidRPr="00FD5CB2">
        <w:rPr>
          <w:rFonts w:ascii="Times New Roman" w:eastAsia="Times New Roman" w:hAnsi="Times New Roman"/>
          <w:color w:val="000000"/>
          <w:spacing w:val="4"/>
          <w:sz w:val="28"/>
          <w:szCs w:val="28"/>
          <w:lang w:val="uk-UA" w:eastAsia="ru-RU"/>
        </w:rPr>
        <w:t>апропон</w:t>
      </w:r>
      <w:r w:rsidR="00291A41" w:rsidRPr="00FD5CB2">
        <w:rPr>
          <w:rFonts w:ascii="Times New Roman" w:eastAsia="Times New Roman" w:hAnsi="Times New Roman"/>
          <w:color w:val="000000"/>
          <w:spacing w:val="4"/>
          <w:sz w:val="28"/>
          <w:szCs w:val="28"/>
          <w:lang w:val="uk-UA" w:eastAsia="ru-RU"/>
        </w:rPr>
        <w:t xml:space="preserve">увати </w:t>
      </w:r>
      <w:r w:rsidR="00AD482F" w:rsidRPr="00FD5CB2">
        <w:rPr>
          <w:rFonts w:ascii="Times New Roman" w:eastAsia="Times New Roman" w:hAnsi="Times New Roman"/>
          <w:color w:val="000000"/>
          <w:spacing w:val="4"/>
          <w:sz w:val="28"/>
          <w:szCs w:val="28"/>
          <w:lang w:val="uk-UA" w:eastAsia="ru-RU"/>
        </w:rPr>
        <w:t xml:space="preserve">стратегічні напрями підвищення конкурентоспроможності України в умовах глобалізації. </w:t>
      </w:r>
    </w:p>
    <w:p w:rsidR="00756874" w:rsidRPr="00FD5CB2" w:rsidRDefault="00756874" w:rsidP="00D17617">
      <w:pPr>
        <w:spacing w:after="0" w:line="250" w:lineRule="auto"/>
        <w:ind w:firstLine="709"/>
        <w:jc w:val="both"/>
        <w:rPr>
          <w:rFonts w:ascii="Times New Roman" w:hAnsi="Times New Roman" w:cs="Times New Roman"/>
          <w:spacing w:val="4"/>
          <w:sz w:val="28"/>
          <w:szCs w:val="28"/>
          <w:lang w:val="uk-UA"/>
        </w:rPr>
      </w:pPr>
      <w:r w:rsidRPr="00FD5CB2">
        <w:rPr>
          <w:rFonts w:ascii="Times New Roman" w:eastAsia="Times New Roman" w:hAnsi="Times New Roman"/>
          <w:b/>
          <w:color w:val="000000"/>
          <w:sz w:val="28"/>
          <w:szCs w:val="28"/>
          <w:lang w:val="uk-UA" w:eastAsia="ru-RU"/>
        </w:rPr>
        <w:t>Об'єктом кваліфікаційної роботи</w:t>
      </w:r>
      <w:r w:rsidRPr="00FD5CB2">
        <w:rPr>
          <w:rFonts w:ascii="Times New Roman" w:eastAsia="Times New Roman" w:hAnsi="Times New Roman"/>
          <w:color w:val="000000"/>
          <w:sz w:val="28"/>
          <w:szCs w:val="28"/>
          <w:lang w:val="uk-UA" w:eastAsia="ru-RU"/>
        </w:rPr>
        <w:t xml:space="preserve"> є</w:t>
      </w:r>
      <w:r w:rsidRPr="00FD5CB2">
        <w:rPr>
          <w:sz w:val="28"/>
          <w:szCs w:val="28"/>
          <w:lang w:val="uk-UA"/>
        </w:rPr>
        <w:t xml:space="preserve"> </w:t>
      </w:r>
      <w:r w:rsidR="00291A41" w:rsidRPr="00FD5CB2">
        <w:rPr>
          <w:rFonts w:ascii="Times New Roman" w:hAnsi="Times New Roman" w:cs="Times New Roman"/>
          <w:sz w:val="28"/>
          <w:szCs w:val="28"/>
          <w:lang w:val="uk-UA"/>
        </w:rPr>
        <w:t xml:space="preserve">міжнародна </w:t>
      </w:r>
      <w:r w:rsidR="00291A41" w:rsidRPr="00FD5CB2">
        <w:rPr>
          <w:rFonts w:ascii="Times New Roman" w:eastAsia="Times New Roman" w:hAnsi="Times New Roman" w:cs="Times New Roman"/>
          <w:color w:val="000000"/>
          <w:sz w:val="28"/>
          <w:szCs w:val="28"/>
          <w:lang w:val="uk-UA" w:eastAsia="ru-RU"/>
        </w:rPr>
        <w:t>конкурентоспроможність</w:t>
      </w:r>
      <w:r w:rsidRPr="00FD5CB2">
        <w:rPr>
          <w:rFonts w:ascii="Times New Roman" w:eastAsia="Times New Roman" w:hAnsi="Times New Roman" w:cs="Times New Roman"/>
          <w:color w:val="000000"/>
          <w:sz w:val="28"/>
          <w:szCs w:val="28"/>
          <w:lang w:val="uk-UA" w:eastAsia="ru-RU"/>
        </w:rPr>
        <w:t>.</w:t>
      </w:r>
    </w:p>
    <w:p w:rsidR="00756874" w:rsidRPr="00FD5CB2" w:rsidRDefault="00756874" w:rsidP="00D17617">
      <w:pPr>
        <w:spacing w:after="0" w:line="250" w:lineRule="auto"/>
        <w:ind w:firstLine="709"/>
        <w:jc w:val="both"/>
        <w:rPr>
          <w:rFonts w:ascii="Times New Roman" w:eastAsia="Times New Roman" w:hAnsi="Times New Roman"/>
          <w:color w:val="000000"/>
          <w:sz w:val="28"/>
          <w:szCs w:val="28"/>
          <w:lang w:val="uk-UA" w:eastAsia="ru-RU"/>
        </w:rPr>
      </w:pPr>
      <w:r w:rsidRPr="00FD5CB2">
        <w:rPr>
          <w:rFonts w:ascii="Times New Roman" w:eastAsia="Times New Roman" w:hAnsi="Times New Roman"/>
          <w:b/>
          <w:color w:val="000000"/>
          <w:sz w:val="28"/>
          <w:szCs w:val="28"/>
          <w:lang w:val="uk-UA" w:eastAsia="ru-RU"/>
        </w:rPr>
        <w:t xml:space="preserve">Предметом кваліфікаційної роботи </w:t>
      </w:r>
      <w:r w:rsidRPr="00FD5CB2">
        <w:rPr>
          <w:rFonts w:ascii="Times New Roman" w:eastAsia="Times New Roman" w:hAnsi="Times New Roman"/>
          <w:color w:val="000000"/>
          <w:sz w:val="28"/>
          <w:szCs w:val="28"/>
          <w:lang w:val="uk-UA" w:eastAsia="ru-RU"/>
        </w:rPr>
        <w:t>є</w:t>
      </w:r>
      <w:r w:rsidRPr="00FD5CB2">
        <w:rPr>
          <w:sz w:val="28"/>
          <w:szCs w:val="28"/>
          <w:lang w:val="uk-UA"/>
        </w:rPr>
        <w:t xml:space="preserve"> </w:t>
      </w:r>
      <w:r w:rsidR="00291A41" w:rsidRPr="00FD5CB2">
        <w:rPr>
          <w:rFonts w:ascii="Times New Roman" w:eastAsia="Times New Roman" w:hAnsi="Times New Roman"/>
          <w:color w:val="000000"/>
          <w:sz w:val="28"/>
          <w:szCs w:val="28"/>
          <w:lang w:val="uk-UA" w:eastAsia="ru-RU"/>
        </w:rPr>
        <w:t>стан та особливості забезпечення конкурентоспроможності України в умовах глобалізації.</w:t>
      </w:r>
    </w:p>
    <w:p w:rsidR="00291A41" w:rsidRPr="00FD5CB2" w:rsidRDefault="00756874" w:rsidP="00D17617">
      <w:pPr>
        <w:spacing w:after="0" w:line="250" w:lineRule="auto"/>
        <w:ind w:firstLine="709"/>
        <w:jc w:val="both"/>
        <w:rPr>
          <w:rFonts w:ascii="Times New Roman" w:eastAsia="Calibri" w:hAnsi="Times New Roman" w:cs="Times New Roman"/>
          <w:sz w:val="28"/>
          <w:szCs w:val="28"/>
          <w:lang w:val="uk-UA"/>
        </w:rPr>
      </w:pPr>
      <w:r w:rsidRPr="00FD5CB2">
        <w:rPr>
          <w:rFonts w:ascii="Times New Roman" w:eastAsia="Times New Roman" w:hAnsi="Times New Roman" w:cs="Times New Roman"/>
          <w:b/>
          <w:color w:val="000000"/>
          <w:sz w:val="28"/>
          <w:szCs w:val="28"/>
          <w:lang w:val="uk-UA" w:eastAsia="ru-RU"/>
        </w:rPr>
        <w:t>Методи дослідження.</w:t>
      </w:r>
      <w:r w:rsidRPr="00FD5CB2">
        <w:rPr>
          <w:rFonts w:ascii="Times New Roman" w:eastAsia="Times New Roman" w:hAnsi="Times New Roman" w:cs="Times New Roman"/>
          <w:color w:val="000000"/>
          <w:sz w:val="28"/>
          <w:szCs w:val="28"/>
          <w:lang w:val="uk-UA" w:eastAsia="ru-RU"/>
        </w:rPr>
        <w:t xml:space="preserve"> Наукові результати дослідження було одержано з використанням таких методів: </w:t>
      </w:r>
      <w:r w:rsidR="00291A41" w:rsidRPr="00FD5CB2">
        <w:rPr>
          <w:rFonts w:ascii="Times New Roman" w:eastAsia="Calibri" w:hAnsi="Times New Roman" w:cs="Times New Roman"/>
          <w:sz w:val="28"/>
          <w:szCs w:val="28"/>
          <w:lang w:val="uk-UA"/>
        </w:rPr>
        <w:t>узагальнення та порівняння, аналіз і синтез, індукція та дедукція, групування, табличний, графічний методи, методи аналізу рядів динаміки.</w:t>
      </w:r>
    </w:p>
    <w:p w:rsidR="003237DA" w:rsidRPr="00FD5CB2" w:rsidRDefault="00756874" w:rsidP="00D17617">
      <w:pPr>
        <w:spacing w:after="0" w:line="250" w:lineRule="auto"/>
        <w:ind w:firstLine="709"/>
        <w:jc w:val="both"/>
        <w:rPr>
          <w:rFonts w:ascii="Times New Roman" w:eastAsia="Times New Roman" w:hAnsi="Times New Roman" w:cs="Times New Roman"/>
          <w:color w:val="000000"/>
          <w:sz w:val="28"/>
          <w:szCs w:val="28"/>
          <w:lang w:val="uk-UA" w:eastAsia="ru-RU"/>
        </w:rPr>
      </w:pPr>
      <w:r w:rsidRPr="00FD5CB2">
        <w:rPr>
          <w:rFonts w:ascii="Times New Roman" w:eastAsia="Times New Roman" w:hAnsi="Times New Roman" w:cs="Times New Roman"/>
          <w:b/>
          <w:color w:val="000000"/>
          <w:sz w:val="28"/>
          <w:szCs w:val="28"/>
          <w:lang w:val="uk-UA" w:eastAsia="ru-RU"/>
        </w:rPr>
        <w:t>Інформаційну базу дослідження</w:t>
      </w:r>
      <w:r w:rsidRPr="00FD5CB2">
        <w:rPr>
          <w:rFonts w:ascii="Times New Roman" w:eastAsia="Times New Roman" w:hAnsi="Times New Roman" w:cs="Times New Roman"/>
          <w:color w:val="000000"/>
          <w:sz w:val="28"/>
          <w:szCs w:val="28"/>
          <w:lang w:val="uk-UA" w:eastAsia="ru-RU"/>
        </w:rPr>
        <w:t xml:space="preserve"> становлять офіційні статистичні дані, у т.ч. Національного банку України, </w:t>
      </w:r>
      <w:r w:rsidR="007F5A1D" w:rsidRPr="00FD5CB2">
        <w:rPr>
          <w:rFonts w:ascii="Times New Roman" w:eastAsia="Times New Roman" w:hAnsi="Times New Roman" w:cs="Times New Roman"/>
          <w:color w:val="000000"/>
          <w:sz w:val="28"/>
          <w:szCs w:val="28"/>
          <w:lang w:val="uk-UA" w:eastAsia="ru-RU"/>
        </w:rPr>
        <w:t>Державного комітету статистики України, м</w:t>
      </w:r>
      <w:r w:rsidRPr="00FD5CB2">
        <w:rPr>
          <w:rFonts w:ascii="Times New Roman" w:eastAsia="Times New Roman" w:hAnsi="Times New Roman" w:cs="Times New Roman"/>
          <w:color w:val="000000"/>
          <w:sz w:val="28"/>
          <w:szCs w:val="28"/>
          <w:lang w:val="uk-UA" w:eastAsia="ru-RU"/>
        </w:rPr>
        <w:t>іжнародних організацій</w:t>
      </w:r>
      <w:r w:rsidR="007F5A1D" w:rsidRPr="00FD5CB2">
        <w:rPr>
          <w:rFonts w:ascii="Times New Roman" w:eastAsia="Times New Roman" w:hAnsi="Times New Roman" w:cs="Times New Roman"/>
          <w:color w:val="000000"/>
          <w:sz w:val="28"/>
          <w:szCs w:val="28"/>
          <w:lang w:val="uk-UA" w:eastAsia="ru-RU"/>
        </w:rPr>
        <w:t>, зокрема Міжнародного інституту розвитку менеджменту, Всесвітнього економічного форуму</w:t>
      </w:r>
      <w:r w:rsidRPr="00FD5CB2">
        <w:rPr>
          <w:rFonts w:ascii="Times New Roman" w:eastAsia="Times New Roman" w:hAnsi="Times New Roman" w:cs="Times New Roman"/>
          <w:color w:val="000000"/>
          <w:sz w:val="28"/>
          <w:szCs w:val="28"/>
          <w:lang w:val="uk-UA" w:eastAsia="ru-RU"/>
        </w:rPr>
        <w:t>; наукові праці зар</w:t>
      </w:r>
      <w:r w:rsidR="003237DA" w:rsidRPr="00FD5CB2">
        <w:rPr>
          <w:rFonts w:ascii="Times New Roman" w:eastAsia="Times New Roman" w:hAnsi="Times New Roman" w:cs="Times New Roman"/>
          <w:color w:val="000000"/>
          <w:sz w:val="28"/>
          <w:szCs w:val="28"/>
          <w:lang w:val="uk-UA" w:eastAsia="ru-RU"/>
        </w:rPr>
        <w:t xml:space="preserve">убіжних та українських вчених. </w:t>
      </w:r>
    </w:p>
    <w:p w:rsidR="00756874" w:rsidRPr="00FD5CB2" w:rsidRDefault="00756874" w:rsidP="00D17617">
      <w:pPr>
        <w:spacing w:after="0" w:line="250" w:lineRule="auto"/>
        <w:ind w:firstLine="709"/>
        <w:jc w:val="both"/>
        <w:rPr>
          <w:rFonts w:ascii="Times New Roman" w:eastAsia="Times New Roman" w:hAnsi="Times New Roman" w:cs="Times New Roman"/>
          <w:color w:val="000000"/>
          <w:sz w:val="28"/>
          <w:szCs w:val="28"/>
          <w:lang w:val="uk-UA" w:eastAsia="ru-RU"/>
        </w:rPr>
      </w:pPr>
      <w:r w:rsidRPr="00FD5CB2">
        <w:rPr>
          <w:rFonts w:ascii="Times New Roman" w:eastAsia="Times New Roman" w:hAnsi="Times New Roman"/>
          <w:color w:val="000000"/>
          <w:sz w:val="28"/>
          <w:szCs w:val="28"/>
          <w:lang w:val="uk-UA" w:eastAsia="ru-RU"/>
        </w:rPr>
        <w:t xml:space="preserve">Наукова новизна отриманих результатів полягає у визначенні стану та особливостей </w:t>
      </w:r>
      <w:r w:rsidR="003237DA" w:rsidRPr="00FD5CB2">
        <w:rPr>
          <w:rFonts w:ascii="Times New Roman" w:eastAsia="Times New Roman" w:hAnsi="Times New Roman"/>
          <w:color w:val="000000"/>
          <w:sz w:val="28"/>
          <w:szCs w:val="28"/>
          <w:lang w:val="uk-UA" w:eastAsia="ru-RU"/>
        </w:rPr>
        <w:t>забезпечення конкурентоспроможності України</w:t>
      </w:r>
      <w:r w:rsidRPr="00FD5CB2">
        <w:rPr>
          <w:rFonts w:ascii="Times New Roman" w:eastAsia="Times New Roman" w:hAnsi="Times New Roman"/>
          <w:color w:val="000000"/>
          <w:sz w:val="28"/>
          <w:szCs w:val="28"/>
          <w:lang w:val="uk-UA" w:eastAsia="ru-RU"/>
        </w:rPr>
        <w:t xml:space="preserve">, </w:t>
      </w:r>
      <w:r w:rsidRPr="00FD5CB2">
        <w:rPr>
          <w:rFonts w:ascii="Times New Roman" w:hAnsi="Times New Roman"/>
          <w:spacing w:val="4"/>
          <w:sz w:val="28"/>
          <w:szCs w:val="28"/>
          <w:lang w:val="uk-UA"/>
        </w:rPr>
        <w:t xml:space="preserve">визначенні </w:t>
      </w:r>
      <w:r w:rsidR="003237DA" w:rsidRPr="00FD5CB2">
        <w:rPr>
          <w:rFonts w:ascii="Times New Roman" w:hAnsi="Times New Roman"/>
          <w:spacing w:val="4"/>
          <w:sz w:val="28"/>
          <w:szCs w:val="28"/>
          <w:lang w:val="uk-UA"/>
        </w:rPr>
        <w:t xml:space="preserve">стратегічних </w:t>
      </w:r>
      <w:r w:rsidRPr="00FD5CB2">
        <w:rPr>
          <w:rFonts w:ascii="Times New Roman" w:hAnsi="Times New Roman"/>
          <w:spacing w:val="4"/>
          <w:sz w:val="28"/>
          <w:szCs w:val="28"/>
          <w:lang w:val="uk-UA"/>
        </w:rPr>
        <w:t xml:space="preserve">напрямів підвищення </w:t>
      </w:r>
      <w:r w:rsidR="003237DA" w:rsidRPr="00FD5CB2">
        <w:rPr>
          <w:rFonts w:ascii="Times New Roman" w:hAnsi="Times New Roman"/>
          <w:spacing w:val="4"/>
          <w:sz w:val="28"/>
          <w:szCs w:val="28"/>
          <w:lang w:val="uk-UA"/>
        </w:rPr>
        <w:t>конкурентоспроможності</w:t>
      </w:r>
      <w:r w:rsidRPr="00FD5CB2">
        <w:rPr>
          <w:rFonts w:ascii="Times New Roman" w:hAnsi="Times New Roman"/>
          <w:spacing w:val="4"/>
          <w:sz w:val="28"/>
          <w:szCs w:val="28"/>
          <w:lang w:val="uk-UA"/>
        </w:rPr>
        <w:t xml:space="preserve"> України </w:t>
      </w:r>
      <w:r w:rsidR="003237DA" w:rsidRPr="00FD5CB2">
        <w:rPr>
          <w:rFonts w:ascii="Times New Roman" w:hAnsi="Times New Roman"/>
          <w:spacing w:val="4"/>
          <w:sz w:val="28"/>
          <w:szCs w:val="28"/>
          <w:lang w:val="uk-UA"/>
        </w:rPr>
        <w:t>в умовах глобалізації</w:t>
      </w:r>
      <w:r w:rsidRPr="00FD5CB2">
        <w:rPr>
          <w:rFonts w:ascii="Times New Roman" w:hAnsi="Times New Roman"/>
          <w:spacing w:val="4"/>
          <w:sz w:val="28"/>
          <w:szCs w:val="28"/>
          <w:lang w:val="uk-UA"/>
        </w:rPr>
        <w:t>.</w:t>
      </w:r>
    </w:p>
    <w:p w:rsidR="00756874" w:rsidRPr="00FD5CB2" w:rsidRDefault="00756874" w:rsidP="00D17617">
      <w:pPr>
        <w:spacing w:after="0" w:line="250" w:lineRule="auto"/>
        <w:ind w:firstLine="709"/>
        <w:jc w:val="both"/>
        <w:rPr>
          <w:rFonts w:ascii="Times New Roman" w:eastAsia="Times New Roman" w:hAnsi="Times New Roman"/>
          <w:color w:val="000000"/>
          <w:sz w:val="28"/>
          <w:szCs w:val="28"/>
          <w:lang w:val="uk-UA" w:eastAsia="ru-RU"/>
        </w:rPr>
      </w:pPr>
      <w:r w:rsidRPr="00FD5CB2">
        <w:rPr>
          <w:rFonts w:ascii="Times New Roman" w:eastAsia="Times New Roman" w:hAnsi="Times New Roman"/>
          <w:b/>
          <w:color w:val="000000"/>
          <w:sz w:val="28"/>
          <w:szCs w:val="28"/>
          <w:lang w:val="uk-UA" w:eastAsia="ru-RU"/>
        </w:rPr>
        <w:t>Основні результати кваліфікаційної роботи</w:t>
      </w:r>
      <w:r w:rsidRPr="00FD5CB2">
        <w:rPr>
          <w:rFonts w:ascii="Times New Roman" w:eastAsia="Times New Roman" w:hAnsi="Times New Roman"/>
          <w:color w:val="000000"/>
          <w:sz w:val="28"/>
          <w:szCs w:val="28"/>
          <w:lang w:val="uk-UA" w:eastAsia="ru-RU"/>
        </w:rPr>
        <w:t>, які формують наукову новизну полягають у тому, що:</w:t>
      </w:r>
    </w:p>
    <w:p w:rsidR="003237DA" w:rsidRPr="00FD5CB2" w:rsidRDefault="003237DA" w:rsidP="00D17617">
      <w:pPr>
        <w:spacing w:after="0" w:line="250" w:lineRule="auto"/>
        <w:jc w:val="both"/>
        <w:rPr>
          <w:rFonts w:ascii="Times New Roman" w:hAnsi="Times New Roman" w:cs="Times New Roman"/>
          <w:b/>
          <w:sz w:val="28"/>
          <w:szCs w:val="28"/>
          <w:lang w:val="uk-UA"/>
        </w:rPr>
      </w:pPr>
    </w:p>
    <w:p w:rsidR="00DD5F9C" w:rsidRPr="00FD5CB2" w:rsidRDefault="00AE245A"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lastRenderedPageBreak/>
        <w:t>Установлено, що під глобалізацією доцільно розуміти процес поетапного перетворення світу в єдиний простір, у якому вільно переміщуються і поширюються капітали, товари, послуги, ідеї, стимулюючи розвиток наддержавних інститутів та створення міжнародного інституційного, правового, культурного та інформаційного поля</w:t>
      </w:r>
      <w:r w:rsidR="00E71E5E" w:rsidRPr="00FD5CB2">
        <w:rPr>
          <w:rFonts w:ascii="Times New Roman" w:hAnsi="Times New Roman" w:cs="Times New Roman"/>
          <w:sz w:val="28"/>
          <w:szCs w:val="28"/>
          <w:lang w:val="uk-UA"/>
        </w:rPr>
        <w:t>.</w:t>
      </w:r>
    </w:p>
    <w:p w:rsidR="00E71E5E" w:rsidRPr="00FD5CB2" w:rsidRDefault="00E71E5E"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pacing w:val="2"/>
          <w:sz w:val="28"/>
          <w:szCs w:val="28"/>
          <w:lang w:val="uk-UA"/>
        </w:rPr>
        <w:t>Визначено, що виділяють такі різновиди</w:t>
      </w:r>
      <w:r w:rsidR="00DD5F9C" w:rsidRPr="00FD5CB2">
        <w:rPr>
          <w:rFonts w:ascii="Times New Roman" w:hAnsi="Times New Roman" w:cs="Times New Roman"/>
          <w:spacing w:val="2"/>
          <w:sz w:val="28"/>
          <w:szCs w:val="28"/>
          <w:lang w:val="uk-UA"/>
        </w:rPr>
        <w:t xml:space="preserve"> глобалізації</w:t>
      </w:r>
      <w:r w:rsidRPr="00FD5CB2">
        <w:rPr>
          <w:rFonts w:ascii="Times New Roman" w:hAnsi="Times New Roman" w:cs="Times New Roman"/>
          <w:spacing w:val="2"/>
          <w:sz w:val="28"/>
          <w:szCs w:val="28"/>
          <w:lang w:val="uk-UA"/>
        </w:rPr>
        <w:t>: економічна глобалізація, політична глобалізація, соціальна глобалізація, культурна глобалізація тощо</w:t>
      </w:r>
    </w:p>
    <w:p w:rsidR="00AE245A" w:rsidRPr="00FD5CB2" w:rsidRDefault="00DD5F9C"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t>Визначено, що глобалізація характеризується суттєвим ризикогенним, трансформаційним та конфліктогенним потенціалом, що призводить до того, що вона виступає детермінантом переосмислення моделей поведінки та взаємодії, факторів соціально-економічного розвитку та конкурентоспроможності.</w:t>
      </w:r>
    </w:p>
    <w:p w:rsidR="00AE245A" w:rsidRPr="00FD5CB2" w:rsidRDefault="004C23D2"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t>Визначено, що поняття «конкурентоспроможність національної економіки / конкурентоспроможність країни» доцільно розуміти як одночасно атрибут, так і результат порівняльної успішності країн/національних економік у сфері наявного чи потенційного виникнення конфліктної ситуації на геоекономічній та геополітичній арені.</w:t>
      </w:r>
    </w:p>
    <w:p w:rsidR="00AE245A" w:rsidRPr="00FD5CB2" w:rsidRDefault="00D17617"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t>Обґрунтовано</w:t>
      </w:r>
      <w:r w:rsidR="004C23D2" w:rsidRPr="00FD5CB2">
        <w:rPr>
          <w:rFonts w:ascii="Times New Roman" w:hAnsi="Times New Roman" w:cs="Times New Roman"/>
          <w:sz w:val="28"/>
          <w:szCs w:val="28"/>
          <w:lang w:val="uk-UA"/>
        </w:rPr>
        <w:t xml:space="preserve">, що найбільш повні та авторитетні системи факторів конкурентоспроможності запропоновано </w:t>
      </w:r>
      <w:r w:rsidRPr="00FD5CB2">
        <w:rPr>
          <w:rFonts w:ascii="Times New Roman" w:hAnsi="Times New Roman" w:cs="Times New Roman"/>
          <w:sz w:val="28"/>
          <w:szCs w:val="28"/>
          <w:lang w:val="uk-UA"/>
        </w:rPr>
        <w:t>Всесвітнім</w:t>
      </w:r>
      <w:r w:rsidR="004C23D2" w:rsidRPr="00FD5CB2">
        <w:rPr>
          <w:rFonts w:ascii="Times New Roman" w:hAnsi="Times New Roman" w:cs="Times New Roman"/>
          <w:sz w:val="28"/>
          <w:szCs w:val="28"/>
          <w:lang w:val="uk-UA"/>
        </w:rPr>
        <w:t xml:space="preserve"> економічним форумом (ВЕФ) та Міжнародним інститутом розвитку менеджменту (МІРМ).</w:t>
      </w:r>
    </w:p>
    <w:p w:rsidR="00962407" w:rsidRPr="00FD5CB2" w:rsidRDefault="00962407"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t>Встановлено, що поняття «рівень конкурентоспроможності» може бути визначено, як досягнутий рівень переваги над конкурентами, об’єктами, з якими порівнювали і із якими сформувалися чи потенційно можливі антагоністичні відносини, і, як наслідок, конфлікт. Рівень конкурентоспроможності може знаходити прояв у конкурентній позиції та конкурентному статусі. Конкурентна позиція – кількісна оцінка досягненого рівня конкурентоспроможності, відображає місце об’єкта у конкуренції ієрархії. Конкурентний статус – якісна оцінка досягненого рівня конкурентоспроможності, відображає відношення об’єкта до певної групи на основі тотожності, схожості певних характеристик.</w:t>
      </w:r>
    </w:p>
    <w:p w:rsidR="00962407" w:rsidRPr="00FD5CB2" w:rsidRDefault="00962407"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t>Визначено, що для оцінки конкурентоспроможності країн та національних економік найчастіше використовують методичні підходи та результати дослідження конкурентоспроможності Всесвітнього економічного форуму та Міжнародного інституту розвитку менеджмент</w:t>
      </w:r>
    </w:p>
    <w:p w:rsidR="00962407" w:rsidRPr="00FD5CB2" w:rsidRDefault="00962407" w:rsidP="00B3769B">
      <w:pPr>
        <w:tabs>
          <w:tab w:val="left" w:pos="993"/>
          <w:tab w:val="left" w:pos="1276"/>
        </w:tabs>
        <w:spacing w:after="0" w:line="250" w:lineRule="auto"/>
        <w:ind w:firstLine="709"/>
        <w:contextualSpacing/>
        <w:jc w:val="both"/>
        <w:rPr>
          <w:rFonts w:ascii="Times New Roman" w:hAnsi="Times New Roman" w:cs="Times New Roman"/>
          <w:sz w:val="28"/>
          <w:szCs w:val="28"/>
          <w:lang w:val="uk-UA"/>
        </w:rPr>
      </w:pPr>
      <w:r w:rsidRPr="00962407">
        <w:rPr>
          <w:rFonts w:ascii="Times New Roman" w:hAnsi="Times New Roman" w:cs="Times New Roman"/>
          <w:spacing w:val="2"/>
          <w:sz w:val="28"/>
          <w:szCs w:val="28"/>
          <w:lang w:val="uk-UA"/>
        </w:rPr>
        <w:t xml:space="preserve">За результатами діагностики стану, особливостей розвитку та забезпечення конкурентоспроможності України визначено, що незважаючи на те, що частина країни у 2014 році була окупована росією (Крим, частина Донецької та Луганської областей), у 2017-2021 рр. Україна динамічно розвивала та характеризувалася: </w:t>
      </w:r>
      <w:r w:rsidR="00B3769B" w:rsidRPr="00FD5CB2">
        <w:rPr>
          <w:rFonts w:ascii="Times New Roman" w:hAnsi="Times New Roman" w:cs="Times New Roman"/>
          <w:spacing w:val="2"/>
          <w:sz w:val="28"/>
          <w:szCs w:val="28"/>
          <w:lang w:val="uk-UA"/>
        </w:rPr>
        <w:t>нарощенням ВВП; п</w:t>
      </w:r>
      <w:r w:rsidRPr="00962407">
        <w:rPr>
          <w:rFonts w:ascii="Times New Roman" w:hAnsi="Times New Roman" w:cs="Times New Roman"/>
          <w:spacing w:val="2"/>
          <w:sz w:val="28"/>
          <w:szCs w:val="28"/>
          <w:lang w:val="uk-UA"/>
        </w:rPr>
        <w:t>ереважанням у структурі економіки України третинного сектора економіки - сфери послуг</w:t>
      </w:r>
      <w:r w:rsidR="00B3769B" w:rsidRPr="00FD5CB2">
        <w:rPr>
          <w:rFonts w:ascii="Times New Roman" w:hAnsi="Times New Roman" w:cs="Times New Roman"/>
          <w:spacing w:val="2"/>
          <w:sz w:val="28"/>
          <w:szCs w:val="28"/>
          <w:lang w:val="uk-UA"/>
        </w:rPr>
        <w:t>; п</w:t>
      </w:r>
      <w:r w:rsidRPr="00962407">
        <w:rPr>
          <w:rFonts w:ascii="Times New Roman" w:hAnsi="Times New Roman" w:cs="Times New Roman"/>
          <w:spacing w:val="2"/>
          <w:sz w:val="28"/>
          <w:szCs w:val="28"/>
          <w:lang w:val="uk-UA"/>
        </w:rPr>
        <w:t>ідвищенням рівня та якості життя</w:t>
      </w:r>
      <w:r w:rsidR="00B3769B" w:rsidRPr="00FD5CB2">
        <w:rPr>
          <w:rFonts w:ascii="Times New Roman" w:hAnsi="Times New Roman" w:cs="Times New Roman"/>
          <w:spacing w:val="2"/>
          <w:sz w:val="28"/>
          <w:szCs w:val="28"/>
          <w:lang w:val="uk-UA"/>
        </w:rPr>
        <w:t>; з</w:t>
      </w:r>
      <w:r w:rsidRPr="00962407">
        <w:rPr>
          <w:rFonts w:ascii="Times New Roman" w:hAnsi="Times New Roman" w:cs="Times New Roman"/>
          <w:spacing w:val="2"/>
          <w:sz w:val="28"/>
          <w:szCs w:val="28"/>
          <w:lang w:val="uk-UA"/>
        </w:rPr>
        <w:t>ниженням рівня споживчих цін – зниженням рівня інфляції</w:t>
      </w:r>
      <w:r w:rsidR="00B3769B" w:rsidRPr="00FD5CB2">
        <w:rPr>
          <w:rFonts w:ascii="Times New Roman" w:hAnsi="Times New Roman" w:cs="Times New Roman"/>
          <w:spacing w:val="2"/>
          <w:sz w:val="28"/>
          <w:szCs w:val="28"/>
          <w:lang w:val="uk-UA"/>
        </w:rPr>
        <w:t>; н</w:t>
      </w:r>
      <w:r w:rsidRPr="00962407">
        <w:rPr>
          <w:rFonts w:ascii="Times New Roman" w:hAnsi="Times New Roman" w:cs="Times New Roman"/>
          <w:spacing w:val="2"/>
          <w:sz w:val="28"/>
          <w:szCs w:val="28"/>
          <w:lang w:val="uk-UA"/>
        </w:rPr>
        <w:t xml:space="preserve">арощенням ділової активності, і, як наслідок, </w:t>
      </w:r>
      <w:r w:rsidRPr="00962407">
        <w:rPr>
          <w:rFonts w:ascii="Times New Roman" w:hAnsi="Times New Roman" w:cs="Times New Roman"/>
          <w:spacing w:val="2"/>
          <w:sz w:val="28"/>
          <w:szCs w:val="28"/>
          <w:lang w:val="uk-UA"/>
        </w:rPr>
        <w:lastRenderedPageBreak/>
        <w:t>нарощенням кількості суб’</w:t>
      </w:r>
      <w:r w:rsidR="00B3769B" w:rsidRPr="00FD5CB2">
        <w:rPr>
          <w:rFonts w:ascii="Times New Roman" w:hAnsi="Times New Roman" w:cs="Times New Roman"/>
          <w:spacing w:val="2"/>
          <w:sz w:val="28"/>
          <w:szCs w:val="28"/>
          <w:lang w:val="uk-UA"/>
        </w:rPr>
        <w:t>єктів підприємницької діяльності; н</w:t>
      </w:r>
      <w:r w:rsidRPr="00962407">
        <w:rPr>
          <w:rFonts w:ascii="Times New Roman" w:hAnsi="Times New Roman" w:cs="Times New Roman"/>
          <w:spacing w:val="2"/>
          <w:sz w:val="28"/>
          <w:szCs w:val="28"/>
          <w:lang w:val="uk-UA"/>
        </w:rPr>
        <w:t>арощенням обсягів зовнішньої торгівлі України товарами та послугами</w:t>
      </w:r>
      <w:r w:rsidR="00B3769B" w:rsidRPr="00FD5CB2">
        <w:rPr>
          <w:rFonts w:ascii="Times New Roman" w:hAnsi="Times New Roman" w:cs="Times New Roman"/>
          <w:spacing w:val="2"/>
          <w:sz w:val="28"/>
          <w:szCs w:val="28"/>
          <w:lang w:val="uk-UA"/>
        </w:rPr>
        <w:t>; з</w:t>
      </w:r>
      <w:r w:rsidRPr="00962407">
        <w:rPr>
          <w:rFonts w:ascii="Times New Roman" w:hAnsi="Times New Roman" w:cs="Times New Roman"/>
          <w:spacing w:val="2"/>
          <w:sz w:val="28"/>
          <w:szCs w:val="28"/>
          <w:lang w:val="uk-UA"/>
        </w:rPr>
        <w:t>меншенням від’ємного значення чистої міжнародної інвестиційної позиції України, що свідчить про зміну співвідношення зовнішніх фінансових активів та зобов’язань країни</w:t>
      </w:r>
      <w:r w:rsidR="00B3769B" w:rsidRPr="00FD5CB2">
        <w:rPr>
          <w:rFonts w:ascii="Times New Roman" w:hAnsi="Times New Roman" w:cs="Times New Roman"/>
          <w:spacing w:val="2"/>
          <w:sz w:val="28"/>
          <w:szCs w:val="28"/>
          <w:lang w:val="uk-UA"/>
        </w:rPr>
        <w:t>; негативною</w:t>
      </w:r>
      <w:r w:rsidRPr="00962407">
        <w:rPr>
          <w:rFonts w:ascii="Times New Roman" w:hAnsi="Times New Roman" w:cs="Times New Roman"/>
          <w:spacing w:val="2"/>
          <w:sz w:val="28"/>
          <w:szCs w:val="28"/>
          <w:lang w:val="uk-UA"/>
        </w:rPr>
        <w:t xml:space="preserve"> динаміка чисельності населення</w:t>
      </w:r>
      <w:r w:rsidR="00B3769B" w:rsidRPr="00FD5CB2">
        <w:rPr>
          <w:rFonts w:ascii="Times New Roman" w:hAnsi="Times New Roman" w:cs="Times New Roman"/>
          <w:spacing w:val="2"/>
          <w:sz w:val="28"/>
          <w:szCs w:val="28"/>
          <w:lang w:val="uk-UA"/>
        </w:rPr>
        <w:t>; п</w:t>
      </w:r>
      <w:r w:rsidRPr="00962407">
        <w:rPr>
          <w:rFonts w:ascii="Times New Roman" w:hAnsi="Times New Roman" w:cs="Times New Roman"/>
          <w:spacing w:val="2"/>
          <w:sz w:val="28"/>
          <w:szCs w:val="28"/>
          <w:lang w:val="uk-UA"/>
        </w:rPr>
        <w:t>ідвищенням рівня виключності в глобалізаційні процеси</w:t>
      </w:r>
      <w:r w:rsidR="00B3769B" w:rsidRPr="00FD5CB2">
        <w:rPr>
          <w:rFonts w:ascii="Times New Roman" w:hAnsi="Times New Roman" w:cs="Times New Roman"/>
          <w:spacing w:val="2"/>
          <w:sz w:val="28"/>
          <w:szCs w:val="28"/>
          <w:lang w:val="uk-UA"/>
        </w:rPr>
        <w:t>,</w:t>
      </w:r>
      <w:r w:rsidRPr="00962407">
        <w:rPr>
          <w:rFonts w:ascii="Times New Roman" w:hAnsi="Times New Roman" w:cs="Times New Roman"/>
          <w:spacing w:val="2"/>
          <w:sz w:val="28"/>
          <w:szCs w:val="28"/>
          <w:lang w:val="uk-UA"/>
        </w:rPr>
        <w:t xml:space="preserve"> у першу чергу процеси політичної глобалізації</w:t>
      </w:r>
      <w:r w:rsidR="00B3769B" w:rsidRPr="00FD5CB2">
        <w:rPr>
          <w:rFonts w:ascii="Times New Roman" w:hAnsi="Times New Roman" w:cs="Times New Roman"/>
          <w:spacing w:val="2"/>
          <w:sz w:val="28"/>
          <w:szCs w:val="28"/>
          <w:lang w:val="uk-UA"/>
        </w:rPr>
        <w:t>; п</w:t>
      </w:r>
      <w:r w:rsidRPr="00FD5CB2">
        <w:rPr>
          <w:rFonts w:ascii="Times New Roman" w:hAnsi="Times New Roman" w:cs="Times New Roman"/>
          <w:spacing w:val="2"/>
          <w:sz w:val="28"/>
          <w:szCs w:val="28"/>
          <w:lang w:val="uk-UA"/>
        </w:rPr>
        <w:t xml:space="preserve">огіршенням позицій </w:t>
      </w:r>
      <w:r w:rsidR="00B3769B" w:rsidRPr="00FD5CB2">
        <w:rPr>
          <w:rFonts w:ascii="Times New Roman" w:hAnsi="Times New Roman" w:cs="Times New Roman"/>
          <w:spacing w:val="2"/>
          <w:sz w:val="28"/>
          <w:szCs w:val="28"/>
          <w:lang w:val="uk-UA"/>
        </w:rPr>
        <w:t xml:space="preserve">України </w:t>
      </w:r>
      <w:r w:rsidRPr="00FD5CB2">
        <w:rPr>
          <w:rFonts w:ascii="Times New Roman" w:hAnsi="Times New Roman" w:cs="Times New Roman"/>
          <w:spacing w:val="2"/>
          <w:sz w:val="28"/>
          <w:szCs w:val="28"/>
          <w:lang w:val="uk-UA"/>
        </w:rPr>
        <w:t xml:space="preserve">у рейтингу </w:t>
      </w:r>
      <w:r w:rsidR="00B3769B" w:rsidRPr="00FD5CB2">
        <w:rPr>
          <w:rFonts w:ascii="Times New Roman" w:hAnsi="Times New Roman" w:cs="Times New Roman"/>
          <w:spacing w:val="2"/>
          <w:sz w:val="28"/>
          <w:szCs w:val="28"/>
          <w:lang w:val="uk-UA"/>
        </w:rPr>
        <w:t>г</w:t>
      </w:r>
      <w:r w:rsidRPr="00FD5CB2">
        <w:rPr>
          <w:rFonts w:ascii="Times New Roman" w:hAnsi="Times New Roman" w:cs="Times New Roman"/>
          <w:spacing w:val="2"/>
          <w:sz w:val="28"/>
          <w:szCs w:val="28"/>
          <w:lang w:val="uk-UA"/>
        </w:rPr>
        <w:t>лобальної конкурентоспроможності та покращенням позицій у рейтингах міжнародної конкурентоспроможності.</w:t>
      </w:r>
    </w:p>
    <w:p w:rsidR="00962407" w:rsidRPr="00FD5CB2" w:rsidRDefault="00962407" w:rsidP="00D17617">
      <w:pPr>
        <w:spacing w:after="0" w:line="25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t xml:space="preserve">Запропоновано стратегічні напрями підвищення конкурентоспроможності України в умовах глобалізації: </w:t>
      </w:r>
      <w:r w:rsidR="00D17617" w:rsidRPr="00FD5CB2">
        <w:rPr>
          <w:rFonts w:ascii="Times New Roman" w:hAnsi="Times New Roman" w:cs="Times New Roman"/>
          <w:sz w:val="28"/>
          <w:szCs w:val="28"/>
          <w:lang w:val="uk-UA"/>
        </w:rPr>
        <w:t xml:space="preserve">стимулювання конкуренції та підтримка бізнесу; </w:t>
      </w:r>
      <w:r w:rsidR="00D17617" w:rsidRPr="00FD5CB2">
        <w:rPr>
          <w:rFonts w:ascii="Times New Roman" w:hAnsi="Times New Roman" w:cs="Times New Roman"/>
          <w:spacing w:val="2"/>
          <w:sz w:val="28"/>
          <w:szCs w:val="28"/>
          <w:lang w:val="uk-UA"/>
        </w:rPr>
        <w:t>технологічна модернізація; стимулювання інновацій; підвищення ефективності державного управління; розробку стратегій для зон конфлікту.</w:t>
      </w:r>
    </w:p>
    <w:p w:rsidR="00BC1EB7" w:rsidRPr="00FD5CB2" w:rsidRDefault="00BC1EB7">
      <w:pPr>
        <w:rPr>
          <w:rFonts w:ascii="Times New Roman" w:hAnsi="Times New Roman" w:cs="Times New Roman"/>
          <w:b/>
          <w:sz w:val="28"/>
          <w:szCs w:val="28"/>
          <w:lang w:val="uk-UA"/>
        </w:rPr>
      </w:pPr>
      <w:r w:rsidRPr="00FD5CB2">
        <w:rPr>
          <w:rFonts w:ascii="Times New Roman" w:hAnsi="Times New Roman" w:cs="Times New Roman"/>
          <w:b/>
          <w:sz w:val="28"/>
          <w:szCs w:val="28"/>
          <w:lang w:val="uk-UA"/>
        </w:rPr>
        <w:br w:type="page"/>
      </w:r>
    </w:p>
    <w:p w:rsidR="00F94AC9" w:rsidRPr="00FD5CB2" w:rsidRDefault="00AE5CD6" w:rsidP="00995A63">
      <w:pPr>
        <w:spacing w:after="0" w:line="250" w:lineRule="auto"/>
        <w:jc w:val="center"/>
        <w:rPr>
          <w:rFonts w:ascii="Times New Roman" w:hAnsi="Times New Roman" w:cs="Times New Roman"/>
          <w:b/>
          <w:sz w:val="28"/>
          <w:szCs w:val="28"/>
          <w:lang w:val="uk-UA"/>
        </w:rPr>
      </w:pPr>
      <w:r w:rsidRPr="00FD5CB2">
        <w:rPr>
          <w:rFonts w:ascii="Times New Roman" w:hAnsi="Times New Roman" w:cs="Times New Roman"/>
          <w:b/>
          <w:sz w:val="28"/>
          <w:szCs w:val="28"/>
          <w:lang w:val="uk-UA"/>
        </w:rPr>
        <w:lastRenderedPageBreak/>
        <w:t>ОСНОВНА ЧАСТИНА</w:t>
      </w:r>
    </w:p>
    <w:p w:rsidR="00AE5CD6" w:rsidRPr="00FD5CB2" w:rsidRDefault="00AE5CD6" w:rsidP="00995A63">
      <w:pPr>
        <w:spacing w:after="0" w:line="250" w:lineRule="auto"/>
        <w:jc w:val="center"/>
        <w:rPr>
          <w:rFonts w:ascii="Times New Roman" w:hAnsi="Times New Roman" w:cs="Times New Roman"/>
          <w:b/>
          <w:spacing w:val="2"/>
          <w:sz w:val="28"/>
          <w:szCs w:val="28"/>
          <w:lang w:val="uk-UA"/>
        </w:rPr>
      </w:pPr>
    </w:p>
    <w:p w:rsidR="00897FC2" w:rsidRPr="00FD5CB2" w:rsidRDefault="005A60A3"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Сучасний світ постійно трансформується під впливом цілої низки нових феноменів та процесів</w:t>
      </w:r>
      <w:r w:rsidR="00897FC2" w:rsidRPr="00FD5CB2">
        <w:rPr>
          <w:rFonts w:ascii="Times New Roman" w:hAnsi="Times New Roman" w:cs="Times New Roman"/>
          <w:spacing w:val="2"/>
          <w:sz w:val="28"/>
          <w:szCs w:val="28"/>
          <w:lang w:val="uk-UA"/>
        </w:rPr>
        <w:t>, одним із яких є глобалізація.</w:t>
      </w:r>
    </w:p>
    <w:p w:rsidR="006868EC" w:rsidRPr="00FD5CB2" w:rsidRDefault="00897FC2"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Як свідчить аналіз джерел [</w:t>
      </w:r>
      <w:r w:rsidR="00365BE9" w:rsidRPr="00FD5CB2">
        <w:rPr>
          <w:rFonts w:ascii="Times New Roman" w:hAnsi="Times New Roman" w:cs="Times New Roman"/>
          <w:spacing w:val="2"/>
          <w:sz w:val="28"/>
          <w:szCs w:val="28"/>
          <w:lang w:val="uk-UA"/>
        </w:rPr>
        <w:t>1-</w:t>
      </w:r>
      <w:r w:rsidR="007E0204">
        <w:rPr>
          <w:rFonts w:ascii="Times New Roman" w:hAnsi="Times New Roman" w:cs="Times New Roman"/>
          <w:spacing w:val="2"/>
          <w:sz w:val="28"/>
          <w:szCs w:val="28"/>
          <w:lang w:val="uk-UA"/>
        </w:rPr>
        <w:t>27</w:t>
      </w:r>
      <w:r w:rsidRPr="00FD5CB2">
        <w:rPr>
          <w:rFonts w:ascii="Times New Roman" w:hAnsi="Times New Roman" w:cs="Times New Roman"/>
          <w:spacing w:val="2"/>
          <w:sz w:val="28"/>
          <w:szCs w:val="28"/>
          <w:lang w:val="uk-UA"/>
        </w:rPr>
        <w:t>]</w:t>
      </w:r>
      <w:r w:rsidR="00DD5F9C" w:rsidRPr="00FD5CB2">
        <w:rPr>
          <w:rFonts w:ascii="Times New Roman" w:hAnsi="Times New Roman" w:cs="Times New Roman"/>
          <w:spacing w:val="2"/>
          <w:sz w:val="28"/>
          <w:szCs w:val="28"/>
          <w:lang w:val="uk-UA"/>
        </w:rPr>
        <w:t>:</w:t>
      </w:r>
      <w:r w:rsidRPr="00FD5CB2">
        <w:rPr>
          <w:rFonts w:ascii="Times New Roman" w:hAnsi="Times New Roman" w:cs="Times New Roman"/>
          <w:spacing w:val="2"/>
          <w:sz w:val="28"/>
          <w:szCs w:val="28"/>
          <w:lang w:val="uk-UA"/>
        </w:rPr>
        <w:t xml:space="preserve"> </w:t>
      </w:r>
    </w:p>
    <w:p w:rsidR="006868EC" w:rsidRPr="00FD5CB2" w:rsidRDefault="006868EC"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хоча терміну «г</w:t>
      </w:r>
      <w:r w:rsidR="00056E65" w:rsidRPr="00FD5CB2">
        <w:rPr>
          <w:rFonts w:ascii="Times New Roman" w:hAnsi="Times New Roman" w:cs="Times New Roman"/>
          <w:spacing w:val="2"/>
          <w:sz w:val="28"/>
          <w:szCs w:val="28"/>
          <w:lang w:val="uk-UA"/>
        </w:rPr>
        <w:t xml:space="preserve">лобалізація» виник більше 400 років тому, широко використовуватися у наукових колах почав лише з 80-х років ХХ століття. При цьому у наукових колах немає консенсусу щодо того, хто ввів даний термін у науковий обіг. У залежності від галузі науки авторство цього терміну приписують </w:t>
      </w:r>
      <w:r w:rsidR="008463F9" w:rsidRPr="00FD5CB2">
        <w:rPr>
          <w:rFonts w:ascii="Times New Roman" w:hAnsi="Times New Roman" w:cs="Times New Roman"/>
          <w:spacing w:val="2"/>
          <w:sz w:val="28"/>
          <w:szCs w:val="28"/>
          <w:lang w:val="uk-UA"/>
        </w:rPr>
        <w:t xml:space="preserve">різним вчених, серед яких найчастіше можна побачити: </w:t>
      </w:r>
      <w:r w:rsidR="00056E65" w:rsidRPr="00FD5CB2">
        <w:rPr>
          <w:rFonts w:ascii="Times New Roman" w:hAnsi="Times New Roman" w:cs="Times New Roman"/>
          <w:spacing w:val="2"/>
          <w:sz w:val="28"/>
          <w:szCs w:val="28"/>
          <w:lang w:val="uk-UA"/>
        </w:rPr>
        <w:t>Р. Робертсон</w:t>
      </w:r>
      <w:r w:rsidR="008463F9" w:rsidRPr="00FD5CB2">
        <w:rPr>
          <w:rFonts w:ascii="Times New Roman" w:hAnsi="Times New Roman" w:cs="Times New Roman"/>
          <w:spacing w:val="2"/>
          <w:sz w:val="28"/>
          <w:szCs w:val="28"/>
          <w:lang w:val="uk-UA"/>
        </w:rPr>
        <w:t>а, К. Поперра, Ф. Фукуяму, Ж. Тталі, Дж. Сороса, Т. Левітта;</w:t>
      </w:r>
    </w:p>
    <w:p w:rsidR="008463F9" w:rsidRPr="00FD5CB2" w:rsidRDefault="008463F9"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сьогодні під терміном «глобалізація» найчастіше розуміють «процес поетапного перетворення світу в єдиний простір, у якому вільно переміщуються і поширюються капітали, товари, послуги, ідеї, стимулюючи розвиток наддержавних інститутів та створення міжнародного інституційного, правового, культурного та інформаційного поля» [</w:t>
      </w:r>
      <w:r w:rsidR="00DA683D" w:rsidRPr="00FD5CB2">
        <w:rPr>
          <w:rFonts w:ascii="Times New Roman" w:hAnsi="Times New Roman" w:cs="Times New Roman"/>
          <w:spacing w:val="2"/>
          <w:sz w:val="28"/>
          <w:szCs w:val="28"/>
          <w:lang w:val="uk-UA"/>
        </w:rPr>
        <w:t>17</w:t>
      </w:r>
      <w:r w:rsidRPr="00FD5CB2">
        <w:rPr>
          <w:rFonts w:ascii="Times New Roman" w:hAnsi="Times New Roman" w:cs="Times New Roman"/>
          <w:spacing w:val="2"/>
          <w:sz w:val="28"/>
          <w:szCs w:val="28"/>
          <w:lang w:val="uk-UA"/>
        </w:rPr>
        <w:t>];</w:t>
      </w:r>
    </w:p>
    <w:p w:rsidR="00FA2088" w:rsidRPr="00FD5CB2" w:rsidRDefault="008463F9"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глобалізація найчастіше розглядається як </w:t>
      </w:r>
      <w:r w:rsidR="00FA2088" w:rsidRPr="00FD5CB2">
        <w:rPr>
          <w:rFonts w:ascii="Times New Roman" w:hAnsi="Times New Roman" w:cs="Times New Roman"/>
          <w:spacing w:val="2"/>
          <w:sz w:val="28"/>
          <w:szCs w:val="28"/>
          <w:lang w:val="uk-UA"/>
        </w:rPr>
        <w:t xml:space="preserve">дуалістичний, </w:t>
      </w:r>
      <w:r w:rsidRPr="00FD5CB2">
        <w:rPr>
          <w:rFonts w:ascii="Times New Roman" w:hAnsi="Times New Roman" w:cs="Times New Roman"/>
          <w:spacing w:val="2"/>
          <w:sz w:val="28"/>
          <w:szCs w:val="28"/>
          <w:lang w:val="uk-UA"/>
        </w:rPr>
        <w:t xml:space="preserve">нелінейний, </w:t>
      </w:r>
      <w:r w:rsidR="00FA2088" w:rsidRPr="00FD5CB2">
        <w:rPr>
          <w:rFonts w:ascii="Times New Roman" w:hAnsi="Times New Roman" w:cs="Times New Roman"/>
          <w:spacing w:val="2"/>
          <w:sz w:val="28"/>
          <w:szCs w:val="28"/>
          <w:lang w:val="uk-UA"/>
        </w:rPr>
        <w:t>багатоаспектний</w:t>
      </w:r>
      <w:r w:rsidRPr="00FD5CB2">
        <w:rPr>
          <w:rFonts w:ascii="Times New Roman" w:hAnsi="Times New Roman" w:cs="Times New Roman"/>
          <w:spacing w:val="2"/>
          <w:sz w:val="28"/>
          <w:szCs w:val="28"/>
          <w:lang w:val="uk-UA"/>
        </w:rPr>
        <w:t xml:space="preserve"> феномен</w:t>
      </w:r>
      <w:r w:rsidR="00FA2088" w:rsidRPr="00FD5CB2">
        <w:rPr>
          <w:rFonts w:ascii="Times New Roman" w:hAnsi="Times New Roman" w:cs="Times New Roman"/>
          <w:spacing w:val="2"/>
          <w:sz w:val="28"/>
          <w:szCs w:val="28"/>
          <w:lang w:val="uk-UA"/>
        </w:rPr>
        <w:t>, в межах якого виділяють сфери глобалізації, і, як наслідок, її різновиди: економічна глобалізація, політична глобалізація, соціальна глобалізація, культурна глобалізація тощо;</w:t>
      </w:r>
    </w:p>
    <w:p w:rsidR="00B83A33" w:rsidRPr="00FD5CB2" w:rsidRDefault="00FA2088"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глобалізація характеризується суттєвим ризикогенним, трансформаційним та конфліктогенним потенціалом, що обумовлено тим, що вона призводить до суттєвого переосмислення моделей поведінки та взаємодії</w:t>
      </w:r>
      <w:r w:rsidR="005E0EDD" w:rsidRPr="00FD5CB2">
        <w:rPr>
          <w:rFonts w:ascii="Times New Roman" w:hAnsi="Times New Roman" w:cs="Times New Roman"/>
          <w:spacing w:val="2"/>
          <w:sz w:val="28"/>
          <w:szCs w:val="28"/>
          <w:lang w:val="uk-UA"/>
        </w:rPr>
        <w:t xml:space="preserve"> – появи глобальної конкуренції</w:t>
      </w:r>
      <w:r w:rsidRPr="00FD5CB2">
        <w:rPr>
          <w:rFonts w:ascii="Times New Roman" w:hAnsi="Times New Roman" w:cs="Times New Roman"/>
          <w:spacing w:val="2"/>
          <w:sz w:val="28"/>
          <w:szCs w:val="28"/>
          <w:lang w:val="uk-UA"/>
        </w:rPr>
        <w:t xml:space="preserve">, факторів розвитку та зростання, адже породжує нову реальність функціонування та розвитку міжнародних акторів – обумовлює виникнення нового (глобального) порядку, </w:t>
      </w:r>
      <w:r w:rsidR="005E0EDD" w:rsidRPr="00FD5CB2">
        <w:rPr>
          <w:rFonts w:ascii="Times New Roman" w:hAnsi="Times New Roman" w:cs="Times New Roman"/>
          <w:spacing w:val="2"/>
          <w:sz w:val="28"/>
          <w:szCs w:val="28"/>
          <w:lang w:val="uk-UA"/>
        </w:rPr>
        <w:t>структур, мереж тощо</w:t>
      </w:r>
      <w:r w:rsidR="00B83A33" w:rsidRPr="00FD5CB2">
        <w:rPr>
          <w:rFonts w:ascii="Times New Roman" w:hAnsi="Times New Roman" w:cs="Times New Roman"/>
          <w:spacing w:val="2"/>
          <w:sz w:val="28"/>
          <w:szCs w:val="28"/>
          <w:lang w:val="uk-UA"/>
        </w:rPr>
        <w:t>. Так, як зазначає Горник В.Г., Євмєшкіна О.Л., Клименко О.В., «По мірі виникнення нових глобальних умов економічної діяльності утворюється новий спосіб міжнародної конкурентної боротьби» [3].</w:t>
      </w:r>
    </w:p>
    <w:p w:rsidR="00DC733F" w:rsidRPr="00FD5CB2" w:rsidRDefault="00B83A33"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w:t>
      </w:r>
      <w:r w:rsidR="003D547E" w:rsidRPr="00FD5CB2">
        <w:rPr>
          <w:rFonts w:ascii="Times New Roman" w:hAnsi="Times New Roman" w:cs="Times New Roman"/>
          <w:spacing w:val="2"/>
          <w:sz w:val="28"/>
          <w:szCs w:val="28"/>
          <w:lang w:val="uk-UA"/>
        </w:rPr>
        <w:t xml:space="preserve">скільки «невидимою рукою ринку», його іманентним атрибутом </w:t>
      </w:r>
      <w:r w:rsidR="00F40BFD" w:rsidRPr="00FD5CB2">
        <w:rPr>
          <w:rFonts w:ascii="Times New Roman" w:hAnsi="Times New Roman" w:cs="Times New Roman"/>
          <w:spacing w:val="2"/>
          <w:sz w:val="28"/>
          <w:szCs w:val="28"/>
          <w:lang w:val="uk-UA"/>
        </w:rPr>
        <w:t xml:space="preserve">розвитку </w:t>
      </w:r>
      <w:r w:rsidR="003D547E" w:rsidRPr="00FD5CB2">
        <w:rPr>
          <w:rFonts w:ascii="Times New Roman" w:hAnsi="Times New Roman" w:cs="Times New Roman"/>
          <w:spacing w:val="2"/>
          <w:sz w:val="28"/>
          <w:szCs w:val="28"/>
          <w:lang w:val="uk-UA"/>
        </w:rPr>
        <w:t xml:space="preserve">є конкуренція, то вивчення </w:t>
      </w:r>
      <w:r w:rsidR="00F40BFD" w:rsidRPr="00FD5CB2">
        <w:rPr>
          <w:rFonts w:ascii="Times New Roman" w:hAnsi="Times New Roman" w:cs="Times New Roman"/>
          <w:spacing w:val="2"/>
          <w:sz w:val="28"/>
          <w:szCs w:val="28"/>
          <w:lang w:val="uk-UA"/>
        </w:rPr>
        <w:t>глобальної конкуренції та особливостей її розвитку є одним із найбільш дискусійних, актуальних напрямів розвитку економічної думки.</w:t>
      </w:r>
      <w:r w:rsidR="00805126" w:rsidRPr="00FD5CB2">
        <w:rPr>
          <w:rFonts w:ascii="Times New Roman" w:hAnsi="Times New Roman" w:cs="Times New Roman"/>
          <w:spacing w:val="2"/>
          <w:sz w:val="28"/>
          <w:szCs w:val="28"/>
          <w:lang w:val="uk-UA"/>
        </w:rPr>
        <w:t xml:space="preserve"> При цьому визначено, що найбільший вплив на особливості конкурентної боротьби чинять такі характерні риси процесу глобалізації: тісний взаємозв'язок структури виробництва і фінансів різних країн світу; поява загальних або схожих за змістом проблем для різних регіонів світу;  зростаюча взаємна соціально-політична залежність держав і виникнення великих зон спільних інтересів; високий ступінь інтеграції товарних і фінансових ринків, систем суспільного виробництва;  лібералізація руху факторів виробництва і НДДКР і уніфікація умов підприємництва; становлення міжнаціональних </w:t>
      </w:r>
      <w:r w:rsidR="00805126" w:rsidRPr="00FD5CB2">
        <w:rPr>
          <w:rFonts w:ascii="Times New Roman" w:hAnsi="Times New Roman" w:cs="Times New Roman"/>
          <w:spacing w:val="2"/>
          <w:sz w:val="28"/>
          <w:szCs w:val="28"/>
          <w:lang w:val="uk-UA"/>
        </w:rPr>
        <w:lastRenderedPageBreak/>
        <w:t>систем регулювання економічних і інноваційних процесів; інтенсифікація економічного та інноваційного міжнародного співробітництва тощо</w:t>
      </w:r>
      <w:r w:rsidR="00DA683D" w:rsidRPr="00FD5CB2">
        <w:rPr>
          <w:rFonts w:ascii="Times New Roman" w:hAnsi="Times New Roman" w:cs="Times New Roman"/>
          <w:spacing w:val="2"/>
          <w:sz w:val="28"/>
          <w:szCs w:val="28"/>
          <w:lang w:val="uk-UA"/>
        </w:rPr>
        <w:t xml:space="preserve"> [17].</w:t>
      </w:r>
    </w:p>
    <w:p w:rsidR="00DA683D" w:rsidRPr="00FD5CB2" w:rsidRDefault="00DA683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Аналіз та систематизація інформації джерел [</w:t>
      </w:r>
      <w:r w:rsidR="00365BE9" w:rsidRPr="00FD5CB2">
        <w:rPr>
          <w:rFonts w:ascii="Times New Roman" w:hAnsi="Times New Roman" w:cs="Times New Roman"/>
          <w:spacing w:val="2"/>
          <w:sz w:val="28"/>
          <w:szCs w:val="28"/>
          <w:lang w:val="uk-UA"/>
        </w:rPr>
        <w:t>1-4, 17-21</w:t>
      </w:r>
      <w:r w:rsidRPr="00FD5CB2">
        <w:rPr>
          <w:rFonts w:ascii="Times New Roman" w:hAnsi="Times New Roman" w:cs="Times New Roman"/>
          <w:spacing w:val="2"/>
          <w:sz w:val="28"/>
          <w:szCs w:val="28"/>
          <w:lang w:val="uk-UA"/>
        </w:rPr>
        <w:t xml:space="preserve">] дозволяють зробити висновок, що </w:t>
      </w:r>
      <w:r w:rsidR="00365BE9" w:rsidRPr="00FD5CB2">
        <w:rPr>
          <w:rFonts w:ascii="Times New Roman" w:hAnsi="Times New Roman" w:cs="Times New Roman"/>
          <w:spacing w:val="2"/>
          <w:sz w:val="28"/>
          <w:szCs w:val="28"/>
          <w:lang w:val="uk-UA"/>
        </w:rPr>
        <w:t xml:space="preserve">на сучасному етапі розвитку економічної думки найбільшу увагу привертає прикладний аспект теорії конкуренції, зокрема глобальної, конкурентоспроможність, адже в умовах керованого розвитку </w:t>
      </w:r>
      <w:r w:rsidR="00EA6732" w:rsidRPr="00FD5CB2">
        <w:rPr>
          <w:rFonts w:ascii="Times New Roman" w:hAnsi="Times New Roman" w:cs="Times New Roman"/>
          <w:spacing w:val="2"/>
          <w:sz w:val="28"/>
          <w:szCs w:val="28"/>
          <w:lang w:val="uk-UA"/>
        </w:rPr>
        <w:t>соціально-економічних систем важливо оцінювати їх пор</w:t>
      </w:r>
      <w:r w:rsidR="00D07DD0" w:rsidRPr="00FD5CB2">
        <w:rPr>
          <w:rFonts w:ascii="Times New Roman" w:hAnsi="Times New Roman" w:cs="Times New Roman"/>
          <w:spacing w:val="2"/>
          <w:sz w:val="28"/>
          <w:szCs w:val="28"/>
          <w:lang w:val="uk-UA"/>
        </w:rPr>
        <w:t>івняну успішність в конкуренції, «саме національна конкурентоспроможність визначає успіх або його відсутність в конкретних галузях і те місце, яке країна займає в системі світового господарства» [4].</w:t>
      </w:r>
    </w:p>
    <w:p w:rsidR="00AE507A" w:rsidRPr="00FD5CB2" w:rsidRDefault="00AE507A"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Теорія конкурентоспроможності є відносно новою. Вона виникає наприкінці ХХ століття. Авторство цієї теорії приписують М. Портеру.</w:t>
      </w:r>
    </w:p>
    <w:p w:rsidR="00AE507A" w:rsidRPr="00FD5CB2" w:rsidRDefault="00AE507A"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межах теорії конкурентоспроможності досліджують порівняльну успішність та спроможність бути успішним у </w:t>
      </w:r>
      <w:r w:rsidR="000E498A" w:rsidRPr="00FD5CB2">
        <w:rPr>
          <w:rFonts w:ascii="Times New Roman" w:hAnsi="Times New Roman" w:cs="Times New Roman"/>
          <w:spacing w:val="2"/>
          <w:sz w:val="28"/>
          <w:szCs w:val="28"/>
          <w:lang w:val="uk-UA"/>
        </w:rPr>
        <w:t>конкурен</w:t>
      </w:r>
      <w:r w:rsidR="0013637C" w:rsidRPr="00FD5CB2">
        <w:rPr>
          <w:rFonts w:ascii="Times New Roman" w:hAnsi="Times New Roman" w:cs="Times New Roman"/>
          <w:spacing w:val="2"/>
          <w:sz w:val="28"/>
          <w:szCs w:val="28"/>
          <w:lang w:val="uk-UA"/>
        </w:rPr>
        <w:t>ції</w:t>
      </w:r>
      <w:r w:rsidRPr="00FD5CB2">
        <w:rPr>
          <w:rFonts w:ascii="Times New Roman" w:hAnsi="Times New Roman" w:cs="Times New Roman"/>
          <w:spacing w:val="2"/>
          <w:sz w:val="28"/>
          <w:szCs w:val="28"/>
          <w:lang w:val="uk-UA"/>
        </w:rPr>
        <w:t xml:space="preserve"> різнорівневих систем. Як наслідок, сьогодні </w:t>
      </w:r>
      <w:r w:rsidR="000E498A" w:rsidRPr="00FD5CB2">
        <w:rPr>
          <w:rFonts w:ascii="Times New Roman" w:hAnsi="Times New Roman" w:cs="Times New Roman"/>
          <w:spacing w:val="2"/>
          <w:sz w:val="28"/>
          <w:szCs w:val="28"/>
          <w:lang w:val="uk-UA"/>
        </w:rPr>
        <w:t>виділяють</w:t>
      </w:r>
      <w:r w:rsidRPr="00FD5CB2">
        <w:rPr>
          <w:rFonts w:ascii="Times New Roman" w:hAnsi="Times New Roman" w:cs="Times New Roman"/>
          <w:spacing w:val="2"/>
          <w:sz w:val="28"/>
          <w:szCs w:val="28"/>
          <w:lang w:val="uk-UA"/>
        </w:rPr>
        <w:t xml:space="preserve"> конкурентоспроможність </w:t>
      </w:r>
      <w:r w:rsidR="000E498A" w:rsidRPr="00FD5CB2">
        <w:rPr>
          <w:rFonts w:ascii="Times New Roman" w:hAnsi="Times New Roman" w:cs="Times New Roman"/>
          <w:spacing w:val="2"/>
          <w:sz w:val="28"/>
          <w:szCs w:val="28"/>
          <w:lang w:val="uk-UA"/>
        </w:rPr>
        <w:t>об’єктів мікро-, мезо-, макро- та глобального рівнів.</w:t>
      </w:r>
    </w:p>
    <w:p w:rsidR="00B83A33" w:rsidRPr="00FD5CB2" w:rsidRDefault="000E498A"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Як зазначають дослідники феномену конкурентоспроможності, до </w:t>
      </w:r>
      <w:r w:rsidR="0013637C" w:rsidRPr="00FD5CB2">
        <w:rPr>
          <w:rFonts w:ascii="Times New Roman" w:hAnsi="Times New Roman" w:cs="Times New Roman"/>
          <w:spacing w:val="2"/>
          <w:sz w:val="28"/>
          <w:szCs w:val="28"/>
          <w:lang w:val="uk-UA"/>
        </w:rPr>
        <w:t>об’єктів</w:t>
      </w:r>
      <w:r w:rsidRPr="00FD5CB2">
        <w:rPr>
          <w:rFonts w:ascii="Times New Roman" w:hAnsi="Times New Roman" w:cs="Times New Roman"/>
          <w:spacing w:val="2"/>
          <w:sz w:val="28"/>
          <w:szCs w:val="28"/>
          <w:lang w:val="uk-UA"/>
        </w:rPr>
        <w:t xml:space="preserve"> мікрорівня під час дослідження конкурентоспроможності відносять достатньо різні </w:t>
      </w:r>
      <w:r w:rsidR="0013637C" w:rsidRPr="00FD5CB2">
        <w:rPr>
          <w:rFonts w:ascii="Times New Roman" w:hAnsi="Times New Roman" w:cs="Times New Roman"/>
          <w:spacing w:val="2"/>
          <w:sz w:val="28"/>
          <w:szCs w:val="28"/>
          <w:lang w:val="uk-UA"/>
        </w:rPr>
        <w:t>об’єкти</w:t>
      </w:r>
      <w:r w:rsidRPr="00FD5CB2">
        <w:rPr>
          <w:rFonts w:ascii="Times New Roman" w:hAnsi="Times New Roman" w:cs="Times New Roman"/>
          <w:spacing w:val="2"/>
          <w:sz w:val="28"/>
          <w:szCs w:val="28"/>
          <w:lang w:val="uk-UA"/>
        </w:rPr>
        <w:t xml:space="preserve"> – товари, роботи, послуги, підприємства; до </w:t>
      </w:r>
      <w:r w:rsidR="0013637C" w:rsidRPr="00FD5CB2">
        <w:rPr>
          <w:rFonts w:ascii="Times New Roman" w:hAnsi="Times New Roman" w:cs="Times New Roman"/>
          <w:spacing w:val="2"/>
          <w:sz w:val="28"/>
          <w:szCs w:val="28"/>
          <w:lang w:val="uk-UA"/>
        </w:rPr>
        <w:t>об’єктів</w:t>
      </w:r>
      <w:r w:rsidRPr="00FD5CB2">
        <w:rPr>
          <w:rFonts w:ascii="Times New Roman" w:hAnsi="Times New Roman" w:cs="Times New Roman"/>
          <w:spacing w:val="2"/>
          <w:sz w:val="28"/>
          <w:szCs w:val="28"/>
          <w:lang w:val="uk-UA"/>
        </w:rPr>
        <w:t xml:space="preserve"> мезорівня – галузі та регіони; до </w:t>
      </w:r>
      <w:r w:rsidR="0013637C" w:rsidRPr="00FD5CB2">
        <w:rPr>
          <w:rFonts w:ascii="Times New Roman" w:hAnsi="Times New Roman" w:cs="Times New Roman"/>
          <w:spacing w:val="2"/>
          <w:sz w:val="28"/>
          <w:szCs w:val="28"/>
          <w:lang w:val="uk-UA"/>
        </w:rPr>
        <w:t>об’єктів</w:t>
      </w:r>
      <w:r w:rsidRPr="00FD5CB2">
        <w:rPr>
          <w:rFonts w:ascii="Times New Roman" w:hAnsi="Times New Roman" w:cs="Times New Roman"/>
          <w:spacing w:val="2"/>
          <w:sz w:val="28"/>
          <w:szCs w:val="28"/>
          <w:lang w:val="uk-UA"/>
        </w:rPr>
        <w:t xml:space="preserve"> макрорівня – національні економіки та країни</w:t>
      </w:r>
      <w:r w:rsidR="0013637C" w:rsidRPr="00FD5CB2">
        <w:rPr>
          <w:rFonts w:ascii="Times New Roman" w:hAnsi="Times New Roman" w:cs="Times New Roman"/>
          <w:spacing w:val="2"/>
          <w:sz w:val="28"/>
          <w:szCs w:val="28"/>
          <w:lang w:val="uk-UA"/>
        </w:rPr>
        <w:t>; до об’єктів глобального рівня – інтеграційні блоки, міжнародні організації тощо.</w:t>
      </w:r>
      <w:r w:rsidR="00B83A33" w:rsidRPr="00FD5CB2">
        <w:rPr>
          <w:rFonts w:ascii="Times New Roman" w:hAnsi="Times New Roman" w:cs="Times New Roman"/>
          <w:spacing w:val="2"/>
          <w:sz w:val="28"/>
          <w:szCs w:val="28"/>
          <w:lang w:val="uk-UA"/>
        </w:rPr>
        <w:t xml:space="preserve"> </w:t>
      </w:r>
      <w:r w:rsidR="00B43988" w:rsidRPr="00FD5CB2">
        <w:rPr>
          <w:rFonts w:ascii="Times New Roman" w:hAnsi="Times New Roman" w:cs="Times New Roman"/>
          <w:spacing w:val="2"/>
          <w:sz w:val="28"/>
          <w:szCs w:val="28"/>
          <w:lang w:val="uk-UA"/>
        </w:rPr>
        <w:t xml:space="preserve">У літературі зустрічаються й інші підходи до </w:t>
      </w:r>
      <w:r w:rsidR="007D65FD" w:rsidRPr="00FD5CB2">
        <w:rPr>
          <w:rFonts w:ascii="Times New Roman" w:hAnsi="Times New Roman" w:cs="Times New Roman"/>
          <w:spacing w:val="2"/>
          <w:sz w:val="28"/>
          <w:szCs w:val="28"/>
          <w:lang w:val="uk-UA"/>
        </w:rPr>
        <w:t>визначення</w:t>
      </w:r>
      <w:r w:rsidR="00B43988" w:rsidRPr="00FD5CB2">
        <w:rPr>
          <w:rFonts w:ascii="Times New Roman" w:hAnsi="Times New Roman" w:cs="Times New Roman"/>
          <w:spacing w:val="2"/>
          <w:sz w:val="28"/>
          <w:szCs w:val="28"/>
          <w:lang w:val="uk-UA"/>
        </w:rPr>
        <w:t xml:space="preserve"> рівнів дослідження конкурентоспроможності та її різновидів. Так, наприклад, </w:t>
      </w:r>
      <w:r w:rsidR="00B83A33" w:rsidRPr="00FD5CB2">
        <w:rPr>
          <w:rFonts w:ascii="Times New Roman" w:hAnsi="Times New Roman" w:cs="Times New Roman"/>
          <w:spacing w:val="2"/>
          <w:sz w:val="28"/>
          <w:szCs w:val="28"/>
          <w:lang w:val="uk-UA"/>
        </w:rPr>
        <w:t xml:space="preserve"> Горник В.Г., Євмєшкіна О.Л., Клименко О.В., </w:t>
      </w:r>
      <w:r w:rsidR="00B43988" w:rsidRPr="00FD5CB2">
        <w:rPr>
          <w:rFonts w:ascii="Times New Roman" w:hAnsi="Times New Roman" w:cs="Times New Roman"/>
          <w:spacing w:val="2"/>
          <w:sz w:val="28"/>
          <w:szCs w:val="28"/>
          <w:lang w:val="uk-UA"/>
        </w:rPr>
        <w:t xml:space="preserve">зазначають, що </w:t>
      </w:r>
      <w:r w:rsidR="00B83A33" w:rsidRPr="00FD5CB2">
        <w:rPr>
          <w:rFonts w:ascii="Times New Roman" w:hAnsi="Times New Roman" w:cs="Times New Roman"/>
          <w:spacing w:val="2"/>
          <w:sz w:val="28"/>
          <w:szCs w:val="28"/>
          <w:lang w:val="uk-UA"/>
        </w:rPr>
        <w:t xml:space="preserve">« </w:t>
      </w:r>
      <w:r w:rsidR="00B43988" w:rsidRPr="00FD5CB2">
        <w:rPr>
          <w:rFonts w:ascii="Times New Roman" w:hAnsi="Times New Roman" w:cs="Times New Roman"/>
          <w:spacing w:val="2"/>
          <w:sz w:val="28"/>
          <w:szCs w:val="28"/>
          <w:lang w:val="uk-UA"/>
        </w:rPr>
        <w:t>в</w:t>
      </w:r>
      <w:r w:rsidR="00B83A33" w:rsidRPr="00FD5CB2">
        <w:rPr>
          <w:rFonts w:ascii="Times New Roman" w:hAnsi="Times New Roman" w:cs="Times New Roman"/>
          <w:spacing w:val="2"/>
          <w:sz w:val="28"/>
          <w:szCs w:val="28"/>
          <w:lang w:val="uk-UA"/>
        </w:rPr>
        <w:t xml:space="preserve"> основі відомих в науці рівнів конкурентоспроможності можна виділити носіїв конкуренції або конкурентних переваг. У цьому відношенні органічно вибудовується п’ятирівнева система її формування: – локальний – підприємства, фірми, їх корпоративні об’єднання тощо; – регіональний – у районі, області, місті, територіально-виробничих комплексах; – національний – у країні; – міжнаціональний – як суб’єкти конкурентної боротьби діють не окремі країни, а об’єднання країн, котрі попередньо домовляються проводити погоджену економічну політику, тобто створюють сукупні конкурентні переваги; – глобальний – у світовому масштабі» [3].</w:t>
      </w:r>
    </w:p>
    <w:p w:rsidR="00EC4496" w:rsidRPr="00FD5CB2" w:rsidRDefault="00EC4496"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Виділення різновидів конкурентоспроможності пов’язано із тим, що фактори, що будуть визначати потенційну чи реальну успішність різнорівневих об’єктів будуть суттєво різнитися від одного </w:t>
      </w:r>
      <w:r w:rsidR="007F5B8B" w:rsidRPr="00FD5CB2">
        <w:rPr>
          <w:rFonts w:ascii="Times New Roman" w:hAnsi="Times New Roman" w:cs="Times New Roman"/>
          <w:spacing w:val="2"/>
          <w:sz w:val="28"/>
          <w:szCs w:val="28"/>
          <w:lang w:val="uk-UA"/>
        </w:rPr>
        <w:t>об’єкту</w:t>
      </w:r>
      <w:r w:rsidRPr="00FD5CB2">
        <w:rPr>
          <w:rFonts w:ascii="Times New Roman" w:hAnsi="Times New Roman" w:cs="Times New Roman"/>
          <w:spacing w:val="2"/>
          <w:sz w:val="28"/>
          <w:szCs w:val="28"/>
          <w:lang w:val="uk-UA"/>
        </w:rPr>
        <w:t xml:space="preserve"> до іншого. </w:t>
      </w:r>
    </w:p>
    <w:p w:rsidR="001D5F43" w:rsidRPr="00FD5CB2" w:rsidRDefault="00494988"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умовах глобалізації все більшого значення </w:t>
      </w:r>
      <w:r w:rsidR="00570BDB" w:rsidRPr="00FD5CB2">
        <w:rPr>
          <w:rFonts w:ascii="Times New Roman" w:hAnsi="Times New Roman" w:cs="Times New Roman"/>
          <w:spacing w:val="2"/>
          <w:sz w:val="28"/>
          <w:szCs w:val="28"/>
          <w:lang w:val="uk-UA"/>
        </w:rPr>
        <w:t>набуває</w:t>
      </w:r>
      <w:r w:rsidRPr="00FD5CB2">
        <w:rPr>
          <w:rFonts w:ascii="Times New Roman" w:hAnsi="Times New Roman" w:cs="Times New Roman"/>
          <w:spacing w:val="2"/>
          <w:sz w:val="28"/>
          <w:szCs w:val="28"/>
          <w:lang w:val="uk-UA"/>
        </w:rPr>
        <w:t xml:space="preserve"> дослідження феномену конкурен</w:t>
      </w:r>
      <w:r w:rsidR="00FC0947" w:rsidRPr="00FD5CB2">
        <w:rPr>
          <w:rFonts w:ascii="Times New Roman" w:hAnsi="Times New Roman" w:cs="Times New Roman"/>
          <w:spacing w:val="2"/>
          <w:sz w:val="28"/>
          <w:szCs w:val="28"/>
          <w:lang w:val="uk-UA"/>
        </w:rPr>
        <w:t xml:space="preserve">тоспроможності </w:t>
      </w:r>
      <w:r w:rsidR="00570BDB" w:rsidRPr="00FD5CB2">
        <w:rPr>
          <w:rFonts w:ascii="Times New Roman" w:hAnsi="Times New Roman" w:cs="Times New Roman"/>
          <w:spacing w:val="2"/>
          <w:sz w:val="28"/>
          <w:szCs w:val="28"/>
          <w:lang w:val="uk-UA"/>
        </w:rPr>
        <w:t>об’єктів</w:t>
      </w:r>
      <w:r w:rsidR="00FC0947" w:rsidRPr="00FD5CB2">
        <w:rPr>
          <w:rFonts w:ascii="Times New Roman" w:hAnsi="Times New Roman" w:cs="Times New Roman"/>
          <w:spacing w:val="2"/>
          <w:sz w:val="28"/>
          <w:szCs w:val="28"/>
          <w:lang w:val="uk-UA"/>
        </w:rPr>
        <w:t xml:space="preserve"> макрорівня – країн та національних економік. </w:t>
      </w:r>
      <w:r w:rsidR="00570BDB" w:rsidRPr="00FD5CB2">
        <w:rPr>
          <w:rFonts w:ascii="Times New Roman" w:hAnsi="Times New Roman" w:cs="Times New Roman"/>
          <w:spacing w:val="2"/>
          <w:sz w:val="28"/>
          <w:szCs w:val="28"/>
          <w:lang w:val="uk-UA"/>
        </w:rPr>
        <w:t>Як зазначає Вітковський Ю., «</w:t>
      </w:r>
      <w:r w:rsidR="00F7647B" w:rsidRPr="00FD5CB2">
        <w:rPr>
          <w:rFonts w:ascii="Times New Roman" w:hAnsi="Times New Roman" w:cs="Times New Roman"/>
          <w:spacing w:val="2"/>
          <w:sz w:val="28"/>
          <w:szCs w:val="28"/>
          <w:lang w:val="uk-UA"/>
        </w:rPr>
        <w:t xml:space="preserve">Питання конкурентоспроможності економіки та зв'язок із динамікою зростання в умовах активізації інтеграційних процесів і посилення тиску глобальної конкуренції за рівнем актуальності виходять перші місця серед питань </w:t>
      </w:r>
      <w:r w:rsidR="00F7647B" w:rsidRPr="00FD5CB2">
        <w:rPr>
          <w:rFonts w:ascii="Times New Roman" w:hAnsi="Times New Roman" w:cs="Times New Roman"/>
          <w:spacing w:val="2"/>
          <w:sz w:val="28"/>
          <w:szCs w:val="28"/>
          <w:lang w:val="uk-UA"/>
        </w:rPr>
        <w:lastRenderedPageBreak/>
        <w:t>стратегічної значимості, оскільки тісно пов'язані з досягненням динамічного економічного розвитку країни та підвищенням рівня життя її населення</w:t>
      </w:r>
      <w:r w:rsidR="00570BDB" w:rsidRPr="00FD5CB2">
        <w:rPr>
          <w:rFonts w:ascii="Times New Roman" w:hAnsi="Times New Roman" w:cs="Times New Roman"/>
          <w:spacing w:val="2"/>
          <w:sz w:val="28"/>
          <w:szCs w:val="28"/>
          <w:lang w:val="uk-UA"/>
        </w:rPr>
        <w:t>»</w:t>
      </w:r>
      <w:r w:rsidR="00F7647B" w:rsidRPr="00FD5CB2">
        <w:rPr>
          <w:rFonts w:ascii="Times New Roman" w:hAnsi="Times New Roman" w:cs="Times New Roman"/>
          <w:spacing w:val="2"/>
          <w:sz w:val="28"/>
          <w:szCs w:val="28"/>
          <w:lang w:val="uk-UA"/>
        </w:rPr>
        <w:t xml:space="preserve"> [</w:t>
      </w:r>
      <w:r w:rsidR="00A1114F" w:rsidRPr="00FD5CB2">
        <w:rPr>
          <w:rFonts w:ascii="Times New Roman" w:hAnsi="Times New Roman" w:cs="Times New Roman"/>
          <w:spacing w:val="2"/>
          <w:sz w:val="28"/>
          <w:szCs w:val="28"/>
          <w:lang w:val="uk-UA"/>
        </w:rPr>
        <w:t>4</w:t>
      </w:r>
      <w:r w:rsidR="00F7647B" w:rsidRPr="00FD5CB2">
        <w:rPr>
          <w:rFonts w:ascii="Times New Roman" w:hAnsi="Times New Roman" w:cs="Times New Roman"/>
          <w:spacing w:val="2"/>
          <w:sz w:val="28"/>
          <w:szCs w:val="28"/>
          <w:lang w:val="uk-UA"/>
        </w:rPr>
        <w:t>].</w:t>
      </w:r>
      <w:r w:rsidR="001D6F4C" w:rsidRPr="00FD5CB2">
        <w:rPr>
          <w:rFonts w:ascii="Times New Roman" w:hAnsi="Times New Roman" w:cs="Times New Roman"/>
          <w:spacing w:val="2"/>
          <w:sz w:val="28"/>
          <w:szCs w:val="28"/>
          <w:lang w:val="uk-UA"/>
        </w:rPr>
        <w:t xml:space="preserve"> Сходу точку зору мають й Волоснікова В., Волоснікова Н., Климова С., Губанова Н., Косич М., Яцина В., </w:t>
      </w:r>
      <w:r w:rsidR="006933C7" w:rsidRPr="00FD5CB2">
        <w:rPr>
          <w:rFonts w:ascii="Times New Roman" w:hAnsi="Times New Roman" w:cs="Times New Roman"/>
          <w:spacing w:val="2"/>
          <w:sz w:val="28"/>
          <w:szCs w:val="28"/>
          <w:lang w:val="uk-UA"/>
        </w:rPr>
        <w:t xml:space="preserve">адже ствержують, що </w:t>
      </w:r>
      <w:r w:rsidR="001D6F4C" w:rsidRPr="00FD5CB2">
        <w:rPr>
          <w:rFonts w:ascii="Times New Roman" w:hAnsi="Times New Roman" w:cs="Times New Roman"/>
          <w:spacing w:val="2"/>
          <w:sz w:val="28"/>
          <w:szCs w:val="28"/>
          <w:lang w:val="uk-UA"/>
        </w:rPr>
        <w:t xml:space="preserve">«За умови зближення національних економік деяких країн світу та посилення глобалізаційних процесів суттєво зростає міжнародна конкуренція саме між державами» [1]. </w:t>
      </w:r>
      <w:r w:rsidR="00D07DD0" w:rsidRPr="00FD5CB2">
        <w:rPr>
          <w:rFonts w:ascii="Times New Roman" w:hAnsi="Times New Roman" w:cs="Times New Roman"/>
          <w:spacing w:val="2"/>
          <w:sz w:val="28"/>
          <w:szCs w:val="28"/>
          <w:lang w:val="uk-UA"/>
        </w:rPr>
        <w:t xml:space="preserve"> </w:t>
      </w:r>
      <w:r w:rsidR="001D5F43" w:rsidRPr="00FD5CB2">
        <w:rPr>
          <w:rFonts w:ascii="Times New Roman" w:hAnsi="Times New Roman" w:cs="Times New Roman"/>
          <w:spacing w:val="2"/>
          <w:sz w:val="28"/>
          <w:szCs w:val="28"/>
          <w:lang w:val="uk-UA"/>
        </w:rPr>
        <w:t>В той же час Горник В.Г., Євмєшкіна О.Л., Клименко О.В. зазначають, що «…процеси глобалізації в сфері економіки зумовлюють появу змін у конкурентоспроможності національної економіки. Проявом такої тенденції виступає те, що світове економічне співтовариство зі слабкої сукупності більш-менш взаємозалежних країн перетворюється на цілісну економічну систему, де національні соціуми стають складовими елементами єдиного всесвітнього економічного організму, об’єднаними не тільки міжнародним поділом праці, але і гігантськими за своїми масштабами виробничо-збутовими структурами, глобальною фінансовою системою та планетарною інформаційною мережею» [3].</w:t>
      </w:r>
      <w:r w:rsidR="007B0FCB" w:rsidRPr="00FD5CB2">
        <w:rPr>
          <w:rFonts w:ascii="Times New Roman" w:hAnsi="Times New Roman" w:cs="Times New Roman"/>
          <w:spacing w:val="2"/>
          <w:sz w:val="28"/>
          <w:szCs w:val="28"/>
          <w:lang w:val="uk-UA"/>
        </w:rPr>
        <w:t xml:space="preserve"> </w:t>
      </w:r>
    </w:p>
    <w:p w:rsidR="002F2CE6" w:rsidRPr="00FD5CB2" w:rsidRDefault="007F5B8B"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На сучасному етапі розвитку теорії конкурентоспроможності не існує </w:t>
      </w:r>
      <w:r w:rsidR="00186B35" w:rsidRPr="00FD5CB2">
        <w:rPr>
          <w:rFonts w:ascii="Times New Roman" w:hAnsi="Times New Roman" w:cs="Times New Roman"/>
          <w:spacing w:val="2"/>
          <w:sz w:val="28"/>
          <w:szCs w:val="28"/>
          <w:lang w:val="uk-UA"/>
        </w:rPr>
        <w:t>загальноприйнятого</w:t>
      </w:r>
      <w:r w:rsidRPr="00FD5CB2">
        <w:rPr>
          <w:rFonts w:ascii="Times New Roman" w:hAnsi="Times New Roman" w:cs="Times New Roman"/>
          <w:spacing w:val="2"/>
          <w:sz w:val="28"/>
          <w:szCs w:val="28"/>
          <w:lang w:val="uk-UA"/>
        </w:rPr>
        <w:t xml:space="preserve"> підход</w:t>
      </w:r>
      <w:r w:rsidR="00186B35" w:rsidRPr="00FD5CB2">
        <w:rPr>
          <w:rFonts w:ascii="Times New Roman" w:hAnsi="Times New Roman" w:cs="Times New Roman"/>
          <w:spacing w:val="2"/>
          <w:sz w:val="28"/>
          <w:szCs w:val="28"/>
          <w:lang w:val="uk-UA"/>
        </w:rPr>
        <w:t>у</w:t>
      </w:r>
      <w:r w:rsidRPr="00FD5CB2">
        <w:rPr>
          <w:rFonts w:ascii="Times New Roman" w:hAnsi="Times New Roman" w:cs="Times New Roman"/>
          <w:spacing w:val="2"/>
          <w:sz w:val="28"/>
          <w:szCs w:val="28"/>
          <w:lang w:val="uk-UA"/>
        </w:rPr>
        <w:t xml:space="preserve"> до </w:t>
      </w:r>
      <w:r w:rsidR="00F66697" w:rsidRPr="00FD5CB2">
        <w:rPr>
          <w:rFonts w:ascii="Times New Roman" w:hAnsi="Times New Roman" w:cs="Times New Roman"/>
          <w:spacing w:val="2"/>
          <w:sz w:val="28"/>
          <w:szCs w:val="28"/>
          <w:lang w:val="uk-UA"/>
        </w:rPr>
        <w:t>інтерпретації</w:t>
      </w:r>
      <w:r w:rsidR="00186B35" w:rsidRPr="00FD5CB2">
        <w:rPr>
          <w:rFonts w:ascii="Times New Roman" w:hAnsi="Times New Roman" w:cs="Times New Roman"/>
          <w:spacing w:val="2"/>
          <w:sz w:val="28"/>
          <w:szCs w:val="28"/>
          <w:lang w:val="uk-UA"/>
        </w:rPr>
        <w:t xml:space="preserve"> поняття «</w:t>
      </w:r>
      <w:r w:rsidR="00F66697" w:rsidRPr="00FD5CB2">
        <w:rPr>
          <w:rFonts w:ascii="Times New Roman" w:hAnsi="Times New Roman" w:cs="Times New Roman"/>
          <w:spacing w:val="2"/>
          <w:sz w:val="28"/>
          <w:szCs w:val="28"/>
          <w:lang w:val="uk-UA"/>
        </w:rPr>
        <w:t>конкурентоспроможність</w:t>
      </w:r>
      <w:r w:rsidR="00186B35" w:rsidRPr="00FD5CB2">
        <w:rPr>
          <w:rFonts w:ascii="Times New Roman" w:hAnsi="Times New Roman" w:cs="Times New Roman"/>
          <w:spacing w:val="2"/>
          <w:sz w:val="28"/>
          <w:szCs w:val="28"/>
          <w:lang w:val="uk-UA"/>
        </w:rPr>
        <w:t xml:space="preserve"> національної економіки». </w:t>
      </w:r>
    </w:p>
    <w:p w:rsidR="002F2CE6" w:rsidRPr="00FD5CB2" w:rsidRDefault="00186B35"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 </w:t>
      </w:r>
      <w:r w:rsidR="00E21D22" w:rsidRPr="00FD5CB2">
        <w:rPr>
          <w:rFonts w:ascii="Times New Roman" w:hAnsi="Times New Roman" w:cs="Times New Roman"/>
          <w:spacing w:val="2"/>
          <w:sz w:val="28"/>
          <w:szCs w:val="28"/>
          <w:lang w:val="uk-UA"/>
        </w:rPr>
        <w:t>я</w:t>
      </w:r>
      <w:r w:rsidR="006933C7" w:rsidRPr="00FD5CB2">
        <w:rPr>
          <w:rFonts w:ascii="Times New Roman" w:hAnsi="Times New Roman" w:cs="Times New Roman"/>
          <w:spacing w:val="2"/>
          <w:sz w:val="28"/>
          <w:szCs w:val="28"/>
          <w:lang w:val="uk-UA"/>
        </w:rPr>
        <w:t>к зазначають Волоснікова В., Волоснікова Н., Климова С., Губанова Н., Косич М., Яцина В., «</w:t>
      </w:r>
      <w:r w:rsidR="005F02DA" w:rsidRPr="00FD5CB2">
        <w:rPr>
          <w:rFonts w:ascii="Times New Roman" w:hAnsi="Times New Roman" w:cs="Times New Roman"/>
          <w:spacing w:val="2"/>
          <w:sz w:val="28"/>
          <w:szCs w:val="28"/>
          <w:lang w:val="uk-UA"/>
        </w:rPr>
        <w:t>у</w:t>
      </w:r>
      <w:r w:rsidR="006933C7" w:rsidRPr="00FD5CB2">
        <w:rPr>
          <w:rFonts w:ascii="Times New Roman" w:hAnsi="Times New Roman" w:cs="Times New Roman"/>
          <w:spacing w:val="2"/>
          <w:sz w:val="28"/>
          <w:szCs w:val="28"/>
          <w:lang w:val="uk-UA"/>
        </w:rPr>
        <w:t xml:space="preserve"> більшості випадків під конкурентоспроможністю розуміють здатність національної економіки займати провідні позиції на світовому ринку на базі інноваційної економіки, що забезпечує зростання рівня життя населення» [1].</w:t>
      </w:r>
      <w:r w:rsidR="00415C14" w:rsidRPr="00FD5CB2">
        <w:rPr>
          <w:rFonts w:ascii="Times New Roman" w:hAnsi="Times New Roman" w:cs="Times New Roman"/>
          <w:spacing w:val="2"/>
          <w:sz w:val="28"/>
          <w:szCs w:val="28"/>
          <w:lang w:val="uk-UA"/>
        </w:rPr>
        <w:t xml:space="preserve"> </w:t>
      </w:r>
    </w:p>
    <w:p w:rsidR="002F2CE6" w:rsidRPr="00FD5CB2" w:rsidRDefault="00415C14"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Антонюк Л. </w:t>
      </w:r>
      <w:r w:rsidR="00E21D22" w:rsidRPr="00FD5CB2">
        <w:rPr>
          <w:rFonts w:ascii="Times New Roman" w:hAnsi="Times New Roman" w:cs="Times New Roman"/>
          <w:spacing w:val="2"/>
          <w:sz w:val="28"/>
          <w:szCs w:val="28"/>
          <w:lang w:val="uk-UA"/>
        </w:rPr>
        <w:t>переконан</w:t>
      </w:r>
      <w:r w:rsidR="00F66697" w:rsidRPr="00FD5CB2">
        <w:rPr>
          <w:rFonts w:ascii="Times New Roman" w:hAnsi="Times New Roman" w:cs="Times New Roman"/>
          <w:spacing w:val="2"/>
          <w:sz w:val="28"/>
          <w:szCs w:val="28"/>
          <w:lang w:val="uk-UA"/>
        </w:rPr>
        <w:t>а</w:t>
      </w:r>
      <w:r w:rsidR="00E21D22" w:rsidRPr="00FD5CB2">
        <w:rPr>
          <w:rFonts w:ascii="Times New Roman" w:hAnsi="Times New Roman" w:cs="Times New Roman"/>
          <w:spacing w:val="2"/>
          <w:sz w:val="28"/>
          <w:szCs w:val="28"/>
          <w:lang w:val="uk-UA"/>
        </w:rPr>
        <w:t>, що</w:t>
      </w:r>
      <w:r w:rsidR="00F66697" w:rsidRPr="00FD5CB2">
        <w:rPr>
          <w:rFonts w:ascii="Times New Roman" w:hAnsi="Times New Roman" w:cs="Times New Roman"/>
          <w:spacing w:val="2"/>
          <w:sz w:val="28"/>
          <w:szCs w:val="28"/>
          <w:lang w:val="uk-UA"/>
        </w:rPr>
        <w:t xml:space="preserve"> </w:t>
      </w:r>
      <w:r w:rsidR="00E21D22" w:rsidRPr="00FD5CB2">
        <w:rPr>
          <w:rFonts w:ascii="Times New Roman" w:hAnsi="Times New Roman" w:cs="Times New Roman"/>
          <w:spacing w:val="2"/>
          <w:sz w:val="28"/>
          <w:szCs w:val="28"/>
          <w:lang w:val="uk-UA"/>
        </w:rPr>
        <w:t>конк</w:t>
      </w:r>
      <w:r w:rsidRPr="00FD5CB2">
        <w:rPr>
          <w:rFonts w:ascii="Times New Roman" w:hAnsi="Times New Roman" w:cs="Times New Roman"/>
          <w:spacing w:val="2"/>
          <w:sz w:val="28"/>
          <w:szCs w:val="28"/>
          <w:lang w:val="uk-UA"/>
        </w:rPr>
        <w:t>урентоспроможність</w:t>
      </w:r>
      <w:r w:rsidR="00F66697" w:rsidRPr="00FD5CB2">
        <w:rPr>
          <w:rFonts w:ascii="Times New Roman" w:hAnsi="Times New Roman" w:cs="Times New Roman"/>
          <w:spacing w:val="2"/>
          <w:sz w:val="28"/>
          <w:szCs w:val="28"/>
          <w:lang w:val="uk-UA"/>
        </w:rPr>
        <w:t xml:space="preserve"> можна визначити як </w:t>
      </w:r>
      <w:r w:rsidRPr="00FD5CB2">
        <w:rPr>
          <w:rFonts w:ascii="Times New Roman" w:hAnsi="Times New Roman" w:cs="Times New Roman"/>
          <w:spacing w:val="2"/>
          <w:sz w:val="28"/>
          <w:szCs w:val="28"/>
          <w:lang w:val="uk-UA"/>
        </w:rPr>
        <w:t xml:space="preserve"> «здатність країни займати і утримувати стійкі позиції на</w:t>
      </w:r>
      <w:r w:rsidR="00F66697"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певних сегментах світового ринку завдяки потужному економічному потенціалу, що забезпечує зростання економіки</w:t>
      </w:r>
      <w:r w:rsidR="00AE0749"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 xml:space="preserve">на інноваційній основі; розвинутій системі ринкових інститутів; володінні значним </w:t>
      </w:r>
      <w:r w:rsidR="00AE0749" w:rsidRPr="00FD5CB2">
        <w:rPr>
          <w:rFonts w:ascii="Times New Roman" w:hAnsi="Times New Roman" w:cs="Times New Roman"/>
          <w:spacing w:val="2"/>
          <w:sz w:val="28"/>
          <w:szCs w:val="28"/>
          <w:lang w:val="uk-UA"/>
        </w:rPr>
        <w:t>інтелектуальним капіталом, інве</w:t>
      </w:r>
      <w:r w:rsidRPr="00FD5CB2">
        <w:rPr>
          <w:rFonts w:ascii="Times New Roman" w:hAnsi="Times New Roman" w:cs="Times New Roman"/>
          <w:spacing w:val="2"/>
          <w:sz w:val="28"/>
          <w:szCs w:val="28"/>
          <w:lang w:val="uk-UA"/>
        </w:rPr>
        <w:t>стиційними ресурсами; гнучким реагуванням на зміни світової кон’юнктури та, відповідно до цього, диверсифікацією</w:t>
      </w:r>
      <w:r w:rsidR="00AE0749"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виробництва, максимально відстоюючи реалізацію національних інтересів заради економічної безпеки та високих</w:t>
      </w:r>
      <w:r w:rsidR="00AE0749"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стандартів життя населення» [1, с. 7].</w:t>
      </w:r>
      <w:r w:rsidR="005F02DA" w:rsidRPr="00FD5CB2">
        <w:rPr>
          <w:rFonts w:ascii="Times New Roman" w:hAnsi="Times New Roman" w:cs="Times New Roman"/>
          <w:spacing w:val="2"/>
          <w:sz w:val="28"/>
          <w:szCs w:val="28"/>
          <w:lang w:val="uk-UA"/>
        </w:rPr>
        <w:t xml:space="preserve"> </w:t>
      </w:r>
    </w:p>
    <w:p w:rsidR="002F2CE6" w:rsidRPr="00FD5CB2" w:rsidRDefault="005F02DA"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Вітковський Ю. </w:t>
      </w:r>
      <w:r w:rsidR="007323B0" w:rsidRPr="00FD5CB2">
        <w:rPr>
          <w:rFonts w:ascii="Times New Roman" w:hAnsi="Times New Roman" w:cs="Times New Roman"/>
          <w:spacing w:val="2"/>
          <w:sz w:val="28"/>
          <w:szCs w:val="28"/>
          <w:lang w:val="uk-UA"/>
        </w:rPr>
        <w:t>стверджує, що «</w:t>
      </w:r>
      <w:r w:rsidRPr="00FD5CB2">
        <w:rPr>
          <w:rFonts w:ascii="Times New Roman" w:hAnsi="Times New Roman" w:cs="Times New Roman"/>
          <w:spacing w:val="2"/>
          <w:sz w:val="28"/>
          <w:szCs w:val="28"/>
          <w:lang w:val="uk-UA"/>
        </w:rPr>
        <w:t>конкурентоспроможність економіки країни та її регіонів слід розглядати як</w:t>
      </w:r>
      <w:r w:rsidR="007323B0"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інтегральну характеристику соціально-економічного розвитку окремих адміністративних одиниць,</w:t>
      </w:r>
      <w:r w:rsidR="007323B0"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що передбачає здатність суб’єктів господарювання створити таке середовище, в якому локальні</w:t>
      </w:r>
      <w:r w:rsidR="007323B0"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товаровиробники матимуть змогу нарощувати свої конкурентні переваги та зміцнювати</w:t>
      </w:r>
      <w:r w:rsidR="007323B0"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 xml:space="preserve">конкурентні позиції на відповідних сегментах </w:t>
      </w:r>
      <w:r w:rsidR="007323B0" w:rsidRPr="00FD5CB2">
        <w:rPr>
          <w:rFonts w:ascii="Times New Roman" w:hAnsi="Times New Roman" w:cs="Times New Roman"/>
          <w:spacing w:val="2"/>
          <w:sz w:val="28"/>
          <w:szCs w:val="28"/>
          <w:lang w:val="uk-UA"/>
        </w:rPr>
        <w:t xml:space="preserve">національного, світового ринків» [4]. </w:t>
      </w:r>
    </w:p>
    <w:p w:rsidR="00C57569" w:rsidRPr="00FD5CB2" w:rsidRDefault="00C57569"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Бочарова Ю.Г. звертає у вагу на те, що поняття «конкурентоспроможність країни» та «конкурентоспроможність </w:t>
      </w:r>
      <w:r w:rsidRPr="00FD5CB2">
        <w:rPr>
          <w:rFonts w:ascii="Times New Roman" w:hAnsi="Times New Roman" w:cs="Times New Roman"/>
          <w:spacing w:val="2"/>
          <w:sz w:val="28"/>
          <w:szCs w:val="28"/>
          <w:lang w:val="uk-UA"/>
        </w:rPr>
        <w:lastRenderedPageBreak/>
        <w:t>національної економіки» не є синонімічними; поняття «конкурентоспроможність країни» є ширшим за поняття «конкурентоспроможність національної економіки»</w:t>
      </w:r>
      <w:r w:rsidR="001F1AD5" w:rsidRPr="00FD5CB2">
        <w:rPr>
          <w:rFonts w:ascii="Times New Roman" w:hAnsi="Times New Roman" w:cs="Times New Roman"/>
          <w:spacing w:val="2"/>
          <w:sz w:val="28"/>
          <w:szCs w:val="28"/>
          <w:lang w:val="uk-UA"/>
        </w:rPr>
        <w:t>; «</w:t>
      </w:r>
      <w:r w:rsidRPr="00FD5CB2">
        <w:rPr>
          <w:rFonts w:ascii="Times New Roman" w:hAnsi="Times New Roman" w:cs="Times New Roman"/>
          <w:spacing w:val="2"/>
          <w:sz w:val="28"/>
          <w:szCs w:val="28"/>
          <w:lang w:val="uk-UA"/>
        </w:rPr>
        <w:t>конкурентоспроможність країни (держави) знаходить своє</w:t>
      </w:r>
      <w:r w:rsidR="001F1AD5"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відображення у рівні соціально-економічного розвитку країни та її</w:t>
      </w:r>
      <w:r w:rsidR="001F1AD5"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геополітичному статусі; конкуренто</w:t>
      </w:r>
      <w:r w:rsidR="001F1AD5" w:rsidRPr="00FD5CB2">
        <w:rPr>
          <w:rFonts w:ascii="Times New Roman" w:hAnsi="Times New Roman" w:cs="Times New Roman"/>
          <w:spacing w:val="2"/>
          <w:sz w:val="28"/>
          <w:szCs w:val="28"/>
          <w:lang w:val="uk-UA"/>
        </w:rPr>
        <w:t>спроможність національної еконо</w:t>
      </w:r>
      <w:r w:rsidRPr="00FD5CB2">
        <w:rPr>
          <w:rFonts w:ascii="Times New Roman" w:hAnsi="Times New Roman" w:cs="Times New Roman"/>
          <w:spacing w:val="2"/>
          <w:sz w:val="28"/>
          <w:szCs w:val="28"/>
          <w:lang w:val="uk-UA"/>
        </w:rPr>
        <w:t>міки – у рівні розвитку національного господарства</w:t>
      </w:r>
      <w:r w:rsidR="001F1AD5" w:rsidRPr="00FD5CB2">
        <w:rPr>
          <w:rFonts w:ascii="Times New Roman" w:hAnsi="Times New Roman" w:cs="Times New Roman"/>
          <w:spacing w:val="2"/>
          <w:sz w:val="28"/>
          <w:szCs w:val="28"/>
          <w:lang w:val="uk-UA"/>
        </w:rPr>
        <w:t xml:space="preserve">» [20]. </w:t>
      </w:r>
      <w:r w:rsidR="00942525" w:rsidRPr="00FD5CB2">
        <w:rPr>
          <w:rFonts w:ascii="Times New Roman" w:hAnsi="Times New Roman" w:cs="Times New Roman"/>
          <w:spacing w:val="2"/>
          <w:sz w:val="28"/>
          <w:szCs w:val="28"/>
          <w:lang w:val="uk-UA"/>
        </w:rPr>
        <w:t>При цьому, як зазначає Бочарова Ю.Г., «під конкурентоспроможністю країни (держави) доцільно розуміти, одночасно, причину, наслідок і критерій реальної та потенційної порівняльної здатності держави виконувати свої функції як основного інституту управління суспільством (підтримувати свою цілісність та суверенітет, виступати представником його інтересів, сприяти розвитку економічної, соціальної структури та цінностей та ін.) та чинити вплив на геоекономічні та геополітичні трансформації; під конкурентоспроможністю національної економіки - одночасно, причину, наслідок і критерій реальної та потенційної порівняльної здатності як системи національного господарства в цілому, так і окремих її складових забезпечувати сталий приріст національного багатства та чинити вплив на геоекономічні трансформації» [20].</w:t>
      </w:r>
    </w:p>
    <w:p w:rsidR="00A1114F" w:rsidRPr="00FD5CB2" w:rsidRDefault="00F9468B"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Беручи до уваги все зазначене вище, можна </w:t>
      </w:r>
      <w:r w:rsidR="006F009D" w:rsidRPr="00FD5CB2">
        <w:rPr>
          <w:rFonts w:ascii="Times New Roman" w:hAnsi="Times New Roman" w:cs="Times New Roman"/>
          <w:spacing w:val="2"/>
          <w:sz w:val="28"/>
          <w:szCs w:val="28"/>
          <w:lang w:val="uk-UA"/>
        </w:rPr>
        <w:t>стверджувати</w:t>
      </w:r>
      <w:r w:rsidRPr="00FD5CB2">
        <w:rPr>
          <w:rFonts w:ascii="Times New Roman" w:hAnsi="Times New Roman" w:cs="Times New Roman"/>
          <w:spacing w:val="2"/>
          <w:sz w:val="28"/>
          <w:szCs w:val="28"/>
          <w:lang w:val="uk-UA"/>
        </w:rPr>
        <w:t xml:space="preserve"> </w:t>
      </w:r>
      <w:r w:rsidR="00DE1877" w:rsidRPr="00FD5CB2">
        <w:rPr>
          <w:rFonts w:ascii="Times New Roman" w:hAnsi="Times New Roman" w:cs="Times New Roman"/>
          <w:spacing w:val="2"/>
          <w:sz w:val="28"/>
          <w:szCs w:val="28"/>
          <w:lang w:val="uk-UA"/>
        </w:rPr>
        <w:t xml:space="preserve">на </w:t>
      </w:r>
      <w:r w:rsidR="006268F0" w:rsidRPr="00FD5CB2">
        <w:rPr>
          <w:rFonts w:ascii="Times New Roman" w:hAnsi="Times New Roman" w:cs="Times New Roman"/>
          <w:spacing w:val="2"/>
          <w:sz w:val="28"/>
          <w:szCs w:val="28"/>
          <w:lang w:val="uk-UA"/>
        </w:rPr>
        <w:t>су</w:t>
      </w:r>
      <w:r w:rsidR="00DE1877" w:rsidRPr="00FD5CB2">
        <w:rPr>
          <w:rFonts w:ascii="Times New Roman" w:hAnsi="Times New Roman" w:cs="Times New Roman"/>
          <w:spacing w:val="2"/>
          <w:sz w:val="28"/>
          <w:szCs w:val="28"/>
          <w:lang w:val="uk-UA"/>
        </w:rPr>
        <w:t xml:space="preserve">часному етапі </w:t>
      </w:r>
      <w:r w:rsidR="006268F0" w:rsidRPr="00FD5CB2">
        <w:rPr>
          <w:rFonts w:ascii="Times New Roman" w:hAnsi="Times New Roman" w:cs="Times New Roman"/>
          <w:spacing w:val="2"/>
          <w:sz w:val="28"/>
          <w:szCs w:val="28"/>
          <w:lang w:val="uk-UA"/>
        </w:rPr>
        <w:t>розвитку</w:t>
      </w:r>
      <w:r w:rsidR="00DE1877" w:rsidRPr="00FD5CB2">
        <w:rPr>
          <w:rFonts w:ascii="Times New Roman" w:hAnsi="Times New Roman" w:cs="Times New Roman"/>
          <w:spacing w:val="2"/>
          <w:sz w:val="28"/>
          <w:szCs w:val="28"/>
          <w:lang w:val="uk-UA"/>
        </w:rPr>
        <w:t xml:space="preserve"> теорії конкурентоспроможності поняття «конкурентоспроможність національної економіки /  конкурентоспроможність країни» доцільно розуміти як одночасно атрибут, так і </w:t>
      </w:r>
      <w:r w:rsidR="006268F0" w:rsidRPr="00FD5CB2">
        <w:rPr>
          <w:rFonts w:ascii="Times New Roman" w:hAnsi="Times New Roman" w:cs="Times New Roman"/>
          <w:spacing w:val="2"/>
          <w:sz w:val="28"/>
          <w:szCs w:val="28"/>
          <w:lang w:val="uk-UA"/>
        </w:rPr>
        <w:t>результат</w:t>
      </w:r>
      <w:r w:rsidR="00DE1877" w:rsidRPr="00FD5CB2">
        <w:rPr>
          <w:rFonts w:ascii="Times New Roman" w:hAnsi="Times New Roman" w:cs="Times New Roman"/>
          <w:spacing w:val="2"/>
          <w:sz w:val="28"/>
          <w:szCs w:val="28"/>
          <w:lang w:val="uk-UA"/>
        </w:rPr>
        <w:t xml:space="preserve"> порівняльної успішності країн/національних економік </w:t>
      </w:r>
      <w:r w:rsidR="006268F0" w:rsidRPr="00FD5CB2">
        <w:rPr>
          <w:rFonts w:ascii="Times New Roman" w:hAnsi="Times New Roman" w:cs="Times New Roman"/>
          <w:spacing w:val="2"/>
          <w:sz w:val="28"/>
          <w:szCs w:val="28"/>
          <w:lang w:val="uk-UA"/>
        </w:rPr>
        <w:t xml:space="preserve">у сфері наявного чи потенційного </w:t>
      </w:r>
      <w:r w:rsidR="00942525" w:rsidRPr="00FD5CB2">
        <w:rPr>
          <w:rFonts w:ascii="Times New Roman" w:hAnsi="Times New Roman" w:cs="Times New Roman"/>
          <w:spacing w:val="2"/>
          <w:sz w:val="28"/>
          <w:szCs w:val="28"/>
          <w:lang w:val="uk-UA"/>
        </w:rPr>
        <w:t>виникнення конфліктної ситуації на геоекономічній та геополітичній арені.</w:t>
      </w:r>
    </w:p>
    <w:p w:rsidR="00357C4E" w:rsidRPr="00FD5CB2" w:rsidRDefault="00357C4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Конкурентоспроможність національної економіки або конкурентоспроможність країни відображає її здатність конкурувати на міжнародній арені. Це поняття включає в себе не лише наявність конкурентних переваг у певних сферах, а й результат порівняльної успішності в порівнянні з іншими країнами.</w:t>
      </w:r>
    </w:p>
    <w:p w:rsidR="00357C4E" w:rsidRPr="00FD5CB2" w:rsidRDefault="00357C4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Конкурентоспроможність країни може виникати як результат різниці в рівні розвитку, виробничих потужностей, інноваційних можливостей, так і через конфліктні ситуації, що виникають через торгівельні або економічні протиріччя між країнами.</w:t>
      </w:r>
    </w:p>
    <w:p w:rsidR="00357C4E" w:rsidRPr="00FD5CB2" w:rsidRDefault="00357C4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Ця конкурентоспроможність є багатогранною, оскільки враховує економічні, соціальні, технологічні та політичні аспекти. Вона також може бути зумовлена різними факторами, такими як доступ до ресурсів, ефективність виробництва, стан інфраструктури, рівень освіти та інноваційних розвідок.</w:t>
      </w:r>
    </w:p>
    <w:p w:rsidR="00357C4E" w:rsidRPr="00FD5CB2" w:rsidRDefault="00357C4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Отже, конкурентоспроможність країни відображає як її внутрішній потенціал для успішного конкурування, так і зовнішні взаємодії та впливи, які виникають у контексті міжнародних відносин та конфліктних ситуацій.</w:t>
      </w:r>
    </w:p>
    <w:p w:rsidR="006F009D" w:rsidRPr="00FD5CB2" w:rsidRDefault="006F009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Проведений аналіз літератури [</w:t>
      </w:r>
      <w:r w:rsidR="00EC40B4" w:rsidRPr="00FD5CB2">
        <w:rPr>
          <w:rFonts w:ascii="Times New Roman" w:hAnsi="Times New Roman" w:cs="Times New Roman"/>
          <w:spacing w:val="2"/>
          <w:sz w:val="28"/>
          <w:szCs w:val="28"/>
          <w:lang w:val="uk-UA"/>
        </w:rPr>
        <w:t>18, 19</w:t>
      </w:r>
      <w:r w:rsidRPr="00FD5CB2">
        <w:rPr>
          <w:rFonts w:ascii="Times New Roman" w:hAnsi="Times New Roman" w:cs="Times New Roman"/>
          <w:spacing w:val="2"/>
          <w:sz w:val="28"/>
          <w:szCs w:val="28"/>
          <w:lang w:val="uk-UA"/>
        </w:rPr>
        <w:t>] дозволяє зробити висновок, що поняття «рів</w:t>
      </w:r>
      <w:r w:rsidR="004550FD" w:rsidRPr="00FD5CB2">
        <w:rPr>
          <w:rFonts w:ascii="Times New Roman" w:hAnsi="Times New Roman" w:cs="Times New Roman"/>
          <w:spacing w:val="2"/>
          <w:sz w:val="28"/>
          <w:szCs w:val="28"/>
          <w:lang w:val="uk-UA"/>
        </w:rPr>
        <w:t>ень конкурен</w:t>
      </w:r>
      <w:r w:rsidR="00C95199" w:rsidRPr="00FD5CB2">
        <w:rPr>
          <w:rFonts w:ascii="Times New Roman" w:hAnsi="Times New Roman" w:cs="Times New Roman"/>
          <w:spacing w:val="2"/>
          <w:sz w:val="28"/>
          <w:szCs w:val="28"/>
          <w:lang w:val="uk-UA"/>
        </w:rPr>
        <w:t>тос</w:t>
      </w:r>
      <w:r w:rsidR="004550FD" w:rsidRPr="00FD5CB2">
        <w:rPr>
          <w:rFonts w:ascii="Times New Roman" w:hAnsi="Times New Roman" w:cs="Times New Roman"/>
          <w:spacing w:val="2"/>
          <w:sz w:val="28"/>
          <w:szCs w:val="28"/>
          <w:lang w:val="uk-UA"/>
        </w:rPr>
        <w:t xml:space="preserve">проможності» </w:t>
      </w:r>
      <w:r w:rsidR="00C95199" w:rsidRPr="00FD5CB2">
        <w:rPr>
          <w:rFonts w:ascii="Times New Roman" w:hAnsi="Times New Roman" w:cs="Times New Roman"/>
          <w:spacing w:val="2"/>
          <w:sz w:val="28"/>
          <w:szCs w:val="28"/>
          <w:lang w:val="uk-UA"/>
        </w:rPr>
        <w:t>може</w:t>
      </w:r>
      <w:r w:rsidR="004550FD" w:rsidRPr="00FD5CB2">
        <w:rPr>
          <w:rFonts w:ascii="Times New Roman" w:hAnsi="Times New Roman" w:cs="Times New Roman"/>
          <w:spacing w:val="2"/>
          <w:sz w:val="28"/>
          <w:szCs w:val="28"/>
          <w:lang w:val="uk-UA"/>
        </w:rPr>
        <w:t xml:space="preserve"> бути визначено, як досягнутий рівень переваги над </w:t>
      </w:r>
      <w:r w:rsidR="00675042" w:rsidRPr="00FD5CB2">
        <w:rPr>
          <w:rFonts w:ascii="Times New Roman" w:hAnsi="Times New Roman" w:cs="Times New Roman"/>
          <w:spacing w:val="2"/>
          <w:sz w:val="28"/>
          <w:szCs w:val="28"/>
          <w:lang w:val="uk-UA"/>
        </w:rPr>
        <w:t xml:space="preserve">конкурентами, об’єктами, </w:t>
      </w:r>
      <w:r w:rsidR="000808AA" w:rsidRPr="00FD5CB2">
        <w:rPr>
          <w:rFonts w:ascii="Times New Roman" w:hAnsi="Times New Roman" w:cs="Times New Roman"/>
          <w:spacing w:val="2"/>
          <w:sz w:val="28"/>
          <w:szCs w:val="28"/>
          <w:lang w:val="uk-UA"/>
        </w:rPr>
        <w:t xml:space="preserve">з </w:t>
      </w:r>
      <w:r w:rsidR="00675042" w:rsidRPr="00FD5CB2">
        <w:rPr>
          <w:rFonts w:ascii="Times New Roman" w:hAnsi="Times New Roman" w:cs="Times New Roman"/>
          <w:spacing w:val="2"/>
          <w:sz w:val="28"/>
          <w:szCs w:val="28"/>
          <w:lang w:val="uk-UA"/>
        </w:rPr>
        <w:t>як</w:t>
      </w:r>
      <w:r w:rsidR="000808AA" w:rsidRPr="00FD5CB2">
        <w:rPr>
          <w:rFonts w:ascii="Times New Roman" w:hAnsi="Times New Roman" w:cs="Times New Roman"/>
          <w:spacing w:val="2"/>
          <w:sz w:val="28"/>
          <w:szCs w:val="28"/>
          <w:lang w:val="uk-UA"/>
        </w:rPr>
        <w:t>ими</w:t>
      </w:r>
      <w:r w:rsidR="00675042" w:rsidRPr="00FD5CB2">
        <w:rPr>
          <w:rFonts w:ascii="Times New Roman" w:hAnsi="Times New Roman" w:cs="Times New Roman"/>
          <w:spacing w:val="2"/>
          <w:sz w:val="28"/>
          <w:szCs w:val="28"/>
          <w:lang w:val="uk-UA"/>
        </w:rPr>
        <w:t xml:space="preserve"> порівнювали </w:t>
      </w:r>
      <w:r w:rsidR="000808AA" w:rsidRPr="00FD5CB2">
        <w:rPr>
          <w:rFonts w:ascii="Times New Roman" w:hAnsi="Times New Roman" w:cs="Times New Roman"/>
          <w:spacing w:val="2"/>
          <w:sz w:val="28"/>
          <w:szCs w:val="28"/>
          <w:lang w:val="uk-UA"/>
        </w:rPr>
        <w:t xml:space="preserve">і </w:t>
      </w:r>
      <w:r w:rsidR="00675042" w:rsidRPr="00FD5CB2">
        <w:rPr>
          <w:rFonts w:ascii="Times New Roman" w:hAnsi="Times New Roman" w:cs="Times New Roman"/>
          <w:spacing w:val="2"/>
          <w:sz w:val="28"/>
          <w:szCs w:val="28"/>
          <w:lang w:val="uk-UA"/>
        </w:rPr>
        <w:t xml:space="preserve">із якими сформувалися чи потенційно можливі антагоністичні </w:t>
      </w:r>
      <w:r w:rsidR="004E6AD7" w:rsidRPr="00FD5CB2">
        <w:rPr>
          <w:rFonts w:ascii="Times New Roman" w:hAnsi="Times New Roman" w:cs="Times New Roman"/>
          <w:spacing w:val="2"/>
          <w:sz w:val="28"/>
          <w:szCs w:val="28"/>
          <w:lang w:val="uk-UA"/>
        </w:rPr>
        <w:t>відносини, і, як наслідок, конфлікт.</w:t>
      </w:r>
    </w:p>
    <w:p w:rsidR="000808AA" w:rsidRPr="00FD5CB2" w:rsidRDefault="004E6AD7"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Рівень конкурентоспроможності може </w:t>
      </w:r>
      <w:r w:rsidR="000808AA" w:rsidRPr="00FD5CB2">
        <w:rPr>
          <w:rFonts w:ascii="Times New Roman" w:hAnsi="Times New Roman" w:cs="Times New Roman"/>
          <w:spacing w:val="2"/>
          <w:sz w:val="28"/>
          <w:szCs w:val="28"/>
          <w:lang w:val="uk-UA"/>
        </w:rPr>
        <w:t>знаходити прояв у конкурен</w:t>
      </w:r>
      <w:r w:rsidR="0025265C" w:rsidRPr="00FD5CB2">
        <w:rPr>
          <w:rFonts w:ascii="Times New Roman" w:hAnsi="Times New Roman" w:cs="Times New Roman"/>
          <w:spacing w:val="2"/>
          <w:sz w:val="28"/>
          <w:szCs w:val="28"/>
          <w:lang w:val="uk-UA"/>
        </w:rPr>
        <w:t>тн</w:t>
      </w:r>
      <w:r w:rsidR="000808AA" w:rsidRPr="00FD5CB2">
        <w:rPr>
          <w:rFonts w:ascii="Times New Roman" w:hAnsi="Times New Roman" w:cs="Times New Roman"/>
          <w:spacing w:val="2"/>
          <w:sz w:val="28"/>
          <w:szCs w:val="28"/>
          <w:lang w:val="uk-UA"/>
        </w:rPr>
        <w:t>ій позиції та конкурентному статусі.</w:t>
      </w:r>
    </w:p>
    <w:p w:rsidR="000808AA" w:rsidRPr="00FD5CB2" w:rsidRDefault="000808AA"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Конкурентна позиція – кількісна оцінка </w:t>
      </w:r>
      <w:r w:rsidR="0025265C" w:rsidRPr="00FD5CB2">
        <w:rPr>
          <w:rFonts w:ascii="Times New Roman" w:hAnsi="Times New Roman" w:cs="Times New Roman"/>
          <w:spacing w:val="2"/>
          <w:sz w:val="28"/>
          <w:szCs w:val="28"/>
          <w:lang w:val="uk-UA"/>
        </w:rPr>
        <w:t>досягненого</w:t>
      </w:r>
      <w:r w:rsidRPr="00FD5CB2">
        <w:rPr>
          <w:rFonts w:ascii="Times New Roman" w:hAnsi="Times New Roman" w:cs="Times New Roman"/>
          <w:spacing w:val="2"/>
          <w:sz w:val="28"/>
          <w:szCs w:val="28"/>
          <w:lang w:val="uk-UA"/>
        </w:rPr>
        <w:t xml:space="preserve"> </w:t>
      </w:r>
      <w:r w:rsidR="0025265C" w:rsidRPr="00FD5CB2">
        <w:rPr>
          <w:rFonts w:ascii="Times New Roman" w:hAnsi="Times New Roman" w:cs="Times New Roman"/>
          <w:spacing w:val="2"/>
          <w:sz w:val="28"/>
          <w:szCs w:val="28"/>
          <w:lang w:val="uk-UA"/>
        </w:rPr>
        <w:t>рівня конкурентоспроможності, відображає місце об’єкта у конкуренції ієрархії.</w:t>
      </w:r>
    </w:p>
    <w:p w:rsidR="0025265C" w:rsidRPr="00FD5CB2" w:rsidRDefault="0025265C"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Конкурентний статус – якісна оцінка досягнено</w:t>
      </w:r>
      <w:r w:rsidR="00AA6A23" w:rsidRPr="00FD5CB2">
        <w:rPr>
          <w:rFonts w:ascii="Times New Roman" w:hAnsi="Times New Roman" w:cs="Times New Roman"/>
          <w:spacing w:val="2"/>
          <w:sz w:val="28"/>
          <w:szCs w:val="28"/>
          <w:lang w:val="uk-UA"/>
        </w:rPr>
        <w:t xml:space="preserve">го рівня конкурентоспроможності, відображає відношення </w:t>
      </w:r>
      <w:r w:rsidR="007D65FD" w:rsidRPr="00FD5CB2">
        <w:rPr>
          <w:rFonts w:ascii="Times New Roman" w:hAnsi="Times New Roman" w:cs="Times New Roman"/>
          <w:spacing w:val="2"/>
          <w:sz w:val="28"/>
          <w:szCs w:val="28"/>
          <w:lang w:val="uk-UA"/>
        </w:rPr>
        <w:t>об’єкта</w:t>
      </w:r>
      <w:r w:rsidR="00AA6A23" w:rsidRPr="00FD5CB2">
        <w:rPr>
          <w:rFonts w:ascii="Times New Roman" w:hAnsi="Times New Roman" w:cs="Times New Roman"/>
          <w:spacing w:val="2"/>
          <w:sz w:val="28"/>
          <w:szCs w:val="28"/>
          <w:lang w:val="uk-UA"/>
        </w:rPr>
        <w:t xml:space="preserve"> до певної групи на основі тотожності, схожості певних характеристик.</w:t>
      </w:r>
    </w:p>
    <w:p w:rsidR="00357C4E" w:rsidRPr="00FD5CB2" w:rsidRDefault="00357C4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Таким чином, конкурентна позиція визначається на основі порівняння з іншими учасниками ринку за показниками, такими як ціни, якість, інновації, обсяги продажів тощо. Ця оцінка дає можливість з'ясувати, наскільки ефективно об'єкт (товар, послуга, компанія) займає своє місце на ринку в порівнянні з конкурентами. Конкурентний статус, натомість, розглядається з погляду унікальних характеристик, які визначають певну ідентичність чи схожість об'єкта з іншими учасниками ринку. Це може включати бренд, репутацію, підходи до ринку чи виробництва. Визначення конкурентного статусу важливе для формування унікального образу та позиціонування об'єкта на ринку.</w:t>
      </w:r>
    </w:p>
    <w:p w:rsidR="00AA6A23" w:rsidRPr="00FD5CB2" w:rsidRDefault="00A72029"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На сучасному етапі розвитку теорії конкурентоспроможності немає не тільки загальноприйнятого підходу до розуміння сутності поняття «конкурентоспроможність», але й загальноприйнятого переліку факторів, що на неї впливають. Така ситуація обумовлена багатоаспектністю та складністю цього поняття.</w:t>
      </w:r>
    </w:p>
    <w:p w:rsidR="002F2CE6" w:rsidRPr="00FD5CB2" w:rsidRDefault="00807987"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 Горник В.Г., Євмєшкіна О.Л., Клименко О.В., «На формування конкурентних переваг у країні впливає ряд груп факторів, які потребують врахування при формуванні державної політики забезпечення конкурентоспроможності національної економіки, а саме: рівень політичної стабільності в країні; соціально-економічні параметри країни, рівень відповідності (відставання чи випередження) параметрів інфраструктури країни міжнародним і національним нормативам; тип соціально-економічної системи і модель державної економічної політики; природно-кліматичні, географічні, екологічні параметри країни; внутрішня забезпеченість факторами виробництва; оптимальний технологічний простір, підприємницька й інноваційна активність у країні; рівень міжнародної інтеграції і кооперування країни» [3]. </w:t>
      </w:r>
    </w:p>
    <w:p w:rsidR="00807987" w:rsidRPr="00FD5CB2" w:rsidRDefault="00807987"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Вітковський Ю.</w:t>
      </w:r>
      <w:r w:rsidRPr="00FD5CB2">
        <w:rPr>
          <w:spacing w:val="2"/>
          <w:sz w:val="28"/>
          <w:szCs w:val="28"/>
          <w:lang w:val="uk-UA"/>
        </w:rPr>
        <w:t xml:space="preserve"> </w:t>
      </w:r>
      <w:r w:rsidRPr="00FD5CB2">
        <w:rPr>
          <w:rFonts w:ascii="Times New Roman" w:hAnsi="Times New Roman" w:cs="Times New Roman"/>
          <w:spacing w:val="2"/>
          <w:sz w:val="28"/>
          <w:szCs w:val="28"/>
          <w:lang w:val="uk-UA"/>
        </w:rPr>
        <w:t xml:space="preserve">обґрунтовує, що «національна конкурентоспроможність залежить від ряду факторів: сукупного економічного потенціалу, рівня управління, масштабів і результативності науково-дослідної та дослідно-конструкторської роботи, стану фінансового </w:t>
      </w:r>
      <w:r w:rsidRPr="00FD5CB2">
        <w:rPr>
          <w:rFonts w:ascii="Times New Roman" w:hAnsi="Times New Roman" w:cs="Times New Roman"/>
          <w:spacing w:val="2"/>
          <w:sz w:val="28"/>
          <w:szCs w:val="28"/>
          <w:lang w:val="uk-UA"/>
        </w:rPr>
        <w:lastRenderedPageBreak/>
        <w:t>ринку і якості фінансових послуг, розвитку інфраструктури, кваліфікації виробничого персоналу, впливу держави на створення конкурентного середовища та деяких інших. Розгляд економічного потенціалу країни через призму</w:t>
      </w:r>
      <w:r w:rsidR="002E404F"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конкурентоспроможності фокусує увагу на проблемі місця країни в торговельних та інвестиційних</w:t>
      </w:r>
      <w:r w:rsidR="002E404F"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зв’язках з іншими країнами</w:t>
      </w:r>
      <w:r w:rsidR="002E404F" w:rsidRPr="00FD5CB2">
        <w:rPr>
          <w:rFonts w:ascii="Times New Roman" w:hAnsi="Times New Roman" w:cs="Times New Roman"/>
          <w:spacing w:val="2"/>
          <w:sz w:val="28"/>
          <w:szCs w:val="28"/>
          <w:lang w:val="uk-UA"/>
        </w:rPr>
        <w:t>» [4]</w:t>
      </w:r>
      <w:r w:rsidR="00E963E6" w:rsidRPr="00FD5CB2">
        <w:rPr>
          <w:rFonts w:ascii="Times New Roman" w:hAnsi="Times New Roman" w:cs="Times New Roman"/>
          <w:spacing w:val="2"/>
          <w:sz w:val="28"/>
          <w:szCs w:val="28"/>
          <w:lang w:val="uk-UA"/>
        </w:rPr>
        <w:t xml:space="preserve"> тощо. Окрім авторсь</w:t>
      </w:r>
      <w:r w:rsidR="00ED26F1" w:rsidRPr="00FD5CB2">
        <w:rPr>
          <w:rFonts w:ascii="Times New Roman" w:hAnsi="Times New Roman" w:cs="Times New Roman"/>
          <w:spacing w:val="2"/>
          <w:sz w:val="28"/>
          <w:szCs w:val="28"/>
          <w:lang w:val="uk-UA"/>
        </w:rPr>
        <w:t xml:space="preserve">ких підходів, в економічній літературі міститься інформація про інституційні підходи </w:t>
      </w:r>
      <w:r w:rsidR="00210CE5" w:rsidRPr="00FD5CB2">
        <w:rPr>
          <w:rFonts w:ascii="Times New Roman" w:hAnsi="Times New Roman" w:cs="Times New Roman"/>
          <w:spacing w:val="2"/>
          <w:sz w:val="28"/>
          <w:szCs w:val="28"/>
          <w:lang w:val="uk-UA"/>
        </w:rPr>
        <w:t>до визначення факторів конкурентоспроможності національних економік. Найбільш авторитетними та визнаними серед яких є підхід Всесвітнього економічного форуму</w:t>
      </w:r>
      <w:r w:rsidR="002D73E9" w:rsidRPr="00FD5CB2">
        <w:rPr>
          <w:rFonts w:ascii="Times New Roman" w:hAnsi="Times New Roman" w:cs="Times New Roman"/>
          <w:spacing w:val="2"/>
          <w:sz w:val="28"/>
          <w:szCs w:val="28"/>
          <w:lang w:val="uk-UA"/>
        </w:rPr>
        <w:t xml:space="preserve"> (ВЕФ)</w:t>
      </w:r>
      <w:r w:rsidR="00210CE5" w:rsidRPr="00FD5CB2">
        <w:rPr>
          <w:rFonts w:ascii="Times New Roman" w:hAnsi="Times New Roman" w:cs="Times New Roman"/>
          <w:spacing w:val="2"/>
          <w:sz w:val="28"/>
          <w:szCs w:val="28"/>
          <w:lang w:val="uk-UA"/>
        </w:rPr>
        <w:t xml:space="preserve"> та Міжнародного інституту розвитку менеджменту</w:t>
      </w:r>
      <w:r w:rsidR="002D73E9" w:rsidRPr="00FD5CB2">
        <w:rPr>
          <w:rFonts w:ascii="Times New Roman" w:hAnsi="Times New Roman" w:cs="Times New Roman"/>
          <w:spacing w:val="2"/>
          <w:sz w:val="28"/>
          <w:szCs w:val="28"/>
          <w:lang w:val="uk-UA"/>
        </w:rPr>
        <w:t xml:space="preserve"> (МІРМ)</w:t>
      </w:r>
      <w:r w:rsidR="00210CE5" w:rsidRPr="00FD5CB2">
        <w:rPr>
          <w:rFonts w:ascii="Times New Roman" w:hAnsi="Times New Roman" w:cs="Times New Roman"/>
          <w:spacing w:val="2"/>
          <w:sz w:val="28"/>
          <w:szCs w:val="28"/>
          <w:lang w:val="uk-UA"/>
        </w:rPr>
        <w:t>.</w:t>
      </w:r>
    </w:p>
    <w:p w:rsidR="00210CE5" w:rsidRPr="00FD5CB2" w:rsidRDefault="00210CE5"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 </w:t>
      </w:r>
      <w:r w:rsidR="002D73E9" w:rsidRPr="00FD5CB2">
        <w:rPr>
          <w:rFonts w:ascii="Times New Roman" w:hAnsi="Times New Roman" w:cs="Times New Roman"/>
          <w:spacing w:val="2"/>
          <w:sz w:val="28"/>
          <w:szCs w:val="28"/>
          <w:lang w:val="uk-UA"/>
        </w:rPr>
        <w:t>В</w:t>
      </w:r>
      <w:r w:rsidRPr="00FD5CB2">
        <w:rPr>
          <w:rFonts w:ascii="Times New Roman" w:hAnsi="Times New Roman" w:cs="Times New Roman"/>
          <w:spacing w:val="2"/>
          <w:sz w:val="28"/>
          <w:szCs w:val="28"/>
          <w:lang w:val="uk-UA"/>
        </w:rPr>
        <w:t xml:space="preserve">сесвітній економічний форум </w:t>
      </w:r>
      <w:r w:rsidR="001F6FAD" w:rsidRPr="00FD5CB2">
        <w:rPr>
          <w:rFonts w:ascii="Times New Roman" w:hAnsi="Times New Roman" w:cs="Times New Roman"/>
          <w:spacing w:val="2"/>
          <w:sz w:val="28"/>
          <w:szCs w:val="28"/>
          <w:lang w:val="uk-UA"/>
        </w:rPr>
        <w:t>у якості факторів конкурентоспроможності визначає</w:t>
      </w:r>
      <w:r w:rsidRPr="00FD5CB2">
        <w:rPr>
          <w:rFonts w:ascii="Times New Roman" w:hAnsi="Times New Roman" w:cs="Times New Roman"/>
          <w:spacing w:val="2"/>
          <w:sz w:val="28"/>
          <w:szCs w:val="28"/>
          <w:lang w:val="uk-UA"/>
        </w:rPr>
        <w:t xml:space="preserve"> 12 груп факторів: </w:t>
      </w:r>
    </w:p>
    <w:p w:rsidR="00436D4B" w:rsidRPr="00FD5CB2" w:rsidRDefault="00436D4B"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Інституції</w:t>
      </w:r>
      <w:r w:rsidR="00163EAE" w:rsidRPr="00FD5CB2">
        <w:rPr>
          <w:rFonts w:ascii="Times New Roman" w:hAnsi="Times New Roman" w:cs="Times New Roman"/>
          <w:spacing w:val="2"/>
          <w:sz w:val="28"/>
          <w:szCs w:val="28"/>
          <w:lang w:val="uk-UA"/>
        </w:rPr>
        <w:t>.</w:t>
      </w:r>
    </w:p>
    <w:p w:rsidR="00436D4B" w:rsidRPr="00FD5CB2" w:rsidRDefault="00436D4B"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Інфраструктура</w:t>
      </w:r>
      <w:r w:rsidR="00163EAE" w:rsidRPr="00FD5CB2">
        <w:rPr>
          <w:rFonts w:ascii="Times New Roman" w:hAnsi="Times New Roman" w:cs="Times New Roman"/>
          <w:spacing w:val="2"/>
          <w:sz w:val="28"/>
          <w:szCs w:val="28"/>
          <w:lang w:val="uk-UA"/>
        </w:rPr>
        <w:t>.</w:t>
      </w:r>
    </w:p>
    <w:p w:rsidR="00436D4B" w:rsidRPr="00FD5CB2" w:rsidRDefault="00436D4B"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Адаптація ІКТ</w:t>
      </w:r>
      <w:r w:rsidR="00163EAE" w:rsidRPr="00FD5CB2">
        <w:rPr>
          <w:rFonts w:ascii="Times New Roman" w:hAnsi="Times New Roman" w:cs="Times New Roman"/>
          <w:spacing w:val="2"/>
          <w:sz w:val="28"/>
          <w:szCs w:val="28"/>
          <w:lang w:val="uk-UA"/>
        </w:rPr>
        <w:t>.</w:t>
      </w:r>
    </w:p>
    <w:p w:rsidR="00436D4B" w:rsidRPr="00FD5CB2" w:rsidRDefault="00436D4B"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Макроекономічна стабільність</w:t>
      </w:r>
      <w:r w:rsidR="00163EAE" w:rsidRPr="00FD5CB2">
        <w:rPr>
          <w:rFonts w:ascii="Times New Roman" w:hAnsi="Times New Roman" w:cs="Times New Roman"/>
          <w:spacing w:val="2"/>
          <w:sz w:val="28"/>
          <w:szCs w:val="28"/>
          <w:lang w:val="uk-UA"/>
        </w:rPr>
        <w:t>.</w:t>
      </w:r>
    </w:p>
    <w:p w:rsidR="00436D4B" w:rsidRPr="00FD5CB2" w:rsidRDefault="00163EAE"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Охорона здоров’я.</w:t>
      </w:r>
    </w:p>
    <w:p w:rsidR="00436D4B" w:rsidRPr="00FD5CB2" w:rsidRDefault="00436D4B"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Навички</w:t>
      </w:r>
      <w:r w:rsidR="00163EAE" w:rsidRPr="00FD5CB2">
        <w:rPr>
          <w:rFonts w:ascii="Times New Roman" w:hAnsi="Times New Roman" w:cs="Times New Roman"/>
          <w:spacing w:val="2"/>
          <w:sz w:val="28"/>
          <w:szCs w:val="28"/>
          <w:lang w:val="uk-UA"/>
        </w:rPr>
        <w:t>.</w:t>
      </w:r>
    </w:p>
    <w:p w:rsidR="00436D4B" w:rsidRPr="00FD5CB2" w:rsidRDefault="00436D4B" w:rsidP="00995A63">
      <w:pPr>
        <w:pStyle w:val="a6"/>
        <w:numPr>
          <w:ilvl w:val="0"/>
          <w:numId w:val="4"/>
        </w:num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Товарний ринок</w:t>
      </w:r>
      <w:r w:rsidR="00163EAE" w:rsidRPr="00FD5CB2">
        <w:rPr>
          <w:rFonts w:ascii="Times New Roman" w:hAnsi="Times New Roman" w:cs="Times New Roman"/>
          <w:spacing w:val="2"/>
          <w:sz w:val="28"/>
          <w:szCs w:val="28"/>
          <w:lang w:val="uk-UA"/>
        </w:rPr>
        <w:t>.</w:t>
      </w:r>
    </w:p>
    <w:p w:rsidR="00436D4B" w:rsidRPr="00FD5CB2" w:rsidRDefault="00163EA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8.</w:t>
      </w:r>
      <w:r w:rsidR="00436D4B" w:rsidRPr="00FD5CB2">
        <w:rPr>
          <w:rFonts w:ascii="Times New Roman" w:hAnsi="Times New Roman" w:cs="Times New Roman"/>
          <w:spacing w:val="2"/>
          <w:sz w:val="28"/>
          <w:szCs w:val="28"/>
          <w:lang w:val="uk-UA"/>
        </w:rPr>
        <w:t>Ринок праці</w:t>
      </w:r>
      <w:r w:rsidRPr="00FD5CB2">
        <w:rPr>
          <w:rFonts w:ascii="Times New Roman" w:hAnsi="Times New Roman" w:cs="Times New Roman"/>
          <w:spacing w:val="2"/>
          <w:sz w:val="28"/>
          <w:szCs w:val="28"/>
          <w:lang w:val="uk-UA"/>
        </w:rPr>
        <w:t>.</w:t>
      </w:r>
    </w:p>
    <w:p w:rsidR="00436D4B" w:rsidRPr="00FD5CB2" w:rsidRDefault="00163EA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9.</w:t>
      </w:r>
      <w:r w:rsidR="00436D4B" w:rsidRPr="00FD5CB2">
        <w:rPr>
          <w:rFonts w:ascii="Times New Roman" w:hAnsi="Times New Roman" w:cs="Times New Roman"/>
          <w:spacing w:val="2"/>
          <w:sz w:val="28"/>
          <w:szCs w:val="28"/>
          <w:lang w:val="uk-UA"/>
        </w:rPr>
        <w:t>Фінансова система</w:t>
      </w:r>
      <w:r w:rsidRPr="00FD5CB2">
        <w:rPr>
          <w:rFonts w:ascii="Times New Roman" w:hAnsi="Times New Roman" w:cs="Times New Roman"/>
          <w:spacing w:val="2"/>
          <w:sz w:val="28"/>
          <w:szCs w:val="28"/>
          <w:lang w:val="uk-UA"/>
        </w:rPr>
        <w:t>.</w:t>
      </w:r>
    </w:p>
    <w:p w:rsidR="00436D4B" w:rsidRPr="00FD5CB2" w:rsidRDefault="00163EA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10.</w:t>
      </w:r>
      <w:r w:rsidR="00436D4B" w:rsidRPr="00FD5CB2">
        <w:rPr>
          <w:rFonts w:ascii="Times New Roman" w:hAnsi="Times New Roman" w:cs="Times New Roman"/>
          <w:spacing w:val="2"/>
          <w:sz w:val="28"/>
          <w:szCs w:val="28"/>
          <w:lang w:val="uk-UA"/>
        </w:rPr>
        <w:t>Розмір ринку</w:t>
      </w:r>
      <w:r w:rsidRPr="00FD5CB2">
        <w:rPr>
          <w:rFonts w:ascii="Times New Roman" w:hAnsi="Times New Roman" w:cs="Times New Roman"/>
          <w:spacing w:val="2"/>
          <w:sz w:val="28"/>
          <w:szCs w:val="28"/>
          <w:lang w:val="uk-UA"/>
        </w:rPr>
        <w:t>.</w:t>
      </w:r>
    </w:p>
    <w:p w:rsidR="00436D4B" w:rsidRPr="00FD5CB2" w:rsidRDefault="00163EA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11.</w:t>
      </w:r>
      <w:r w:rsidR="00436D4B" w:rsidRPr="00FD5CB2">
        <w:rPr>
          <w:rFonts w:ascii="Times New Roman" w:hAnsi="Times New Roman" w:cs="Times New Roman"/>
          <w:spacing w:val="2"/>
          <w:sz w:val="28"/>
          <w:szCs w:val="28"/>
          <w:lang w:val="uk-UA"/>
        </w:rPr>
        <w:t>Динаміка бізнесу</w:t>
      </w:r>
      <w:r w:rsidRPr="00FD5CB2">
        <w:rPr>
          <w:rFonts w:ascii="Times New Roman" w:hAnsi="Times New Roman" w:cs="Times New Roman"/>
          <w:spacing w:val="2"/>
          <w:sz w:val="28"/>
          <w:szCs w:val="28"/>
          <w:lang w:val="uk-UA"/>
        </w:rPr>
        <w:t>.</w:t>
      </w:r>
    </w:p>
    <w:p w:rsidR="00436D4B" w:rsidRPr="00FD5CB2" w:rsidRDefault="00163EA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12. Інн</w:t>
      </w:r>
      <w:r w:rsidR="00436D4B" w:rsidRPr="00FD5CB2">
        <w:rPr>
          <w:rFonts w:ascii="Times New Roman" w:hAnsi="Times New Roman" w:cs="Times New Roman"/>
          <w:spacing w:val="2"/>
          <w:sz w:val="28"/>
          <w:szCs w:val="28"/>
          <w:lang w:val="uk-UA"/>
        </w:rPr>
        <w:t>оваційна спроможність</w:t>
      </w:r>
      <w:r w:rsidR="001F6FAD" w:rsidRPr="00FD5CB2">
        <w:rPr>
          <w:rFonts w:ascii="Times New Roman" w:hAnsi="Times New Roman" w:cs="Times New Roman"/>
          <w:spacing w:val="2"/>
          <w:sz w:val="28"/>
          <w:szCs w:val="28"/>
          <w:lang w:val="uk-UA"/>
        </w:rPr>
        <w:t xml:space="preserve"> [7]</w:t>
      </w:r>
      <w:r w:rsidRPr="00FD5CB2">
        <w:rPr>
          <w:rFonts w:ascii="Times New Roman" w:hAnsi="Times New Roman" w:cs="Times New Roman"/>
          <w:spacing w:val="2"/>
          <w:sz w:val="28"/>
          <w:szCs w:val="28"/>
          <w:lang w:val="uk-UA"/>
        </w:rPr>
        <w:t>.</w:t>
      </w:r>
    </w:p>
    <w:p w:rsidR="00436D4B" w:rsidRPr="00FD5CB2" w:rsidRDefault="001F6FA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Міжнародного інституту розвитку менеджменту пропонує – 4:</w:t>
      </w:r>
    </w:p>
    <w:p w:rsidR="001F6FAD" w:rsidRPr="00FD5CB2" w:rsidRDefault="00D04F4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1. </w:t>
      </w:r>
      <w:r w:rsidR="00A23E4D" w:rsidRPr="00FD5CB2">
        <w:rPr>
          <w:rFonts w:ascii="Times New Roman" w:hAnsi="Times New Roman" w:cs="Times New Roman"/>
          <w:spacing w:val="2"/>
          <w:sz w:val="28"/>
          <w:szCs w:val="28"/>
          <w:lang w:val="uk-UA"/>
        </w:rPr>
        <w:t>Ефективність бізнесу.</w:t>
      </w:r>
    </w:p>
    <w:p w:rsidR="001F6FAD" w:rsidRPr="00FD5CB2" w:rsidRDefault="00A23E4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2. Економічне середовище (стан економіки).</w:t>
      </w:r>
    </w:p>
    <w:p w:rsidR="001F6FAD" w:rsidRPr="00FD5CB2" w:rsidRDefault="00A23E4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3. Ефективність уряду.</w:t>
      </w:r>
    </w:p>
    <w:p w:rsidR="00436D4B" w:rsidRPr="00FD5CB2" w:rsidRDefault="00A23E4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5. Інфраструктура [15]</w:t>
      </w:r>
      <w:r w:rsidR="004118F0" w:rsidRPr="00FD5CB2">
        <w:rPr>
          <w:rFonts w:ascii="Times New Roman" w:hAnsi="Times New Roman" w:cs="Times New Roman"/>
          <w:spacing w:val="2"/>
          <w:sz w:val="28"/>
          <w:szCs w:val="28"/>
          <w:lang w:val="uk-UA"/>
        </w:rPr>
        <w:t xml:space="preserve"> [7].</w:t>
      </w:r>
    </w:p>
    <w:p w:rsidR="00436D4B" w:rsidRPr="00FD5CB2" w:rsidRDefault="001D6AC5"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Систематизація підходів до диференціації ф</w:t>
      </w:r>
      <w:r w:rsidR="00E37B34" w:rsidRPr="00FD5CB2">
        <w:rPr>
          <w:rFonts w:ascii="Times New Roman" w:hAnsi="Times New Roman" w:cs="Times New Roman"/>
          <w:spacing w:val="2"/>
          <w:sz w:val="28"/>
          <w:szCs w:val="28"/>
          <w:lang w:val="uk-UA"/>
        </w:rPr>
        <w:t>акторів</w:t>
      </w:r>
      <w:r w:rsidRPr="00FD5CB2">
        <w:rPr>
          <w:rFonts w:ascii="Times New Roman" w:hAnsi="Times New Roman" w:cs="Times New Roman"/>
          <w:spacing w:val="2"/>
          <w:sz w:val="28"/>
          <w:szCs w:val="28"/>
          <w:lang w:val="uk-UA"/>
        </w:rPr>
        <w:t xml:space="preserve">, підходів до розуміння сутності поняття «фактор </w:t>
      </w:r>
      <w:r w:rsidR="00E37B34" w:rsidRPr="00FD5CB2">
        <w:rPr>
          <w:rFonts w:ascii="Times New Roman" w:hAnsi="Times New Roman" w:cs="Times New Roman"/>
          <w:spacing w:val="2"/>
          <w:sz w:val="28"/>
          <w:szCs w:val="28"/>
          <w:lang w:val="uk-UA"/>
        </w:rPr>
        <w:t>конкурентоспроможності» свідчить, що потрібно</w:t>
      </w:r>
      <w:r w:rsidR="0007576E" w:rsidRPr="00FD5CB2">
        <w:rPr>
          <w:rFonts w:ascii="Times New Roman" w:hAnsi="Times New Roman" w:cs="Times New Roman"/>
          <w:spacing w:val="2"/>
          <w:sz w:val="28"/>
          <w:szCs w:val="28"/>
          <w:lang w:val="uk-UA"/>
        </w:rPr>
        <w:t xml:space="preserve"> розмежовувати поняття «фактор конкурентоспроможності» та «конкурентна перевага», незалежно від рівня на якому розглядають конкурентоспроможність.</w:t>
      </w:r>
    </w:p>
    <w:p w:rsidR="00BA131E" w:rsidRPr="00FD5CB2" w:rsidRDefault="006754D1"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 фактор конкурентоспроможності доцільно розуміти як </w:t>
      </w:r>
      <w:r w:rsidR="00542097" w:rsidRPr="00FD5CB2">
        <w:rPr>
          <w:rFonts w:ascii="Times New Roman" w:hAnsi="Times New Roman" w:cs="Times New Roman"/>
          <w:spacing w:val="2"/>
          <w:sz w:val="28"/>
          <w:szCs w:val="28"/>
          <w:lang w:val="uk-UA"/>
        </w:rPr>
        <w:t>умови, що склалися поза об’єктом оцінки конкурентоспроможно</w:t>
      </w:r>
      <w:r w:rsidR="002C1F54" w:rsidRPr="00FD5CB2">
        <w:rPr>
          <w:rFonts w:ascii="Times New Roman" w:hAnsi="Times New Roman" w:cs="Times New Roman"/>
          <w:spacing w:val="2"/>
          <w:sz w:val="28"/>
          <w:szCs w:val="28"/>
          <w:lang w:val="uk-UA"/>
        </w:rPr>
        <w:t xml:space="preserve">сті або безпосередньо на ньому, в той час, як конкурентна перевага – та риса, яка вигідно відрізняє об’єкт від аналогічних об’єктів, </w:t>
      </w:r>
      <w:r w:rsidR="00A73E38" w:rsidRPr="00FD5CB2">
        <w:rPr>
          <w:rFonts w:ascii="Times New Roman" w:hAnsi="Times New Roman" w:cs="Times New Roman"/>
          <w:spacing w:val="2"/>
          <w:sz w:val="28"/>
          <w:szCs w:val="28"/>
          <w:lang w:val="uk-UA"/>
        </w:rPr>
        <w:t xml:space="preserve">дозволяє йому </w:t>
      </w:r>
      <w:r w:rsidR="00BA131E" w:rsidRPr="00FD5CB2">
        <w:rPr>
          <w:rFonts w:ascii="Times New Roman" w:hAnsi="Times New Roman" w:cs="Times New Roman"/>
          <w:spacing w:val="2"/>
          <w:sz w:val="28"/>
          <w:szCs w:val="28"/>
          <w:lang w:val="uk-UA"/>
        </w:rPr>
        <w:t xml:space="preserve">підвищити свій рівень конкурентоспроможності. </w:t>
      </w:r>
    </w:p>
    <w:p w:rsidR="00EF783C" w:rsidRPr="00FD5CB2" w:rsidRDefault="00EF783C"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Отже, конкурентні переваги представляють собою унікальні особливості, які роблять об'єкт (товар, послуга, компанія, економіка країни) більш привабливим або конкурентоздатним порівняно з подібними об'єктами на ринку. Ці переваги можуть виникати з різних факторів, таких </w:t>
      </w:r>
      <w:r w:rsidRPr="00FD5CB2">
        <w:rPr>
          <w:rFonts w:ascii="Times New Roman" w:hAnsi="Times New Roman" w:cs="Times New Roman"/>
          <w:spacing w:val="2"/>
          <w:sz w:val="28"/>
          <w:szCs w:val="28"/>
          <w:lang w:val="uk-UA"/>
        </w:rPr>
        <w:lastRenderedPageBreak/>
        <w:t>як технологічний лідерство, низькі витрати виробництва, доступ до унікальних ресурсів, висока якість продукції, брендована ідентичність або інноваційність.</w:t>
      </w:r>
    </w:p>
    <w:p w:rsidR="00EF783C" w:rsidRPr="00FD5CB2" w:rsidRDefault="00EF783C"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Відмінності між конкурентною перевагою та факторами конкурентоспроможності полягають у їхній природі та впливі на підвищення рівня конкурентоспроможності. Фактори конкурентоспроможності відображають умови, що можуть бути як зовнішніми (наприклад, політична стабільність, наявність ресурсів), так і внутрішніми (наприклад, ефективність виробництва, рівень освіти). Саме ці умови формують основу для виникнення конкурентних переваг.</w:t>
      </w:r>
    </w:p>
    <w:p w:rsidR="00EF783C" w:rsidRPr="00FD5CB2" w:rsidRDefault="00EF783C"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Ключовий момент полягає в тому, що конкурентні переваги виникають завдяки наявності або ефективному використанню цих факторів. Їхнє використання дозволяє об'єкту відрізнятися від інших учасників ринку, залучаючи споживачів чи інвесторів та сприяючи підвищенню загальної конкурентоспроможності.</w:t>
      </w:r>
    </w:p>
    <w:p w:rsidR="006754D1" w:rsidRPr="00FD5CB2" w:rsidRDefault="00BA131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Конкурентні переваги, як і фактори, характеризуються значною різноманітністю. </w:t>
      </w:r>
    </w:p>
    <w:p w:rsidR="00BA131E" w:rsidRPr="00FD5CB2" w:rsidRDefault="00BA131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Систем</w:t>
      </w:r>
      <w:r w:rsidR="007F1DA4" w:rsidRPr="00FD5CB2">
        <w:rPr>
          <w:rFonts w:ascii="Times New Roman" w:hAnsi="Times New Roman" w:cs="Times New Roman"/>
          <w:spacing w:val="2"/>
          <w:sz w:val="28"/>
          <w:szCs w:val="28"/>
          <w:lang w:val="uk-UA"/>
        </w:rPr>
        <w:t>атизація підходів до диференціації конкурентних переваг дозволяє стверджувати, що їх найчастіше ди</w:t>
      </w:r>
      <w:r w:rsidR="00EC40B4" w:rsidRPr="00FD5CB2">
        <w:rPr>
          <w:rFonts w:ascii="Times New Roman" w:hAnsi="Times New Roman" w:cs="Times New Roman"/>
          <w:spacing w:val="2"/>
          <w:sz w:val="28"/>
          <w:szCs w:val="28"/>
          <w:lang w:val="uk-UA"/>
        </w:rPr>
        <w:t>фе</w:t>
      </w:r>
      <w:r w:rsidR="007F1DA4" w:rsidRPr="00FD5CB2">
        <w:rPr>
          <w:rFonts w:ascii="Times New Roman" w:hAnsi="Times New Roman" w:cs="Times New Roman"/>
          <w:spacing w:val="2"/>
          <w:sz w:val="28"/>
          <w:szCs w:val="28"/>
          <w:lang w:val="uk-UA"/>
        </w:rPr>
        <w:t xml:space="preserve">ренціюють за </w:t>
      </w:r>
      <w:r w:rsidR="00EC40B4" w:rsidRPr="00FD5CB2">
        <w:rPr>
          <w:rFonts w:ascii="Times New Roman" w:hAnsi="Times New Roman" w:cs="Times New Roman"/>
          <w:spacing w:val="2"/>
          <w:sz w:val="28"/>
          <w:szCs w:val="28"/>
          <w:lang w:val="uk-UA"/>
        </w:rPr>
        <w:t>місцем та/або сферою формування/виникнення, можливістю копіювання, участю керуючої відносно об’єкта конкурентоспроможності системи у їх створенні</w:t>
      </w:r>
      <w:r w:rsidR="009A1E8B" w:rsidRPr="00FD5CB2">
        <w:rPr>
          <w:rFonts w:ascii="Times New Roman" w:hAnsi="Times New Roman" w:cs="Times New Roman"/>
          <w:spacing w:val="2"/>
          <w:sz w:val="28"/>
          <w:szCs w:val="28"/>
          <w:lang w:val="uk-UA"/>
        </w:rPr>
        <w:t xml:space="preserve"> (рис.</w:t>
      </w:r>
      <w:r w:rsidR="00223A28" w:rsidRPr="00FD5CB2">
        <w:rPr>
          <w:rFonts w:ascii="Times New Roman" w:hAnsi="Times New Roman" w:cs="Times New Roman"/>
          <w:spacing w:val="2"/>
          <w:sz w:val="28"/>
          <w:szCs w:val="28"/>
          <w:lang w:val="uk-UA"/>
        </w:rPr>
        <w:t>1</w:t>
      </w:r>
      <w:r w:rsidR="009A1E8B" w:rsidRPr="00FD5CB2">
        <w:rPr>
          <w:rFonts w:ascii="Times New Roman" w:hAnsi="Times New Roman" w:cs="Times New Roman"/>
          <w:spacing w:val="2"/>
          <w:sz w:val="28"/>
          <w:szCs w:val="28"/>
          <w:lang w:val="uk-UA"/>
        </w:rPr>
        <w:t>).</w:t>
      </w:r>
    </w:p>
    <w:p w:rsidR="0007576E" w:rsidRPr="00FD5CB2" w:rsidRDefault="0007576E" w:rsidP="00995A63">
      <w:pPr>
        <w:spacing w:after="0" w:line="250" w:lineRule="auto"/>
        <w:ind w:firstLine="709"/>
        <w:jc w:val="both"/>
        <w:rPr>
          <w:rFonts w:ascii="Times New Roman" w:hAnsi="Times New Roman" w:cs="Times New Roman"/>
          <w:spacing w:val="2"/>
          <w:sz w:val="28"/>
          <w:szCs w:val="28"/>
          <w:lang w:val="uk-UA"/>
        </w:rPr>
      </w:pPr>
    </w:p>
    <w:p w:rsidR="00436D4B" w:rsidRPr="00FD5CB2" w:rsidRDefault="004118F0" w:rsidP="00995A63">
      <w:pPr>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noProof/>
          <w:spacing w:val="2"/>
          <w:sz w:val="28"/>
          <w:szCs w:val="28"/>
          <w:lang w:eastAsia="ru-RU"/>
        </w:rPr>
        <w:drawing>
          <wp:inline distT="0" distB="0" distL="0" distR="0" wp14:anchorId="72F4D933" wp14:editId="363D6187">
            <wp:extent cx="5740400" cy="379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6284" cy="3801192"/>
                    </a:xfrm>
                    <a:prstGeom prst="rect">
                      <a:avLst/>
                    </a:prstGeom>
                  </pic:spPr>
                </pic:pic>
              </a:graphicData>
            </a:graphic>
          </wp:inline>
        </w:drawing>
      </w:r>
    </w:p>
    <w:p w:rsidR="009A1E8B" w:rsidRPr="00FD5CB2" w:rsidRDefault="004118F0"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Рисунок 1 – Взаємозв’язок факторів конкурентоспроможності та конкурентні переваги</w:t>
      </w:r>
    </w:p>
    <w:p w:rsidR="004118F0" w:rsidRPr="00FD5CB2" w:rsidRDefault="004118F0"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w:t>
      </w:r>
      <w:r w:rsidR="00EF783C" w:rsidRPr="00FD5CB2">
        <w:rPr>
          <w:rFonts w:ascii="Times New Roman" w:hAnsi="Times New Roman" w:cs="Times New Roman"/>
          <w:i/>
          <w:spacing w:val="2"/>
          <w:sz w:val="24"/>
          <w:szCs w:val="24"/>
          <w:lang w:val="uk-UA"/>
        </w:rPr>
        <w:t>ж</w:t>
      </w:r>
      <w:r w:rsidRPr="00FD5CB2">
        <w:rPr>
          <w:rFonts w:ascii="Times New Roman" w:hAnsi="Times New Roman" w:cs="Times New Roman"/>
          <w:i/>
          <w:spacing w:val="2"/>
          <w:sz w:val="24"/>
          <w:szCs w:val="24"/>
          <w:lang w:val="uk-UA"/>
        </w:rPr>
        <w:t xml:space="preserve">ерело: складено </w:t>
      </w:r>
      <w:r w:rsidR="00EF783C" w:rsidRPr="00FD5CB2">
        <w:rPr>
          <w:rFonts w:ascii="Times New Roman" w:hAnsi="Times New Roman" w:cs="Times New Roman"/>
          <w:i/>
          <w:spacing w:val="2"/>
          <w:sz w:val="24"/>
          <w:szCs w:val="24"/>
          <w:lang w:val="uk-UA"/>
        </w:rPr>
        <w:t>автором</w:t>
      </w:r>
      <w:r w:rsidRPr="00FD5CB2">
        <w:rPr>
          <w:rFonts w:ascii="Times New Roman" w:hAnsi="Times New Roman" w:cs="Times New Roman"/>
          <w:i/>
          <w:spacing w:val="2"/>
          <w:sz w:val="24"/>
          <w:szCs w:val="24"/>
          <w:lang w:val="uk-UA"/>
        </w:rPr>
        <w:t xml:space="preserve"> на основі даних джерел </w:t>
      </w:r>
      <w:r w:rsidR="001D3F3F">
        <w:rPr>
          <w:rFonts w:ascii="Times New Roman" w:hAnsi="Times New Roman" w:cs="Times New Roman"/>
          <w:spacing w:val="2"/>
          <w:sz w:val="28"/>
          <w:szCs w:val="28"/>
          <w:lang w:val="uk-UA"/>
        </w:rPr>
        <w:t>[1-27</w:t>
      </w:r>
      <w:r w:rsidR="00EF783C" w:rsidRPr="00FD5CB2">
        <w:rPr>
          <w:rFonts w:ascii="Times New Roman" w:hAnsi="Times New Roman" w:cs="Times New Roman"/>
          <w:spacing w:val="2"/>
          <w:sz w:val="28"/>
          <w:szCs w:val="28"/>
          <w:lang w:val="uk-UA"/>
        </w:rPr>
        <w:t>]</w:t>
      </w:r>
    </w:p>
    <w:p w:rsidR="00EB47C9" w:rsidRPr="00FD5CB2" w:rsidRDefault="00EB47C9"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Як зазначає Бочарова Ю.Г., «з кінця ХХ століття різноманітні міжнародні та національні організації систематично оцінюють рівень конкурентоспроможності країн та національних економік, однак лише 5 виконують цю оцінку систематично, за унікальними методиками. Серед них: Всесвітній економічний форум (WEF), Міжнародний інститут розвитку менеджменту (IMD), Мексиканський інститут конкурентоспроможності (IMCO), Корейський інститут дослідження промислової політики (IPS), Японський центр економічних досліджень (JCER)» [20].</w:t>
      </w:r>
    </w:p>
    <w:p w:rsidR="00EF783C" w:rsidRPr="00FD5CB2" w:rsidRDefault="00977885"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Для оцінки конкурентоспроможності країн та національних економік найчастіше використовують методичні підходи та результати дослідження конкурентоспроможності Всесвітнього економічного форуму та Міжнародного інституту розвитку менеджмент. </w:t>
      </w:r>
    </w:p>
    <w:p w:rsidR="00280DC8" w:rsidRPr="00FD5CB2" w:rsidRDefault="00DC0A66"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Підходи до оцінки конкурентоспроможності країн та національних економік зазначених </w:t>
      </w:r>
      <w:r w:rsidR="00264F6A" w:rsidRPr="00FD5CB2">
        <w:rPr>
          <w:rFonts w:ascii="Times New Roman" w:hAnsi="Times New Roman" w:cs="Times New Roman"/>
          <w:spacing w:val="2"/>
          <w:sz w:val="28"/>
          <w:szCs w:val="28"/>
          <w:lang w:val="uk-UA"/>
        </w:rPr>
        <w:t>міжнародних інститутів відрізняються, не тільки переліком груп факторів, що беруться до уваги під час оцінки конкурентоспроможності, як було зазначено вище, але й кількістю показників, що аналізуються у межах визначених груп факторів, способом їх нормалізації, методикою отримання та межами варіації інтегрального значення показника конкурентоспроможності, співвідношенням якісних та кількісних показників, що беруться до уваги під час</w:t>
      </w:r>
      <w:r w:rsidR="0077794B" w:rsidRPr="00FD5CB2">
        <w:rPr>
          <w:rFonts w:ascii="Times New Roman" w:hAnsi="Times New Roman" w:cs="Times New Roman"/>
          <w:spacing w:val="2"/>
          <w:sz w:val="28"/>
          <w:szCs w:val="28"/>
          <w:lang w:val="uk-UA"/>
        </w:rPr>
        <w:t xml:space="preserve"> оцінки конкурентоспроможності тощо. </w:t>
      </w:r>
    </w:p>
    <w:p w:rsidR="00280DC8" w:rsidRPr="00FD5CB2" w:rsidRDefault="0077794B"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За результата</w:t>
      </w:r>
      <w:r w:rsidR="00D42988" w:rsidRPr="00FD5CB2">
        <w:rPr>
          <w:rFonts w:ascii="Times New Roman" w:hAnsi="Times New Roman" w:cs="Times New Roman"/>
          <w:spacing w:val="2"/>
          <w:sz w:val="28"/>
          <w:szCs w:val="28"/>
          <w:lang w:val="uk-UA"/>
        </w:rPr>
        <w:t xml:space="preserve">ми проведеного дослідження установлено, що для оцінки конкурентоспроможності Всесвітній економічний форум використовує 2/3 якісних даних, 1/3 – кількісних, в той же час Міжнародний інститут розвитку менеджменту використовує, навпаки, 2/3 кількісних даних та 1/3 – якісних. </w:t>
      </w:r>
      <w:r w:rsidR="00C86690" w:rsidRPr="00FD5CB2">
        <w:rPr>
          <w:rFonts w:ascii="Times New Roman" w:hAnsi="Times New Roman" w:cs="Times New Roman"/>
          <w:spacing w:val="2"/>
          <w:sz w:val="28"/>
          <w:szCs w:val="28"/>
          <w:lang w:val="uk-UA"/>
        </w:rPr>
        <w:t xml:space="preserve">Крім того, установлено, що зазначені методичні підходи характеризуються різним рівнем репрезентативності – різною кількістю країн, що беруться до уваги. </w:t>
      </w:r>
    </w:p>
    <w:p w:rsidR="00DC0A66" w:rsidRPr="00FD5CB2" w:rsidRDefault="00C86690"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дослідження Всесвітнього економічного форуму аналізується значно більше країн</w:t>
      </w:r>
      <w:r w:rsidR="001B10FD" w:rsidRPr="00FD5CB2">
        <w:rPr>
          <w:rFonts w:ascii="Times New Roman" w:hAnsi="Times New Roman" w:cs="Times New Roman"/>
          <w:spacing w:val="2"/>
          <w:sz w:val="28"/>
          <w:szCs w:val="28"/>
          <w:lang w:val="uk-UA"/>
        </w:rPr>
        <w:t xml:space="preserve"> (140+ країн)</w:t>
      </w:r>
      <w:r w:rsidRPr="00FD5CB2">
        <w:rPr>
          <w:rFonts w:ascii="Times New Roman" w:hAnsi="Times New Roman" w:cs="Times New Roman"/>
          <w:spacing w:val="2"/>
          <w:sz w:val="28"/>
          <w:szCs w:val="28"/>
          <w:lang w:val="uk-UA"/>
        </w:rPr>
        <w:t>, ніж у межах дослідження Міжнародного інституту розвитку менеджменту</w:t>
      </w:r>
      <w:r w:rsidR="001B10FD" w:rsidRPr="00FD5CB2">
        <w:rPr>
          <w:rFonts w:ascii="Times New Roman" w:hAnsi="Times New Roman" w:cs="Times New Roman"/>
          <w:spacing w:val="2"/>
          <w:sz w:val="28"/>
          <w:szCs w:val="28"/>
          <w:lang w:val="uk-UA"/>
        </w:rPr>
        <w:t xml:space="preserve"> (60+ країн)</w:t>
      </w:r>
      <w:r w:rsidRPr="00FD5CB2">
        <w:rPr>
          <w:rFonts w:ascii="Times New Roman" w:hAnsi="Times New Roman" w:cs="Times New Roman"/>
          <w:spacing w:val="2"/>
          <w:sz w:val="28"/>
          <w:szCs w:val="28"/>
          <w:lang w:val="uk-UA"/>
        </w:rPr>
        <w:t>, отже, результати дослідження конкурентоспроможності ВЕФ є більш репрезентативними, ніж МІРМ.</w:t>
      </w:r>
    </w:p>
    <w:p w:rsidR="00280DC8" w:rsidRPr="00FD5CB2" w:rsidRDefault="00C86690"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Установлено, що ВЕФ під час оцінки конкурентоспроможності також ураховує стадію розвитку</w:t>
      </w:r>
      <w:r w:rsidR="009B205E" w:rsidRPr="00FD5CB2">
        <w:rPr>
          <w:rFonts w:ascii="Times New Roman" w:hAnsi="Times New Roman" w:cs="Times New Roman"/>
          <w:spacing w:val="2"/>
          <w:sz w:val="28"/>
          <w:szCs w:val="28"/>
          <w:lang w:val="uk-UA"/>
        </w:rPr>
        <w:t>,</w:t>
      </w:r>
      <w:r w:rsidRPr="00FD5CB2">
        <w:rPr>
          <w:rFonts w:ascii="Times New Roman" w:hAnsi="Times New Roman" w:cs="Times New Roman"/>
          <w:spacing w:val="2"/>
          <w:sz w:val="28"/>
          <w:szCs w:val="28"/>
          <w:lang w:val="uk-UA"/>
        </w:rPr>
        <w:t xml:space="preserve"> на якій знаходиться країна, адже, відповідно до підходу зазначеного інституту, </w:t>
      </w:r>
      <w:r w:rsidR="009B205E" w:rsidRPr="00FD5CB2">
        <w:rPr>
          <w:rFonts w:ascii="Times New Roman" w:hAnsi="Times New Roman" w:cs="Times New Roman"/>
          <w:spacing w:val="2"/>
          <w:sz w:val="28"/>
          <w:szCs w:val="28"/>
          <w:lang w:val="uk-UA"/>
        </w:rPr>
        <w:t xml:space="preserve">значення кожної із 12 груп факторів з огляду на стадію розвитку країни змінюється. </w:t>
      </w:r>
    </w:p>
    <w:p w:rsidR="00C86690" w:rsidRPr="00FD5CB2" w:rsidRDefault="009B205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Стадія розвитку країн визначається з огляду на показник ВНД на душу населення</w:t>
      </w:r>
      <w:r w:rsidR="00E547F9" w:rsidRPr="00FD5CB2">
        <w:rPr>
          <w:rFonts w:ascii="Times New Roman" w:hAnsi="Times New Roman" w:cs="Times New Roman"/>
          <w:spacing w:val="2"/>
          <w:sz w:val="28"/>
          <w:szCs w:val="28"/>
          <w:lang w:val="uk-UA"/>
        </w:rPr>
        <w:t xml:space="preserve">. Як зазначає ВЕФ, факторні умови найбільш важливими є для країн, що розвиваються, країн, що характеризуються рівнем доходу нижче за середній, інноваційні фактори – для розвинених країн, країн, що характеризуються високим рівнем доходів на душу населення. </w:t>
      </w:r>
      <w:r w:rsidR="00D72C8F" w:rsidRPr="00FD5CB2">
        <w:rPr>
          <w:rFonts w:ascii="Times New Roman" w:hAnsi="Times New Roman" w:cs="Times New Roman"/>
          <w:spacing w:val="2"/>
          <w:sz w:val="28"/>
          <w:szCs w:val="28"/>
          <w:lang w:val="uk-UA"/>
        </w:rPr>
        <w:t xml:space="preserve">Так, як зазначають Волоснікова В., Волоснікова Н., Климова С., Губанова Н., Косич М., Яцина В., «Відповідно до теорії стадій розвитку за Індексом Глобальної </w:t>
      </w:r>
      <w:r w:rsidR="00D72C8F" w:rsidRPr="00FD5CB2">
        <w:rPr>
          <w:rFonts w:ascii="Times New Roman" w:hAnsi="Times New Roman" w:cs="Times New Roman"/>
          <w:spacing w:val="2"/>
          <w:sz w:val="28"/>
          <w:szCs w:val="28"/>
          <w:lang w:val="uk-UA"/>
        </w:rPr>
        <w:lastRenderedPageBreak/>
        <w:t>конкурентоспроможності, виділяється 3 стадії:  факторно-орієнтована економіка; економіка, орієнтована на ефективність; інноваційна економіка. На першій стадії конкурентоспроможність держави забезпечується факторами виробництва, у більшості випадків природними ресурсами та дешевою робочою силою. На другій стадії високий рівень конкурентоспроможності досягається за рахунок підвищення ефективності виробництва. Найвища, третя стадія, вимагає впровадження у виробництво складних процесів та інновацій» [1].</w:t>
      </w:r>
    </w:p>
    <w:p w:rsidR="00D55BBA" w:rsidRPr="00FD5CB2" w:rsidRDefault="00F005C5"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Всесвітній економічний форум та Міжнародний інститут розвитку менеджменту систематично переглядають свої методики </w:t>
      </w:r>
      <w:r w:rsidR="00395F31" w:rsidRPr="00FD5CB2">
        <w:rPr>
          <w:rFonts w:ascii="Times New Roman" w:hAnsi="Times New Roman" w:cs="Times New Roman"/>
          <w:spacing w:val="2"/>
          <w:sz w:val="28"/>
          <w:szCs w:val="28"/>
          <w:lang w:val="uk-UA"/>
        </w:rPr>
        <w:t xml:space="preserve">оцінки конкурентоспроможності із метою їх адаптації до швидкозмінного контексту розвитку. </w:t>
      </w:r>
    </w:p>
    <w:p w:rsidR="00D55BBA" w:rsidRPr="00FD5CB2" w:rsidRDefault="00395F31"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Так, Всесвітній економічний форму переглянув свій підхід до оцінки конкурентоспроможності у 2018 році, ввівши параметр «Адаптація ІКТ» замість параметру «Інфраструктура»</w:t>
      </w:r>
      <w:r w:rsidR="00EA50C2" w:rsidRPr="00FD5CB2">
        <w:rPr>
          <w:rFonts w:ascii="Times New Roman" w:hAnsi="Times New Roman" w:cs="Times New Roman"/>
          <w:spacing w:val="2"/>
          <w:sz w:val="28"/>
          <w:szCs w:val="28"/>
          <w:lang w:val="uk-UA"/>
        </w:rPr>
        <w:t xml:space="preserve"> та змінивши підхід до нормалізації показників і, відповідно, межі варіації інтегрального значення показника глобальної конкурентоспроможності (до 2018 року інтегральне значення показника конкурентоспроможності країн варіювалося в межах 0-7, із 2018 року – у межах 0-100). </w:t>
      </w:r>
    </w:p>
    <w:p w:rsidR="00C86690" w:rsidRPr="00FD5CB2" w:rsidRDefault="00EA50C2"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Міжнародний інститут розвитку менеджменту також переглянув свій підхід до оцінки конкурентоспроможності країн – зміни стосувалися здебільшого кількості та переліку показників, що використовуються для оцінки конкурентоспроможності. </w:t>
      </w:r>
    </w:p>
    <w:p w:rsidR="000F7F91" w:rsidRPr="00FD5CB2" w:rsidRDefault="00EA50C2"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Незважаючи на те, що такі систематичні перегляди методик оцінки конкурентоспроможності міжнародними інститутами, як було зазначено вище, є необхідними, вони ун</w:t>
      </w:r>
      <w:r w:rsidR="000F7F91" w:rsidRPr="00FD5CB2">
        <w:rPr>
          <w:rFonts w:ascii="Times New Roman" w:hAnsi="Times New Roman" w:cs="Times New Roman"/>
          <w:spacing w:val="2"/>
          <w:sz w:val="28"/>
          <w:szCs w:val="28"/>
          <w:lang w:val="uk-UA"/>
        </w:rPr>
        <w:t xml:space="preserve">еможливлюють порівняння даних, що відображають рівень конкурентоспроможності країн, у ретроперспективі – не виконується вимога щодо порівнянності даних. </w:t>
      </w:r>
    </w:p>
    <w:p w:rsidR="00D55BBA" w:rsidRPr="00FD5CB2" w:rsidRDefault="000F7F91"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Глобальна пандемія COVID-19 внесла корективи не тільки у стратегії та параметри функціонування країн та їх суб’єктів господарювання, але й у діяльність міжнародних інститутів, що здійснюють оцінку конкурентоспроможності. Так, унаслідок деструктивного впливу COVID-19 на глобальну економіку ВЕФ було прийнято рішення тимчасово призупинити дослідження конкурентоспроможності країн. Останній </w:t>
      </w:r>
      <w:r w:rsidR="001B10FD" w:rsidRPr="00FD5CB2">
        <w:rPr>
          <w:rFonts w:ascii="Times New Roman" w:hAnsi="Times New Roman" w:cs="Times New Roman"/>
          <w:spacing w:val="2"/>
          <w:sz w:val="28"/>
          <w:szCs w:val="28"/>
          <w:lang w:val="uk-UA"/>
        </w:rPr>
        <w:t>звіт, який було підготовлено ВЕФ</w:t>
      </w:r>
      <w:r w:rsidRPr="00FD5CB2">
        <w:rPr>
          <w:rFonts w:ascii="Times New Roman" w:hAnsi="Times New Roman" w:cs="Times New Roman"/>
          <w:spacing w:val="2"/>
          <w:sz w:val="28"/>
          <w:szCs w:val="28"/>
          <w:lang w:val="uk-UA"/>
        </w:rPr>
        <w:t xml:space="preserve"> щодо оцінки конкурентоспроможності країн та національних економік, датується 2019 роком. </w:t>
      </w:r>
    </w:p>
    <w:p w:rsidR="00D55BBA" w:rsidRPr="00FD5CB2" w:rsidRDefault="000F7F91"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2020 році ВЕФ було підготовлено спеціальний випуск звіту про шляхи подолання рецесії та ефективні практики та інструменти забезпечення конкурентоспроможності країн в умовах глобальних потрясінь та криз</w:t>
      </w:r>
      <w:r w:rsidR="007E3461" w:rsidRPr="00FD5CB2">
        <w:rPr>
          <w:rFonts w:ascii="Times New Roman" w:hAnsi="Times New Roman" w:cs="Times New Roman"/>
          <w:spacing w:val="2"/>
          <w:sz w:val="28"/>
          <w:szCs w:val="28"/>
          <w:lang w:val="uk-UA"/>
        </w:rPr>
        <w:t xml:space="preserve"> «Доповідь про глобальну конкурентоспроможність, спеціальний випуск 2020: «Як країни просуваються на шляху до одужання» [1]</w:t>
      </w:r>
      <w:r w:rsidRPr="00FD5CB2">
        <w:rPr>
          <w:rFonts w:ascii="Times New Roman" w:hAnsi="Times New Roman" w:cs="Times New Roman"/>
          <w:spacing w:val="2"/>
          <w:sz w:val="28"/>
          <w:szCs w:val="28"/>
          <w:lang w:val="uk-UA"/>
        </w:rPr>
        <w:t xml:space="preserve">. </w:t>
      </w:r>
    </w:p>
    <w:p w:rsidR="000F7F91" w:rsidRPr="00FD5CB2" w:rsidRDefault="001B10F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 xml:space="preserve">У </w:t>
      </w:r>
      <w:r w:rsidR="007E3461" w:rsidRPr="00FD5CB2">
        <w:rPr>
          <w:rFonts w:ascii="Times New Roman" w:hAnsi="Times New Roman" w:cs="Times New Roman"/>
          <w:spacing w:val="2"/>
          <w:sz w:val="28"/>
          <w:szCs w:val="28"/>
          <w:lang w:val="uk-UA"/>
        </w:rPr>
        <w:t>з</w:t>
      </w:r>
      <w:r w:rsidRPr="00FD5CB2">
        <w:rPr>
          <w:rFonts w:ascii="Times New Roman" w:hAnsi="Times New Roman" w:cs="Times New Roman"/>
          <w:spacing w:val="2"/>
          <w:sz w:val="28"/>
          <w:szCs w:val="28"/>
          <w:lang w:val="uk-UA"/>
        </w:rPr>
        <w:t>вітному періоді – 2021 р., 2022 р., 2023 р. практику підготовки звітів про глобальну конкурентоспроможність країн та національних економік ВЕФ не відновлено.</w:t>
      </w:r>
    </w:p>
    <w:p w:rsidR="007959DE" w:rsidRPr="00FD5CB2" w:rsidRDefault="001B10FD"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свою чергу МІРМ також реагує на зміни, що відбуваються у світі. У 2022 році, після повномасштабного вторгнення росії на територію України, зазначені країни було вилучено із рейтингу. На даний час інформація по них не наводиться.</w:t>
      </w:r>
    </w:p>
    <w:p w:rsidR="00D55BBA" w:rsidRPr="00FD5CB2" w:rsidRDefault="00FD1764"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Як зазначають </w:t>
      </w:r>
      <w:r w:rsidR="00524554" w:rsidRPr="00FD5CB2">
        <w:rPr>
          <w:rFonts w:ascii="Times New Roman" w:hAnsi="Times New Roman" w:cs="Times New Roman"/>
          <w:spacing w:val="2"/>
          <w:sz w:val="28"/>
          <w:szCs w:val="28"/>
          <w:lang w:val="uk-UA"/>
        </w:rPr>
        <w:t xml:space="preserve">Горник В.Г., Євмєшкіна О.Л., Клименко О.В., </w:t>
      </w:r>
      <w:r w:rsidRPr="00FD5CB2">
        <w:rPr>
          <w:rFonts w:ascii="Times New Roman" w:hAnsi="Times New Roman" w:cs="Times New Roman"/>
          <w:spacing w:val="2"/>
          <w:sz w:val="28"/>
          <w:szCs w:val="28"/>
          <w:lang w:val="uk-UA"/>
        </w:rPr>
        <w:t>«</w:t>
      </w:r>
      <w:r w:rsidR="0096101E" w:rsidRPr="00FD5CB2">
        <w:rPr>
          <w:rFonts w:ascii="Times New Roman" w:hAnsi="Times New Roman" w:cs="Times New Roman"/>
          <w:spacing w:val="2"/>
          <w:sz w:val="28"/>
          <w:szCs w:val="28"/>
          <w:lang w:val="uk-UA"/>
        </w:rPr>
        <w:t xml:space="preserve">….У результаті глобалізації відбулася модифікація чинників конкурентоспроможності національної економіки, а також понятійно-категорійного апарату, який нею використовується» [3]. </w:t>
      </w:r>
    </w:p>
    <w:p w:rsidR="00FD1764" w:rsidRPr="00FD5CB2" w:rsidRDefault="0096101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w:t>
      </w:r>
      <w:r w:rsidR="00FD1764" w:rsidRPr="00FD5CB2">
        <w:rPr>
          <w:rFonts w:ascii="Times New Roman" w:hAnsi="Times New Roman" w:cs="Times New Roman"/>
          <w:spacing w:val="2"/>
          <w:sz w:val="28"/>
          <w:szCs w:val="28"/>
          <w:lang w:val="uk-UA"/>
        </w:rPr>
        <w:t xml:space="preserve">Для того, щоб досягти успіху в світі надзвичайно високої конкуренції, швидкого розвитку технологій та суспільства, недостатньо повторювати вже розроблені відомі організаційні, практичні й теоретичні концепції якості та конкурентоспроможності. Ґрунтуючись на них, кожна країна і кожне підприємство може розробити власне бачення і власний підхід на основі національних, наукових, культурних, соціальних, виробничих досягнень і цінностей, використовуючи і розвиваючи при цьому свої конкурентні переваги» </w:t>
      </w:r>
      <w:r w:rsidR="00360B3D" w:rsidRPr="00FD5CB2">
        <w:rPr>
          <w:rFonts w:ascii="Times New Roman" w:hAnsi="Times New Roman" w:cs="Times New Roman"/>
          <w:spacing w:val="2"/>
          <w:sz w:val="28"/>
          <w:szCs w:val="28"/>
          <w:lang w:val="uk-UA"/>
        </w:rPr>
        <w:t>[3].</w:t>
      </w:r>
    </w:p>
    <w:p w:rsidR="00A72029" w:rsidRPr="00FD5CB2" w:rsidRDefault="0096101E" w:rsidP="00D55BBA">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свою чергу, Вітковський Ю. звертає увагу на те, що </w:t>
      </w:r>
      <w:r w:rsidR="00A72029" w:rsidRPr="00FD5CB2">
        <w:rPr>
          <w:rFonts w:ascii="Times New Roman" w:hAnsi="Times New Roman" w:cs="Times New Roman"/>
          <w:spacing w:val="2"/>
          <w:sz w:val="28"/>
          <w:szCs w:val="28"/>
          <w:lang w:val="uk-UA"/>
        </w:rPr>
        <w:t xml:space="preserve"> «В сучасних умовах проблема підвищення національної конкурентоспроможності є найважливішим орієнтиром державного регулювання як у розвинених, так і в країнах, що розвиваються. Це значною мірою пов'язано зі змінами, що відбуваються у світовій економіці, викликаними інтеграційними процесами, лібералізацією ринків, прискоренням науково</w:t>
      </w:r>
      <w:r w:rsidR="007D65FD">
        <w:rPr>
          <w:rFonts w:ascii="Times New Roman" w:hAnsi="Times New Roman" w:cs="Times New Roman"/>
          <w:spacing w:val="2"/>
          <w:sz w:val="28"/>
          <w:szCs w:val="28"/>
          <w:lang w:val="uk-UA"/>
        </w:rPr>
        <w:t>-</w:t>
      </w:r>
      <w:r w:rsidR="00A72029" w:rsidRPr="00FD5CB2">
        <w:rPr>
          <w:rFonts w:ascii="Times New Roman" w:hAnsi="Times New Roman" w:cs="Times New Roman"/>
          <w:spacing w:val="2"/>
          <w:sz w:val="28"/>
          <w:szCs w:val="28"/>
          <w:lang w:val="uk-UA"/>
        </w:rPr>
        <w:t>технічного розвитку. Як наслідок посилюється міжнародна конкуренція, змінюється становище окремих держав, відбувається зміна країн-лідерів. Проблема конкурентоспроможності підприємств і країн – одна з найбільш актуальних у світовій економіці, на вирішення якої впливає безліч факторів.» [4].</w:t>
      </w:r>
    </w:p>
    <w:p w:rsidR="00170BCC" w:rsidRPr="00FD5CB2" w:rsidRDefault="00170BCC"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Україна – </w:t>
      </w:r>
      <w:r w:rsidR="00EB01BA" w:rsidRPr="00FD5CB2">
        <w:rPr>
          <w:rFonts w:ascii="Times New Roman" w:hAnsi="Times New Roman" w:cs="Times New Roman"/>
          <w:spacing w:val="2"/>
          <w:sz w:val="28"/>
          <w:szCs w:val="28"/>
          <w:lang w:val="uk-UA"/>
        </w:rPr>
        <w:t xml:space="preserve">одна із найбільших за територією та кількістю населення держав Європи, що </w:t>
      </w:r>
      <w:r w:rsidRPr="00FD5CB2">
        <w:rPr>
          <w:rFonts w:ascii="Times New Roman" w:hAnsi="Times New Roman" w:cs="Times New Roman"/>
          <w:spacing w:val="2"/>
          <w:sz w:val="28"/>
          <w:szCs w:val="28"/>
          <w:lang w:val="uk-UA"/>
        </w:rPr>
        <w:t xml:space="preserve">розташована в Східній та частково Центральній </w:t>
      </w:r>
      <w:r w:rsidR="00830BF0" w:rsidRPr="00FD5CB2">
        <w:rPr>
          <w:rFonts w:ascii="Times New Roman" w:hAnsi="Times New Roman" w:cs="Times New Roman"/>
          <w:spacing w:val="2"/>
          <w:sz w:val="28"/>
          <w:szCs w:val="28"/>
          <w:lang w:val="uk-UA"/>
        </w:rPr>
        <w:t>Європі</w:t>
      </w:r>
      <w:r w:rsidR="0011425D" w:rsidRPr="00FD5CB2">
        <w:rPr>
          <w:rFonts w:ascii="Times New Roman" w:hAnsi="Times New Roman" w:cs="Times New Roman"/>
          <w:spacing w:val="2"/>
          <w:sz w:val="28"/>
          <w:szCs w:val="28"/>
          <w:lang w:val="uk-UA"/>
        </w:rPr>
        <w:t xml:space="preserve"> [16], яке набуло незалежності у 1991 році.</w:t>
      </w:r>
    </w:p>
    <w:p w:rsidR="00170BCC" w:rsidRPr="00FD5CB2" w:rsidRDefault="003229F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Відповідно до даних Державної служби статистики України, </w:t>
      </w:r>
      <w:r w:rsidR="000C74AB" w:rsidRPr="00FD5CB2">
        <w:rPr>
          <w:rFonts w:ascii="Times New Roman" w:hAnsi="Times New Roman" w:cs="Times New Roman"/>
          <w:spacing w:val="2"/>
          <w:sz w:val="28"/>
          <w:szCs w:val="28"/>
          <w:lang w:val="uk-UA"/>
        </w:rPr>
        <w:t xml:space="preserve">Кабінету міністрів України, </w:t>
      </w:r>
      <w:r w:rsidR="00254842" w:rsidRPr="00FD5CB2">
        <w:rPr>
          <w:rFonts w:ascii="Times New Roman" w:hAnsi="Times New Roman" w:cs="Times New Roman"/>
          <w:spacing w:val="2"/>
          <w:sz w:val="28"/>
          <w:szCs w:val="28"/>
          <w:lang w:val="uk-UA"/>
        </w:rPr>
        <w:t xml:space="preserve">незважаючи на те, що частина країни у 2014 році була окупована Росією (Крим, частина Донецької та Луганської областей), </w:t>
      </w:r>
      <w:r w:rsidR="00830BF0" w:rsidRPr="00FD5CB2">
        <w:rPr>
          <w:rFonts w:ascii="Times New Roman" w:hAnsi="Times New Roman" w:cs="Times New Roman"/>
          <w:spacing w:val="2"/>
          <w:sz w:val="28"/>
          <w:szCs w:val="28"/>
          <w:lang w:val="uk-UA"/>
        </w:rPr>
        <w:t>у 2017-2021 рр. Україна динамічно розвивала та характеризувалася:</w:t>
      </w:r>
    </w:p>
    <w:p w:rsidR="00830BF0" w:rsidRPr="00FD5CB2" w:rsidRDefault="00830BF0" w:rsidP="00995A63">
      <w:pPr>
        <w:pStyle w:val="a6"/>
        <w:numPr>
          <w:ilvl w:val="0"/>
          <w:numId w:val="5"/>
        </w:numPr>
        <w:tabs>
          <w:tab w:val="left" w:pos="1134"/>
        </w:tabs>
        <w:spacing w:after="0" w:line="250" w:lineRule="auto"/>
        <w:ind w:left="0" w:firstLine="709"/>
        <w:jc w:val="both"/>
        <w:rPr>
          <w:rFonts w:ascii="Times New Roman" w:hAnsi="Times New Roman" w:cs="Times New Roman"/>
          <w:color w:val="000000"/>
          <w:spacing w:val="2"/>
          <w:sz w:val="28"/>
          <w:szCs w:val="28"/>
          <w:lang w:val="uk-UA"/>
        </w:rPr>
      </w:pPr>
      <w:r w:rsidRPr="00FD5CB2">
        <w:rPr>
          <w:rFonts w:ascii="Times New Roman" w:hAnsi="Times New Roman" w:cs="Times New Roman"/>
          <w:spacing w:val="2"/>
          <w:sz w:val="28"/>
          <w:szCs w:val="28"/>
          <w:lang w:val="uk-UA"/>
        </w:rPr>
        <w:t>Нарощенням ВВП. Так, у 2017-2021 рр. ВВП України збільшився з 2981227 млн.грн у 2017 році до 5450849 м</w:t>
      </w:r>
      <w:r w:rsidR="00260BE7" w:rsidRPr="00FD5CB2">
        <w:rPr>
          <w:rFonts w:ascii="Times New Roman" w:hAnsi="Times New Roman" w:cs="Times New Roman"/>
          <w:spacing w:val="2"/>
          <w:sz w:val="28"/>
          <w:szCs w:val="28"/>
          <w:lang w:val="uk-UA"/>
        </w:rPr>
        <w:t>л</w:t>
      </w:r>
      <w:r w:rsidRPr="00FD5CB2">
        <w:rPr>
          <w:rFonts w:ascii="Times New Roman" w:hAnsi="Times New Roman" w:cs="Times New Roman"/>
          <w:spacing w:val="2"/>
          <w:sz w:val="28"/>
          <w:szCs w:val="28"/>
          <w:lang w:val="uk-UA"/>
        </w:rPr>
        <w:t xml:space="preserve">н грн у 2021 році – на </w:t>
      </w:r>
      <w:r w:rsidRPr="00FD5CB2">
        <w:rPr>
          <w:rFonts w:ascii="Times New Roman" w:hAnsi="Times New Roman" w:cs="Times New Roman"/>
          <w:color w:val="000000"/>
          <w:spacing w:val="2"/>
          <w:sz w:val="28"/>
          <w:szCs w:val="28"/>
          <w:lang w:val="uk-UA"/>
        </w:rPr>
        <w:t>2469622 млн грн.</w:t>
      </w:r>
      <w:r w:rsidR="00260BE7" w:rsidRPr="00FD5CB2">
        <w:rPr>
          <w:rFonts w:ascii="Times New Roman" w:hAnsi="Times New Roman" w:cs="Times New Roman"/>
          <w:color w:val="000000"/>
          <w:spacing w:val="2"/>
          <w:sz w:val="28"/>
          <w:szCs w:val="28"/>
          <w:lang w:val="uk-UA"/>
        </w:rPr>
        <w:t xml:space="preserve"> Реальний ВВП України характеризувався аналогічною тенденцією (</w:t>
      </w:r>
      <w:r w:rsidR="00223A28" w:rsidRPr="00FD5CB2">
        <w:rPr>
          <w:rFonts w:ascii="Times New Roman" w:hAnsi="Times New Roman" w:cs="Times New Roman"/>
          <w:color w:val="000000"/>
          <w:spacing w:val="2"/>
          <w:sz w:val="28"/>
          <w:szCs w:val="28"/>
          <w:lang w:val="uk-UA"/>
        </w:rPr>
        <w:t>рис.2</w:t>
      </w:r>
      <w:r w:rsidR="00260BE7" w:rsidRPr="00FD5CB2">
        <w:rPr>
          <w:rFonts w:ascii="Times New Roman" w:hAnsi="Times New Roman" w:cs="Times New Roman"/>
          <w:color w:val="000000"/>
          <w:spacing w:val="2"/>
          <w:sz w:val="28"/>
          <w:szCs w:val="28"/>
          <w:lang w:val="uk-UA"/>
        </w:rPr>
        <w:t>).</w:t>
      </w:r>
    </w:p>
    <w:p w:rsidR="00260BE7" w:rsidRPr="00FD5CB2" w:rsidRDefault="00260BE7" w:rsidP="00995A63">
      <w:pPr>
        <w:spacing w:after="0" w:line="250" w:lineRule="auto"/>
        <w:jc w:val="both"/>
        <w:rPr>
          <w:rFonts w:ascii="Times New Roman" w:hAnsi="Times New Roman" w:cs="Times New Roman"/>
          <w:color w:val="000000"/>
          <w:spacing w:val="2"/>
          <w:sz w:val="28"/>
          <w:szCs w:val="28"/>
          <w:lang w:val="uk-UA"/>
        </w:rPr>
      </w:pPr>
    </w:p>
    <w:p w:rsidR="00260BE7" w:rsidRPr="00FD5CB2" w:rsidRDefault="00260BE7" w:rsidP="00995A63">
      <w:pPr>
        <w:spacing w:after="0" w:line="250" w:lineRule="auto"/>
        <w:jc w:val="both"/>
        <w:rPr>
          <w:rFonts w:ascii="Times New Roman" w:hAnsi="Times New Roman" w:cs="Times New Roman"/>
          <w:color w:val="000000"/>
          <w:spacing w:val="2"/>
          <w:sz w:val="28"/>
          <w:szCs w:val="28"/>
          <w:lang w:val="uk-UA"/>
        </w:rPr>
      </w:pPr>
      <w:r w:rsidRPr="00FD5CB2">
        <w:rPr>
          <w:rFonts w:ascii="Times New Roman" w:hAnsi="Times New Roman" w:cs="Times New Roman"/>
          <w:noProof/>
          <w:color w:val="000000"/>
          <w:spacing w:val="2"/>
          <w:sz w:val="28"/>
          <w:szCs w:val="28"/>
          <w:lang w:eastAsia="ru-RU"/>
        </w:rPr>
        <w:lastRenderedPageBreak/>
        <w:drawing>
          <wp:inline distT="0" distB="0" distL="0" distR="0" wp14:anchorId="6BD35660" wp14:editId="25A59504">
            <wp:extent cx="5836920" cy="2727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blip>
                    <a:stretch>
                      <a:fillRect/>
                    </a:stretch>
                  </pic:blipFill>
                  <pic:spPr>
                    <a:xfrm>
                      <a:off x="0" y="0"/>
                      <a:ext cx="5839640" cy="2729231"/>
                    </a:xfrm>
                    <a:prstGeom prst="rect">
                      <a:avLst/>
                    </a:prstGeom>
                  </pic:spPr>
                </pic:pic>
              </a:graphicData>
            </a:graphic>
          </wp:inline>
        </w:drawing>
      </w:r>
    </w:p>
    <w:p w:rsidR="00260BE7" w:rsidRPr="00FD5CB2" w:rsidRDefault="00260BE7" w:rsidP="00995A63">
      <w:pPr>
        <w:spacing w:after="0" w:line="250" w:lineRule="auto"/>
        <w:jc w:val="center"/>
        <w:rPr>
          <w:rFonts w:ascii="Times New Roman" w:hAnsi="Times New Roman" w:cs="Times New Roman"/>
          <w:sz w:val="28"/>
          <w:szCs w:val="28"/>
          <w:lang w:val="uk-UA"/>
        </w:rPr>
      </w:pPr>
      <w:r w:rsidRPr="00FD5CB2">
        <w:rPr>
          <w:rFonts w:ascii="Times New Roman" w:hAnsi="Times New Roman" w:cs="Times New Roman"/>
          <w:color w:val="000000"/>
          <w:spacing w:val="2"/>
          <w:sz w:val="28"/>
          <w:szCs w:val="28"/>
          <w:lang w:val="uk-UA"/>
        </w:rPr>
        <w:t xml:space="preserve">Рисунок </w:t>
      </w:r>
      <w:r w:rsidR="00223A28" w:rsidRPr="00FD5CB2">
        <w:rPr>
          <w:rFonts w:ascii="Times New Roman" w:hAnsi="Times New Roman" w:cs="Times New Roman"/>
          <w:color w:val="000000"/>
          <w:spacing w:val="2"/>
          <w:sz w:val="28"/>
          <w:szCs w:val="28"/>
          <w:lang w:val="uk-UA"/>
        </w:rPr>
        <w:t>2</w:t>
      </w:r>
      <w:r w:rsidRPr="00FD5CB2">
        <w:rPr>
          <w:rFonts w:ascii="Times New Roman" w:hAnsi="Times New Roman" w:cs="Times New Roman"/>
          <w:color w:val="000000"/>
          <w:spacing w:val="2"/>
          <w:sz w:val="28"/>
          <w:szCs w:val="28"/>
          <w:lang w:val="uk-UA"/>
        </w:rPr>
        <w:t xml:space="preserve"> – </w:t>
      </w:r>
      <w:r w:rsidRPr="00FD5CB2">
        <w:rPr>
          <w:rFonts w:ascii="Times New Roman" w:hAnsi="Times New Roman" w:cs="Times New Roman"/>
          <w:sz w:val="28"/>
          <w:szCs w:val="28"/>
          <w:lang w:val="uk-UA"/>
        </w:rPr>
        <w:t>Динаміка індексу реального ВВП в Україні та країнах Центральної Європи, % до попереднього року [16]</w:t>
      </w:r>
    </w:p>
    <w:p w:rsidR="00D55BBA" w:rsidRPr="00FD5CB2" w:rsidRDefault="00D55BBA" w:rsidP="00995A63">
      <w:pPr>
        <w:spacing w:after="0" w:line="250" w:lineRule="auto"/>
        <w:jc w:val="center"/>
        <w:rPr>
          <w:rFonts w:ascii="Times New Roman" w:hAnsi="Times New Roman" w:cs="Times New Roman"/>
          <w:color w:val="000000"/>
          <w:spacing w:val="2"/>
          <w:sz w:val="28"/>
          <w:szCs w:val="28"/>
          <w:lang w:val="uk-UA"/>
        </w:rPr>
      </w:pPr>
    </w:p>
    <w:p w:rsidR="001B03F9" w:rsidRPr="00FD5CB2" w:rsidRDefault="00A008B9" w:rsidP="00995A63">
      <w:pPr>
        <w:spacing w:after="0" w:line="250" w:lineRule="auto"/>
        <w:ind w:firstLine="709"/>
        <w:jc w:val="both"/>
        <w:rPr>
          <w:rFonts w:ascii="Times New Roman" w:hAnsi="Times New Roman" w:cs="Times New Roman"/>
          <w:color w:val="000000"/>
          <w:spacing w:val="2"/>
          <w:sz w:val="28"/>
          <w:szCs w:val="28"/>
          <w:lang w:val="uk-UA"/>
        </w:rPr>
      </w:pPr>
      <w:r w:rsidRPr="00FD5CB2">
        <w:rPr>
          <w:rFonts w:ascii="Times New Roman" w:hAnsi="Times New Roman" w:cs="Times New Roman"/>
          <w:color w:val="000000"/>
          <w:spacing w:val="2"/>
          <w:sz w:val="28"/>
          <w:szCs w:val="28"/>
          <w:lang w:val="uk-UA"/>
        </w:rPr>
        <w:t>2. </w:t>
      </w:r>
      <w:r w:rsidR="001B03F9" w:rsidRPr="00FD5CB2">
        <w:rPr>
          <w:rFonts w:ascii="Times New Roman" w:hAnsi="Times New Roman" w:cs="Times New Roman"/>
          <w:color w:val="000000"/>
          <w:spacing w:val="2"/>
          <w:sz w:val="28"/>
          <w:szCs w:val="28"/>
          <w:lang w:val="uk-UA"/>
        </w:rPr>
        <w:t xml:space="preserve">Переважанням у структурі економіки </w:t>
      </w:r>
      <w:r w:rsidR="006F7F0F" w:rsidRPr="00FD5CB2">
        <w:rPr>
          <w:rFonts w:ascii="Times New Roman" w:hAnsi="Times New Roman" w:cs="Times New Roman"/>
          <w:color w:val="000000"/>
          <w:spacing w:val="2"/>
          <w:sz w:val="28"/>
          <w:szCs w:val="28"/>
          <w:lang w:val="uk-UA"/>
        </w:rPr>
        <w:t xml:space="preserve">України третинного сектора економіки - </w:t>
      </w:r>
      <w:r w:rsidR="001B03F9" w:rsidRPr="00FD5CB2">
        <w:rPr>
          <w:rFonts w:ascii="Times New Roman" w:hAnsi="Times New Roman" w:cs="Times New Roman"/>
          <w:color w:val="000000"/>
          <w:spacing w:val="2"/>
          <w:sz w:val="28"/>
          <w:szCs w:val="28"/>
          <w:lang w:val="uk-UA"/>
        </w:rPr>
        <w:t>сфери послуг. Станом на 2019 рік н</w:t>
      </w:r>
      <w:r w:rsidR="006F7F0F" w:rsidRPr="00FD5CB2">
        <w:rPr>
          <w:rFonts w:ascii="Times New Roman" w:hAnsi="Times New Roman" w:cs="Times New Roman"/>
          <w:color w:val="000000"/>
          <w:spacing w:val="2"/>
          <w:sz w:val="28"/>
          <w:szCs w:val="28"/>
          <w:lang w:val="uk-UA"/>
        </w:rPr>
        <w:t xml:space="preserve">а сферу послуг припадає 63% ВВП. Для порівняння, на первинний сектор економіки -  сільське господарство припадає 10% ВВП, на вторинний сектор економіки – промисловість – припадає </w:t>
      </w:r>
      <w:r w:rsidR="00223A28" w:rsidRPr="00FD5CB2">
        <w:rPr>
          <w:rFonts w:ascii="Times New Roman" w:hAnsi="Times New Roman" w:cs="Times New Roman"/>
          <w:color w:val="000000"/>
          <w:spacing w:val="2"/>
          <w:sz w:val="28"/>
          <w:szCs w:val="28"/>
          <w:lang w:val="uk-UA"/>
        </w:rPr>
        <w:t>26% ВВП (рис. 3</w:t>
      </w:r>
      <w:r w:rsidR="006F7F0F" w:rsidRPr="00FD5CB2">
        <w:rPr>
          <w:rFonts w:ascii="Times New Roman" w:hAnsi="Times New Roman" w:cs="Times New Roman"/>
          <w:color w:val="000000"/>
          <w:spacing w:val="2"/>
          <w:sz w:val="28"/>
          <w:szCs w:val="28"/>
          <w:lang w:val="uk-UA"/>
        </w:rPr>
        <w:t>).</w:t>
      </w:r>
    </w:p>
    <w:p w:rsidR="001B03F9" w:rsidRPr="00FD5CB2" w:rsidRDefault="006F7F0F" w:rsidP="00995A63">
      <w:pPr>
        <w:spacing w:after="0" w:line="250" w:lineRule="auto"/>
        <w:jc w:val="center"/>
        <w:rPr>
          <w:rFonts w:ascii="Times New Roman" w:hAnsi="Times New Roman" w:cs="Times New Roman"/>
          <w:color w:val="000000"/>
          <w:spacing w:val="2"/>
          <w:sz w:val="28"/>
          <w:szCs w:val="28"/>
          <w:lang w:val="uk-UA"/>
        </w:rPr>
      </w:pPr>
      <w:r w:rsidRPr="00FD5CB2">
        <w:rPr>
          <w:rFonts w:ascii="Times New Roman" w:hAnsi="Times New Roman" w:cs="Times New Roman"/>
          <w:noProof/>
          <w:color w:val="000000"/>
          <w:spacing w:val="2"/>
          <w:sz w:val="28"/>
          <w:szCs w:val="28"/>
          <w:lang w:eastAsia="ru-RU"/>
        </w:rPr>
        <w:drawing>
          <wp:inline distT="0" distB="0" distL="0" distR="0" wp14:anchorId="5C5282C2" wp14:editId="646F312E">
            <wp:extent cx="5683180" cy="163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84115" cy="1638569"/>
                    </a:xfrm>
                    <a:prstGeom prst="rect">
                      <a:avLst/>
                    </a:prstGeom>
                    <a:noFill/>
                  </pic:spPr>
                </pic:pic>
              </a:graphicData>
            </a:graphic>
          </wp:inline>
        </w:drawing>
      </w:r>
    </w:p>
    <w:p w:rsidR="001B03F9" w:rsidRPr="00FD5CB2" w:rsidRDefault="00FD7E7D" w:rsidP="00995A63">
      <w:pPr>
        <w:spacing w:after="0" w:line="250" w:lineRule="auto"/>
        <w:jc w:val="both"/>
        <w:rPr>
          <w:rFonts w:ascii="Times New Roman" w:hAnsi="Times New Roman" w:cs="Times New Roman"/>
          <w:color w:val="000000"/>
          <w:spacing w:val="2"/>
          <w:sz w:val="28"/>
          <w:szCs w:val="28"/>
          <w:lang w:val="uk-UA"/>
        </w:rPr>
      </w:pPr>
      <w:r w:rsidRPr="00FD5CB2">
        <w:rPr>
          <w:rFonts w:ascii="Times New Roman" w:hAnsi="Times New Roman" w:cs="Times New Roman"/>
          <w:color w:val="000000"/>
          <w:spacing w:val="2"/>
          <w:sz w:val="28"/>
          <w:szCs w:val="28"/>
          <w:lang w:val="uk-UA"/>
        </w:rPr>
        <w:t xml:space="preserve">Рисунок </w:t>
      </w:r>
      <w:r w:rsidR="00223A28" w:rsidRPr="00FD5CB2">
        <w:rPr>
          <w:rFonts w:ascii="Times New Roman" w:hAnsi="Times New Roman" w:cs="Times New Roman"/>
          <w:color w:val="000000"/>
          <w:spacing w:val="2"/>
          <w:sz w:val="28"/>
          <w:szCs w:val="28"/>
          <w:lang w:val="uk-UA"/>
        </w:rPr>
        <w:t>3</w:t>
      </w:r>
      <w:r w:rsidRPr="00FD5CB2">
        <w:rPr>
          <w:rFonts w:ascii="Times New Roman" w:hAnsi="Times New Roman" w:cs="Times New Roman"/>
          <w:color w:val="000000"/>
          <w:spacing w:val="2"/>
          <w:sz w:val="28"/>
          <w:szCs w:val="28"/>
          <w:lang w:val="uk-UA"/>
        </w:rPr>
        <w:t xml:space="preserve"> – Структура економіки України та її торговельних партнерів [16]</w:t>
      </w:r>
    </w:p>
    <w:p w:rsidR="001B03F9" w:rsidRPr="00FD5CB2" w:rsidRDefault="001B03F9" w:rsidP="00995A63">
      <w:pPr>
        <w:spacing w:after="0" w:line="250" w:lineRule="auto"/>
        <w:ind w:firstLine="709"/>
        <w:jc w:val="both"/>
        <w:rPr>
          <w:rFonts w:ascii="Times New Roman" w:hAnsi="Times New Roman" w:cs="Times New Roman"/>
          <w:color w:val="000000"/>
          <w:spacing w:val="2"/>
          <w:sz w:val="28"/>
          <w:szCs w:val="28"/>
          <w:lang w:val="uk-UA"/>
        </w:rPr>
      </w:pPr>
    </w:p>
    <w:p w:rsidR="003900E8" w:rsidRPr="00FD5CB2" w:rsidRDefault="006F7F0F" w:rsidP="00995A63">
      <w:pPr>
        <w:spacing w:after="0" w:line="250" w:lineRule="auto"/>
        <w:ind w:firstLine="709"/>
        <w:jc w:val="both"/>
        <w:rPr>
          <w:rFonts w:ascii="Times New Roman" w:hAnsi="Times New Roman" w:cs="Times New Roman"/>
          <w:color w:val="000000"/>
          <w:spacing w:val="2"/>
          <w:sz w:val="28"/>
          <w:szCs w:val="28"/>
          <w:lang w:val="uk-UA"/>
        </w:rPr>
      </w:pPr>
      <w:r w:rsidRPr="00FD5CB2">
        <w:rPr>
          <w:rFonts w:ascii="Times New Roman" w:hAnsi="Times New Roman" w:cs="Times New Roman"/>
          <w:color w:val="000000"/>
          <w:spacing w:val="2"/>
          <w:sz w:val="28"/>
          <w:szCs w:val="28"/>
          <w:lang w:val="uk-UA"/>
        </w:rPr>
        <w:t>3. </w:t>
      </w:r>
      <w:r w:rsidR="003900E8" w:rsidRPr="00FD5CB2">
        <w:rPr>
          <w:rFonts w:ascii="Times New Roman" w:hAnsi="Times New Roman" w:cs="Times New Roman"/>
          <w:color w:val="000000"/>
          <w:spacing w:val="2"/>
          <w:sz w:val="28"/>
          <w:szCs w:val="28"/>
          <w:lang w:val="uk-UA"/>
        </w:rPr>
        <w:t xml:space="preserve">Підвищенням рівня та якості життя. Так, протягом 2017-2021 рр. років фіксувалося суттєве збільшення одного із найважливіших показників соціально-економічного розвитку країни – ВВП на душу населення. </w:t>
      </w:r>
      <w:r w:rsidR="0051772B" w:rsidRPr="00FD5CB2">
        <w:rPr>
          <w:rFonts w:ascii="Times New Roman" w:hAnsi="Times New Roman" w:cs="Times New Roman"/>
          <w:color w:val="000000"/>
          <w:spacing w:val="2"/>
          <w:sz w:val="28"/>
          <w:szCs w:val="28"/>
          <w:lang w:val="uk-UA"/>
        </w:rPr>
        <w:t>Зазначений</w:t>
      </w:r>
      <w:r w:rsidR="00B65A7C" w:rsidRPr="00FD5CB2">
        <w:rPr>
          <w:rFonts w:ascii="Times New Roman" w:hAnsi="Times New Roman" w:cs="Times New Roman"/>
          <w:color w:val="000000"/>
          <w:spacing w:val="2"/>
          <w:sz w:val="28"/>
          <w:szCs w:val="28"/>
          <w:lang w:val="uk-UA"/>
        </w:rPr>
        <w:t xml:space="preserve"> показник збільшився протягом періоду, що аналізується на 61564 грн – з 70170 грн у 2017 році до 131734 грн у 2021 році. Незважаючи на </w:t>
      </w:r>
      <w:r w:rsidR="00B21338" w:rsidRPr="00FD5CB2">
        <w:rPr>
          <w:rFonts w:ascii="Times New Roman" w:hAnsi="Times New Roman" w:cs="Times New Roman"/>
          <w:color w:val="000000"/>
          <w:spacing w:val="2"/>
          <w:sz w:val="28"/>
          <w:szCs w:val="28"/>
          <w:lang w:val="uk-UA"/>
        </w:rPr>
        <w:t>суттєве підвищення показника ВВП на душу населення Україні не вдалося переміститися із групи країн із рівнем доходу нижче за середній (відп</w:t>
      </w:r>
      <w:r w:rsidR="0051772B" w:rsidRPr="00FD5CB2">
        <w:rPr>
          <w:rFonts w:ascii="Times New Roman" w:hAnsi="Times New Roman" w:cs="Times New Roman"/>
          <w:color w:val="000000"/>
          <w:spacing w:val="2"/>
          <w:sz w:val="28"/>
          <w:szCs w:val="28"/>
          <w:lang w:val="uk-UA"/>
        </w:rPr>
        <w:t>овідно до класифікації Світовог</w:t>
      </w:r>
      <w:r w:rsidR="00B21338" w:rsidRPr="00FD5CB2">
        <w:rPr>
          <w:rFonts w:ascii="Times New Roman" w:hAnsi="Times New Roman" w:cs="Times New Roman"/>
          <w:color w:val="000000"/>
          <w:spacing w:val="2"/>
          <w:sz w:val="28"/>
          <w:szCs w:val="28"/>
          <w:lang w:val="uk-UA"/>
        </w:rPr>
        <w:t xml:space="preserve">о банку) у групу країн із рівнем доходу вище за середній </w:t>
      </w:r>
      <w:r w:rsidR="00146FAB" w:rsidRPr="00FD5CB2">
        <w:rPr>
          <w:rFonts w:ascii="Times New Roman" w:hAnsi="Times New Roman" w:cs="Times New Roman"/>
          <w:color w:val="000000"/>
          <w:spacing w:val="2"/>
          <w:sz w:val="28"/>
          <w:szCs w:val="28"/>
          <w:lang w:val="uk-UA"/>
        </w:rPr>
        <w:t>[13].</w:t>
      </w:r>
    </w:p>
    <w:p w:rsidR="00146FAB" w:rsidRPr="00FD5CB2" w:rsidRDefault="006F7F0F" w:rsidP="00995A63">
      <w:pPr>
        <w:spacing w:after="0" w:line="250" w:lineRule="auto"/>
        <w:ind w:firstLine="709"/>
        <w:jc w:val="both"/>
        <w:rPr>
          <w:rFonts w:ascii="Times New Roman" w:hAnsi="Times New Roman" w:cs="Times New Roman"/>
          <w:color w:val="000000"/>
          <w:spacing w:val="2"/>
          <w:sz w:val="28"/>
          <w:szCs w:val="28"/>
          <w:lang w:val="uk-UA"/>
        </w:rPr>
      </w:pPr>
      <w:r w:rsidRPr="00FD5CB2">
        <w:rPr>
          <w:rFonts w:ascii="Times New Roman" w:hAnsi="Times New Roman" w:cs="Times New Roman"/>
          <w:color w:val="000000"/>
          <w:spacing w:val="2"/>
          <w:sz w:val="28"/>
          <w:szCs w:val="28"/>
          <w:lang w:val="uk-UA"/>
        </w:rPr>
        <w:t>4</w:t>
      </w:r>
      <w:r w:rsidR="003A5025" w:rsidRPr="00FD5CB2">
        <w:rPr>
          <w:rFonts w:ascii="Times New Roman" w:hAnsi="Times New Roman" w:cs="Times New Roman"/>
          <w:color w:val="000000"/>
          <w:spacing w:val="2"/>
          <w:sz w:val="28"/>
          <w:szCs w:val="28"/>
          <w:lang w:val="uk-UA"/>
        </w:rPr>
        <w:t>. </w:t>
      </w:r>
      <w:r w:rsidR="00D83E0F" w:rsidRPr="00FD5CB2">
        <w:rPr>
          <w:rFonts w:ascii="Times New Roman" w:hAnsi="Times New Roman" w:cs="Times New Roman"/>
          <w:color w:val="000000"/>
          <w:spacing w:val="2"/>
          <w:sz w:val="28"/>
          <w:szCs w:val="28"/>
          <w:lang w:val="uk-UA"/>
        </w:rPr>
        <w:t>Зни</w:t>
      </w:r>
      <w:r w:rsidR="00146FAB" w:rsidRPr="00FD5CB2">
        <w:rPr>
          <w:rFonts w:ascii="Times New Roman" w:hAnsi="Times New Roman" w:cs="Times New Roman"/>
          <w:color w:val="000000"/>
          <w:spacing w:val="2"/>
          <w:sz w:val="28"/>
          <w:szCs w:val="28"/>
          <w:lang w:val="uk-UA"/>
        </w:rPr>
        <w:t xml:space="preserve">женням рівня споживчих цін – зниженням рівня інфляції. Протягом періоду, що аналізується, Україні вдалося забезпечити зниження інфляційного тиску. Так, у 2017-2021 рр. рівень інфляції в Україні </w:t>
      </w:r>
      <w:r w:rsidR="00D83E0F" w:rsidRPr="00FD5CB2">
        <w:rPr>
          <w:rFonts w:ascii="Times New Roman" w:hAnsi="Times New Roman" w:cs="Times New Roman"/>
          <w:color w:val="000000"/>
          <w:spacing w:val="2"/>
          <w:sz w:val="28"/>
          <w:szCs w:val="28"/>
          <w:lang w:val="uk-UA"/>
        </w:rPr>
        <w:t>знизився</w:t>
      </w:r>
      <w:r w:rsidR="00146FAB" w:rsidRPr="00FD5CB2">
        <w:rPr>
          <w:rFonts w:ascii="Times New Roman" w:hAnsi="Times New Roman" w:cs="Times New Roman"/>
          <w:color w:val="000000"/>
          <w:spacing w:val="2"/>
          <w:sz w:val="28"/>
          <w:szCs w:val="28"/>
          <w:lang w:val="uk-UA"/>
        </w:rPr>
        <w:t xml:space="preserve"> </w:t>
      </w:r>
      <w:r w:rsidR="00146FAB" w:rsidRPr="00FD5CB2">
        <w:rPr>
          <w:rFonts w:ascii="Times New Roman" w:hAnsi="Times New Roman" w:cs="Times New Roman"/>
          <w:color w:val="000000"/>
          <w:spacing w:val="2"/>
          <w:sz w:val="28"/>
          <w:szCs w:val="28"/>
          <w:lang w:val="uk-UA"/>
        </w:rPr>
        <w:lastRenderedPageBreak/>
        <w:t>із 114,4% у 2</w:t>
      </w:r>
      <w:r w:rsidR="00D83E0F" w:rsidRPr="00FD5CB2">
        <w:rPr>
          <w:rFonts w:ascii="Times New Roman" w:hAnsi="Times New Roman" w:cs="Times New Roman"/>
          <w:color w:val="000000"/>
          <w:spacing w:val="2"/>
          <w:sz w:val="28"/>
          <w:szCs w:val="28"/>
          <w:lang w:val="uk-UA"/>
        </w:rPr>
        <w:t>017 році до 109,4%, отже на 5%. Таким чином, станом на 2021 рік у Україні спостерігалася помірна інфляція.</w:t>
      </w:r>
    </w:p>
    <w:p w:rsidR="00D83E0F" w:rsidRPr="00FD5CB2" w:rsidRDefault="006F7F0F" w:rsidP="00995A63">
      <w:pPr>
        <w:spacing w:after="0" w:line="250" w:lineRule="auto"/>
        <w:ind w:firstLine="709"/>
        <w:jc w:val="both"/>
        <w:rPr>
          <w:rFonts w:ascii="Times New Roman" w:hAnsi="Times New Roman" w:cs="Times New Roman"/>
          <w:color w:val="000000"/>
          <w:spacing w:val="2"/>
          <w:sz w:val="28"/>
          <w:szCs w:val="28"/>
          <w:lang w:val="uk-UA"/>
        </w:rPr>
      </w:pPr>
      <w:r w:rsidRPr="00FD5CB2">
        <w:rPr>
          <w:rFonts w:ascii="Times New Roman" w:hAnsi="Times New Roman" w:cs="Times New Roman"/>
          <w:color w:val="000000"/>
          <w:spacing w:val="2"/>
          <w:sz w:val="28"/>
          <w:szCs w:val="28"/>
          <w:lang w:val="uk-UA"/>
        </w:rPr>
        <w:t>5</w:t>
      </w:r>
      <w:r w:rsidR="003A5025" w:rsidRPr="00FD5CB2">
        <w:rPr>
          <w:rFonts w:ascii="Times New Roman" w:hAnsi="Times New Roman" w:cs="Times New Roman"/>
          <w:color w:val="000000"/>
          <w:spacing w:val="2"/>
          <w:sz w:val="28"/>
          <w:szCs w:val="28"/>
          <w:lang w:val="uk-UA"/>
        </w:rPr>
        <w:t>. </w:t>
      </w:r>
      <w:r w:rsidR="00D83E0F" w:rsidRPr="00FD5CB2">
        <w:rPr>
          <w:rFonts w:ascii="Times New Roman" w:hAnsi="Times New Roman" w:cs="Times New Roman"/>
          <w:color w:val="000000"/>
          <w:spacing w:val="2"/>
          <w:sz w:val="28"/>
          <w:szCs w:val="28"/>
          <w:lang w:val="uk-UA"/>
        </w:rPr>
        <w:t xml:space="preserve">Нарощенням ділової активності, і, як наслідок, нарощенням кількості </w:t>
      </w:r>
      <w:r w:rsidR="0084102D" w:rsidRPr="00FD5CB2">
        <w:rPr>
          <w:rFonts w:ascii="Times New Roman" w:hAnsi="Times New Roman" w:cs="Times New Roman"/>
          <w:color w:val="000000"/>
          <w:spacing w:val="2"/>
          <w:sz w:val="28"/>
          <w:szCs w:val="28"/>
          <w:lang w:val="uk-UA"/>
        </w:rPr>
        <w:t>суб’єктів</w:t>
      </w:r>
      <w:r w:rsidR="00D83E0F" w:rsidRPr="00FD5CB2">
        <w:rPr>
          <w:rFonts w:ascii="Times New Roman" w:hAnsi="Times New Roman" w:cs="Times New Roman"/>
          <w:color w:val="000000"/>
          <w:spacing w:val="2"/>
          <w:sz w:val="28"/>
          <w:szCs w:val="28"/>
          <w:lang w:val="uk-UA"/>
        </w:rPr>
        <w:t xml:space="preserve"> підприємницької діяльності. </w:t>
      </w:r>
      <w:r w:rsidR="0084102D" w:rsidRPr="00FD5CB2">
        <w:rPr>
          <w:rFonts w:ascii="Times New Roman" w:hAnsi="Times New Roman" w:cs="Times New Roman"/>
          <w:color w:val="000000"/>
          <w:spacing w:val="2"/>
          <w:sz w:val="28"/>
          <w:szCs w:val="28"/>
          <w:lang w:val="uk-UA"/>
        </w:rPr>
        <w:t>Так, протягом періоду, що аналізується, кількість підприємств в Україні збільшилася на 151189, що свідчило на стабільність та сприятливість загальноекономічної кон’юнктури</w:t>
      </w:r>
      <w:r w:rsidR="00084207" w:rsidRPr="00FD5CB2">
        <w:rPr>
          <w:rFonts w:ascii="Times New Roman" w:hAnsi="Times New Roman" w:cs="Times New Roman"/>
          <w:color w:val="000000"/>
          <w:spacing w:val="2"/>
          <w:sz w:val="28"/>
          <w:szCs w:val="28"/>
          <w:lang w:val="uk-UA"/>
        </w:rPr>
        <w:t xml:space="preserve"> в країні, незважаючи на окупацію певної її частини російськими військами, негативними наслідки COVID-19.</w:t>
      </w:r>
    </w:p>
    <w:p w:rsidR="00084207" w:rsidRPr="00FD5CB2" w:rsidRDefault="006F7F0F" w:rsidP="00995A63">
      <w:pPr>
        <w:spacing w:after="0" w:line="250" w:lineRule="auto"/>
        <w:ind w:firstLine="709"/>
        <w:jc w:val="both"/>
        <w:rPr>
          <w:rFonts w:ascii="Times New Roman" w:hAnsi="Times New Roman" w:cs="Times New Roman"/>
          <w:color w:val="000000"/>
          <w:spacing w:val="2"/>
          <w:sz w:val="28"/>
          <w:szCs w:val="28"/>
          <w:lang w:val="uk-UA"/>
        </w:rPr>
      </w:pPr>
      <w:r w:rsidRPr="00FD5CB2">
        <w:rPr>
          <w:rFonts w:ascii="Times New Roman" w:hAnsi="Times New Roman" w:cs="Times New Roman"/>
          <w:color w:val="000000"/>
          <w:spacing w:val="2"/>
          <w:sz w:val="28"/>
          <w:szCs w:val="28"/>
          <w:lang w:val="uk-UA"/>
        </w:rPr>
        <w:t>6</w:t>
      </w:r>
      <w:r w:rsidR="003A5025" w:rsidRPr="00FD5CB2">
        <w:rPr>
          <w:rFonts w:ascii="Times New Roman" w:hAnsi="Times New Roman" w:cs="Times New Roman"/>
          <w:color w:val="000000"/>
          <w:spacing w:val="2"/>
          <w:sz w:val="28"/>
          <w:szCs w:val="28"/>
          <w:lang w:val="uk-UA"/>
        </w:rPr>
        <w:t>. </w:t>
      </w:r>
      <w:r w:rsidR="00084207" w:rsidRPr="00FD5CB2">
        <w:rPr>
          <w:rFonts w:ascii="Times New Roman" w:hAnsi="Times New Roman" w:cs="Times New Roman"/>
          <w:color w:val="000000"/>
          <w:spacing w:val="2"/>
          <w:sz w:val="28"/>
          <w:szCs w:val="28"/>
          <w:lang w:val="uk-UA"/>
        </w:rPr>
        <w:t xml:space="preserve">Нарощенням обсягів зовнішньої торгівлі України товарами та послугами. Як свідчать дані таблиці 1, у 2017-2021 рр. обсяги зовнішньої торгівлі товарами та послугами </w:t>
      </w:r>
      <w:r w:rsidR="006C2456" w:rsidRPr="00FD5CB2">
        <w:rPr>
          <w:rFonts w:ascii="Times New Roman" w:hAnsi="Times New Roman" w:cs="Times New Roman"/>
          <w:color w:val="000000"/>
          <w:spacing w:val="2"/>
          <w:sz w:val="28"/>
          <w:szCs w:val="28"/>
          <w:lang w:val="uk-UA"/>
        </w:rPr>
        <w:t xml:space="preserve">України також збільшилися. Збільшення становило 52476,3 млн.дол – з 107660,1 млн.дол у 2017 році до 160136,4 млн дол у 2021 році. Зростання обсягів зовнішньої торгівлі України, як свідчать дані </w:t>
      </w:r>
      <w:r w:rsidR="0051772B" w:rsidRPr="00FD5CB2">
        <w:rPr>
          <w:rFonts w:ascii="Times New Roman" w:hAnsi="Times New Roman" w:cs="Times New Roman"/>
          <w:color w:val="000000"/>
          <w:spacing w:val="2"/>
          <w:sz w:val="28"/>
          <w:szCs w:val="28"/>
          <w:lang w:val="uk-UA"/>
        </w:rPr>
        <w:t>таблиці</w:t>
      </w:r>
      <w:r w:rsidR="006C2456" w:rsidRPr="00FD5CB2">
        <w:rPr>
          <w:rFonts w:ascii="Times New Roman" w:hAnsi="Times New Roman" w:cs="Times New Roman"/>
          <w:color w:val="000000"/>
          <w:spacing w:val="2"/>
          <w:sz w:val="28"/>
          <w:szCs w:val="28"/>
          <w:lang w:val="uk-UA"/>
        </w:rPr>
        <w:t xml:space="preserve"> 1, було </w:t>
      </w:r>
      <w:r w:rsidR="0051772B" w:rsidRPr="00FD5CB2">
        <w:rPr>
          <w:rFonts w:ascii="Times New Roman" w:hAnsi="Times New Roman" w:cs="Times New Roman"/>
          <w:color w:val="000000"/>
          <w:spacing w:val="2"/>
          <w:sz w:val="28"/>
          <w:szCs w:val="28"/>
          <w:lang w:val="uk-UA"/>
        </w:rPr>
        <w:t>пов’язано</w:t>
      </w:r>
      <w:r w:rsidR="006C2456" w:rsidRPr="00FD5CB2">
        <w:rPr>
          <w:rFonts w:ascii="Times New Roman" w:hAnsi="Times New Roman" w:cs="Times New Roman"/>
          <w:color w:val="000000"/>
          <w:spacing w:val="2"/>
          <w:sz w:val="28"/>
          <w:szCs w:val="28"/>
          <w:lang w:val="uk-UA"/>
        </w:rPr>
        <w:t xml:space="preserve"> із одночасним зростанням як обсягів експорту, так і обсягів імпорту. Протягом періоду, що аналізується, вартісні обсяги </w:t>
      </w:r>
      <w:r w:rsidR="0051772B" w:rsidRPr="00FD5CB2">
        <w:rPr>
          <w:rFonts w:ascii="Times New Roman" w:hAnsi="Times New Roman" w:cs="Times New Roman"/>
          <w:color w:val="000000"/>
          <w:spacing w:val="2"/>
          <w:sz w:val="28"/>
          <w:szCs w:val="28"/>
          <w:lang w:val="uk-UA"/>
        </w:rPr>
        <w:t>експорту</w:t>
      </w:r>
      <w:r w:rsidR="006C2456" w:rsidRPr="00FD5CB2">
        <w:rPr>
          <w:rFonts w:ascii="Times New Roman" w:hAnsi="Times New Roman" w:cs="Times New Roman"/>
          <w:color w:val="000000"/>
          <w:spacing w:val="2"/>
          <w:sz w:val="28"/>
          <w:szCs w:val="28"/>
          <w:lang w:val="uk-UA"/>
        </w:rPr>
        <w:t xml:space="preserve"> товарів та послуг України збільшилися на 26746,6 млн.дол, </w:t>
      </w:r>
      <w:r w:rsidR="0051772B" w:rsidRPr="00FD5CB2">
        <w:rPr>
          <w:rFonts w:ascii="Times New Roman" w:hAnsi="Times New Roman" w:cs="Times New Roman"/>
          <w:color w:val="000000"/>
          <w:spacing w:val="2"/>
          <w:sz w:val="28"/>
          <w:szCs w:val="28"/>
          <w:lang w:val="uk-UA"/>
        </w:rPr>
        <w:t>вартісні</w:t>
      </w:r>
      <w:r w:rsidR="006C2456" w:rsidRPr="00FD5CB2">
        <w:rPr>
          <w:rFonts w:ascii="Times New Roman" w:hAnsi="Times New Roman" w:cs="Times New Roman"/>
          <w:color w:val="000000"/>
          <w:spacing w:val="2"/>
          <w:sz w:val="28"/>
          <w:szCs w:val="28"/>
          <w:lang w:val="uk-UA"/>
        </w:rPr>
        <w:t xml:space="preserve"> </w:t>
      </w:r>
      <w:r w:rsidR="0051772B" w:rsidRPr="00FD5CB2">
        <w:rPr>
          <w:rFonts w:ascii="Times New Roman" w:hAnsi="Times New Roman" w:cs="Times New Roman"/>
          <w:color w:val="000000"/>
          <w:spacing w:val="2"/>
          <w:sz w:val="28"/>
          <w:szCs w:val="28"/>
          <w:lang w:val="uk-UA"/>
        </w:rPr>
        <w:t>обсяги</w:t>
      </w:r>
      <w:r w:rsidR="006C2456" w:rsidRPr="00FD5CB2">
        <w:rPr>
          <w:rFonts w:ascii="Times New Roman" w:hAnsi="Times New Roman" w:cs="Times New Roman"/>
          <w:color w:val="000000"/>
          <w:spacing w:val="2"/>
          <w:sz w:val="28"/>
          <w:szCs w:val="28"/>
          <w:lang w:val="uk-UA"/>
        </w:rPr>
        <w:t xml:space="preserve"> імпорту – на 25729,7 млн дол, тобто </w:t>
      </w:r>
      <w:r w:rsidR="0051772B" w:rsidRPr="00FD5CB2">
        <w:rPr>
          <w:rFonts w:ascii="Times New Roman" w:hAnsi="Times New Roman" w:cs="Times New Roman"/>
          <w:color w:val="000000"/>
          <w:spacing w:val="2"/>
          <w:sz w:val="28"/>
          <w:szCs w:val="28"/>
          <w:lang w:val="uk-UA"/>
        </w:rPr>
        <w:t>експорт</w:t>
      </w:r>
      <w:r w:rsidR="006C2456" w:rsidRPr="00FD5CB2">
        <w:rPr>
          <w:rFonts w:ascii="Times New Roman" w:hAnsi="Times New Roman" w:cs="Times New Roman"/>
          <w:color w:val="000000"/>
          <w:spacing w:val="2"/>
          <w:sz w:val="28"/>
          <w:szCs w:val="28"/>
          <w:lang w:val="uk-UA"/>
        </w:rPr>
        <w:t xml:space="preserve"> зростав </w:t>
      </w:r>
      <w:r w:rsidR="0051772B" w:rsidRPr="00FD5CB2">
        <w:rPr>
          <w:rFonts w:ascii="Times New Roman" w:hAnsi="Times New Roman" w:cs="Times New Roman"/>
          <w:color w:val="000000"/>
          <w:spacing w:val="2"/>
          <w:sz w:val="28"/>
          <w:szCs w:val="28"/>
          <w:lang w:val="uk-UA"/>
        </w:rPr>
        <w:t>знайшло</w:t>
      </w:r>
      <w:r w:rsidR="006C2456" w:rsidRPr="00FD5CB2">
        <w:rPr>
          <w:rFonts w:ascii="Times New Roman" w:hAnsi="Times New Roman" w:cs="Times New Roman"/>
          <w:color w:val="000000"/>
          <w:spacing w:val="2"/>
          <w:sz w:val="28"/>
          <w:szCs w:val="28"/>
          <w:lang w:val="uk-UA"/>
        </w:rPr>
        <w:t xml:space="preserve"> швидше, ніж імпорт. Незважаючи на різницю у темпах нарощення обсягів експортних та </w:t>
      </w:r>
      <w:r w:rsidR="0051772B" w:rsidRPr="00FD5CB2">
        <w:rPr>
          <w:rFonts w:ascii="Times New Roman" w:hAnsi="Times New Roman" w:cs="Times New Roman"/>
          <w:color w:val="000000"/>
          <w:spacing w:val="2"/>
          <w:sz w:val="28"/>
          <w:szCs w:val="28"/>
          <w:lang w:val="uk-UA"/>
        </w:rPr>
        <w:t>імпортних</w:t>
      </w:r>
      <w:r w:rsidR="006C2456" w:rsidRPr="00FD5CB2">
        <w:rPr>
          <w:rFonts w:ascii="Times New Roman" w:hAnsi="Times New Roman" w:cs="Times New Roman"/>
          <w:color w:val="000000"/>
          <w:spacing w:val="2"/>
          <w:sz w:val="28"/>
          <w:szCs w:val="28"/>
          <w:lang w:val="uk-UA"/>
        </w:rPr>
        <w:t xml:space="preserve"> потоків у 2017-2021 рр. сальдо зовнішньої торгівлі товарами та послугами </w:t>
      </w:r>
      <w:r w:rsidR="0051772B" w:rsidRPr="00FD5CB2">
        <w:rPr>
          <w:rFonts w:ascii="Times New Roman" w:hAnsi="Times New Roman" w:cs="Times New Roman"/>
          <w:color w:val="000000"/>
          <w:spacing w:val="2"/>
          <w:sz w:val="28"/>
          <w:szCs w:val="28"/>
          <w:lang w:val="uk-UA"/>
        </w:rPr>
        <w:t>України</w:t>
      </w:r>
      <w:r w:rsidR="006C2456" w:rsidRPr="00FD5CB2">
        <w:rPr>
          <w:rFonts w:ascii="Times New Roman" w:hAnsi="Times New Roman" w:cs="Times New Roman"/>
          <w:color w:val="000000"/>
          <w:spacing w:val="2"/>
          <w:sz w:val="28"/>
          <w:szCs w:val="28"/>
          <w:lang w:val="uk-UA"/>
        </w:rPr>
        <w:t xml:space="preserve"> було </w:t>
      </w:r>
      <w:r w:rsidR="0051772B" w:rsidRPr="00FD5CB2">
        <w:rPr>
          <w:rFonts w:ascii="Times New Roman" w:hAnsi="Times New Roman" w:cs="Times New Roman"/>
          <w:color w:val="000000"/>
          <w:spacing w:val="2"/>
          <w:sz w:val="28"/>
          <w:szCs w:val="28"/>
          <w:lang w:val="uk-UA"/>
        </w:rPr>
        <w:t>від’ємним</w:t>
      </w:r>
      <w:r w:rsidR="006C2456" w:rsidRPr="00FD5CB2">
        <w:rPr>
          <w:rFonts w:ascii="Times New Roman" w:hAnsi="Times New Roman" w:cs="Times New Roman"/>
          <w:color w:val="000000"/>
          <w:spacing w:val="2"/>
          <w:sz w:val="28"/>
          <w:szCs w:val="28"/>
          <w:lang w:val="uk-UA"/>
        </w:rPr>
        <w:t xml:space="preserve">, що  вказує на те, що загалом </w:t>
      </w:r>
      <w:r w:rsidR="0051772B" w:rsidRPr="00FD5CB2">
        <w:rPr>
          <w:rFonts w:ascii="Times New Roman" w:hAnsi="Times New Roman" w:cs="Times New Roman"/>
          <w:color w:val="000000"/>
          <w:spacing w:val="2"/>
          <w:sz w:val="28"/>
          <w:szCs w:val="28"/>
          <w:lang w:val="uk-UA"/>
        </w:rPr>
        <w:t>вартісні</w:t>
      </w:r>
      <w:r w:rsidR="006C2456" w:rsidRPr="00FD5CB2">
        <w:rPr>
          <w:rFonts w:ascii="Times New Roman" w:hAnsi="Times New Roman" w:cs="Times New Roman"/>
          <w:color w:val="000000"/>
          <w:spacing w:val="2"/>
          <w:sz w:val="28"/>
          <w:szCs w:val="28"/>
          <w:lang w:val="uk-UA"/>
        </w:rPr>
        <w:t xml:space="preserve"> обсяги експорту були меншими, ніж обсяги імпорту. Так, станом на 2021 р сальдо </w:t>
      </w:r>
      <w:r w:rsidR="0051772B" w:rsidRPr="00FD5CB2">
        <w:rPr>
          <w:rFonts w:ascii="Times New Roman" w:hAnsi="Times New Roman" w:cs="Times New Roman"/>
          <w:color w:val="000000"/>
          <w:spacing w:val="2"/>
          <w:sz w:val="28"/>
          <w:szCs w:val="28"/>
          <w:lang w:val="uk-UA"/>
        </w:rPr>
        <w:t>зовнішньої</w:t>
      </w:r>
      <w:r w:rsidR="006C2456" w:rsidRPr="00FD5CB2">
        <w:rPr>
          <w:rFonts w:ascii="Times New Roman" w:hAnsi="Times New Roman" w:cs="Times New Roman"/>
          <w:color w:val="000000"/>
          <w:spacing w:val="2"/>
          <w:sz w:val="28"/>
          <w:szCs w:val="28"/>
          <w:lang w:val="uk-UA"/>
        </w:rPr>
        <w:t xml:space="preserve"> торгівлі України товарами та послугами становило –1484,2 млн дол</w:t>
      </w:r>
      <w:r w:rsidR="00AF151D" w:rsidRPr="00FD5CB2">
        <w:rPr>
          <w:rFonts w:ascii="Times New Roman" w:hAnsi="Times New Roman" w:cs="Times New Roman"/>
          <w:color w:val="000000"/>
          <w:spacing w:val="2"/>
          <w:sz w:val="28"/>
          <w:szCs w:val="28"/>
          <w:lang w:val="uk-UA"/>
        </w:rPr>
        <w:t xml:space="preserve">. У 2017-2021 рр. намітила стала тенденція до скорочення </w:t>
      </w:r>
      <w:r w:rsidR="0051772B" w:rsidRPr="00FD5CB2">
        <w:rPr>
          <w:rFonts w:ascii="Times New Roman" w:hAnsi="Times New Roman" w:cs="Times New Roman"/>
          <w:color w:val="000000"/>
          <w:spacing w:val="2"/>
          <w:sz w:val="28"/>
          <w:szCs w:val="28"/>
          <w:lang w:val="uk-UA"/>
        </w:rPr>
        <w:t>від’ємного</w:t>
      </w:r>
      <w:r w:rsidR="00AF151D" w:rsidRPr="00FD5CB2">
        <w:rPr>
          <w:rFonts w:ascii="Times New Roman" w:hAnsi="Times New Roman" w:cs="Times New Roman"/>
          <w:color w:val="000000"/>
          <w:spacing w:val="2"/>
          <w:sz w:val="28"/>
          <w:szCs w:val="28"/>
          <w:lang w:val="uk-UA"/>
        </w:rPr>
        <w:t xml:space="preserve"> </w:t>
      </w:r>
      <w:r w:rsidR="0051772B" w:rsidRPr="00FD5CB2">
        <w:rPr>
          <w:rFonts w:ascii="Times New Roman" w:hAnsi="Times New Roman" w:cs="Times New Roman"/>
          <w:color w:val="000000"/>
          <w:spacing w:val="2"/>
          <w:sz w:val="28"/>
          <w:szCs w:val="28"/>
          <w:lang w:val="uk-UA"/>
        </w:rPr>
        <w:t>сальдо</w:t>
      </w:r>
      <w:r w:rsidR="00AF151D" w:rsidRPr="00FD5CB2">
        <w:rPr>
          <w:rFonts w:ascii="Times New Roman" w:hAnsi="Times New Roman" w:cs="Times New Roman"/>
          <w:color w:val="000000"/>
          <w:spacing w:val="2"/>
          <w:sz w:val="28"/>
          <w:szCs w:val="28"/>
          <w:lang w:val="uk-UA"/>
        </w:rPr>
        <w:t xml:space="preserve"> </w:t>
      </w:r>
      <w:r w:rsidR="0051772B" w:rsidRPr="00FD5CB2">
        <w:rPr>
          <w:rFonts w:ascii="Times New Roman" w:hAnsi="Times New Roman" w:cs="Times New Roman"/>
          <w:color w:val="000000"/>
          <w:spacing w:val="2"/>
          <w:sz w:val="28"/>
          <w:szCs w:val="28"/>
          <w:lang w:val="uk-UA"/>
        </w:rPr>
        <w:t>зовнішньої</w:t>
      </w:r>
      <w:r w:rsidR="00AF151D" w:rsidRPr="00FD5CB2">
        <w:rPr>
          <w:rFonts w:ascii="Times New Roman" w:hAnsi="Times New Roman" w:cs="Times New Roman"/>
          <w:color w:val="000000"/>
          <w:spacing w:val="2"/>
          <w:sz w:val="28"/>
          <w:szCs w:val="28"/>
          <w:lang w:val="uk-UA"/>
        </w:rPr>
        <w:t xml:space="preserve"> торгівлі товарами та послугами України, чому сприяли різношвидкісні зміни обсягів експорту та імпорту. У цілому протягом періоду, що аналізується, Україні вдалося забезпечити скорочення від’ємного сальдо зовнішньої торгівлі на 1016,9 млн дол. (табл 1).</w:t>
      </w:r>
    </w:p>
    <w:p w:rsidR="00254842" w:rsidRPr="00FD5CB2" w:rsidRDefault="00254842" w:rsidP="00995A63">
      <w:pPr>
        <w:spacing w:after="0" w:line="250" w:lineRule="auto"/>
        <w:ind w:firstLine="709"/>
        <w:jc w:val="both"/>
        <w:rPr>
          <w:rFonts w:ascii="Times New Roman" w:hAnsi="Times New Roman" w:cs="Times New Roman"/>
          <w:color w:val="000000"/>
          <w:spacing w:val="2"/>
          <w:sz w:val="28"/>
          <w:szCs w:val="28"/>
          <w:lang w:val="uk-UA"/>
        </w:rPr>
      </w:pPr>
    </w:p>
    <w:p w:rsidR="003229FE" w:rsidRPr="00FD5CB2" w:rsidRDefault="00AF151D"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1 - </w:t>
      </w:r>
      <w:r w:rsidR="003229FE" w:rsidRPr="00FD5CB2">
        <w:rPr>
          <w:rFonts w:ascii="Times New Roman" w:hAnsi="Times New Roman" w:cs="Times New Roman"/>
          <w:spacing w:val="2"/>
          <w:sz w:val="28"/>
          <w:szCs w:val="28"/>
          <w:lang w:val="uk-UA"/>
        </w:rPr>
        <w:t>Основні показники соціально-економічного розвитку України</w:t>
      </w:r>
    </w:p>
    <w:tbl>
      <w:tblPr>
        <w:tblStyle w:val="a3"/>
        <w:tblW w:w="0" w:type="auto"/>
        <w:tblLook w:val="04A0" w:firstRow="1" w:lastRow="0" w:firstColumn="1" w:lastColumn="0" w:noHBand="0" w:noVBand="1"/>
      </w:tblPr>
      <w:tblGrid>
        <w:gridCol w:w="2093"/>
        <w:gridCol w:w="1175"/>
        <w:gridCol w:w="1237"/>
        <w:gridCol w:w="1228"/>
        <w:gridCol w:w="1237"/>
        <w:gridCol w:w="1193"/>
        <w:gridCol w:w="1407"/>
      </w:tblGrid>
      <w:tr w:rsidR="00830BF0" w:rsidRPr="00FD5CB2" w:rsidTr="0045191C">
        <w:tc>
          <w:tcPr>
            <w:tcW w:w="2093" w:type="dxa"/>
            <w:vMerge w:val="restart"/>
          </w:tcPr>
          <w:p w:rsidR="00830BF0" w:rsidRPr="00FD5CB2" w:rsidRDefault="00830BF0"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Показники</w:t>
            </w:r>
          </w:p>
        </w:tc>
        <w:tc>
          <w:tcPr>
            <w:tcW w:w="6070" w:type="dxa"/>
            <w:gridSpan w:val="5"/>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Роки</w:t>
            </w:r>
          </w:p>
        </w:tc>
        <w:tc>
          <w:tcPr>
            <w:tcW w:w="1407" w:type="dxa"/>
            <w:vMerge w:val="restart"/>
            <w:vAlign w:val="center"/>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Відхилення</w:t>
            </w:r>
          </w:p>
        </w:tc>
      </w:tr>
      <w:tr w:rsidR="00830BF0" w:rsidRPr="00FD5CB2" w:rsidTr="0045191C">
        <w:tc>
          <w:tcPr>
            <w:tcW w:w="2093" w:type="dxa"/>
            <w:vMerge/>
          </w:tcPr>
          <w:p w:rsidR="00830BF0" w:rsidRPr="00FD5CB2" w:rsidRDefault="00830BF0" w:rsidP="00995A63">
            <w:pPr>
              <w:spacing w:line="250" w:lineRule="auto"/>
              <w:rPr>
                <w:rFonts w:ascii="Times New Roman" w:hAnsi="Times New Roman" w:cs="Times New Roman"/>
                <w:sz w:val="24"/>
                <w:szCs w:val="24"/>
                <w:lang w:val="uk-UA"/>
              </w:rPr>
            </w:pPr>
          </w:p>
        </w:tc>
        <w:tc>
          <w:tcPr>
            <w:tcW w:w="1175" w:type="dxa"/>
            <w:vAlign w:val="center"/>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2017</w:t>
            </w:r>
          </w:p>
        </w:tc>
        <w:tc>
          <w:tcPr>
            <w:tcW w:w="1237" w:type="dxa"/>
            <w:vAlign w:val="center"/>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2018</w:t>
            </w:r>
          </w:p>
        </w:tc>
        <w:tc>
          <w:tcPr>
            <w:tcW w:w="1228" w:type="dxa"/>
            <w:vAlign w:val="center"/>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2019</w:t>
            </w:r>
          </w:p>
        </w:tc>
        <w:tc>
          <w:tcPr>
            <w:tcW w:w="1237" w:type="dxa"/>
            <w:vAlign w:val="center"/>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2020</w:t>
            </w:r>
          </w:p>
        </w:tc>
        <w:tc>
          <w:tcPr>
            <w:tcW w:w="1193" w:type="dxa"/>
            <w:vAlign w:val="center"/>
          </w:tcPr>
          <w:p w:rsidR="00830BF0" w:rsidRPr="00FD5CB2" w:rsidRDefault="00830BF0"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2021</w:t>
            </w:r>
          </w:p>
        </w:tc>
        <w:tc>
          <w:tcPr>
            <w:tcW w:w="1407" w:type="dxa"/>
            <w:vMerge/>
            <w:vAlign w:val="center"/>
          </w:tcPr>
          <w:p w:rsidR="00830BF0" w:rsidRPr="00FD5CB2" w:rsidRDefault="00830BF0" w:rsidP="00995A63">
            <w:pPr>
              <w:spacing w:line="250" w:lineRule="auto"/>
              <w:jc w:val="center"/>
              <w:rPr>
                <w:rFonts w:ascii="Times New Roman" w:hAnsi="Times New Roman" w:cs="Times New Roman"/>
                <w:sz w:val="24"/>
                <w:szCs w:val="24"/>
                <w:lang w:val="uk-UA"/>
              </w:rPr>
            </w:pPr>
          </w:p>
        </w:tc>
      </w:tr>
      <w:tr w:rsidR="0045191C" w:rsidRPr="00FD5CB2" w:rsidTr="0045191C">
        <w:tc>
          <w:tcPr>
            <w:tcW w:w="2093" w:type="dxa"/>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w:t>
            </w:r>
          </w:p>
        </w:tc>
        <w:tc>
          <w:tcPr>
            <w:tcW w:w="1175"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w:t>
            </w:r>
          </w:p>
        </w:tc>
        <w:tc>
          <w:tcPr>
            <w:tcW w:w="1237"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3</w:t>
            </w:r>
          </w:p>
        </w:tc>
        <w:tc>
          <w:tcPr>
            <w:tcW w:w="1228"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w:t>
            </w:r>
          </w:p>
        </w:tc>
        <w:tc>
          <w:tcPr>
            <w:tcW w:w="1237"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5</w:t>
            </w:r>
          </w:p>
        </w:tc>
        <w:tc>
          <w:tcPr>
            <w:tcW w:w="1193"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6</w:t>
            </w:r>
          </w:p>
        </w:tc>
        <w:tc>
          <w:tcPr>
            <w:tcW w:w="1407" w:type="dxa"/>
            <w:vAlign w:val="center"/>
          </w:tcPr>
          <w:p w:rsidR="0045191C" w:rsidRPr="00FD5CB2" w:rsidRDefault="0045191C"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7</w:t>
            </w:r>
          </w:p>
        </w:tc>
      </w:tr>
      <w:tr w:rsidR="0045191C" w:rsidRPr="00FD5CB2" w:rsidTr="0045191C">
        <w:tc>
          <w:tcPr>
            <w:tcW w:w="2093" w:type="dxa"/>
          </w:tcPr>
          <w:p w:rsidR="0045191C" w:rsidRPr="00FD5CB2" w:rsidRDefault="0045191C"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ВВП, млн.грн</w:t>
            </w:r>
          </w:p>
        </w:tc>
        <w:tc>
          <w:tcPr>
            <w:tcW w:w="1175"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2981227</w:t>
            </w:r>
          </w:p>
        </w:tc>
        <w:tc>
          <w:tcPr>
            <w:tcW w:w="1237"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3560302</w:t>
            </w:r>
          </w:p>
        </w:tc>
        <w:tc>
          <w:tcPr>
            <w:tcW w:w="1228"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3977198</w:t>
            </w:r>
          </w:p>
        </w:tc>
        <w:tc>
          <w:tcPr>
            <w:tcW w:w="1237"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4222026</w:t>
            </w:r>
          </w:p>
        </w:tc>
        <w:tc>
          <w:tcPr>
            <w:tcW w:w="1193" w:type="dxa"/>
            <w:vAlign w:val="center"/>
          </w:tcPr>
          <w:p w:rsidR="0045191C" w:rsidRPr="00FD5CB2" w:rsidRDefault="0045191C"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5450849</w:t>
            </w:r>
          </w:p>
        </w:tc>
        <w:tc>
          <w:tcPr>
            <w:tcW w:w="1407" w:type="dxa"/>
            <w:vAlign w:val="center"/>
          </w:tcPr>
          <w:p w:rsidR="0045191C" w:rsidRPr="00FD5CB2" w:rsidRDefault="0045191C"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2469622</w:t>
            </w:r>
          </w:p>
        </w:tc>
      </w:tr>
      <w:tr w:rsidR="0045191C" w:rsidRPr="00FD5CB2" w:rsidTr="0045191C">
        <w:tc>
          <w:tcPr>
            <w:tcW w:w="2093" w:type="dxa"/>
          </w:tcPr>
          <w:p w:rsidR="0045191C" w:rsidRPr="00FD5CB2" w:rsidRDefault="0045191C"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ВВП на душу населення, грн</w:t>
            </w:r>
          </w:p>
        </w:tc>
        <w:tc>
          <w:tcPr>
            <w:tcW w:w="1175"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70170</w:t>
            </w:r>
          </w:p>
        </w:tc>
        <w:tc>
          <w:tcPr>
            <w:tcW w:w="1237"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84228</w:t>
            </w:r>
          </w:p>
        </w:tc>
        <w:tc>
          <w:tcPr>
            <w:tcW w:w="1228"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94633</w:t>
            </w:r>
          </w:p>
        </w:tc>
        <w:tc>
          <w:tcPr>
            <w:tcW w:w="1237"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101138</w:t>
            </w:r>
          </w:p>
        </w:tc>
        <w:tc>
          <w:tcPr>
            <w:tcW w:w="1193"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131734</w:t>
            </w:r>
          </w:p>
        </w:tc>
        <w:tc>
          <w:tcPr>
            <w:tcW w:w="1407" w:type="dxa"/>
            <w:vAlign w:val="center"/>
          </w:tcPr>
          <w:p w:rsidR="0045191C" w:rsidRPr="00FD5CB2" w:rsidRDefault="0045191C"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61564</w:t>
            </w:r>
          </w:p>
        </w:tc>
      </w:tr>
      <w:tr w:rsidR="0045191C" w:rsidRPr="00FD5CB2" w:rsidTr="0045191C">
        <w:tc>
          <w:tcPr>
            <w:tcW w:w="2093" w:type="dxa"/>
          </w:tcPr>
          <w:p w:rsidR="0045191C" w:rsidRPr="00FD5CB2" w:rsidRDefault="0045191C"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Індекси споживчих цін на товари та послуги, % до попереднього року</w:t>
            </w:r>
          </w:p>
        </w:tc>
        <w:tc>
          <w:tcPr>
            <w:tcW w:w="1175"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114,4</w:t>
            </w:r>
          </w:p>
        </w:tc>
        <w:tc>
          <w:tcPr>
            <w:tcW w:w="1237"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110,9</w:t>
            </w:r>
          </w:p>
        </w:tc>
        <w:tc>
          <w:tcPr>
            <w:tcW w:w="1228"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107,9</w:t>
            </w:r>
          </w:p>
        </w:tc>
        <w:tc>
          <w:tcPr>
            <w:tcW w:w="1237"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102,7</w:t>
            </w:r>
          </w:p>
        </w:tc>
        <w:tc>
          <w:tcPr>
            <w:tcW w:w="1193"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109,4</w:t>
            </w:r>
          </w:p>
        </w:tc>
        <w:tc>
          <w:tcPr>
            <w:tcW w:w="1407" w:type="dxa"/>
            <w:vAlign w:val="center"/>
          </w:tcPr>
          <w:p w:rsidR="0045191C" w:rsidRPr="00FD5CB2" w:rsidRDefault="0045191C"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-5</w:t>
            </w:r>
          </w:p>
        </w:tc>
      </w:tr>
      <w:tr w:rsidR="0045191C" w:rsidRPr="00FD5CB2" w:rsidTr="0045191C">
        <w:tc>
          <w:tcPr>
            <w:tcW w:w="2093" w:type="dxa"/>
          </w:tcPr>
          <w:p w:rsidR="0045191C" w:rsidRPr="00FD5CB2" w:rsidRDefault="0045191C"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Кількість підприємств</w:t>
            </w:r>
          </w:p>
        </w:tc>
        <w:tc>
          <w:tcPr>
            <w:tcW w:w="1175"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1805059</w:t>
            </w:r>
          </w:p>
        </w:tc>
        <w:tc>
          <w:tcPr>
            <w:tcW w:w="1237"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1839593</w:t>
            </w:r>
          </w:p>
        </w:tc>
        <w:tc>
          <w:tcPr>
            <w:tcW w:w="1228"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1941625</w:t>
            </w:r>
          </w:p>
        </w:tc>
        <w:tc>
          <w:tcPr>
            <w:tcW w:w="1237"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1973577</w:t>
            </w:r>
          </w:p>
        </w:tc>
        <w:tc>
          <w:tcPr>
            <w:tcW w:w="1193" w:type="dxa"/>
            <w:vAlign w:val="center"/>
          </w:tcPr>
          <w:p w:rsidR="0045191C" w:rsidRPr="00FD5CB2" w:rsidRDefault="0045191C"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1956248</w:t>
            </w:r>
          </w:p>
        </w:tc>
        <w:tc>
          <w:tcPr>
            <w:tcW w:w="1407" w:type="dxa"/>
            <w:vAlign w:val="center"/>
          </w:tcPr>
          <w:p w:rsidR="006E4417" w:rsidRPr="00FD5CB2" w:rsidRDefault="0045191C" w:rsidP="006E4417">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151189</w:t>
            </w:r>
          </w:p>
        </w:tc>
      </w:tr>
    </w:tbl>
    <w:p w:rsidR="006E4417" w:rsidRPr="00FD5CB2" w:rsidRDefault="006E4417">
      <w:pPr>
        <w:rPr>
          <w:lang w:val="uk-UA"/>
        </w:rPr>
      </w:pPr>
    </w:p>
    <w:tbl>
      <w:tblPr>
        <w:tblStyle w:val="a3"/>
        <w:tblW w:w="0" w:type="auto"/>
        <w:tblLook w:val="04A0" w:firstRow="1" w:lastRow="0" w:firstColumn="1" w:lastColumn="0" w:noHBand="0" w:noVBand="1"/>
      </w:tblPr>
      <w:tblGrid>
        <w:gridCol w:w="2093"/>
        <w:gridCol w:w="1175"/>
        <w:gridCol w:w="1237"/>
        <w:gridCol w:w="1228"/>
        <w:gridCol w:w="1237"/>
        <w:gridCol w:w="1193"/>
        <w:gridCol w:w="1407"/>
      </w:tblGrid>
      <w:tr w:rsidR="006E4417" w:rsidRPr="00FD5CB2" w:rsidTr="0045191C">
        <w:tc>
          <w:tcPr>
            <w:tcW w:w="2093" w:type="dxa"/>
          </w:tcPr>
          <w:p w:rsidR="006E4417" w:rsidRPr="00FD5CB2" w:rsidRDefault="006E4417" w:rsidP="000222B2">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lastRenderedPageBreak/>
              <w:t>1</w:t>
            </w:r>
          </w:p>
        </w:tc>
        <w:tc>
          <w:tcPr>
            <w:tcW w:w="1175" w:type="dxa"/>
            <w:vAlign w:val="center"/>
          </w:tcPr>
          <w:p w:rsidR="006E4417" w:rsidRPr="00FD5CB2" w:rsidRDefault="006E4417" w:rsidP="000222B2">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w:t>
            </w:r>
          </w:p>
        </w:tc>
        <w:tc>
          <w:tcPr>
            <w:tcW w:w="1237" w:type="dxa"/>
            <w:vAlign w:val="center"/>
          </w:tcPr>
          <w:p w:rsidR="006E4417" w:rsidRPr="00FD5CB2" w:rsidRDefault="006E4417" w:rsidP="000222B2">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3</w:t>
            </w:r>
          </w:p>
        </w:tc>
        <w:tc>
          <w:tcPr>
            <w:tcW w:w="1228" w:type="dxa"/>
            <w:vAlign w:val="center"/>
          </w:tcPr>
          <w:p w:rsidR="006E4417" w:rsidRPr="00FD5CB2" w:rsidRDefault="006E4417" w:rsidP="000222B2">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w:t>
            </w:r>
          </w:p>
        </w:tc>
        <w:tc>
          <w:tcPr>
            <w:tcW w:w="1237" w:type="dxa"/>
            <w:vAlign w:val="center"/>
          </w:tcPr>
          <w:p w:rsidR="006E4417" w:rsidRPr="00FD5CB2" w:rsidRDefault="006E4417" w:rsidP="000222B2">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5</w:t>
            </w:r>
          </w:p>
        </w:tc>
        <w:tc>
          <w:tcPr>
            <w:tcW w:w="1193" w:type="dxa"/>
            <w:vAlign w:val="center"/>
          </w:tcPr>
          <w:p w:rsidR="006E4417" w:rsidRPr="00FD5CB2" w:rsidRDefault="006E4417" w:rsidP="000222B2">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6</w:t>
            </w:r>
          </w:p>
        </w:tc>
        <w:tc>
          <w:tcPr>
            <w:tcW w:w="1407" w:type="dxa"/>
            <w:vAlign w:val="center"/>
          </w:tcPr>
          <w:p w:rsidR="006E4417" w:rsidRPr="00FD5CB2" w:rsidRDefault="006E4417" w:rsidP="000222B2">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7</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Зовнішня торгівля, млн.дол.</w:t>
            </w:r>
          </w:p>
        </w:tc>
        <w:tc>
          <w:tcPr>
            <w:tcW w:w="1175"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107660,1</w:t>
            </w:r>
          </w:p>
        </w:tc>
        <w:tc>
          <w:tcPr>
            <w:tcW w:w="123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120774,6</w:t>
            </w:r>
          </w:p>
        </w:tc>
        <w:tc>
          <w:tcPr>
            <w:tcW w:w="1228"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131906,9</w:t>
            </w:r>
          </w:p>
        </w:tc>
        <w:tc>
          <w:tcPr>
            <w:tcW w:w="123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119603,7</w:t>
            </w:r>
          </w:p>
        </w:tc>
        <w:tc>
          <w:tcPr>
            <w:tcW w:w="1193"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160136,4</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52476,3</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експорт, млн.дол.</w:t>
            </w:r>
          </w:p>
        </w:tc>
        <w:tc>
          <w:tcPr>
            <w:tcW w:w="1175"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52579,5</w:t>
            </w:r>
          </w:p>
        </w:tc>
        <w:tc>
          <w:tcPr>
            <w:tcW w:w="123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57280,9</w:t>
            </w:r>
          </w:p>
        </w:tc>
        <w:tc>
          <w:tcPr>
            <w:tcW w:w="1228"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64082,3</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59394,0</w:t>
            </w:r>
          </w:p>
        </w:tc>
        <w:tc>
          <w:tcPr>
            <w:tcW w:w="1193"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79326,1</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26746,6</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імпорт, млн.дол.</w:t>
            </w:r>
          </w:p>
        </w:tc>
        <w:tc>
          <w:tcPr>
            <w:tcW w:w="1175"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55080,6</w:t>
            </w:r>
          </w:p>
        </w:tc>
        <w:tc>
          <w:tcPr>
            <w:tcW w:w="123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63493,7</w:t>
            </w:r>
          </w:p>
        </w:tc>
        <w:tc>
          <w:tcPr>
            <w:tcW w:w="1228"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67824,6</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60209,7</w:t>
            </w:r>
          </w:p>
        </w:tc>
        <w:tc>
          <w:tcPr>
            <w:tcW w:w="1193"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80810,3</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25729,7</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Сальдо зовнішньої торгівлі, млн.дол.</w:t>
            </w:r>
          </w:p>
        </w:tc>
        <w:tc>
          <w:tcPr>
            <w:tcW w:w="1175"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-2501,1</w:t>
            </w:r>
          </w:p>
        </w:tc>
        <w:tc>
          <w:tcPr>
            <w:tcW w:w="123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-6212,8</w:t>
            </w:r>
          </w:p>
        </w:tc>
        <w:tc>
          <w:tcPr>
            <w:tcW w:w="1228"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–3742,3</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–815,7</w:t>
            </w:r>
          </w:p>
        </w:tc>
        <w:tc>
          <w:tcPr>
            <w:tcW w:w="1193"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–1484,2</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1016,9</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Чиста міжнародна інвестиційна позиція, млн дол.</w:t>
            </w:r>
          </w:p>
        </w:tc>
        <w:tc>
          <w:tcPr>
            <w:tcW w:w="1175"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-32 276</w:t>
            </w:r>
          </w:p>
        </w:tc>
        <w:tc>
          <w:tcPr>
            <w:tcW w:w="1237"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-26 438</w:t>
            </w:r>
          </w:p>
        </w:tc>
        <w:tc>
          <w:tcPr>
            <w:tcW w:w="1228"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-27 727</w:t>
            </w:r>
          </w:p>
        </w:tc>
        <w:tc>
          <w:tcPr>
            <w:tcW w:w="1237"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-21 903</w:t>
            </w:r>
          </w:p>
        </w:tc>
        <w:tc>
          <w:tcPr>
            <w:tcW w:w="1193"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-26 194</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6082</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 xml:space="preserve">Прямі іноземні інвестиції, млн дол </w:t>
            </w:r>
          </w:p>
        </w:tc>
        <w:tc>
          <w:tcPr>
            <w:tcW w:w="1175"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47765,2</w:t>
            </w:r>
          </w:p>
        </w:tc>
        <w:tc>
          <w:tcPr>
            <w:tcW w:w="1237"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46894,2</w:t>
            </w:r>
          </w:p>
        </w:tc>
        <w:tc>
          <w:tcPr>
            <w:tcW w:w="1228"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54209,6</w:t>
            </w:r>
          </w:p>
        </w:tc>
        <w:tc>
          <w:tcPr>
            <w:tcW w:w="1237"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52091,4</w:t>
            </w:r>
          </w:p>
        </w:tc>
        <w:tc>
          <w:tcPr>
            <w:tcW w:w="1193" w:type="dxa"/>
            <w:vAlign w:val="center"/>
          </w:tcPr>
          <w:p w:rsidR="006E4417" w:rsidRPr="00FD5CB2" w:rsidRDefault="006E4417" w:rsidP="00995A63">
            <w:pPr>
              <w:tabs>
                <w:tab w:val="left" w:pos="2320"/>
              </w:tabs>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65746,8</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17981,6</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Чисельність наявного населення, тис. осіб</w:t>
            </w:r>
          </w:p>
        </w:tc>
        <w:tc>
          <w:tcPr>
            <w:tcW w:w="1175"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42584,5</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42386,4</w:t>
            </w:r>
          </w:p>
        </w:tc>
        <w:tc>
          <w:tcPr>
            <w:tcW w:w="1228"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42153,2</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41902,4</w:t>
            </w:r>
          </w:p>
        </w:tc>
        <w:tc>
          <w:tcPr>
            <w:tcW w:w="1193"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41588,4</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-996,1</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Кількість зайнятого населення у віці 15-70 років, усього, тис. осіб</w:t>
            </w:r>
          </w:p>
        </w:tc>
        <w:tc>
          <w:tcPr>
            <w:tcW w:w="1175" w:type="dxa"/>
            <w:vAlign w:val="center"/>
          </w:tcPr>
          <w:p w:rsidR="006E4417" w:rsidRPr="00FD5CB2" w:rsidRDefault="006E4417" w:rsidP="00995A63">
            <w:pPr>
              <w:spacing w:line="250" w:lineRule="auto"/>
              <w:jc w:val="center"/>
              <w:rPr>
                <w:rFonts w:ascii="Times New Roman" w:hAnsi="Times New Roman" w:cs="Times New Roman"/>
                <w:bCs/>
                <w:color w:val="000000"/>
                <w:sz w:val="24"/>
                <w:szCs w:val="24"/>
                <w:lang w:val="uk-UA"/>
              </w:rPr>
            </w:pPr>
            <w:r w:rsidRPr="00FD5CB2">
              <w:rPr>
                <w:rFonts w:ascii="Times New Roman" w:hAnsi="Times New Roman" w:cs="Times New Roman"/>
                <w:bCs/>
                <w:color w:val="000000"/>
                <w:sz w:val="24"/>
                <w:szCs w:val="24"/>
                <w:lang w:val="uk-UA"/>
              </w:rPr>
              <w:t>16156,4</w:t>
            </w:r>
          </w:p>
        </w:tc>
        <w:tc>
          <w:tcPr>
            <w:tcW w:w="1237" w:type="dxa"/>
            <w:vAlign w:val="center"/>
          </w:tcPr>
          <w:p w:rsidR="006E4417" w:rsidRPr="00FD5CB2" w:rsidRDefault="006E4417" w:rsidP="00995A63">
            <w:pPr>
              <w:spacing w:line="250" w:lineRule="auto"/>
              <w:jc w:val="center"/>
              <w:rPr>
                <w:rFonts w:ascii="Times New Roman" w:hAnsi="Times New Roman" w:cs="Times New Roman"/>
                <w:bCs/>
                <w:color w:val="000000"/>
                <w:sz w:val="24"/>
                <w:szCs w:val="24"/>
                <w:lang w:val="uk-UA"/>
              </w:rPr>
            </w:pPr>
            <w:r w:rsidRPr="00FD5CB2">
              <w:rPr>
                <w:rFonts w:ascii="Times New Roman" w:hAnsi="Times New Roman" w:cs="Times New Roman"/>
                <w:bCs/>
                <w:color w:val="000000"/>
                <w:sz w:val="24"/>
                <w:szCs w:val="24"/>
                <w:lang w:val="uk-UA"/>
              </w:rPr>
              <w:t>16360,9</w:t>
            </w:r>
          </w:p>
        </w:tc>
        <w:tc>
          <w:tcPr>
            <w:tcW w:w="1228" w:type="dxa"/>
            <w:vAlign w:val="center"/>
          </w:tcPr>
          <w:p w:rsidR="006E4417" w:rsidRPr="00FD5CB2" w:rsidRDefault="006E4417" w:rsidP="00995A63">
            <w:pPr>
              <w:spacing w:line="250" w:lineRule="auto"/>
              <w:jc w:val="center"/>
              <w:rPr>
                <w:rFonts w:ascii="Times New Roman" w:hAnsi="Times New Roman" w:cs="Times New Roman"/>
                <w:bCs/>
                <w:sz w:val="24"/>
                <w:szCs w:val="24"/>
                <w:lang w:val="uk-UA"/>
              </w:rPr>
            </w:pPr>
            <w:r w:rsidRPr="00FD5CB2">
              <w:rPr>
                <w:rFonts w:ascii="Times New Roman" w:hAnsi="Times New Roman" w:cs="Times New Roman"/>
                <w:bCs/>
                <w:sz w:val="24"/>
                <w:szCs w:val="24"/>
                <w:lang w:val="uk-UA"/>
              </w:rPr>
              <w:t>16578</w:t>
            </w:r>
          </w:p>
        </w:tc>
        <w:tc>
          <w:tcPr>
            <w:tcW w:w="1237" w:type="dxa"/>
            <w:vAlign w:val="center"/>
          </w:tcPr>
          <w:p w:rsidR="006E4417" w:rsidRPr="00FD5CB2" w:rsidRDefault="006E4417" w:rsidP="00995A63">
            <w:pPr>
              <w:spacing w:line="250" w:lineRule="auto"/>
              <w:jc w:val="center"/>
              <w:rPr>
                <w:rFonts w:ascii="Times New Roman" w:hAnsi="Times New Roman" w:cs="Times New Roman"/>
                <w:bCs/>
                <w:sz w:val="24"/>
                <w:szCs w:val="24"/>
                <w:lang w:val="uk-UA"/>
              </w:rPr>
            </w:pPr>
            <w:r w:rsidRPr="00FD5CB2">
              <w:rPr>
                <w:rFonts w:ascii="Times New Roman" w:hAnsi="Times New Roman" w:cs="Times New Roman"/>
                <w:bCs/>
                <w:sz w:val="24"/>
                <w:szCs w:val="24"/>
                <w:lang w:val="uk-UA"/>
              </w:rPr>
              <w:t>15915,3</w:t>
            </w:r>
          </w:p>
        </w:tc>
        <w:tc>
          <w:tcPr>
            <w:tcW w:w="1193" w:type="dxa"/>
            <w:vAlign w:val="center"/>
          </w:tcPr>
          <w:p w:rsidR="006E4417" w:rsidRPr="00FD5CB2" w:rsidRDefault="006E4417" w:rsidP="00995A63">
            <w:pPr>
              <w:spacing w:line="250" w:lineRule="auto"/>
              <w:jc w:val="center"/>
              <w:rPr>
                <w:rFonts w:ascii="Times New Roman" w:hAnsi="Times New Roman" w:cs="Times New Roman"/>
                <w:bCs/>
                <w:sz w:val="24"/>
                <w:szCs w:val="24"/>
                <w:lang w:val="uk-UA"/>
              </w:rPr>
            </w:pPr>
            <w:r w:rsidRPr="00FD5CB2">
              <w:rPr>
                <w:rFonts w:ascii="Times New Roman" w:hAnsi="Times New Roman" w:cs="Times New Roman"/>
                <w:bCs/>
                <w:sz w:val="24"/>
                <w:szCs w:val="24"/>
                <w:lang w:val="uk-UA"/>
              </w:rPr>
              <w:t>15610,0</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-546,4</w:t>
            </w:r>
          </w:p>
        </w:tc>
      </w:tr>
      <w:tr w:rsidR="006E4417" w:rsidRPr="00FD5CB2" w:rsidTr="0045191C">
        <w:tc>
          <w:tcPr>
            <w:tcW w:w="2093" w:type="dxa"/>
          </w:tcPr>
          <w:p w:rsidR="006E4417" w:rsidRPr="00FD5CB2" w:rsidRDefault="006E4417" w:rsidP="00995A63">
            <w:pPr>
              <w:spacing w:line="250" w:lineRule="auto"/>
              <w:rPr>
                <w:rFonts w:ascii="Times New Roman" w:hAnsi="Times New Roman" w:cs="Times New Roman"/>
                <w:sz w:val="24"/>
                <w:szCs w:val="24"/>
                <w:lang w:val="uk-UA"/>
              </w:rPr>
            </w:pPr>
            <w:r w:rsidRPr="00FD5CB2">
              <w:rPr>
                <w:rFonts w:ascii="Times New Roman" w:hAnsi="Times New Roman" w:cs="Times New Roman"/>
                <w:sz w:val="24"/>
                <w:szCs w:val="24"/>
                <w:lang w:val="uk-UA"/>
              </w:rPr>
              <w:t>Безробітне населення у віці 15-70 років,              усього, тис. осіб</w:t>
            </w:r>
          </w:p>
        </w:tc>
        <w:tc>
          <w:tcPr>
            <w:tcW w:w="1175"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1698,0</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1578,6</w:t>
            </w:r>
          </w:p>
        </w:tc>
        <w:tc>
          <w:tcPr>
            <w:tcW w:w="1228"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1487,7</w:t>
            </w:r>
          </w:p>
        </w:tc>
        <w:tc>
          <w:tcPr>
            <w:tcW w:w="1237"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1674,2</w:t>
            </w:r>
          </w:p>
        </w:tc>
        <w:tc>
          <w:tcPr>
            <w:tcW w:w="1193" w:type="dxa"/>
            <w:vAlign w:val="center"/>
          </w:tcPr>
          <w:p w:rsidR="006E4417" w:rsidRPr="00FD5CB2" w:rsidRDefault="006E4417" w:rsidP="00995A63">
            <w:pPr>
              <w:spacing w:line="250" w:lineRule="auto"/>
              <w:jc w:val="center"/>
              <w:rPr>
                <w:rFonts w:ascii="Times New Roman" w:hAnsi="Times New Roman" w:cs="Times New Roman"/>
                <w:sz w:val="24"/>
                <w:szCs w:val="24"/>
                <w:lang w:val="uk-UA"/>
              </w:rPr>
            </w:pPr>
            <w:r w:rsidRPr="00FD5CB2">
              <w:rPr>
                <w:rFonts w:ascii="Times New Roman" w:hAnsi="Times New Roman" w:cs="Times New Roman"/>
                <w:sz w:val="24"/>
                <w:szCs w:val="24"/>
                <w:lang w:val="uk-UA"/>
              </w:rPr>
              <w:t>1711,6</w:t>
            </w:r>
          </w:p>
        </w:tc>
        <w:tc>
          <w:tcPr>
            <w:tcW w:w="1407" w:type="dxa"/>
            <w:vAlign w:val="center"/>
          </w:tcPr>
          <w:p w:rsidR="006E4417" w:rsidRPr="00FD5CB2" w:rsidRDefault="006E4417" w:rsidP="00995A63">
            <w:pPr>
              <w:spacing w:line="250" w:lineRule="auto"/>
              <w:jc w:val="center"/>
              <w:rPr>
                <w:rFonts w:ascii="Times New Roman" w:hAnsi="Times New Roman" w:cs="Times New Roman"/>
                <w:color w:val="000000"/>
                <w:sz w:val="24"/>
                <w:szCs w:val="24"/>
                <w:lang w:val="uk-UA"/>
              </w:rPr>
            </w:pPr>
            <w:r w:rsidRPr="00FD5CB2">
              <w:rPr>
                <w:rFonts w:ascii="Times New Roman" w:hAnsi="Times New Roman" w:cs="Times New Roman"/>
                <w:color w:val="000000"/>
                <w:sz w:val="24"/>
                <w:szCs w:val="24"/>
                <w:lang w:val="uk-UA"/>
              </w:rPr>
              <w:t>13,6</w:t>
            </w:r>
          </w:p>
        </w:tc>
      </w:tr>
    </w:tbl>
    <w:p w:rsidR="00A814AF" w:rsidRPr="00FD5CB2" w:rsidRDefault="00566442" w:rsidP="00995A63">
      <w:pPr>
        <w:tabs>
          <w:tab w:val="left" w:pos="2320"/>
        </w:tabs>
        <w:spacing w:after="0" w:line="250" w:lineRule="auto"/>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[8, 9]</w:t>
      </w:r>
      <w:r w:rsidR="00AF3FE8" w:rsidRPr="00FD5CB2">
        <w:rPr>
          <w:rFonts w:ascii="Times New Roman" w:hAnsi="Times New Roman" w:cs="Times New Roman"/>
          <w:i/>
          <w:spacing w:val="2"/>
          <w:sz w:val="24"/>
          <w:szCs w:val="24"/>
          <w:lang w:val="uk-UA"/>
        </w:rPr>
        <w:t>]</w:t>
      </w:r>
    </w:p>
    <w:p w:rsidR="009F1DCF" w:rsidRPr="00FD5CB2" w:rsidRDefault="009F1DCF" w:rsidP="00995A63">
      <w:pPr>
        <w:tabs>
          <w:tab w:val="left" w:pos="2320"/>
        </w:tabs>
        <w:spacing w:after="0" w:line="250" w:lineRule="auto"/>
        <w:rPr>
          <w:rFonts w:ascii="Times New Roman" w:hAnsi="Times New Roman" w:cs="Times New Roman"/>
          <w:spacing w:val="2"/>
          <w:sz w:val="28"/>
          <w:szCs w:val="28"/>
          <w:lang w:val="uk-UA"/>
        </w:rPr>
      </w:pPr>
    </w:p>
    <w:p w:rsidR="00F6202F" w:rsidRPr="00FD5CB2" w:rsidRDefault="00823920"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цілому, як свідчать дані Державної служби статистики України, у 2017-2021 рр. у структурі зовнішньої торгівлі переважала зовнішня торгівля товарами. </w:t>
      </w:r>
    </w:p>
    <w:p w:rsidR="00F6202F" w:rsidRPr="00FD5CB2" w:rsidRDefault="00823920"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Основними </w:t>
      </w:r>
      <w:r w:rsidR="004A3AB7" w:rsidRPr="00FD5CB2">
        <w:rPr>
          <w:rFonts w:ascii="Times New Roman" w:hAnsi="Times New Roman" w:cs="Times New Roman"/>
          <w:spacing w:val="2"/>
          <w:sz w:val="28"/>
          <w:szCs w:val="28"/>
          <w:lang w:val="uk-UA"/>
        </w:rPr>
        <w:t xml:space="preserve">зовнішньоторговельними партнерами України у 2017-2021 рр. були країни ЄС, Польща, Німеччина, Угорщина тощо. </w:t>
      </w:r>
      <w:r w:rsidR="00235967" w:rsidRPr="00FD5CB2">
        <w:rPr>
          <w:rFonts w:ascii="Times New Roman" w:hAnsi="Times New Roman" w:cs="Times New Roman"/>
          <w:spacing w:val="2"/>
          <w:sz w:val="28"/>
          <w:szCs w:val="28"/>
          <w:lang w:val="uk-UA"/>
        </w:rPr>
        <w:t xml:space="preserve"> </w:t>
      </w:r>
    </w:p>
    <w:p w:rsidR="00823920" w:rsidRPr="00FD5CB2" w:rsidRDefault="00235967"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товарній структурі зовнішньої торгівлі України товарами переважали </w:t>
      </w:r>
      <w:r w:rsidR="004B5BD9" w:rsidRPr="00FD5CB2">
        <w:rPr>
          <w:rFonts w:ascii="Times New Roman" w:hAnsi="Times New Roman" w:cs="Times New Roman"/>
          <w:spacing w:val="2"/>
          <w:sz w:val="28"/>
          <w:szCs w:val="28"/>
          <w:lang w:val="uk-UA"/>
        </w:rPr>
        <w:t xml:space="preserve">продукти рослинного походження; недорогоцінні метали та вироби; машини, обладнання та механізми; електротехнічне обладнання; продукція хімічної та пов’язаних з нею галузей промисловості; </w:t>
      </w:r>
      <w:r w:rsidR="00A44132" w:rsidRPr="00FD5CB2">
        <w:rPr>
          <w:rFonts w:ascii="Times New Roman" w:hAnsi="Times New Roman" w:cs="Times New Roman"/>
          <w:spacing w:val="2"/>
          <w:sz w:val="28"/>
          <w:szCs w:val="28"/>
          <w:lang w:val="uk-UA"/>
        </w:rPr>
        <w:t xml:space="preserve"> у структурі зовнішньої торгівлі послугами: послуги з переробки матеріальних ресурсів, ділові послуги та інформаційні послуги.</w:t>
      </w:r>
    </w:p>
    <w:p w:rsidR="007A1CC5" w:rsidRPr="00FD5CB2" w:rsidRDefault="007A1CC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Як свідчать дані проведеного аудиту економіки України, </w:t>
      </w:r>
      <w:r w:rsidR="00643B43" w:rsidRPr="00FD5CB2">
        <w:rPr>
          <w:rFonts w:ascii="Times New Roman" w:hAnsi="Times New Roman" w:cs="Times New Roman"/>
          <w:spacing w:val="2"/>
          <w:sz w:val="28"/>
          <w:szCs w:val="28"/>
          <w:lang w:val="uk-UA"/>
        </w:rPr>
        <w:t xml:space="preserve">український «…експорт на 54% складається з товарів з низькою доданою вартістю, незважаючи на наявних потенціал вироблення високотехнологічних товарів» [16] (рис. </w:t>
      </w:r>
      <w:r w:rsidR="00223A28" w:rsidRPr="00FD5CB2">
        <w:rPr>
          <w:rFonts w:ascii="Times New Roman" w:hAnsi="Times New Roman" w:cs="Times New Roman"/>
          <w:spacing w:val="2"/>
          <w:sz w:val="28"/>
          <w:szCs w:val="28"/>
          <w:lang w:val="uk-UA"/>
        </w:rPr>
        <w:t>4</w:t>
      </w:r>
      <w:r w:rsidR="00643B43" w:rsidRPr="00FD5CB2">
        <w:rPr>
          <w:rFonts w:ascii="Times New Roman" w:hAnsi="Times New Roman" w:cs="Times New Roman"/>
          <w:spacing w:val="2"/>
          <w:sz w:val="28"/>
          <w:szCs w:val="28"/>
          <w:lang w:val="uk-UA"/>
        </w:rPr>
        <w:t xml:space="preserve">). </w:t>
      </w:r>
    </w:p>
    <w:p w:rsidR="00F6202F" w:rsidRPr="007D65FD"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7D65FD">
        <w:rPr>
          <w:rFonts w:ascii="Times New Roman" w:hAnsi="Times New Roman" w:cs="Times New Roman"/>
          <w:spacing w:val="2"/>
          <w:sz w:val="28"/>
          <w:szCs w:val="28"/>
          <w:lang w:val="uk-UA"/>
        </w:rPr>
        <w:lastRenderedPageBreak/>
        <w:t xml:space="preserve">Крім того, у 2017-2021 рр. спостерігалося зменшення від’ємного значення чистої міжнародної інвестиційної позиції України, що свідчить про зміну співвідношення зовнішніх фінансових активів та зобов’язань країни, порівняно більш швидке зростання перших, порівняно з другими. Незважаючи на таку позитивну динаміку чистої міжнародної інвестиційної позиції України у 2017-2021 рр. (покращилася на 6082 млн дол.) Україна у зазначений період часу залишалася чистим </w:t>
      </w:r>
      <w:r w:rsidR="007D65FD" w:rsidRPr="007D65FD">
        <w:rPr>
          <w:rFonts w:ascii="Times New Roman" w:hAnsi="Times New Roman" w:cs="Times New Roman"/>
          <w:spacing w:val="2"/>
          <w:sz w:val="28"/>
          <w:szCs w:val="28"/>
          <w:lang w:val="uk-UA"/>
        </w:rPr>
        <w:t>боржником</w:t>
      </w:r>
      <w:r w:rsidRPr="007D65FD">
        <w:rPr>
          <w:rFonts w:ascii="Times New Roman" w:hAnsi="Times New Roman" w:cs="Times New Roman"/>
          <w:spacing w:val="2"/>
          <w:sz w:val="28"/>
          <w:szCs w:val="28"/>
          <w:lang w:val="uk-UA"/>
        </w:rPr>
        <w:t xml:space="preserve"> (мала негативну позицію).</w:t>
      </w:r>
    </w:p>
    <w:p w:rsidR="007A1CC5" w:rsidRPr="00FD5CB2" w:rsidRDefault="007A1CC5"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643B43" w:rsidRPr="00FD5CB2" w:rsidRDefault="00643B43" w:rsidP="00995A63">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noProof/>
          <w:spacing w:val="2"/>
          <w:sz w:val="28"/>
          <w:szCs w:val="28"/>
          <w:lang w:eastAsia="ru-RU"/>
        </w:rPr>
        <w:drawing>
          <wp:inline distT="0" distB="0" distL="0" distR="0" wp14:anchorId="18BE9059" wp14:editId="61B4699E">
            <wp:extent cx="5927297" cy="3352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33000"/>
                              </a14:imgEffect>
                            </a14:imgLayer>
                          </a14:imgProps>
                        </a:ext>
                      </a:extLst>
                    </a:blip>
                    <a:stretch>
                      <a:fillRect/>
                    </a:stretch>
                  </pic:blipFill>
                  <pic:spPr>
                    <a:xfrm>
                      <a:off x="0" y="0"/>
                      <a:ext cx="5939790" cy="3359867"/>
                    </a:xfrm>
                    <a:prstGeom prst="rect">
                      <a:avLst/>
                    </a:prstGeom>
                  </pic:spPr>
                </pic:pic>
              </a:graphicData>
            </a:graphic>
          </wp:inline>
        </w:drawing>
      </w:r>
    </w:p>
    <w:p w:rsidR="00643B43" w:rsidRPr="00FD5CB2" w:rsidRDefault="00643B43"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Рисунок </w:t>
      </w:r>
      <w:r w:rsidR="00223A28" w:rsidRPr="00FD5CB2">
        <w:rPr>
          <w:rFonts w:ascii="Times New Roman" w:hAnsi="Times New Roman" w:cs="Times New Roman"/>
          <w:spacing w:val="2"/>
          <w:sz w:val="28"/>
          <w:szCs w:val="28"/>
          <w:lang w:val="uk-UA"/>
        </w:rPr>
        <w:t>4</w:t>
      </w:r>
      <w:r w:rsidRPr="00FD5CB2">
        <w:rPr>
          <w:rFonts w:ascii="Times New Roman" w:hAnsi="Times New Roman" w:cs="Times New Roman"/>
          <w:spacing w:val="2"/>
          <w:sz w:val="28"/>
          <w:szCs w:val="28"/>
          <w:lang w:val="uk-UA"/>
        </w:rPr>
        <w:t xml:space="preserve"> – Порівняння рівня технологічної складності товарів [16]</w:t>
      </w:r>
    </w:p>
    <w:p w:rsidR="00B24482" w:rsidRPr="00FD5CB2" w:rsidRDefault="00B24482"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1C5618" w:rsidRPr="00FD5CB2" w:rsidRDefault="001C5618"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зазначений період спостерігалося підвищення інвестиційної привабливості країни і, як наслідок, нарощення обсягів залучених у країну прямих іноземних інвестицій (ПІІ)</w:t>
      </w:r>
      <w:r w:rsidR="00C33157" w:rsidRPr="00FD5CB2">
        <w:rPr>
          <w:rFonts w:ascii="Times New Roman" w:hAnsi="Times New Roman" w:cs="Times New Roman"/>
          <w:spacing w:val="2"/>
          <w:sz w:val="28"/>
          <w:szCs w:val="28"/>
          <w:lang w:val="uk-UA"/>
        </w:rPr>
        <w:t xml:space="preserve">. Так, протягом періоду, що аналізується обсяги залучених у країну ПІІ збільшилися на 17981,6 млн дол – з 47765,2 млн дол у 2017 році до 65746,8 млн дол у 2021 році. </w:t>
      </w:r>
      <w:r w:rsidR="00A008B9" w:rsidRPr="00FD5CB2">
        <w:rPr>
          <w:rFonts w:ascii="Times New Roman" w:hAnsi="Times New Roman" w:cs="Times New Roman"/>
          <w:spacing w:val="2"/>
          <w:sz w:val="28"/>
          <w:szCs w:val="28"/>
          <w:lang w:val="uk-UA"/>
        </w:rPr>
        <w:t>Найбільш привабливими для інвесторів були такі галузі економіки України, як: переробна промисловість, зокрема виробництво харчових продуктів, напоїв та тютюнових виробів; виробництво гумових і пластмасових виробів, іншої неметалевої мінеральної продукції; металургійне виробництво, виробництво готових металевих виробів, крім виробництва машин і устаткування; машинобудування, крім ремонту і монтажу машин і устаткування. Основними інвесторами в економіку України були: Кіпр, Нідерланди, Сполучене Королівство Великої Британії та Північної Ірландії, Німеччина, Франція, Австрія, росія, Швейцарія, США, Польща.</w:t>
      </w:r>
    </w:p>
    <w:p w:rsidR="00493294" w:rsidRPr="00FD5CB2" w:rsidRDefault="00493294"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2017-2021 рр. мало місце зменшення частки державного боргу до ВВП</w:t>
      </w:r>
      <w:r w:rsidR="00CB761D" w:rsidRPr="00FD5CB2">
        <w:rPr>
          <w:rFonts w:ascii="Times New Roman" w:hAnsi="Times New Roman" w:cs="Times New Roman"/>
          <w:spacing w:val="2"/>
          <w:sz w:val="28"/>
          <w:szCs w:val="28"/>
          <w:lang w:val="uk-UA"/>
        </w:rPr>
        <w:t>, що було обумовлено зваженою фіскальною політикою країни (рис.</w:t>
      </w:r>
      <w:r w:rsidR="00223A28" w:rsidRPr="00FD5CB2">
        <w:rPr>
          <w:rFonts w:ascii="Times New Roman" w:hAnsi="Times New Roman" w:cs="Times New Roman"/>
          <w:spacing w:val="2"/>
          <w:sz w:val="28"/>
          <w:szCs w:val="28"/>
          <w:lang w:val="uk-UA"/>
        </w:rPr>
        <w:t>5</w:t>
      </w:r>
      <w:r w:rsidR="00CB761D" w:rsidRPr="00FD5CB2">
        <w:rPr>
          <w:rFonts w:ascii="Times New Roman" w:hAnsi="Times New Roman" w:cs="Times New Roman"/>
          <w:spacing w:val="2"/>
          <w:sz w:val="28"/>
          <w:szCs w:val="28"/>
          <w:lang w:val="uk-UA"/>
        </w:rPr>
        <w:t>).</w:t>
      </w:r>
    </w:p>
    <w:p w:rsidR="00CB761D" w:rsidRPr="00FD5CB2" w:rsidRDefault="00CB761D"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CB761D" w:rsidRPr="00FD5CB2" w:rsidRDefault="00CB761D" w:rsidP="00995A63">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noProof/>
          <w:spacing w:val="2"/>
          <w:sz w:val="28"/>
          <w:szCs w:val="28"/>
          <w:lang w:eastAsia="ru-RU"/>
        </w:rPr>
        <w:drawing>
          <wp:inline distT="0" distB="0" distL="0" distR="0" wp14:anchorId="6144B095" wp14:editId="23372A55">
            <wp:extent cx="5775960" cy="381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82482" cy="3814302"/>
                    </a:xfrm>
                    <a:prstGeom prst="rect">
                      <a:avLst/>
                    </a:prstGeom>
                  </pic:spPr>
                </pic:pic>
              </a:graphicData>
            </a:graphic>
          </wp:inline>
        </w:drawing>
      </w:r>
    </w:p>
    <w:p w:rsidR="00CB761D" w:rsidRPr="00FD5CB2" w:rsidRDefault="00CB761D" w:rsidP="00995A63">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Рисунок </w:t>
      </w:r>
      <w:r w:rsidR="00223A28" w:rsidRPr="00FD5CB2">
        <w:rPr>
          <w:rFonts w:ascii="Times New Roman" w:hAnsi="Times New Roman" w:cs="Times New Roman"/>
          <w:spacing w:val="2"/>
          <w:sz w:val="28"/>
          <w:szCs w:val="28"/>
          <w:lang w:val="uk-UA"/>
        </w:rPr>
        <w:t>5</w:t>
      </w:r>
      <w:r w:rsidRPr="00FD5CB2">
        <w:rPr>
          <w:rFonts w:ascii="Times New Roman" w:hAnsi="Times New Roman" w:cs="Times New Roman"/>
          <w:spacing w:val="2"/>
          <w:sz w:val="28"/>
          <w:szCs w:val="28"/>
          <w:lang w:val="uk-UA"/>
        </w:rPr>
        <w:t xml:space="preserve"> – Дефіцит державного бюджету у 2001-2020 рр., % ВВП [16]</w:t>
      </w:r>
      <w:r w:rsidRPr="00FD5CB2">
        <w:rPr>
          <w:rFonts w:ascii="Times New Roman" w:hAnsi="Times New Roman" w:cs="Times New Roman"/>
          <w:spacing w:val="2"/>
          <w:sz w:val="28"/>
          <w:szCs w:val="28"/>
          <w:lang w:val="uk-UA"/>
        </w:rPr>
        <w:cr/>
      </w:r>
    </w:p>
    <w:p w:rsidR="00C33157" w:rsidRPr="00FD5CB2" w:rsidRDefault="00C33157"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Незважаючи на ряд позитивних </w:t>
      </w:r>
      <w:r w:rsidR="00A44132" w:rsidRPr="00FD5CB2">
        <w:rPr>
          <w:rFonts w:ascii="Times New Roman" w:hAnsi="Times New Roman" w:cs="Times New Roman"/>
          <w:spacing w:val="2"/>
          <w:sz w:val="28"/>
          <w:szCs w:val="28"/>
          <w:lang w:val="uk-UA"/>
        </w:rPr>
        <w:t>економічних</w:t>
      </w:r>
      <w:r w:rsidRPr="00FD5CB2">
        <w:rPr>
          <w:rFonts w:ascii="Times New Roman" w:hAnsi="Times New Roman" w:cs="Times New Roman"/>
          <w:spacing w:val="2"/>
          <w:sz w:val="28"/>
          <w:szCs w:val="28"/>
          <w:lang w:val="uk-UA"/>
        </w:rPr>
        <w:t xml:space="preserve"> перетворень, протягом періоду, що аналізується, в Україні спостерігалося </w:t>
      </w:r>
      <w:r w:rsidR="00372C4D" w:rsidRPr="00FD5CB2">
        <w:rPr>
          <w:rFonts w:ascii="Times New Roman" w:hAnsi="Times New Roman" w:cs="Times New Roman"/>
          <w:spacing w:val="2"/>
          <w:sz w:val="28"/>
          <w:szCs w:val="28"/>
          <w:lang w:val="uk-UA"/>
        </w:rPr>
        <w:t>негативна динаміка чисельності населення. Так, у 2017-2021 рр. кількість населення України зменшилася на 996,1 тис. осіб – з 42584,5 тис осіб у 2017 році до 41588,4 тис осіб у 2021 році.</w:t>
      </w:r>
    </w:p>
    <w:p w:rsidR="00372C4D" w:rsidRPr="00FD5CB2" w:rsidRDefault="00372C4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Негативні процеси мали місце і на ринку праці України. Протягом періоду, що аналізується, спостерігалося зростання безробіття – кількість безробітного </w:t>
      </w:r>
      <w:r w:rsidR="007D65FD" w:rsidRPr="00FD5CB2">
        <w:rPr>
          <w:rFonts w:ascii="Times New Roman" w:hAnsi="Times New Roman" w:cs="Times New Roman"/>
          <w:spacing w:val="2"/>
          <w:sz w:val="28"/>
          <w:szCs w:val="28"/>
          <w:lang w:val="uk-UA"/>
        </w:rPr>
        <w:t>населення</w:t>
      </w:r>
      <w:r w:rsidRPr="00FD5CB2">
        <w:rPr>
          <w:rFonts w:ascii="Times New Roman" w:hAnsi="Times New Roman" w:cs="Times New Roman"/>
          <w:spacing w:val="2"/>
          <w:sz w:val="28"/>
          <w:szCs w:val="28"/>
          <w:lang w:val="uk-UA"/>
        </w:rPr>
        <w:t xml:space="preserve"> у віці 15-70 рок</w:t>
      </w:r>
      <w:r w:rsidR="00085FDA" w:rsidRPr="00FD5CB2">
        <w:rPr>
          <w:rFonts w:ascii="Times New Roman" w:hAnsi="Times New Roman" w:cs="Times New Roman"/>
          <w:spacing w:val="2"/>
          <w:sz w:val="28"/>
          <w:szCs w:val="28"/>
          <w:lang w:val="uk-UA"/>
        </w:rPr>
        <w:t xml:space="preserve">ів збільшилася на 13,6 тис осіб; зменшення кількості зайнятого населення - 546,4 тис осіб. Зазначені процеси здебільшого були обумовлені </w:t>
      </w:r>
      <w:r w:rsidR="00A74534" w:rsidRPr="00FD5CB2">
        <w:rPr>
          <w:rFonts w:ascii="Times New Roman" w:hAnsi="Times New Roman" w:cs="Times New Roman"/>
          <w:spacing w:val="2"/>
          <w:sz w:val="28"/>
          <w:szCs w:val="28"/>
          <w:lang w:val="uk-UA"/>
        </w:rPr>
        <w:t xml:space="preserve">із деструктивним впливом на ринок праці COVID-19. Станом на 2021 рік кількість </w:t>
      </w:r>
      <w:r w:rsidR="007D65FD" w:rsidRPr="00FD5CB2">
        <w:rPr>
          <w:rFonts w:ascii="Times New Roman" w:hAnsi="Times New Roman" w:cs="Times New Roman"/>
          <w:spacing w:val="2"/>
          <w:sz w:val="28"/>
          <w:szCs w:val="28"/>
          <w:lang w:val="uk-UA"/>
        </w:rPr>
        <w:t>зайнятих</w:t>
      </w:r>
      <w:r w:rsidR="00A74534" w:rsidRPr="00FD5CB2">
        <w:rPr>
          <w:rFonts w:ascii="Times New Roman" w:hAnsi="Times New Roman" w:cs="Times New Roman"/>
          <w:spacing w:val="2"/>
          <w:sz w:val="28"/>
          <w:szCs w:val="28"/>
          <w:lang w:val="uk-UA"/>
        </w:rPr>
        <w:t xml:space="preserve"> в економіці України становила </w:t>
      </w:r>
      <w:r w:rsidR="002C050C" w:rsidRPr="00FD5CB2">
        <w:rPr>
          <w:rFonts w:ascii="Times New Roman" w:hAnsi="Times New Roman" w:cs="Times New Roman"/>
          <w:spacing w:val="2"/>
          <w:sz w:val="28"/>
          <w:szCs w:val="28"/>
          <w:lang w:val="uk-UA"/>
        </w:rPr>
        <w:t>15610,0 тис осіб, кількість безробітних - 1711,6 тис осіб.</w:t>
      </w:r>
    </w:p>
    <w:p w:rsidR="00143C50" w:rsidRPr="00FD5CB2" w:rsidRDefault="00143C50"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Крім того, як свідчить аналіз ряду джерел [</w:t>
      </w:r>
      <w:r w:rsidR="0051772B" w:rsidRPr="00FD5CB2">
        <w:rPr>
          <w:rFonts w:ascii="Times New Roman" w:hAnsi="Times New Roman" w:cs="Times New Roman"/>
          <w:spacing w:val="2"/>
          <w:sz w:val="28"/>
          <w:szCs w:val="28"/>
          <w:lang w:val="uk-UA"/>
        </w:rPr>
        <w:t>Х</w:t>
      </w:r>
      <w:r w:rsidRPr="00FD5CB2">
        <w:rPr>
          <w:rFonts w:ascii="Times New Roman" w:hAnsi="Times New Roman" w:cs="Times New Roman"/>
          <w:spacing w:val="2"/>
          <w:sz w:val="28"/>
          <w:szCs w:val="28"/>
          <w:lang w:val="uk-UA"/>
        </w:rPr>
        <w:t xml:space="preserve">], для України були </w:t>
      </w:r>
      <w:r w:rsidR="0051772B" w:rsidRPr="00FD5CB2">
        <w:rPr>
          <w:rFonts w:ascii="Times New Roman" w:hAnsi="Times New Roman" w:cs="Times New Roman"/>
          <w:spacing w:val="2"/>
          <w:sz w:val="28"/>
          <w:szCs w:val="28"/>
          <w:lang w:val="uk-UA"/>
        </w:rPr>
        <w:t>характерні</w:t>
      </w:r>
      <w:r w:rsidRPr="00FD5CB2">
        <w:rPr>
          <w:rFonts w:ascii="Times New Roman" w:hAnsi="Times New Roman" w:cs="Times New Roman"/>
          <w:spacing w:val="2"/>
          <w:sz w:val="28"/>
          <w:szCs w:val="28"/>
          <w:lang w:val="uk-UA"/>
        </w:rPr>
        <w:t xml:space="preserve"> суттєві регіональні та галузеві асиметрії та диспропорції соціально-економічного розвитку</w:t>
      </w:r>
      <w:r w:rsidR="00EB16C4" w:rsidRPr="00FD5CB2">
        <w:rPr>
          <w:rFonts w:ascii="Times New Roman" w:hAnsi="Times New Roman" w:cs="Times New Roman"/>
          <w:spacing w:val="2"/>
          <w:sz w:val="28"/>
          <w:szCs w:val="28"/>
          <w:lang w:val="uk-UA"/>
        </w:rPr>
        <w:t>.</w:t>
      </w:r>
    </w:p>
    <w:p w:rsidR="00FD5CB2" w:rsidRDefault="00EB16C4"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Позитивні процес</w:t>
      </w:r>
      <w:r w:rsidR="00B03A51" w:rsidRPr="00FD5CB2">
        <w:rPr>
          <w:rFonts w:ascii="Times New Roman" w:hAnsi="Times New Roman" w:cs="Times New Roman"/>
          <w:spacing w:val="2"/>
          <w:sz w:val="28"/>
          <w:szCs w:val="28"/>
          <w:lang w:val="uk-UA"/>
        </w:rPr>
        <w:t>и</w:t>
      </w:r>
      <w:r w:rsidRPr="00FD5CB2">
        <w:rPr>
          <w:rFonts w:ascii="Times New Roman" w:hAnsi="Times New Roman" w:cs="Times New Roman"/>
          <w:spacing w:val="2"/>
          <w:sz w:val="28"/>
          <w:szCs w:val="28"/>
          <w:lang w:val="uk-UA"/>
        </w:rPr>
        <w:t xml:space="preserve"> у соціально-економічному розвитку України, зокрема у зовнішньоекономічній діяльності, позитивно позначалися на її рівні глобалізації – </w:t>
      </w:r>
      <w:r w:rsidR="007D65FD" w:rsidRPr="00FD5CB2">
        <w:rPr>
          <w:rFonts w:ascii="Times New Roman" w:hAnsi="Times New Roman" w:cs="Times New Roman"/>
          <w:spacing w:val="2"/>
          <w:sz w:val="28"/>
          <w:szCs w:val="28"/>
          <w:lang w:val="uk-UA"/>
        </w:rPr>
        <w:t>виключності</w:t>
      </w:r>
      <w:r w:rsidRPr="00FD5CB2">
        <w:rPr>
          <w:rFonts w:ascii="Times New Roman" w:hAnsi="Times New Roman" w:cs="Times New Roman"/>
          <w:spacing w:val="2"/>
          <w:sz w:val="28"/>
          <w:szCs w:val="28"/>
          <w:lang w:val="uk-UA"/>
        </w:rPr>
        <w:t xml:space="preserve"> у глобальні процеси (табл.2).  </w:t>
      </w:r>
      <w:r w:rsidR="005076CE" w:rsidRPr="00FD5CB2">
        <w:rPr>
          <w:rFonts w:ascii="Times New Roman" w:hAnsi="Times New Roman" w:cs="Times New Roman"/>
          <w:spacing w:val="2"/>
          <w:sz w:val="28"/>
          <w:szCs w:val="28"/>
          <w:lang w:val="uk-UA"/>
        </w:rPr>
        <w:t xml:space="preserve">У 2017-2021 рр. Україна була достатньо активно включеною у глобалізаційні процеси, про що об’єктивно свідчать оцінки України у межах KOF Globalisation Index. </w:t>
      </w:r>
    </w:p>
    <w:p w:rsidR="00FD5CB2" w:rsidRDefault="00FD5CB2">
      <w:pPr>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br w:type="page"/>
      </w:r>
    </w:p>
    <w:p w:rsidR="00EB16C4" w:rsidRPr="00FD5CB2" w:rsidRDefault="00EB16C4" w:rsidP="00995A63">
      <w:pPr>
        <w:spacing w:after="0" w:line="250" w:lineRule="auto"/>
        <w:ind w:firstLine="709"/>
        <w:jc w:val="both"/>
        <w:rPr>
          <w:rFonts w:ascii="Times New Roman" w:hAnsi="Times New Roman" w:cs="Times New Roman"/>
          <w:spacing w:val="2"/>
          <w:sz w:val="28"/>
          <w:szCs w:val="28"/>
          <w:lang w:val="uk-UA"/>
        </w:rPr>
      </w:pPr>
    </w:p>
    <w:p w:rsidR="005A3577" w:rsidRPr="00FD5CB2" w:rsidRDefault="00EB16C4" w:rsidP="00FD5CB2">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2 - </w:t>
      </w:r>
      <w:r w:rsidR="005A3577" w:rsidRPr="00FD5CB2">
        <w:rPr>
          <w:rFonts w:ascii="Times New Roman" w:hAnsi="Times New Roman" w:cs="Times New Roman"/>
          <w:spacing w:val="2"/>
          <w:sz w:val="28"/>
          <w:szCs w:val="28"/>
          <w:lang w:val="uk-UA"/>
        </w:rPr>
        <w:t>Включеність України у процеси глобальної взаємодії, значення інтегрального показник</w:t>
      </w:r>
    </w:p>
    <w:tbl>
      <w:tblPr>
        <w:tblStyle w:val="a3"/>
        <w:tblW w:w="0" w:type="auto"/>
        <w:tblLook w:val="04A0" w:firstRow="1" w:lastRow="0" w:firstColumn="1" w:lastColumn="0" w:noHBand="0" w:noVBand="1"/>
      </w:tblPr>
      <w:tblGrid>
        <w:gridCol w:w="3168"/>
        <w:gridCol w:w="1038"/>
        <w:gridCol w:w="1370"/>
        <w:gridCol w:w="928"/>
        <w:gridCol w:w="927"/>
        <w:gridCol w:w="899"/>
        <w:gridCol w:w="1240"/>
      </w:tblGrid>
      <w:tr w:rsidR="007655A4" w:rsidRPr="00FD5CB2" w:rsidTr="007655A4">
        <w:tc>
          <w:tcPr>
            <w:tcW w:w="3168" w:type="dxa"/>
            <w:vMerge w:val="restart"/>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5162" w:type="dxa"/>
            <w:gridSpan w:val="5"/>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1240" w:type="dxa"/>
            <w:vMerge w:val="restart"/>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2017-2021 рр.</w:t>
            </w:r>
          </w:p>
        </w:tc>
      </w:tr>
      <w:tr w:rsidR="007655A4" w:rsidRPr="00FD5CB2" w:rsidTr="007655A4">
        <w:tc>
          <w:tcPr>
            <w:tcW w:w="3168" w:type="dxa"/>
            <w:vMerge/>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p>
        </w:tc>
        <w:tc>
          <w:tcPr>
            <w:tcW w:w="1038"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1370"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928"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927"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899"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1240" w:type="dxa"/>
            <w:vMerge/>
          </w:tcPr>
          <w:p w:rsidR="007655A4" w:rsidRPr="00FD5CB2" w:rsidRDefault="007655A4" w:rsidP="00995A63">
            <w:pPr>
              <w:spacing w:line="250" w:lineRule="auto"/>
              <w:jc w:val="center"/>
              <w:rPr>
                <w:rFonts w:ascii="Times New Roman" w:hAnsi="Times New Roman" w:cs="Times New Roman"/>
                <w:spacing w:val="2"/>
                <w:sz w:val="24"/>
                <w:szCs w:val="24"/>
                <w:lang w:val="uk-UA"/>
              </w:rPr>
            </w:pPr>
          </w:p>
        </w:tc>
      </w:tr>
      <w:tr w:rsidR="005076CE" w:rsidRPr="00FD5CB2" w:rsidTr="00FC143D">
        <w:tc>
          <w:tcPr>
            <w:tcW w:w="3168"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Індекс загальної глобалізації</w:t>
            </w:r>
          </w:p>
        </w:tc>
        <w:tc>
          <w:tcPr>
            <w:tcW w:w="1038"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75</w:t>
            </w:r>
          </w:p>
        </w:tc>
        <w:tc>
          <w:tcPr>
            <w:tcW w:w="137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74</w:t>
            </w:r>
          </w:p>
        </w:tc>
        <w:tc>
          <w:tcPr>
            <w:tcW w:w="928"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74</w:t>
            </w:r>
          </w:p>
        </w:tc>
        <w:tc>
          <w:tcPr>
            <w:tcW w:w="927"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899"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1240"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5076CE" w:rsidRPr="00FD5CB2" w:rsidTr="00FC143D">
        <w:tc>
          <w:tcPr>
            <w:tcW w:w="3168"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facto</w:t>
            </w:r>
          </w:p>
        </w:tc>
        <w:tc>
          <w:tcPr>
            <w:tcW w:w="1038"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77</w:t>
            </w:r>
          </w:p>
        </w:tc>
        <w:tc>
          <w:tcPr>
            <w:tcW w:w="137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76</w:t>
            </w:r>
          </w:p>
        </w:tc>
        <w:tc>
          <w:tcPr>
            <w:tcW w:w="928"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74</w:t>
            </w:r>
          </w:p>
        </w:tc>
        <w:tc>
          <w:tcPr>
            <w:tcW w:w="927"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899"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1240"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w:t>
            </w:r>
          </w:p>
        </w:tc>
      </w:tr>
      <w:tr w:rsidR="005076CE" w:rsidRPr="00FD5CB2" w:rsidTr="00FC143D">
        <w:tc>
          <w:tcPr>
            <w:tcW w:w="3168"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jure</w:t>
            </w:r>
          </w:p>
        </w:tc>
        <w:tc>
          <w:tcPr>
            <w:tcW w:w="1038"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73</w:t>
            </w:r>
          </w:p>
        </w:tc>
        <w:tc>
          <w:tcPr>
            <w:tcW w:w="137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928"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74</w:t>
            </w:r>
          </w:p>
        </w:tc>
        <w:tc>
          <w:tcPr>
            <w:tcW w:w="927"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899"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74</w:t>
            </w:r>
          </w:p>
        </w:tc>
        <w:tc>
          <w:tcPr>
            <w:tcW w:w="1240"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w:t>
            </w:r>
          </w:p>
        </w:tc>
      </w:tr>
      <w:tr w:rsidR="005076CE" w:rsidRPr="00FD5CB2" w:rsidTr="00FC143D">
        <w:tc>
          <w:tcPr>
            <w:tcW w:w="3168" w:type="dxa"/>
            <w:vAlign w:val="center"/>
          </w:tcPr>
          <w:p w:rsidR="005076CE" w:rsidRPr="00FD5CB2" w:rsidRDefault="005076CE" w:rsidP="00995A63">
            <w:pPr>
              <w:spacing w:line="250" w:lineRule="auto"/>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Різниця De facto та De jure</w:t>
            </w:r>
          </w:p>
        </w:tc>
        <w:tc>
          <w:tcPr>
            <w:tcW w:w="1038"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4</w:t>
            </w:r>
          </w:p>
        </w:tc>
        <w:tc>
          <w:tcPr>
            <w:tcW w:w="1370"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3</w:t>
            </w:r>
          </w:p>
        </w:tc>
        <w:tc>
          <w:tcPr>
            <w:tcW w:w="928"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0</w:t>
            </w:r>
          </w:p>
        </w:tc>
        <w:tc>
          <w:tcPr>
            <w:tcW w:w="927"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0</w:t>
            </w:r>
          </w:p>
        </w:tc>
        <w:tc>
          <w:tcPr>
            <w:tcW w:w="899"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-1</w:t>
            </w:r>
          </w:p>
        </w:tc>
        <w:tc>
          <w:tcPr>
            <w:tcW w:w="1240"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w:t>
            </w:r>
          </w:p>
        </w:tc>
      </w:tr>
    </w:tbl>
    <w:p w:rsidR="005A3577" w:rsidRPr="00FD5CB2" w:rsidRDefault="005A3577"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[6]</w:t>
      </w:r>
    </w:p>
    <w:p w:rsidR="005A3577" w:rsidRPr="00FD5CB2" w:rsidRDefault="005A3577" w:rsidP="00995A63">
      <w:pPr>
        <w:spacing w:after="0" w:line="250" w:lineRule="auto"/>
        <w:rPr>
          <w:rFonts w:ascii="Times New Roman" w:hAnsi="Times New Roman" w:cs="Times New Roman"/>
          <w:spacing w:val="2"/>
          <w:sz w:val="28"/>
          <w:szCs w:val="28"/>
          <w:lang w:val="uk-UA"/>
        </w:rPr>
      </w:pPr>
    </w:p>
    <w:p w:rsidR="003C05B0" w:rsidRPr="00FD5CB2" w:rsidRDefault="005076C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 у 2017-2021 рр. оцінка України стабільно перевищувала 70 (максимальна оцінка 100), параметри де-юре та де-факто глобалізації не характеризувалися суттєвими відмінностями, що свідчить про те, що Україна у 2017-2021 рр. не тільки розбудовувала інституційні основи розвитку міжнародної співпраці та реалізації зовнішньоекономічного потенціалу, а й активно використовувала можливості, що </w:t>
      </w:r>
      <w:r w:rsidR="007D65FD" w:rsidRPr="00FD5CB2">
        <w:rPr>
          <w:rFonts w:ascii="Times New Roman" w:hAnsi="Times New Roman" w:cs="Times New Roman"/>
          <w:spacing w:val="2"/>
          <w:sz w:val="28"/>
          <w:szCs w:val="28"/>
          <w:lang w:val="uk-UA"/>
        </w:rPr>
        <w:t>виникали. Станом</w:t>
      </w:r>
      <w:r w:rsidR="00AF09CF" w:rsidRPr="00FD5CB2">
        <w:rPr>
          <w:rFonts w:ascii="Times New Roman" w:hAnsi="Times New Roman" w:cs="Times New Roman"/>
          <w:spacing w:val="2"/>
          <w:sz w:val="28"/>
          <w:szCs w:val="28"/>
          <w:lang w:val="uk-UA"/>
        </w:rPr>
        <w:t xml:space="preserve"> на 2021 рік індекс загальної глобалізації України становив 73, зокрема де-юре – 74, де-факто – 73. </w:t>
      </w:r>
    </w:p>
    <w:p w:rsidR="00A40683" w:rsidRPr="00FD5CB2" w:rsidRDefault="00A40683"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Незважаючи на нарощення зовнішньоторговельного обороту, зменшення негативного сальдо зовнішньої торгівля, нарощення обсягів залучених в країну інвестицій, </w:t>
      </w:r>
      <w:r w:rsidR="00F445EB" w:rsidRPr="00FD5CB2">
        <w:rPr>
          <w:rFonts w:ascii="Times New Roman" w:hAnsi="Times New Roman" w:cs="Times New Roman"/>
          <w:spacing w:val="2"/>
          <w:sz w:val="28"/>
          <w:szCs w:val="28"/>
          <w:lang w:val="uk-UA"/>
        </w:rPr>
        <w:t xml:space="preserve">зменшення негативного значення чистої міжнародної інвестиційної позиції, показник економічної глобалізації </w:t>
      </w:r>
      <w:r w:rsidR="007102A6" w:rsidRPr="00FD5CB2">
        <w:rPr>
          <w:rFonts w:ascii="Times New Roman" w:hAnsi="Times New Roman" w:cs="Times New Roman"/>
          <w:spacing w:val="2"/>
          <w:sz w:val="28"/>
          <w:szCs w:val="28"/>
          <w:lang w:val="uk-UA"/>
        </w:rPr>
        <w:t xml:space="preserve">(характеризує міждержавні потоки товарів, капіталу та послуг, а також інформацію та сприйняття, що супроводжують ринковий обмін) </w:t>
      </w:r>
      <w:r w:rsidR="00F445EB" w:rsidRPr="00FD5CB2">
        <w:rPr>
          <w:rFonts w:ascii="Times New Roman" w:hAnsi="Times New Roman" w:cs="Times New Roman"/>
          <w:spacing w:val="2"/>
          <w:sz w:val="28"/>
          <w:szCs w:val="28"/>
          <w:lang w:val="uk-UA"/>
        </w:rPr>
        <w:t xml:space="preserve">України мав негативну динаміку. Так, протягом періоду, що аналізується, у межах KOF Globalisation Index </w:t>
      </w:r>
      <w:r w:rsidR="007D65FD" w:rsidRPr="00FD5CB2">
        <w:rPr>
          <w:rFonts w:ascii="Times New Roman" w:hAnsi="Times New Roman" w:cs="Times New Roman"/>
          <w:spacing w:val="2"/>
          <w:sz w:val="28"/>
          <w:szCs w:val="28"/>
          <w:lang w:val="uk-UA"/>
        </w:rPr>
        <w:t>спостерігалося</w:t>
      </w:r>
      <w:r w:rsidR="00F445EB" w:rsidRPr="00FD5CB2">
        <w:rPr>
          <w:rFonts w:ascii="Times New Roman" w:hAnsi="Times New Roman" w:cs="Times New Roman"/>
          <w:spacing w:val="2"/>
          <w:sz w:val="28"/>
          <w:szCs w:val="28"/>
          <w:lang w:val="uk-UA"/>
        </w:rPr>
        <w:t xml:space="preserve"> погіршення оцінки рівня економічної глобалізації України на 4 пукти – значення інтегрального показника економічної глобалізації України у 2017 році – 66, у 2021 році – 62 (максимальне значення – 100)</w:t>
      </w:r>
      <w:r w:rsidR="00F47DBE" w:rsidRPr="00FD5CB2">
        <w:rPr>
          <w:rFonts w:ascii="Times New Roman" w:hAnsi="Times New Roman" w:cs="Times New Roman"/>
          <w:spacing w:val="2"/>
          <w:sz w:val="28"/>
          <w:szCs w:val="28"/>
          <w:lang w:val="uk-UA"/>
        </w:rPr>
        <w:t xml:space="preserve"> (табл 3)</w:t>
      </w:r>
      <w:r w:rsidR="00F445EB" w:rsidRPr="00FD5CB2">
        <w:rPr>
          <w:rFonts w:ascii="Times New Roman" w:hAnsi="Times New Roman" w:cs="Times New Roman"/>
          <w:spacing w:val="2"/>
          <w:sz w:val="28"/>
          <w:szCs w:val="28"/>
          <w:lang w:val="uk-UA"/>
        </w:rPr>
        <w:t xml:space="preserve">. </w:t>
      </w:r>
    </w:p>
    <w:p w:rsidR="00F6202F" w:rsidRPr="00FD5CB2" w:rsidRDefault="00F6202F" w:rsidP="00F6202F">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Погіршення оцінок України за показником економічної глобалізації в межах KOF Globalisation Index, як свідчить проведений аналіз, було пов’язано як із тим, що протягом періоду, що аналізується, Україна не змогла реалізувати цілу низку можливостей, що відкривалися перед нею в економічній сфері за рахунок розбудови підґрунтя, зокрема інституційного, задля активізації включення країни у глобальні економічні процеси (різниця параметрів де-юре та  де-факто), так і тим, що у деяких випадках, реальна співпраця України у межах глобального економічного простору значно випереджаючі інституційні передумови. Так, у 2017-2021 рр. Україна втратила низку можливостей активніше залучитися до міжнародної торгівлі, про що свідчить показник торговельної глобалізації, погіршила своій показник включення у глобальні фінансові процеси. У цілому у 2017-2021 рр. показник економічної глобалізації України де-факто був вищим за </w:t>
      </w:r>
      <w:r w:rsidRPr="00FD5CB2">
        <w:rPr>
          <w:rFonts w:ascii="Times New Roman" w:hAnsi="Times New Roman" w:cs="Times New Roman"/>
          <w:spacing w:val="2"/>
          <w:sz w:val="28"/>
          <w:szCs w:val="28"/>
          <w:lang w:val="uk-UA"/>
        </w:rPr>
        <w:lastRenderedPageBreak/>
        <w:t>аналогічний показник де-юре, аналогічна ситуація спостерігалася за такою складовою економічної глобалізації, як індекс фінансової глобалізації. Зворотна ситуація спостерігалася за показником торговельної інтеграції.</w:t>
      </w:r>
    </w:p>
    <w:p w:rsidR="00665FFF" w:rsidRPr="00FD5CB2" w:rsidRDefault="00665FFF" w:rsidP="00995A63">
      <w:pPr>
        <w:spacing w:after="0" w:line="250" w:lineRule="auto"/>
        <w:ind w:firstLine="709"/>
        <w:jc w:val="both"/>
        <w:rPr>
          <w:rFonts w:ascii="Times New Roman" w:hAnsi="Times New Roman" w:cs="Times New Roman"/>
          <w:spacing w:val="2"/>
          <w:sz w:val="28"/>
          <w:szCs w:val="28"/>
          <w:lang w:val="uk-UA"/>
        </w:rPr>
      </w:pPr>
    </w:p>
    <w:p w:rsidR="005A3577" w:rsidRPr="00FD5CB2" w:rsidRDefault="00665FFF"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3 - </w:t>
      </w:r>
      <w:r w:rsidR="005A3577" w:rsidRPr="00FD5CB2">
        <w:rPr>
          <w:rFonts w:ascii="Times New Roman" w:hAnsi="Times New Roman" w:cs="Times New Roman"/>
          <w:spacing w:val="2"/>
          <w:sz w:val="28"/>
          <w:szCs w:val="28"/>
          <w:lang w:val="uk-UA"/>
        </w:rPr>
        <w:t>Показники економічної глобалізації України</w:t>
      </w:r>
    </w:p>
    <w:tbl>
      <w:tblPr>
        <w:tblStyle w:val="a3"/>
        <w:tblW w:w="0" w:type="auto"/>
        <w:tblLook w:val="04A0" w:firstRow="1" w:lastRow="0" w:firstColumn="1" w:lastColumn="0" w:noHBand="0" w:noVBand="1"/>
      </w:tblPr>
      <w:tblGrid>
        <w:gridCol w:w="4546"/>
        <w:gridCol w:w="823"/>
        <w:gridCol w:w="822"/>
        <w:gridCol w:w="823"/>
        <w:gridCol w:w="822"/>
        <w:gridCol w:w="910"/>
        <w:gridCol w:w="824"/>
      </w:tblGrid>
      <w:tr w:rsidR="007655A4" w:rsidRPr="00FD5CB2" w:rsidTr="007655A4">
        <w:tc>
          <w:tcPr>
            <w:tcW w:w="4546" w:type="dxa"/>
            <w:vMerge w:val="restart"/>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4200" w:type="dxa"/>
            <w:gridSpan w:val="5"/>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824" w:type="dxa"/>
            <w:vMerge w:val="restart"/>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2017-2021 рр.</w:t>
            </w:r>
          </w:p>
        </w:tc>
      </w:tr>
      <w:tr w:rsidR="007655A4" w:rsidRPr="00FD5CB2" w:rsidTr="007655A4">
        <w:tc>
          <w:tcPr>
            <w:tcW w:w="4546" w:type="dxa"/>
            <w:vMerge/>
            <w:vAlign w:val="center"/>
          </w:tcPr>
          <w:p w:rsidR="007655A4" w:rsidRPr="00FD5CB2" w:rsidRDefault="007655A4" w:rsidP="00995A63">
            <w:pPr>
              <w:spacing w:line="250" w:lineRule="auto"/>
              <w:rPr>
                <w:rFonts w:ascii="Times New Roman" w:hAnsi="Times New Roman" w:cs="Times New Roman"/>
                <w:spacing w:val="2"/>
                <w:sz w:val="24"/>
                <w:szCs w:val="24"/>
                <w:lang w:val="uk-UA"/>
              </w:rPr>
            </w:pPr>
          </w:p>
        </w:tc>
        <w:tc>
          <w:tcPr>
            <w:tcW w:w="823"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822"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823"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822"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910" w:type="dxa"/>
            <w:vAlign w:val="center"/>
          </w:tcPr>
          <w:p w:rsidR="007655A4" w:rsidRPr="00FD5CB2" w:rsidRDefault="007655A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824" w:type="dxa"/>
            <w:vMerge/>
          </w:tcPr>
          <w:p w:rsidR="007655A4" w:rsidRPr="00FD5CB2" w:rsidRDefault="007655A4" w:rsidP="00995A63">
            <w:pPr>
              <w:spacing w:line="250" w:lineRule="auto"/>
              <w:jc w:val="center"/>
              <w:rPr>
                <w:rFonts w:ascii="Times New Roman" w:hAnsi="Times New Roman" w:cs="Times New Roman"/>
                <w:spacing w:val="2"/>
                <w:sz w:val="24"/>
                <w:szCs w:val="24"/>
                <w:lang w:val="uk-UA"/>
              </w:rPr>
            </w:pPr>
          </w:p>
        </w:tc>
      </w:tr>
      <w:tr w:rsidR="005076CE" w:rsidRPr="00FD5CB2" w:rsidTr="00FC143D">
        <w:tc>
          <w:tcPr>
            <w:tcW w:w="4546"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Індекс економічної глобалізації</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66</w:t>
            </w:r>
          </w:p>
        </w:tc>
        <w:tc>
          <w:tcPr>
            <w:tcW w:w="822"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66</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65</w:t>
            </w:r>
          </w:p>
        </w:tc>
        <w:tc>
          <w:tcPr>
            <w:tcW w:w="822"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63</w:t>
            </w:r>
          </w:p>
        </w:tc>
        <w:tc>
          <w:tcPr>
            <w:tcW w:w="91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824"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w:t>
            </w:r>
          </w:p>
        </w:tc>
      </w:tr>
      <w:tr w:rsidR="005076CE" w:rsidRPr="00FD5CB2" w:rsidTr="00FC143D">
        <w:tc>
          <w:tcPr>
            <w:tcW w:w="4546"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facto</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80</w:t>
            </w:r>
          </w:p>
        </w:tc>
        <w:tc>
          <w:tcPr>
            <w:tcW w:w="822"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79</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76</w:t>
            </w:r>
          </w:p>
        </w:tc>
        <w:tc>
          <w:tcPr>
            <w:tcW w:w="822"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72</w:t>
            </w:r>
          </w:p>
        </w:tc>
        <w:tc>
          <w:tcPr>
            <w:tcW w:w="91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72</w:t>
            </w:r>
          </w:p>
        </w:tc>
        <w:tc>
          <w:tcPr>
            <w:tcW w:w="824"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-8</w:t>
            </w:r>
          </w:p>
        </w:tc>
      </w:tr>
      <w:tr w:rsidR="005076CE" w:rsidRPr="00FD5CB2" w:rsidTr="00FC143D">
        <w:tc>
          <w:tcPr>
            <w:tcW w:w="4546"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jure</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51</w:t>
            </w:r>
          </w:p>
        </w:tc>
        <w:tc>
          <w:tcPr>
            <w:tcW w:w="822"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53</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53</w:t>
            </w:r>
          </w:p>
        </w:tc>
        <w:tc>
          <w:tcPr>
            <w:tcW w:w="822"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53</w:t>
            </w:r>
          </w:p>
        </w:tc>
        <w:tc>
          <w:tcPr>
            <w:tcW w:w="91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53</w:t>
            </w:r>
          </w:p>
        </w:tc>
        <w:tc>
          <w:tcPr>
            <w:tcW w:w="824"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5076CE" w:rsidRPr="00FD5CB2" w:rsidTr="00FC143D">
        <w:tc>
          <w:tcPr>
            <w:tcW w:w="4546" w:type="dxa"/>
            <w:vAlign w:val="center"/>
          </w:tcPr>
          <w:p w:rsidR="005076CE" w:rsidRPr="00FD5CB2" w:rsidRDefault="005076CE" w:rsidP="00995A63">
            <w:pPr>
              <w:spacing w:line="250" w:lineRule="auto"/>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Різниця De facto та De jure</w:t>
            </w:r>
          </w:p>
        </w:tc>
        <w:tc>
          <w:tcPr>
            <w:tcW w:w="823"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29</w:t>
            </w:r>
          </w:p>
        </w:tc>
        <w:tc>
          <w:tcPr>
            <w:tcW w:w="822"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26</w:t>
            </w:r>
          </w:p>
        </w:tc>
        <w:tc>
          <w:tcPr>
            <w:tcW w:w="823"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23</w:t>
            </w:r>
          </w:p>
        </w:tc>
        <w:tc>
          <w:tcPr>
            <w:tcW w:w="822"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19</w:t>
            </w:r>
          </w:p>
        </w:tc>
        <w:tc>
          <w:tcPr>
            <w:tcW w:w="910" w:type="dxa"/>
            <w:vAlign w:val="center"/>
          </w:tcPr>
          <w:p w:rsidR="005076CE" w:rsidRPr="00FD5CB2" w:rsidRDefault="005076CE"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19</w:t>
            </w:r>
          </w:p>
        </w:tc>
        <w:tc>
          <w:tcPr>
            <w:tcW w:w="824"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r>
      <w:tr w:rsidR="005076CE" w:rsidRPr="00FD5CB2" w:rsidTr="00FC143D">
        <w:tc>
          <w:tcPr>
            <w:tcW w:w="4546"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Індекс торговельної глобалізації</w:t>
            </w:r>
          </w:p>
        </w:tc>
        <w:tc>
          <w:tcPr>
            <w:tcW w:w="823"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77</w:t>
            </w:r>
          </w:p>
        </w:tc>
        <w:tc>
          <w:tcPr>
            <w:tcW w:w="822"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76</w:t>
            </w:r>
          </w:p>
        </w:tc>
        <w:tc>
          <w:tcPr>
            <w:tcW w:w="823"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75</w:t>
            </w:r>
          </w:p>
        </w:tc>
        <w:tc>
          <w:tcPr>
            <w:tcW w:w="822"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71</w:t>
            </w:r>
          </w:p>
        </w:tc>
        <w:tc>
          <w:tcPr>
            <w:tcW w:w="910"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71</w:t>
            </w:r>
          </w:p>
        </w:tc>
        <w:tc>
          <w:tcPr>
            <w:tcW w:w="824"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w:t>
            </w:r>
          </w:p>
        </w:tc>
      </w:tr>
      <w:tr w:rsidR="005076CE" w:rsidRPr="00FD5CB2" w:rsidTr="00FC143D">
        <w:tc>
          <w:tcPr>
            <w:tcW w:w="4546" w:type="dxa"/>
            <w:vAlign w:val="center"/>
          </w:tcPr>
          <w:p w:rsidR="005076CE" w:rsidRPr="00FD5CB2" w:rsidRDefault="005076CE"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facto</w:t>
            </w:r>
          </w:p>
        </w:tc>
        <w:tc>
          <w:tcPr>
            <w:tcW w:w="823"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80</w:t>
            </w:r>
          </w:p>
        </w:tc>
        <w:tc>
          <w:tcPr>
            <w:tcW w:w="822"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78</w:t>
            </w:r>
          </w:p>
        </w:tc>
        <w:tc>
          <w:tcPr>
            <w:tcW w:w="823"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75</w:t>
            </w:r>
          </w:p>
        </w:tc>
        <w:tc>
          <w:tcPr>
            <w:tcW w:w="822" w:type="dxa"/>
            <w:vAlign w:val="center"/>
          </w:tcPr>
          <w:p w:rsidR="005076CE" w:rsidRPr="00FD5CB2" w:rsidRDefault="005076CE"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68</w:t>
            </w:r>
          </w:p>
        </w:tc>
        <w:tc>
          <w:tcPr>
            <w:tcW w:w="910" w:type="dxa"/>
            <w:vAlign w:val="center"/>
          </w:tcPr>
          <w:p w:rsidR="005076CE" w:rsidRPr="00FD5CB2" w:rsidRDefault="005076CE"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68</w:t>
            </w:r>
          </w:p>
        </w:tc>
        <w:tc>
          <w:tcPr>
            <w:tcW w:w="824" w:type="dxa"/>
            <w:vAlign w:val="center"/>
          </w:tcPr>
          <w:p w:rsidR="005076CE" w:rsidRPr="00FD5CB2" w:rsidRDefault="005076CE"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-12</w:t>
            </w:r>
          </w:p>
        </w:tc>
      </w:tr>
      <w:tr w:rsidR="00D1287F" w:rsidRPr="00FD5CB2" w:rsidTr="00FC143D">
        <w:tc>
          <w:tcPr>
            <w:tcW w:w="4546" w:type="dxa"/>
            <w:vAlign w:val="center"/>
          </w:tcPr>
          <w:p w:rsidR="00D1287F" w:rsidRPr="00FD5CB2" w:rsidRDefault="00D1287F"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jure</w:t>
            </w:r>
          </w:p>
        </w:tc>
        <w:tc>
          <w:tcPr>
            <w:tcW w:w="823"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73</w:t>
            </w:r>
          </w:p>
        </w:tc>
        <w:tc>
          <w:tcPr>
            <w:tcW w:w="822"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75</w:t>
            </w:r>
          </w:p>
        </w:tc>
        <w:tc>
          <w:tcPr>
            <w:tcW w:w="823"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75</w:t>
            </w:r>
          </w:p>
        </w:tc>
        <w:tc>
          <w:tcPr>
            <w:tcW w:w="822"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75</w:t>
            </w:r>
          </w:p>
        </w:tc>
        <w:tc>
          <w:tcPr>
            <w:tcW w:w="910"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75</w:t>
            </w:r>
          </w:p>
        </w:tc>
        <w:tc>
          <w:tcPr>
            <w:tcW w:w="824" w:type="dxa"/>
            <w:vAlign w:val="center"/>
          </w:tcPr>
          <w:p w:rsidR="00D1287F" w:rsidRPr="00FD5CB2" w:rsidRDefault="00D1287F"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D1287F" w:rsidRPr="00FD5CB2" w:rsidTr="00FC143D">
        <w:tc>
          <w:tcPr>
            <w:tcW w:w="4546" w:type="dxa"/>
            <w:vAlign w:val="center"/>
          </w:tcPr>
          <w:p w:rsidR="00D1287F" w:rsidRPr="00FD5CB2" w:rsidRDefault="00D1287F" w:rsidP="00995A63">
            <w:pPr>
              <w:spacing w:line="250" w:lineRule="auto"/>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Різниця De facto та De jure</w:t>
            </w:r>
          </w:p>
        </w:tc>
        <w:tc>
          <w:tcPr>
            <w:tcW w:w="823"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7</w:t>
            </w:r>
          </w:p>
        </w:tc>
        <w:tc>
          <w:tcPr>
            <w:tcW w:w="822"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3</w:t>
            </w:r>
          </w:p>
        </w:tc>
        <w:tc>
          <w:tcPr>
            <w:tcW w:w="823"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0</w:t>
            </w:r>
          </w:p>
        </w:tc>
        <w:tc>
          <w:tcPr>
            <w:tcW w:w="822"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-7</w:t>
            </w:r>
          </w:p>
        </w:tc>
        <w:tc>
          <w:tcPr>
            <w:tcW w:w="910"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-7</w:t>
            </w:r>
          </w:p>
        </w:tc>
        <w:tc>
          <w:tcPr>
            <w:tcW w:w="824" w:type="dxa"/>
            <w:vAlign w:val="center"/>
          </w:tcPr>
          <w:p w:rsidR="00D1287F" w:rsidRPr="00FD5CB2" w:rsidRDefault="00D1287F"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-14</w:t>
            </w:r>
          </w:p>
        </w:tc>
      </w:tr>
      <w:tr w:rsidR="00D1287F" w:rsidRPr="00FD5CB2" w:rsidTr="00FC143D">
        <w:tc>
          <w:tcPr>
            <w:tcW w:w="4546" w:type="dxa"/>
            <w:vAlign w:val="center"/>
          </w:tcPr>
          <w:p w:rsidR="00D1287F" w:rsidRPr="00FD5CB2" w:rsidRDefault="00D1287F"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Індекс фінансової глобалізації</w:t>
            </w:r>
          </w:p>
        </w:tc>
        <w:tc>
          <w:tcPr>
            <w:tcW w:w="823"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55</w:t>
            </w:r>
          </w:p>
        </w:tc>
        <w:tc>
          <w:tcPr>
            <w:tcW w:w="822"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55</w:t>
            </w:r>
          </w:p>
        </w:tc>
        <w:tc>
          <w:tcPr>
            <w:tcW w:w="823"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54</w:t>
            </w:r>
          </w:p>
        </w:tc>
        <w:tc>
          <w:tcPr>
            <w:tcW w:w="822"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54</w:t>
            </w:r>
          </w:p>
        </w:tc>
        <w:tc>
          <w:tcPr>
            <w:tcW w:w="910"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53</w:t>
            </w:r>
          </w:p>
        </w:tc>
        <w:tc>
          <w:tcPr>
            <w:tcW w:w="824" w:type="dxa"/>
            <w:vAlign w:val="center"/>
          </w:tcPr>
          <w:p w:rsidR="00D1287F" w:rsidRPr="00FD5CB2" w:rsidRDefault="00D1287F"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D1287F" w:rsidRPr="00FD5CB2" w:rsidTr="00FC143D">
        <w:tc>
          <w:tcPr>
            <w:tcW w:w="4546" w:type="dxa"/>
            <w:vAlign w:val="center"/>
          </w:tcPr>
          <w:p w:rsidR="00D1287F" w:rsidRPr="00FD5CB2" w:rsidRDefault="00D1287F"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facto</w:t>
            </w:r>
          </w:p>
        </w:tc>
        <w:tc>
          <w:tcPr>
            <w:tcW w:w="823"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81</w:t>
            </w:r>
          </w:p>
        </w:tc>
        <w:tc>
          <w:tcPr>
            <w:tcW w:w="822"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80</w:t>
            </w:r>
          </w:p>
        </w:tc>
        <w:tc>
          <w:tcPr>
            <w:tcW w:w="823"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78</w:t>
            </w:r>
          </w:p>
        </w:tc>
        <w:tc>
          <w:tcPr>
            <w:tcW w:w="822" w:type="dxa"/>
            <w:vAlign w:val="center"/>
          </w:tcPr>
          <w:p w:rsidR="00D1287F" w:rsidRPr="00FD5CB2" w:rsidRDefault="00D1287F"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77</w:t>
            </w:r>
          </w:p>
        </w:tc>
        <w:tc>
          <w:tcPr>
            <w:tcW w:w="910"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76</w:t>
            </w:r>
          </w:p>
        </w:tc>
        <w:tc>
          <w:tcPr>
            <w:tcW w:w="824" w:type="dxa"/>
            <w:vAlign w:val="center"/>
          </w:tcPr>
          <w:p w:rsidR="00D1287F" w:rsidRPr="00FD5CB2" w:rsidRDefault="00D1287F"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w:t>
            </w:r>
          </w:p>
        </w:tc>
      </w:tr>
      <w:tr w:rsidR="00D1287F" w:rsidRPr="00FD5CB2" w:rsidTr="00FC143D">
        <w:tc>
          <w:tcPr>
            <w:tcW w:w="4546" w:type="dxa"/>
            <w:vAlign w:val="center"/>
          </w:tcPr>
          <w:p w:rsidR="00D1287F" w:rsidRPr="00FD5CB2" w:rsidRDefault="00D1287F"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jure</w:t>
            </w:r>
          </w:p>
        </w:tc>
        <w:tc>
          <w:tcPr>
            <w:tcW w:w="823"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30</w:t>
            </w:r>
          </w:p>
        </w:tc>
        <w:tc>
          <w:tcPr>
            <w:tcW w:w="822"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31</w:t>
            </w:r>
          </w:p>
        </w:tc>
        <w:tc>
          <w:tcPr>
            <w:tcW w:w="823"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31</w:t>
            </w:r>
          </w:p>
        </w:tc>
        <w:tc>
          <w:tcPr>
            <w:tcW w:w="822"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31</w:t>
            </w:r>
          </w:p>
        </w:tc>
        <w:tc>
          <w:tcPr>
            <w:tcW w:w="910" w:type="dxa"/>
            <w:vAlign w:val="center"/>
          </w:tcPr>
          <w:p w:rsidR="00D1287F" w:rsidRPr="00FD5CB2" w:rsidRDefault="00D1287F" w:rsidP="00995A63">
            <w:pPr>
              <w:spacing w:line="250" w:lineRule="auto"/>
              <w:jc w:val="center"/>
              <w:rPr>
                <w:rFonts w:ascii="Times New Roman" w:hAnsi="Times New Roman" w:cs="Times New Roman"/>
                <w:spacing w:val="2"/>
                <w:sz w:val="24"/>
                <w:szCs w:val="24"/>
                <w:lang w:val="uk-UA"/>
              </w:rPr>
            </w:pPr>
            <w:r w:rsidRPr="00FD5CB2">
              <w:rPr>
                <w:rFonts w:ascii="Times New Roman" w:eastAsia="Times New Roman" w:hAnsi="Times New Roman" w:cs="Times New Roman"/>
                <w:spacing w:val="2"/>
                <w:sz w:val="24"/>
                <w:szCs w:val="24"/>
                <w:lang w:val="uk-UA" w:eastAsia="ru-RU"/>
              </w:rPr>
              <w:t>31</w:t>
            </w:r>
          </w:p>
        </w:tc>
        <w:tc>
          <w:tcPr>
            <w:tcW w:w="824" w:type="dxa"/>
            <w:vAlign w:val="center"/>
          </w:tcPr>
          <w:p w:rsidR="00D1287F" w:rsidRPr="00FD5CB2" w:rsidRDefault="00D1287F"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w:t>
            </w:r>
          </w:p>
        </w:tc>
      </w:tr>
      <w:tr w:rsidR="00D1287F" w:rsidRPr="00FD5CB2" w:rsidTr="00FC143D">
        <w:tc>
          <w:tcPr>
            <w:tcW w:w="4546" w:type="dxa"/>
            <w:vAlign w:val="center"/>
          </w:tcPr>
          <w:p w:rsidR="00D1287F" w:rsidRPr="00FD5CB2" w:rsidRDefault="00D1287F" w:rsidP="00995A63">
            <w:pPr>
              <w:spacing w:line="250" w:lineRule="auto"/>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Різниця De facto та De jure</w:t>
            </w:r>
          </w:p>
        </w:tc>
        <w:tc>
          <w:tcPr>
            <w:tcW w:w="823"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51</w:t>
            </w:r>
          </w:p>
        </w:tc>
        <w:tc>
          <w:tcPr>
            <w:tcW w:w="822"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49</w:t>
            </w:r>
          </w:p>
        </w:tc>
        <w:tc>
          <w:tcPr>
            <w:tcW w:w="823"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47</w:t>
            </w:r>
          </w:p>
        </w:tc>
        <w:tc>
          <w:tcPr>
            <w:tcW w:w="822"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46</w:t>
            </w:r>
          </w:p>
        </w:tc>
        <w:tc>
          <w:tcPr>
            <w:tcW w:w="910" w:type="dxa"/>
            <w:vAlign w:val="center"/>
          </w:tcPr>
          <w:p w:rsidR="00D1287F" w:rsidRPr="00FD5CB2" w:rsidRDefault="00D1287F" w:rsidP="00995A63">
            <w:pPr>
              <w:spacing w:line="250" w:lineRule="auto"/>
              <w:jc w:val="center"/>
              <w:rPr>
                <w:rFonts w:ascii="Times New Roman" w:hAnsi="Times New Roman" w:cs="Times New Roman"/>
                <w:i/>
                <w:color w:val="000000"/>
                <w:spacing w:val="2"/>
                <w:sz w:val="24"/>
                <w:szCs w:val="24"/>
                <w:lang w:val="uk-UA"/>
              </w:rPr>
            </w:pPr>
            <w:r w:rsidRPr="00FD5CB2">
              <w:rPr>
                <w:rFonts w:ascii="Times New Roman" w:hAnsi="Times New Roman" w:cs="Times New Roman"/>
                <w:i/>
                <w:color w:val="000000"/>
                <w:spacing w:val="2"/>
                <w:sz w:val="24"/>
                <w:szCs w:val="24"/>
                <w:lang w:val="uk-UA"/>
              </w:rPr>
              <w:t>45</w:t>
            </w:r>
          </w:p>
        </w:tc>
        <w:tc>
          <w:tcPr>
            <w:tcW w:w="824" w:type="dxa"/>
            <w:vAlign w:val="center"/>
          </w:tcPr>
          <w:p w:rsidR="00D1287F" w:rsidRPr="00FD5CB2" w:rsidRDefault="00D1287F"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w:t>
            </w:r>
          </w:p>
        </w:tc>
      </w:tr>
    </w:tbl>
    <w:p w:rsidR="005A3577" w:rsidRPr="00FD5CB2" w:rsidRDefault="005A3577"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[6]</w:t>
      </w:r>
    </w:p>
    <w:p w:rsidR="005A3577" w:rsidRPr="00FD5CB2" w:rsidRDefault="005A3577" w:rsidP="00995A63">
      <w:pPr>
        <w:spacing w:after="0" w:line="250" w:lineRule="auto"/>
        <w:rPr>
          <w:rFonts w:ascii="Times New Roman" w:hAnsi="Times New Roman" w:cs="Times New Roman"/>
          <w:spacing w:val="2"/>
          <w:sz w:val="28"/>
          <w:szCs w:val="28"/>
          <w:lang w:val="uk-UA"/>
        </w:rPr>
      </w:pPr>
    </w:p>
    <w:p w:rsidR="00736B9C" w:rsidRPr="00FD5CB2" w:rsidRDefault="001B0549"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середньому протягом 2017-2021 рр. показник економічної глобалізації України становив – 64,4, зокрема індекс торговельної глобалізації -</w:t>
      </w:r>
      <w:r w:rsidR="009D3113" w:rsidRPr="00FD5CB2">
        <w:rPr>
          <w:rFonts w:ascii="Times New Roman" w:hAnsi="Times New Roman" w:cs="Times New Roman"/>
          <w:spacing w:val="2"/>
          <w:sz w:val="28"/>
          <w:szCs w:val="28"/>
          <w:lang w:val="uk-UA"/>
        </w:rPr>
        <w:t xml:space="preserve"> 74</w:t>
      </w:r>
      <w:r w:rsidRPr="00FD5CB2">
        <w:rPr>
          <w:rFonts w:ascii="Times New Roman" w:hAnsi="Times New Roman" w:cs="Times New Roman"/>
          <w:spacing w:val="2"/>
          <w:sz w:val="28"/>
          <w:szCs w:val="28"/>
          <w:lang w:val="uk-UA"/>
        </w:rPr>
        <w:t xml:space="preserve"> , індекс фінансової глобалізації </w:t>
      </w:r>
      <w:r w:rsidR="009D3113" w:rsidRPr="00FD5CB2">
        <w:rPr>
          <w:rFonts w:ascii="Times New Roman" w:hAnsi="Times New Roman" w:cs="Times New Roman"/>
          <w:spacing w:val="2"/>
          <w:sz w:val="28"/>
          <w:szCs w:val="28"/>
          <w:lang w:val="uk-UA"/>
        </w:rPr>
        <w:t>–</w:t>
      </w:r>
      <w:r w:rsidRPr="00FD5CB2">
        <w:rPr>
          <w:rFonts w:ascii="Times New Roman" w:hAnsi="Times New Roman" w:cs="Times New Roman"/>
          <w:spacing w:val="2"/>
          <w:sz w:val="28"/>
          <w:szCs w:val="28"/>
          <w:lang w:val="uk-UA"/>
        </w:rPr>
        <w:t xml:space="preserve"> </w:t>
      </w:r>
      <w:r w:rsidR="009D3113" w:rsidRPr="00FD5CB2">
        <w:rPr>
          <w:rFonts w:ascii="Times New Roman" w:hAnsi="Times New Roman" w:cs="Times New Roman"/>
          <w:spacing w:val="2"/>
          <w:sz w:val="28"/>
          <w:szCs w:val="28"/>
          <w:lang w:val="uk-UA"/>
        </w:rPr>
        <w:t xml:space="preserve">54,2. Таким чином, найбільші успіхи у напрямку розбудови глобальної економічної взаємодії України для неї були характерні у </w:t>
      </w:r>
      <w:r w:rsidR="00A15386" w:rsidRPr="00FD5CB2">
        <w:rPr>
          <w:rFonts w:ascii="Times New Roman" w:hAnsi="Times New Roman" w:cs="Times New Roman"/>
          <w:spacing w:val="2"/>
          <w:sz w:val="28"/>
          <w:szCs w:val="28"/>
          <w:lang w:val="uk-UA"/>
        </w:rPr>
        <w:t>розвиток торговельних відносин, експансії на міжнародні ринку.</w:t>
      </w:r>
    </w:p>
    <w:p w:rsidR="00CD2993" w:rsidRPr="00FD5CB2" w:rsidRDefault="00CD2993"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2017-2021 рр. </w:t>
      </w:r>
      <w:r w:rsidR="00FC143D" w:rsidRPr="00FD5CB2">
        <w:rPr>
          <w:rFonts w:ascii="Times New Roman" w:hAnsi="Times New Roman" w:cs="Times New Roman"/>
          <w:spacing w:val="2"/>
          <w:sz w:val="28"/>
          <w:szCs w:val="28"/>
          <w:lang w:val="uk-UA"/>
        </w:rPr>
        <w:t xml:space="preserve">середня оцінка України за рівнем соціальної глобалізації </w:t>
      </w:r>
      <w:r w:rsidR="007102A6" w:rsidRPr="00FD5CB2">
        <w:rPr>
          <w:rFonts w:ascii="Times New Roman" w:hAnsi="Times New Roman" w:cs="Times New Roman"/>
          <w:spacing w:val="2"/>
          <w:sz w:val="28"/>
          <w:szCs w:val="28"/>
          <w:lang w:val="uk-UA"/>
        </w:rPr>
        <w:t xml:space="preserve">(виражає поширення ідей, інформації, образів і людей) </w:t>
      </w:r>
      <w:r w:rsidR="00FC143D" w:rsidRPr="00FD5CB2">
        <w:rPr>
          <w:rFonts w:ascii="Times New Roman" w:hAnsi="Times New Roman" w:cs="Times New Roman"/>
          <w:spacing w:val="2"/>
          <w:sz w:val="28"/>
          <w:szCs w:val="28"/>
          <w:lang w:val="uk-UA"/>
        </w:rPr>
        <w:t xml:space="preserve">становила 69,4, зокрема за рівнем міжсоціальної (міжособистої глобалізації) – 62,4, рівнем інформаційної глобалізації – 82, рівнем культурної глобалізації – 64. Таким чином, найбільш активно протягом періоду, що аналізується, Україна включалася у процеси глобальної інформаційної взаємодії. У цілому протягом досліджуваного періоду </w:t>
      </w:r>
      <w:r w:rsidR="004E5741" w:rsidRPr="00FD5CB2">
        <w:rPr>
          <w:rFonts w:ascii="Times New Roman" w:hAnsi="Times New Roman" w:cs="Times New Roman"/>
          <w:spacing w:val="2"/>
          <w:sz w:val="28"/>
          <w:szCs w:val="28"/>
          <w:lang w:val="uk-UA"/>
        </w:rPr>
        <w:t xml:space="preserve">показник соціальної глобалізації України не змінився – залишався на рівні 70 пунктів, фактична глобалізація в зазначеній сфері була нижче, ніж інституційна. Так, показник соціальної глобалізації де-юре – 75, де-факто – 63,8. </w:t>
      </w:r>
      <w:r w:rsidR="001325C8" w:rsidRPr="00FD5CB2">
        <w:rPr>
          <w:rFonts w:ascii="Times New Roman" w:hAnsi="Times New Roman" w:cs="Times New Roman"/>
          <w:spacing w:val="2"/>
          <w:sz w:val="28"/>
          <w:szCs w:val="28"/>
          <w:lang w:val="uk-UA"/>
        </w:rPr>
        <w:t>При цьому слід зазначити, що по всім сферам соціальної глобалізації спостерігалася аналогічна тенденція, за виключенням показника інформаційної глобалізації, де показник де-юре глобалізації був нижчим за показник глобалізації де-факто.</w:t>
      </w:r>
      <w:r w:rsidR="001A332C" w:rsidRPr="00FD5CB2">
        <w:rPr>
          <w:rFonts w:ascii="Times New Roman" w:hAnsi="Times New Roman" w:cs="Times New Roman"/>
          <w:spacing w:val="2"/>
          <w:sz w:val="28"/>
          <w:szCs w:val="28"/>
          <w:lang w:val="uk-UA"/>
        </w:rPr>
        <w:t xml:space="preserve"> Таким чином, станом на 2021 рік показник міжсоціальної глобалізації становив 59, показник інформаційної глобалізації – 84, показник культурної глобалізації – 66. </w:t>
      </w:r>
      <w:r w:rsidR="007102A6" w:rsidRPr="00FD5CB2">
        <w:rPr>
          <w:rFonts w:ascii="Times New Roman" w:hAnsi="Times New Roman" w:cs="Times New Roman"/>
          <w:spacing w:val="2"/>
          <w:sz w:val="28"/>
          <w:szCs w:val="28"/>
          <w:lang w:val="uk-UA"/>
        </w:rPr>
        <w:t>І</w:t>
      </w:r>
      <w:r w:rsidR="001A332C" w:rsidRPr="00FD5CB2">
        <w:rPr>
          <w:rFonts w:ascii="Times New Roman" w:hAnsi="Times New Roman" w:cs="Times New Roman"/>
          <w:spacing w:val="2"/>
          <w:sz w:val="28"/>
          <w:szCs w:val="28"/>
          <w:lang w:val="uk-UA"/>
        </w:rPr>
        <w:t xml:space="preserve">ндекс </w:t>
      </w:r>
      <w:r w:rsidR="007102A6" w:rsidRPr="00FD5CB2">
        <w:rPr>
          <w:rFonts w:ascii="Times New Roman" w:hAnsi="Times New Roman" w:cs="Times New Roman"/>
          <w:spacing w:val="2"/>
          <w:sz w:val="28"/>
          <w:szCs w:val="28"/>
          <w:lang w:val="uk-UA"/>
        </w:rPr>
        <w:lastRenderedPageBreak/>
        <w:t>м</w:t>
      </w:r>
      <w:r w:rsidR="001A332C" w:rsidRPr="00FD5CB2">
        <w:rPr>
          <w:rFonts w:ascii="Times New Roman" w:hAnsi="Times New Roman" w:cs="Times New Roman"/>
          <w:spacing w:val="2"/>
          <w:sz w:val="28"/>
          <w:szCs w:val="28"/>
          <w:lang w:val="uk-UA"/>
        </w:rPr>
        <w:t>іжсоціальної глобалізації мав тенденцію до зменшення, індекс інформаційної глобалізації – збільшення, індекс культурної глобалізації – збільшення (табл. 4).</w:t>
      </w:r>
    </w:p>
    <w:p w:rsidR="001917A5" w:rsidRPr="002F3156" w:rsidRDefault="001917A5" w:rsidP="00995A63">
      <w:pPr>
        <w:spacing w:after="0" w:line="250" w:lineRule="auto"/>
        <w:rPr>
          <w:rFonts w:ascii="Times New Roman" w:hAnsi="Times New Roman" w:cs="Times New Roman"/>
          <w:spacing w:val="2"/>
          <w:sz w:val="24"/>
          <w:szCs w:val="24"/>
          <w:lang w:val="uk-UA"/>
        </w:rPr>
      </w:pPr>
    </w:p>
    <w:p w:rsidR="005A3577" w:rsidRPr="00FD5CB2" w:rsidRDefault="00A40683"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w:t>
      </w:r>
      <w:r w:rsidR="00D41079" w:rsidRPr="00FD5CB2">
        <w:rPr>
          <w:rFonts w:ascii="Times New Roman" w:hAnsi="Times New Roman" w:cs="Times New Roman"/>
          <w:spacing w:val="2"/>
          <w:sz w:val="28"/>
          <w:szCs w:val="28"/>
          <w:lang w:val="uk-UA"/>
        </w:rPr>
        <w:t>4</w:t>
      </w:r>
      <w:r w:rsidRPr="00FD5CB2">
        <w:rPr>
          <w:rFonts w:ascii="Times New Roman" w:hAnsi="Times New Roman" w:cs="Times New Roman"/>
          <w:spacing w:val="2"/>
          <w:sz w:val="28"/>
          <w:szCs w:val="28"/>
          <w:lang w:val="uk-UA"/>
        </w:rPr>
        <w:t xml:space="preserve"> - </w:t>
      </w:r>
      <w:r w:rsidR="005A3577" w:rsidRPr="00FD5CB2">
        <w:rPr>
          <w:rFonts w:ascii="Times New Roman" w:hAnsi="Times New Roman" w:cs="Times New Roman"/>
          <w:spacing w:val="2"/>
          <w:sz w:val="28"/>
          <w:szCs w:val="28"/>
          <w:lang w:val="uk-UA"/>
        </w:rPr>
        <w:t>Показники соціально глобалізації України</w:t>
      </w:r>
    </w:p>
    <w:tbl>
      <w:tblPr>
        <w:tblW w:w="5000" w:type="pct"/>
        <w:tblLook w:val="04A0" w:firstRow="1" w:lastRow="0" w:firstColumn="1" w:lastColumn="0" w:noHBand="0" w:noVBand="1"/>
      </w:tblPr>
      <w:tblGrid>
        <w:gridCol w:w="3630"/>
        <w:gridCol w:w="989"/>
        <w:gridCol w:w="990"/>
        <w:gridCol w:w="990"/>
        <w:gridCol w:w="990"/>
        <w:gridCol w:w="991"/>
        <w:gridCol w:w="990"/>
      </w:tblGrid>
      <w:tr w:rsidR="00E10AF4" w:rsidRPr="00FD5CB2" w:rsidTr="00E10AF4">
        <w:trPr>
          <w:trHeight w:val="324"/>
        </w:trPr>
        <w:tc>
          <w:tcPr>
            <w:tcW w:w="18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Показники</w:t>
            </w:r>
          </w:p>
        </w:tc>
        <w:tc>
          <w:tcPr>
            <w:tcW w:w="2586" w:type="pct"/>
            <w:gridSpan w:val="5"/>
            <w:tcBorders>
              <w:top w:val="single" w:sz="8" w:space="0" w:color="auto"/>
              <w:left w:val="nil"/>
              <w:bottom w:val="single" w:sz="8" w:space="0" w:color="auto"/>
              <w:right w:val="single" w:sz="8" w:space="0" w:color="000000"/>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Роки</w:t>
            </w:r>
          </w:p>
        </w:tc>
        <w:tc>
          <w:tcPr>
            <w:tcW w:w="5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2017-2021 рр.</w:t>
            </w:r>
          </w:p>
        </w:tc>
      </w:tr>
      <w:tr w:rsidR="00E10AF4" w:rsidRPr="00FD5CB2" w:rsidTr="00E10AF4">
        <w:trPr>
          <w:trHeight w:val="324"/>
        </w:trPr>
        <w:tc>
          <w:tcPr>
            <w:tcW w:w="1897" w:type="pct"/>
            <w:vMerge/>
            <w:tcBorders>
              <w:top w:val="single" w:sz="8" w:space="0" w:color="auto"/>
              <w:left w:val="single" w:sz="8" w:space="0" w:color="auto"/>
              <w:bottom w:val="single" w:sz="8" w:space="0" w:color="000000"/>
              <w:right w:val="single" w:sz="8" w:space="0" w:color="auto"/>
            </w:tcBorders>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2017</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2018</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2019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2020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2021</w:t>
            </w:r>
          </w:p>
        </w:tc>
        <w:tc>
          <w:tcPr>
            <w:tcW w:w="517" w:type="pct"/>
            <w:vMerge/>
            <w:tcBorders>
              <w:top w:val="single" w:sz="8" w:space="0" w:color="auto"/>
              <w:left w:val="single" w:sz="8" w:space="0" w:color="auto"/>
              <w:bottom w:val="single" w:sz="8" w:space="0" w:color="000000"/>
              <w:right w:val="single" w:sz="8" w:space="0" w:color="auto"/>
            </w:tcBorders>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Індекс соціальна глобалізації</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68</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0</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facto</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62</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1</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 Різниця De facto та 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-10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-8</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-12</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-13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-13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w:t>
            </w:r>
          </w:p>
        </w:tc>
      </w:tr>
      <w:tr w:rsidR="00E10AF4" w:rsidRPr="00FD5CB2" w:rsidTr="00E10AF4">
        <w:trPr>
          <w:trHeight w:val="418"/>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Індекс міжсоціальної глобалізації</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59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facto</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61</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56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56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w:t>
            </w:r>
          </w:p>
        </w:tc>
      </w:tr>
      <w:tr w:rsidR="00E10AF4" w:rsidRPr="00FD5CB2" w:rsidTr="00E10AF4">
        <w:trPr>
          <w:trHeight w:val="159"/>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 Різниця De facto та 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-1</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-1</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-7</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-6</w:t>
            </w:r>
          </w:p>
        </w:tc>
      </w:tr>
      <w:tr w:rsidR="00E10AF4" w:rsidRPr="00FD5CB2" w:rsidTr="00E10AF4">
        <w:trPr>
          <w:trHeight w:val="636"/>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Індекс інформаційної глобалізації</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80</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81</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82</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4</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facto</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84</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0</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77</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81</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82</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 Різниця De facto та 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8</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-6</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Індекс культурної глобалізації</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62</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62</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66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1</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facto</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46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46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47</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47</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48</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2</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79</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78</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83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color w:val="000000"/>
                <w:spacing w:val="2"/>
                <w:sz w:val="24"/>
                <w:szCs w:val="24"/>
                <w:lang w:val="uk-UA" w:eastAsia="ru-RU"/>
              </w:rPr>
            </w:pPr>
            <w:r w:rsidRPr="00FD5CB2">
              <w:rPr>
                <w:rFonts w:ascii="Times New Roman" w:eastAsia="Times New Roman" w:hAnsi="Times New Roman" w:cs="Times New Roman"/>
                <w:color w:val="000000"/>
                <w:spacing w:val="2"/>
                <w:sz w:val="24"/>
                <w:szCs w:val="24"/>
                <w:lang w:val="uk-UA" w:eastAsia="ru-RU"/>
              </w:rPr>
              <w:t>0</w:t>
            </w:r>
          </w:p>
        </w:tc>
      </w:tr>
      <w:tr w:rsidR="00E10AF4" w:rsidRPr="00FD5CB2" w:rsidTr="00E10AF4">
        <w:trPr>
          <w:trHeight w:val="324"/>
        </w:trPr>
        <w:tc>
          <w:tcPr>
            <w:tcW w:w="1897" w:type="pct"/>
            <w:tcBorders>
              <w:top w:val="nil"/>
              <w:left w:val="single" w:sz="8" w:space="0" w:color="auto"/>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 Різниця De facto та De jure</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-37</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-33</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-36</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-31</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-35</w:t>
            </w:r>
          </w:p>
        </w:tc>
        <w:tc>
          <w:tcPr>
            <w:tcW w:w="517" w:type="pct"/>
            <w:tcBorders>
              <w:top w:val="nil"/>
              <w:left w:val="nil"/>
              <w:bottom w:val="single" w:sz="8" w:space="0" w:color="auto"/>
              <w:right w:val="single" w:sz="8" w:space="0" w:color="auto"/>
            </w:tcBorders>
            <w:shd w:val="clear" w:color="auto" w:fill="auto"/>
            <w:vAlign w:val="center"/>
            <w:hideMark/>
          </w:tcPr>
          <w:p w:rsidR="00E10AF4" w:rsidRPr="00FD5CB2" w:rsidRDefault="00E10AF4" w:rsidP="00995A63">
            <w:pPr>
              <w:spacing w:after="0" w:line="250" w:lineRule="auto"/>
              <w:jc w:val="center"/>
              <w:rPr>
                <w:rFonts w:ascii="Times New Roman" w:eastAsia="Times New Roman" w:hAnsi="Times New Roman" w:cs="Times New Roman"/>
                <w:i/>
                <w:color w:val="000000"/>
                <w:spacing w:val="2"/>
                <w:sz w:val="24"/>
                <w:szCs w:val="24"/>
                <w:lang w:val="uk-UA" w:eastAsia="ru-RU"/>
              </w:rPr>
            </w:pPr>
            <w:r w:rsidRPr="00FD5CB2">
              <w:rPr>
                <w:rFonts w:ascii="Times New Roman" w:eastAsia="Times New Roman" w:hAnsi="Times New Roman" w:cs="Times New Roman"/>
                <w:i/>
                <w:color w:val="000000"/>
                <w:spacing w:val="2"/>
                <w:sz w:val="24"/>
                <w:szCs w:val="24"/>
                <w:lang w:val="uk-UA" w:eastAsia="ru-RU"/>
              </w:rPr>
              <w:t>2</w:t>
            </w:r>
          </w:p>
        </w:tc>
      </w:tr>
    </w:tbl>
    <w:p w:rsidR="005A3577" w:rsidRPr="00FD5CB2" w:rsidRDefault="005A3577"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[6]</w:t>
      </w:r>
    </w:p>
    <w:p w:rsidR="005A3577" w:rsidRPr="00FD5CB2" w:rsidRDefault="005A3577" w:rsidP="00995A63">
      <w:pPr>
        <w:spacing w:after="0" w:line="250" w:lineRule="auto"/>
        <w:rPr>
          <w:rFonts w:ascii="Times New Roman" w:hAnsi="Times New Roman" w:cs="Times New Roman"/>
          <w:spacing w:val="2"/>
          <w:sz w:val="28"/>
          <w:szCs w:val="28"/>
          <w:lang w:val="uk-UA"/>
        </w:rPr>
      </w:pPr>
    </w:p>
    <w:p w:rsidR="00B97B3E" w:rsidRPr="00FD5CB2" w:rsidRDefault="00B97B3E"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2017-2021 рр. </w:t>
      </w:r>
      <w:r w:rsidR="00D41079" w:rsidRPr="00FD5CB2">
        <w:rPr>
          <w:rFonts w:ascii="Times New Roman" w:hAnsi="Times New Roman" w:cs="Times New Roman"/>
          <w:spacing w:val="2"/>
          <w:sz w:val="28"/>
          <w:szCs w:val="28"/>
          <w:lang w:val="uk-UA"/>
        </w:rPr>
        <w:t xml:space="preserve">оцінка включення України у процеси глобальної політичної взаємодії </w:t>
      </w:r>
      <w:r w:rsidR="007102A6" w:rsidRPr="00FD5CB2">
        <w:rPr>
          <w:rFonts w:ascii="Times New Roman" w:hAnsi="Times New Roman" w:cs="Times New Roman"/>
          <w:spacing w:val="2"/>
          <w:sz w:val="28"/>
          <w:szCs w:val="28"/>
          <w:lang w:val="uk-UA"/>
        </w:rPr>
        <w:t xml:space="preserve">(характеризує поширення державної політики) </w:t>
      </w:r>
      <w:r w:rsidR="00D41079" w:rsidRPr="00FD5CB2">
        <w:rPr>
          <w:rFonts w:ascii="Times New Roman" w:hAnsi="Times New Roman" w:cs="Times New Roman"/>
          <w:spacing w:val="2"/>
          <w:sz w:val="28"/>
          <w:szCs w:val="28"/>
          <w:lang w:val="uk-UA"/>
        </w:rPr>
        <w:t>залишалася статичною – 88. Показник політичної глобалізації де-факто значно був менше за аналогічний показник де-юре (табл.5).</w:t>
      </w:r>
    </w:p>
    <w:p w:rsidR="00F6202F" w:rsidRPr="00FD5CB2" w:rsidRDefault="00F6202F" w:rsidP="00995A63">
      <w:pPr>
        <w:spacing w:after="0" w:line="250" w:lineRule="auto"/>
        <w:ind w:firstLine="709"/>
        <w:jc w:val="both"/>
        <w:rPr>
          <w:rFonts w:ascii="Times New Roman" w:hAnsi="Times New Roman" w:cs="Times New Roman"/>
          <w:spacing w:val="2"/>
          <w:sz w:val="28"/>
          <w:szCs w:val="28"/>
          <w:lang w:val="uk-UA"/>
        </w:rPr>
      </w:pPr>
    </w:p>
    <w:p w:rsidR="005A3577" w:rsidRPr="00FD5CB2" w:rsidRDefault="00A40683"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w:t>
      </w:r>
      <w:r w:rsidR="00D41079" w:rsidRPr="00FD5CB2">
        <w:rPr>
          <w:rFonts w:ascii="Times New Roman" w:hAnsi="Times New Roman" w:cs="Times New Roman"/>
          <w:spacing w:val="2"/>
          <w:sz w:val="28"/>
          <w:szCs w:val="28"/>
          <w:lang w:val="uk-UA"/>
        </w:rPr>
        <w:t>5</w:t>
      </w:r>
      <w:r w:rsidRPr="00FD5CB2">
        <w:rPr>
          <w:rFonts w:ascii="Times New Roman" w:hAnsi="Times New Roman" w:cs="Times New Roman"/>
          <w:spacing w:val="2"/>
          <w:sz w:val="28"/>
          <w:szCs w:val="28"/>
          <w:lang w:val="uk-UA"/>
        </w:rPr>
        <w:t xml:space="preserve"> - </w:t>
      </w:r>
      <w:r w:rsidR="005A3577" w:rsidRPr="00FD5CB2">
        <w:rPr>
          <w:rFonts w:ascii="Times New Roman" w:hAnsi="Times New Roman" w:cs="Times New Roman"/>
          <w:spacing w:val="2"/>
          <w:sz w:val="28"/>
          <w:szCs w:val="28"/>
          <w:lang w:val="uk-UA"/>
        </w:rPr>
        <w:t>Показники політичної глобалізації України</w:t>
      </w:r>
    </w:p>
    <w:tbl>
      <w:tblPr>
        <w:tblStyle w:val="a3"/>
        <w:tblW w:w="0" w:type="auto"/>
        <w:jc w:val="center"/>
        <w:tblLook w:val="04A0" w:firstRow="1" w:lastRow="0" w:firstColumn="1" w:lastColumn="0" w:noHBand="0" w:noVBand="1"/>
      </w:tblPr>
      <w:tblGrid>
        <w:gridCol w:w="1826"/>
        <w:gridCol w:w="1340"/>
        <w:gridCol w:w="1340"/>
        <w:gridCol w:w="1340"/>
        <w:gridCol w:w="1340"/>
        <w:gridCol w:w="1250"/>
        <w:gridCol w:w="1134"/>
      </w:tblGrid>
      <w:tr w:rsidR="00C44244" w:rsidRPr="00FD5CB2" w:rsidTr="00A56CA7">
        <w:trPr>
          <w:jc w:val="center"/>
        </w:trPr>
        <w:tc>
          <w:tcPr>
            <w:tcW w:w="1826" w:type="dxa"/>
            <w:vMerge w:val="restart"/>
          </w:tcPr>
          <w:p w:rsidR="00C44244" w:rsidRPr="00FD5CB2" w:rsidRDefault="00C44244"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6610" w:type="dxa"/>
            <w:gridSpan w:val="5"/>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1134" w:type="dxa"/>
            <w:vMerge w:val="restart"/>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2017-2021 рр.</w:t>
            </w:r>
          </w:p>
        </w:tc>
      </w:tr>
      <w:tr w:rsidR="00C44244" w:rsidRPr="00FD5CB2" w:rsidTr="00A56CA7">
        <w:trPr>
          <w:jc w:val="center"/>
        </w:trPr>
        <w:tc>
          <w:tcPr>
            <w:tcW w:w="1826" w:type="dxa"/>
            <w:vMerge/>
          </w:tcPr>
          <w:p w:rsidR="00C44244" w:rsidRPr="00FD5CB2" w:rsidRDefault="00C44244" w:rsidP="00995A63">
            <w:pPr>
              <w:spacing w:line="250" w:lineRule="auto"/>
              <w:rPr>
                <w:rFonts w:ascii="Times New Roman" w:hAnsi="Times New Roman" w:cs="Times New Roman"/>
                <w:spacing w:val="2"/>
                <w:sz w:val="24"/>
                <w:szCs w:val="24"/>
                <w:lang w:val="uk-UA"/>
              </w:rPr>
            </w:pPr>
          </w:p>
        </w:tc>
        <w:tc>
          <w:tcPr>
            <w:tcW w:w="1340" w:type="dxa"/>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1340" w:type="dxa"/>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1340" w:type="dxa"/>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1340" w:type="dxa"/>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1250" w:type="dxa"/>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1134" w:type="dxa"/>
            <w:vMerge/>
            <w:vAlign w:val="center"/>
          </w:tcPr>
          <w:p w:rsidR="00C44244" w:rsidRPr="00FD5CB2" w:rsidRDefault="00C44244" w:rsidP="00995A63">
            <w:pPr>
              <w:spacing w:line="250" w:lineRule="auto"/>
              <w:jc w:val="center"/>
              <w:rPr>
                <w:rFonts w:ascii="Times New Roman" w:hAnsi="Times New Roman" w:cs="Times New Roman"/>
                <w:spacing w:val="2"/>
                <w:sz w:val="24"/>
                <w:szCs w:val="24"/>
                <w:lang w:val="uk-UA"/>
              </w:rPr>
            </w:pPr>
          </w:p>
        </w:tc>
      </w:tr>
      <w:tr w:rsidR="007655A4" w:rsidRPr="00FD5CB2" w:rsidTr="00A56CA7">
        <w:trPr>
          <w:jc w:val="center"/>
        </w:trPr>
        <w:tc>
          <w:tcPr>
            <w:tcW w:w="1826" w:type="dxa"/>
          </w:tcPr>
          <w:p w:rsidR="007655A4" w:rsidRPr="00FD5CB2" w:rsidRDefault="007655A4"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Індекс політичної глобалізації</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88</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88</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88</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88</w:t>
            </w:r>
          </w:p>
        </w:tc>
        <w:tc>
          <w:tcPr>
            <w:tcW w:w="125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88</w:t>
            </w:r>
          </w:p>
        </w:tc>
        <w:tc>
          <w:tcPr>
            <w:tcW w:w="1134" w:type="dxa"/>
            <w:vAlign w:val="center"/>
          </w:tcPr>
          <w:p w:rsidR="007655A4" w:rsidRPr="00FD5CB2" w:rsidRDefault="00A56CA7"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0</w:t>
            </w:r>
          </w:p>
        </w:tc>
      </w:tr>
      <w:tr w:rsidR="007655A4" w:rsidRPr="00FD5CB2" w:rsidTr="00A56CA7">
        <w:trPr>
          <w:jc w:val="center"/>
        </w:trPr>
        <w:tc>
          <w:tcPr>
            <w:tcW w:w="1826" w:type="dxa"/>
          </w:tcPr>
          <w:p w:rsidR="007655A4" w:rsidRPr="00FD5CB2" w:rsidRDefault="007655A4"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facto</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83</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83</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83</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83</w:t>
            </w:r>
          </w:p>
        </w:tc>
        <w:tc>
          <w:tcPr>
            <w:tcW w:w="125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83</w:t>
            </w:r>
          </w:p>
        </w:tc>
        <w:tc>
          <w:tcPr>
            <w:tcW w:w="1134" w:type="dxa"/>
            <w:vAlign w:val="center"/>
          </w:tcPr>
          <w:p w:rsidR="007655A4" w:rsidRPr="00FD5CB2" w:rsidRDefault="00A56CA7"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0</w:t>
            </w:r>
          </w:p>
        </w:tc>
      </w:tr>
      <w:tr w:rsidR="007655A4" w:rsidRPr="00FD5CB2" w:rsidTr="00A56CA7">
        <w:trPr>
          <w:jc w:val="center"/>
        </w:trPr>
        <w:tc>
          <w:tcPr>
            <w:tcW w:w="1826" w:type="dxa"/>
          </w:tcPr>
          <w:p w:rsidR="007655A4" w:rsidRPr="00FD5CB2" w:rsidRDefault="007655A4" w:rsidP="00995A63">
            <w:pPr>
              <w:spacing w:line="250" w:lineRule="auto"/>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De jure</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93</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93</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93</w:t>
            </w:r>
          </w:p>
        </w:tc>
        <w:tc>
          <w:tcPr>
            <w:tcW w:w="134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93</w:t>
            </w:r>
          </w:p>
        </w:tc>
        <w:tc>
          <w:tcPr>
            <w:tcW w:w="1250" w:type="dxa"/>
            <w:vAlign w:val="center"/>
          </w:tcPr>
          <w:p w:rsidR="007655A4" w:rsidRPr="00FD5CB2" w:rsidRDefault="007655A4"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93</w:t>
            </w:r>
          </w:p>
        </w:tc>
        <w:tc>
          <w:tcPr>
            <w:tcW w:w="1134" w:type="dxa"/>
            <w:vAlign w:val="center"/>
          </w:tcPr>
          <w:p w:rsidR="007655A4" w:rsidRPr="00FD5CB2" w:rsidRDefault="00A56CA7" w:rsidP="00995A63">
            <w:pPr>
              <w:spacing w:line="250" w:lineRule="auto"/>
              <w:jc w:val="center"/>
              <w:rPr>
                <w:rFonts w:ascii="Times New Roman" w:eastAsia="Times New Roman" w:hAnsi="Times New Roman" w:cs="Times New Roman"/>
                <w:spacing w:val="2"/>
                <w:sz w:val="24"/>
                <w:szCs w:val="24"/>
                <w:lang w:val="uk-UA" w:eastAsia="ru-RU"/>
              </w:rPr>
            </w:pPr>
            <w:r w:rsidRPr="00FD5CB2">
              <w:rPr>
                <w:rFonts w:ascii="Times New Roman" w:eastAsia="Times New Roman" w:hAnsi="Times New Roman" w:cs="Times New Roman"/>
                <w:spacing w:val="2"/>
                <w:sz w:val="24"/>
                <w:szCs w:val="24"/>
                <w:lang w:val="uk-UA" w:eastAsia="ru-RU"/>
              </w:rPr>
              <w:t>0</w:t>
            </w:r>
          </w:p>
        </w:tc>
      </w:tr>
      <w:tr w:rsidR="00A56CA7" w:rsidRPr="00FD5CB2" w:rsidTr="00A56CA7">
        <w:trPr>
          <w:jc w:val="center"/>
        </w:trPr>
        <w:tc>
          <w:tcPr>
            <w:tcW w:w="1826" w:type="dxa"/>
          </w:tcPr>
          <w:p w:rsidR="00A56CA7" w:rsidRPr="00FD5CB2" w:rsidRDefault="00A56CA7" w:rsidP="00995A63">
            <w:pPr>
              <w:spacing w:line="250" w:lineRule="auto"/>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Різниця De facto та De jure</w:t>
            </w:r>
          </w:p>
        </w:tc>
        <w:tc>
          <w:tcPr>
            <w:tcW w:w="1340" w:type="dxa"/>
            <w:vAlign w:val="center"/>
          </w:tcPr>
          <w:p w:rsidR="00A56CA7" w:rsidRPr="00FD5CB2" w:rsidRDefault="00A56CA7"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c>
          <w:tcPr>
            <w:tcW w:w="1340" w:type="dxa"/>
            <w:vAlign w:val="center"/>
          </w:tcPr>
          <w:p w:rsidR="00A56CA7" w:rsidRPr="00FD5CB2" w:rsidRDefault="00A56CA7"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c>
          <w:tcPr>
            <w:tcW w:w="1340" w:type="dxa"/>
            <w:vAlign w:val="center"/>
          </w:tcPr>
          <w:p w:rsidR="00A56CA7" w:rsidRPr="00FD5CB2" w:rsidRDefault="00A56CA7"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c>
          <w:tcPr>
            <w:tcW w:w="1340" w:type="dxa"/>
            <w:vAlign w:val="center"/>
          </w:tcPr>
          <w:p w:rsidR="00A56CA7" w:rsidRPr="00FD5CB2" w:rsidRDefault="00A56CA7"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c>
          <w:tcPr>
            <w:tcW w:w="1250" w:type="dxa"/>
            <w:vAlign w:val="center"/>
          </w:tcPr>
          <w:p w:rsidR="00A56CA7" w:rsidRPr="00FD5CB2" w:rsidRDefault="00A56CA7"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c>
          <w:tcPr>
            <w:tcW w:w="1134" w:type="dxa"/>
            <w:vAlign w:val="center"/>
          </w:tcPr>
          <w:p w:rsidR="00A56CA7" w:rsidRPr="00FD5CB2" w:rsidRDefault="00A56CA7" w:rsidP="00995A63">
            <w:pPr>
              <w:spacing w:line="250" w:lineRule="auto"/>
              <w:jc w:val="center"/>
              <w:rPr>
                <w:rFonts w:ascii="Times New Roman" w:eastAsia="Times New Roman" w:hAnsi="Times New Roman" w:cs="Times New Roman"/>
                <w:spacing w:val="2"/>
                <w:sz w:val="24"/>
                <w:szCs w:val="24"/>
                <w:lang w:val="uk-UA" w:eastAsia="ru-RU"/>
              </w:rPr>
            </w:pPr>
          </w:p>
        </w:tc>
      </w:tr>
    </w:tbl>
    <w:p w:rsidR="005A3577" w:rsidRPr="00FD5CB2" w:rsidRDefault="005A3577"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[6]</w:t>
      </w:r>
    </w:p>
    <w:p w:rsidR="005A3577" w:rsidRPr="00FD5CB2" w:rsidRDefault="005A3577" w:rsidP="00995A63">
      <w:pPr>
        <w:spacing w:after="0" w:line="250" w:lineRule="auto"/>
        <w:rPr>
          <w:rFonts w:ascii="Times New Roman" w:hAnsi="Times New Roman" w:cs="Times New Roman"/>
          <w:spacing w:val="2"/>
          <w:sz w:val="28"/>
          <w:szCs w:val="28"/>
          <w:lang w:val="uk-UA"/>
        </w:rPr>
      </w:pPr>
    </w:p>
    <w:p w:rsidR="00796CF0" w:rsidRPr="00FD5CB2" w:rsidRDefault="00796CF0"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Таким чином, у 2017-2021 рр. </w:t>
      </w:r>
      <w:r w:rsidR="00ED2B82" w:rsidRPr="00FD5CB2">
        <w:rPr>
          <w:rFonts w:ascii="Times New Roman" w:hAnsi="Times New Roman" w:cs="Times New Roman"/>
          <w:spacing w:val="2"/>
          <w:sz w:val="28"/>
          <w:szCs w:val="28"/>
          <w:lang w:val="uk-UA"/>
        </w:rPr>
        <w:t>Україна досягла найбільших успіхів у політичній глобалізації (рис.</w:t>
      </w:r>
      <w:r w:rsidR="00223A28" w:rsidRPr="00FD5CB2">
        <w:rPr>
          <w:rFonts w:ascii="Times New Roman" w:hAnsi="Times New Roman" w:cs="Times New Roman"/>
          <w:spacing w:val="2"/>
          <w:sz w:val="28"/>
          <w:szCs w:val="28"/>
          <w:lang w:val="uk-UA"/>
        </w:rPr>
        <w:t>6</w:t>
      </w:r>
      <w:r w:rsidR="00ED2B82" w:rsidRPr="00FD5CB2">
        <w:rPr>
          <w:rFonts w:ascii="Times New Roman" w:hAnsi="Times New Roman" w:cs="Times New Roman"/>
          <w:spacing w:val="2"/>
          <w:sz w:val="28"/>
          <w:szCs w:val="28"/>
          <w:lang w:val="uk-UA"/>
        </w:rPr>
        <w:t>).</w:t>
      </w:r>
    </w:p>
    <w:p w:rsidR="00796CF0" w:rsidRPr="00FD5CB2" w:rsidRDefault="00796CF0"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532335" w:rsidRPr="00FD5CB2" w:rsidRDefault="00532335" w:rsidP="00995A63">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noProof/>
          <w:spacing w:val="2"/>
          <w:sz w:val="28"/>
          <w:szCs w:val="28"/>
          <w:lang w:eastAsia="ru-RU"/>
        </w:rPr>
        <w:drawing>
          <wp:inline distT="0" distB="0" distL="0" distR="0" wp14:anchorId="165FCF6E" wp14:editId="74A56C8D">
            <wp:extent cx="5974715" cy="333756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3337560"/>
                    </a:xfrm>
                    <a:prstGeom prst="rect">
                      <a:avLst/>
                    </a:prstGeom>
                    <a:noFill/>
                  </pic:spPr>
                </pic:pic>
              </a:graphicData>
            </a:graphic>
          </wp:inline>
        </w:drawing>
      </w:r>
    </w:p>
    <w:p w:rsidR="00532335" w:rsidRPr="00FD5CB2" w:rsidRDefault="00ED2B82"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Рисунок </w:t>
      </w:r>
      <w:r w:rsidR="00223A28" w:rsidRPr="00FD5CB2">
        <w:rPr>
          <w:rFonts w:ascii="Times New Roman" w:hAnsi="Times New Roman" w:cs="Times New Roman"/>
          <w:spacing w:val="2"/>
          <w:sz w:val="28"/>
          <w:szCs w:val="28"/>
          <w:lang w:val="uk-UA"/>
        </w:rPr>
        <w:t>6</w:t>
      </w:r>
      <w:r w:rsidR="00571228"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 xml:space="preserve">– Успіхи України у включенні у різні сфери глобалізації </w:t>
      </w:r>
    </w:p>
    <w:p w:rsidR="00ED2B82" w:rsidRPr="00FD5CB2" w:rsidRDefault="00ED2B82"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[6]</w:t>
      </w:r>
    </w:p>
    <w:p w:rsidR="00ED2B82" w:rsidRPr="00FD5CB2" w:rsidRDefault="00ED2B82"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5A3577" w:rsidRPr="00FD5CB2" w:rsidRDefault="00360197"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Активна взаємодія у геоекономічній та геополітичній площині </w:t>
      </w:r>
      <w:r w:rsidR="006978F6" w:rsidRPr="00FD5CB2">
        <w:rPr>
          <w:rFonts w:ascii="Times New Roman" w:hAnsi="Times New Roman" w:cs="Times New Roman"/>
          <w:spacing w:val="2"/>
          <w:sz w:val="28"/>
          <w:szCs w:val="28"/>
          <w:lang w:val="uk-UA"/>
        </w:rPr>
        <w:t>обумовлювала</w:t>
      </w:r>
      <w:r w:rsidRPr="00FD5CB2">
        <w:rPr>
          <w:rFonts w:ascii="Times New Roman" w:hAnsi="Times New Roman" w:cs="Times New Roman"/>
          <w:spacing w:val="2"/>
          <w:sz w:val="28"/>
          <w:szCs w:val="28"/>
          <w:lang w:val="uk-UA"/>
        </w:rPr>
        <w:t xml:space="preserve"> значний та суттєво зростаючий у 2017-2021 рр. інтерес до </w:t>
      </w:r>
      <w:r w:rsidR="006978F6" w:rsidRPr="00FD5CB2">
        <w:rPr>
          <w:rFonts w:ascii="Times New Roman" w:hAnsi="Times New Roman" w:cs="Times New Roman"/>
          <w:spacing w:val="2"/>
          <w:sz w:val="28"/>
          <w:szCs w:val="28"/>
          <w:lang w:val="uk-UA"/>
        </w:rPr>
        <w:t>конкурентоспроможності</w:t>
      </w:r>
      <w:r w:rsidRPr="00FD5CB2">
        <w:rPr>
          <w:rFonts w:ascii="Times New Roman" w:hAnsi="Times New Roman" w:cs="Times New Roman"/>
          <w:spacing w:val="2"/>
          <w:sz w:val="28"/>
          <w:szCs w:val="28"/>
          <w:lang w:val="uk-UA"/>
        </w:rPr>
        <w:t xml:space="preserve"> України</w:t>
      </w:r>
      <w:r w:rsidR="006978F6" w:rsidRPr="00FD5CB2">
        <w:rPr>
          <w:rFonts w:ascii="Times New Roman" w:hAnsi="Times New Roman" w:cs="Times New Roman"/>
          <w:spacing w:val="2"/>
          <w:sz w:val="28"/>
          <w:szCs w:val="28"/>
          <w:lang w:val="uk-UA"/>
        </w:rPr>
        <w:t xml:space="preserve">. </w:t>
      </w:r>
    </w:p>
    <w:p w:rsidR="006978F6" w:rsidRPr="00FD5CB2" w:rsidRDefault="00C8293A"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Відповідно до оцінок глобальної конкурентоспроможності України Всесвітнього економічного форуму, у </w:t>
      </w:r>
      <w:r w:rsidR="00F24D76" w:rsidRPr="00FD5CB2">
        <w:rPr>
          <w:rFonts w:ascii="Times New Roman" w:hAnsi="Times New Roman" w:cs="Times New Roman"/>
          <w:spacing w:val="2"/>
          <w:sz w:val="28"/>
          <w:szCs w:val="28"/>
          <w:lang w:val="uk-UA"/>
        </w:rPr>
        <w:t xml:space="preserve">2018-2019 рр. (остання доступна (у 2020 році ВЕФ не оприлюднював звіт про глобальну конкурентоспроможність) та порівняльна інформація (у 2019 році методика оцінки конкурентоспроможності ВЕФ зазнала змін, що унеможливлює порівняння показників </w:t>
      </w:r>
      <w:r w:rsidR="00781FE6" w:rsidRPr="00FD5CB2">
        <w:rPr>
          <w:rFonts w:ascii="Times New Roman" w:hAnsi="Times New Roman" w:cs="Times New Roman"/>
          <w:spacing w:val="2"/>
          <w:sz w:val="28"/>
          <w:szCs w:val="28"/>
          <w:lang w:val="uk-UA"/>
        </w:rPr>
        <w:t>конкурентоспроможності</w:t>
      </w:r>
      <w:r w:rsidR="00F24D76" w:rsidRPr="00FD5CB2">
        <w:rPr>
          <w:rFonts w:ascii="Times New Roman" w:hAnsi="Times New Roman" w:cs="Times New Roman"/>
          <w:spacing w:val="2"/>
          <w:sz w:val="28"/>
          <w:szCs w:val="28"/>
          <w:lang w:val="uk-UA"/>
        </w:rPr>
        <w:t xml:space="preserve"> країни у період до 2019 року із показниками </w:t>
      </w:r>
      <w:r w:rsidR="00781FE6" w:rsidRPr="00FD5CB2">
        <w:rPr>
          <w:rFonts w:ascii="Times New Roman" w:hAnsi="Times New Roman" w:cs="Times New Roman"/>
          <w:spacing w:val="2"/>
          <w:sz w:val="28"/>
          <w:szCs w:val="28"/>
          <w:lang w:val="uk-UA"/>
        </w:rPr>
        <w:t>конкурентоспроможності</w:t>
      </w:r>
      <w:r w:rsidR="00F24D76" w:rsidRPr="00FD5CB2">
        <w:rPr>
          <w:rFonts w:ascii="Times New Roman" w:hAnsi="Times New Roman" w:cs="Times New Roman"/>
          <w:spacing w:val="2"/>
          <w:sz w:val="28"/>
          <w:szCs w:val="28"/>
          <w:lang w:val="uk-UA"/>
        </w:rPr>
        <w:t xml:space="preserve"> країни у 2019 році)</w:t>
      </w:r>
      <w:r w:rsidR="00781FE6" w:rsidRPr="00FD5CB2">
        <w:rPr>
          <w:rFonts w:ascii="Times New Roman" w:hAnsi="Times New Roman" w:cs="Times New Roman"/>
          <w:spacing w:val="2"/>
          <w:sz w:val="28"/>
          <w:szCs w:val="28"/>
          <w:lang w:val="uk-UA"/>
        </w:rPr>
        <w:t xml:space="preserve"> Україна </w:t>
      </w:r>
      <w:r w:rsidR="00FB62AE" w:rsidRPr="00FD5CB2">
        <w:rPr>
          <w:rFonts w:ascii="Times New Roman" w:hAnsi="Times New Roman" w:cs="Times New Roman"/>
          <w:spacing w:val="2"/>
          <w:sz w:val="28"/>
          <w:szCs w:val="28"/>
          <w:lang w:val="uk-UA"/>
        </w:rPr>
        <w:t xml:space="preserve">погіршила свою конкурентну позицію на геоекономічній та геополітичній арені, </w:t>
      </w:r>
      <w:r w:rsidR="00C61FAB" w:rsidRPr="00FD5CB2">
        <w:rPr>
          <w:rFonts w:ascii="Times New Roman" w:hAnsi="Times New Roman" w:cs="Times New Roman"/>
          <w:spacing w:val="2"/>
          <w:sz w:val="28"/>
          <w:szCs w:val="28"/>
          <w:lang w:val="uk-UA"/>
        </w:rPr>
        <w:t>змінивши</w:t>
      </w:r>
      <w:r w:rsidR="00FB62AE" w:rsidRPr="00FD5CB2">
        <w:rPr>
          <w:rFonts w:ascii="Times New Roman" w:hAnsi="Times New Roman" w:cs="Times New Roman"/>
          <w:spacing w:val="2"/>
          <w:sz w:val="28"/>
          <w:szCs w:val="28"/>
          <w:lang w:val="uk-UA"/>
        </w:rPr>
        <w:t xml:space="preserve"> свою позицію із 83 у 2018 році до 85 позиції у 2019 році</w:t>
      </w:r>
      <w:r w:rsidR="00056E81" w:rsidRPr="00FD5CB2">
        <w:rPr>
          <w:rFonts w:ascii="Times New Roman" w:hAnsi="Times New Roman" w:cs="Times New Roman"/>
          <w:spacing w:val="2"/>
          <w:sz w:val="28"/>
          <w:szCs w:val="28"/>
          <w:lang w:val="uk-UA"/>
        </w:rPr>
        <w:t xml:space="preserve"> (табл 6)</w:t>
      </w:r>
      <w:r w:rsidR="00FB62AE" w:rsidRPr="00FD5CB2">
        <w:rPr>
          <w:rFonts w:ascii="Times New Roman" w:hAnsi="Times New Roman" w:cs="Times New Roman"/>
          <w:spacing w:val="2"/>
          <w:sz w:val="28"/>
          <w:szCs w:val="28"/>
          <w:lang w:val="uk-UA"/>
        </w:rPr>
        <w:t xml:space="preserve">. </w:t>
      </w:r>
    </w:p>
    <w:p w:rsidR="00F6202F" w:rsidRPr="00FD5CB2"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Слід зазначити, як свідчать дані таблиці 6, погіршення позиції України у рейтингу глобальної конкурентоспроможності 2019 року, порівняно із позиціями у рейтингу 2018 року були обумовлені не зниженням інтегрального показника конкурентоспроможності самої України, а зниженням її порівняльної оцінки –  покращенням оцінок інших країн рейтингу.  </w:t>
      </w:r>
    </w:p>
    <w:p w:rsidR="00F6202F" w:rsidRPr="00FD5CB2"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Протягом періоду, що аналізується, позиції України у рейтингу глобальної конкурентоспроможності погіршилися за рахунок погіршення позицій країни за такими складовими інтегрального показника, як:</w:t>
      </w:r>
    </w:p>
    <w:p w:rsidR="00F6202F" w:rsidRPr="00FD5CB2"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інституції (Україна втратила 6 позицій у рейтингу);</w:t>
      </w:r>
    </w:p>
    <w:p w:rsidR="00F6202F" w:rsidRPr="00FD5CB2"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товарний ринок (Україна втратила 28 позицій у рейтингу);</w:t>
      </w:r>
    </w:p>
    <w:p w:rsidR="00F6202F" w:rsidRPr="00FD5CB2"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ринок праці (Україна втратила 16 позицій у рейтингу).</w:t>
      </w:r>
    </w:p>
    <w:p w:rsidR="007E3461" w:rsidRPr="00FD5CB2" w:rsidRDefault="007E3461"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C8293A" w:rsidRPr="00FD5CB2" w:rsidRDefault="00056E81"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Таблиця 6 – Рейтинг г</w:t>
      </w:r>
      <w:r w:rsidR="00C8293A" w:rsidRPr="00FD5CB2">
        <w:rPr>
          <w:rFonts w:ascii="Times New Roman" w:hAnsi="Times New Roman" w:cs="Times New Roman"/>
          <w:spacing w:val="2"/>
          <w:sz w:val="28"/>
          <w:szCs w:val="28"/>
          <w:lang w:val="uk-UA"/>
        </w:rPr>
        <w:t>лобальн</w:t>
      </w:r>
      <w:r w:rsidRPr="00FD5CB2">
        <w:rPr>
          <w:rFonts w:ascii="Times New Roman" w:hAnsi="Times New Roman" w:cs="Times New Roman"/>
          <w:spacing w:val="2"/>
          <w:sz w:val="28"/>
          <w:szCs w:val="28"/>
          <w:lang w:val="uk-UA"/>
        </w:rPr>
        <w:t>ої конкурентоспроможності України за оцінками Всесвітнього економічного форуму</w:t>
      </w:r>
    </w:p>
    <w:tbl>
      <w:tblPr>
        <w:tblStyle w:val="a3"/>
        <w:tblW w:w="5000" w:type="pct"/>
        <w:tblLook w:val="04A0" w:firstRow="1" w:lastRow="0" w:firstColumn="1" w:lastColumn="0" w:noHBand="0" w:noVBand="1"/>
      </w:tblPr>
      <w:tblGrid>
        <w:gridCol w:w="2881"/>
        <w:gridCol w:w="1459"/>
        <w:gridCol w:w="1078"/>
        <w:gridCol w:w="1133"/>
        <w:gridCol w:w="1078"/>
        <w:gridCol w:w="895"/>
        <w:gridCol w:w="1046"/>
      </w:tblGrid>
      <w:tr w:rsidR="00C8293A" w:rsidRPr="00FD5CB2" w:rsidTr="00C8293A">
        <w:tc>
          <w:tcPr>
            <w:tcW w:w="1482" w:type="pct"/>
            <w:vMerge w:val="restar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1343" w:type="pct"/>
            <w:gridSpan w:val="2"/>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1173" w:type="pct"/>
            <w:gridSpan w:val="2"/>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1002" w:type="pct"/>
            <w:gridSpan w:val="2"/>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Відхилення</w:t>
            </w:r>
          </w:p>
        </w:tc>
      </w:tr>
      <w:tr w:rsidR="00C8293A" w:rsidRPr="00FD5CB2" w:rsidTr="00771BDA">
        <w:tc>
          <w:tcPr>
            <w:tcW w:w="1482" w:type="pct"/>
            <w:vMerge/>
          </w:tcPr>
          <w:p w:rsidR="00C8293A" w:rsidRPr="00FD5CB2" w:rsidRDefault="00C8293A" w:rsidP="00995A63">
            <w:pPr>
              <w:spacing w:line="250" w:lineRule="auto"/>
              <w:jc w:val="both"/>
              <w:rPr>
                <w:rFonts w:ascii="Times New Roman" w:hAnsi="Times New Roman" w:cs="Times New Roman"/>
                <w:spacing w:val="2"/>
                <w:sz w:val="24"/>
                <w:szCs w:val="24"/>
                <w:lang w:val="uk-UA"/>
              </w:rPr>
            </w:pPr>
          </w:p>
        </w:tc>
        <w:tc>
          <w:tcPr>
            <w:tcW w:w="771" w:type="pct"/>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оцінка</w:t>
            </w:r>
          </w:p>
        </w:tc>
        <w:tc>
          <w:tcPr>
            <w:tcW w:w="572" w:type="pct"/>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рейтинг</w:t>
            </w:r>
          </w:p>
        </w:tc>
        <w:tc>
          <w:tcPr>
            <w:tcW w:w="601" w:type="pct"/>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оцінка</w:t>
            </w:r>
          </w:p>
        </w:tc>
        <w:tc>
          <w:tcPr>
            <w:tcW w:w="572" w:type="pct"/>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рейтинг</w:t>
            </w:r>
          </w:p>
        </w:tc>
        <w:tc>
          <w:tcPr>
            <w:tcW w:w="461" w:type="pct"/>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оцінка</w:t>
            </w:r>
          </w:p>
        </w:tc>
        <w:tc>
          <w:tcPr>
            <w:tcW w:w="541" w:type="pct"/>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рейтинг</w:t>
            </w:r>
          </w:p>
        </w:tc>
      </w:tr>
      <w:tr w:rsidR="00D40DB1" w:rsidRPr="00FD5CB2" w:rsidTr="00D40DB1">
        <w:tc>
          <w:tcPr>
            <w:tcW w:w="1482" w:type="pct"/>
          </w:tcPr>
          <w:p w:rsidR="00D40DB1" w:rsidRPr="00FD5CB2" w:rsidRDefault="00D40DB1"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Загальна кількість країн у рейтингу</w:t>
            </w:r>
          </w:p>
        </w:tc>
        <w:tc>
          <w:tcPr>
            <w:tcW w:w="1343" w:type="pct"/>
            <w:gridSpan w:val="2"/>
            <w:vAlign w:val="center"/>
          </w:tcPr>
          <w:p w:rsidR="00D40DB1" w:rsidRPr="00FD5CB2" w:rsidRDefault="00D40DB1"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140</w:t>
            </w:r>
          </w:p>
        </w:tc>
        <w:tc>
          <w:tcPr>
            <w:tcW w:w="1173" w:type="pct"/>
            <w:gridSpan w:val="2"/>
            <w:vAlign w:val="center"/>
          </w:tcPr>
          <w:p w:rsidR="00D40DB1" w:rsidRPr="00FD5CB2" w:rsidRDefault="00D40DB1"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141</w:t>
            </w:r>
          </w:p>
        </w:tc>
        <w:tc>
          <w:tcPr>
            <w:tcW w:w="1002" w:type="pct"/>
            <w:gridSpan w:val="2"/>
            <w:vAlign w:val="center"/>
          </w:tcPr>
          <w:p w:rsidR="00D40DB1" w:rsidRPr="00FD5CB2" w:rsidRDefault="00D40DB1"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Індекс глобальної конкурентоспроможності</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57,0</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83</w:t>
            </w:r>
          </w:p>
        </w:tc>
        <w:tc>
          <w:tcPr>
            <w:tcW w:w="601"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85</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0,0</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Інституції</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46,3</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110</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57,0</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104</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1,6</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Інфраструктура</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70,1</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47,9</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0,2</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Адаптація ІКТ</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51,0</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77</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70,3</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78</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0,9</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Макроекономічна стабільність</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55,9</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131</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51,9</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133</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2,1</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 xml:space="preserve">Охорона здоров’я </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71,5</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91</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57,9</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101</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-5,9</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Навички</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68,1</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42</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65,6</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44</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1,8</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Товарний ринок</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54,0</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85</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69,9</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2,5</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-28</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Ринок праці</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55,5</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75</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56,5</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59</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5,9</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-16</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Фінансова система</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48,3</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117</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61,4</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136</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-6,0</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19</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Розмір ринку</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62,2</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47</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42,3</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47</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0,8</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Динаміка бізнесу</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55,6</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81</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63,0</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85</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1,6</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w:t>
            </w:r>
          </w:p>
        </w:tc>
      </w:tr>
      <w:tr w:rsidR="00C8293A" w:rsidRPr="00FD5CB2" w:rsidTr="00771BDA">
        <w:tc>
          <w:tcPr>
            <w:tcW w:w="1482" w:type="pct"/>
          </w:tcPr>
          <w:p w:rsidR="00C8293A" w:rsidRPr="00FD5CB2" w:rsidRDefault="00C8293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Інноваційна спроможність</w:t>
            </w:r>
          </w:p>
        </w:tc>
        <w:tc>
          <w:tcPr>
            <w:tcW w:w="77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38,4</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60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57,2</w:t>
            </w:r>
          </w:p>
        </w:tc>
        <w:tc>
          <w:tcPr>
            <w:tcW w:w="572" w:type="pct"/>
            <w:vAlign w:val="center"/>
          </w:tcPr>
          <w:p w:rsidR="00C8293A" w:rsidRPr="00FD5CB2" w:rsidRDefault="00C8293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46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1,7</w:t>
            </w:r>
          </w:p>
        </w:tc>
        <w:tc>
          <w:tcPr>
            <w:tcW w:w="541" w:type="pct"/>
            <w:vAlign w:val="center"/>
          </w:tcPr>
          <w:p w:rsidR="00C8293A" w:rsidRPr="00FD5CB2" w:rsidRDefault="00C8293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0</w:t>
            </w:r>
          </w:p>
        </w:tc>
      </w:tr>
    </w:tbl>
    <w:p w:rsidR="00C8293A" w:rsidRPr="00FD5CB2" w:rsidRDefault="00C8293A"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[7]</w:t>
      </w:r>
    </w:p>
    <w:p w:rsidR="00C8293A" w:rsidRPr="00FD5CB2" w:rsidRDefault="00C8293A" w:rsidP="00995A63">
      <w:pPr>
        <w:spacing w:after="0" w:line="250" w:lineRule="auto"/>
        <w:ind w:firstLine="709"/>
        <w:jc w:val="both"/>
        <w:rPr>
          <w:rFonts w:ascii="Times New Roman" w:hAnsi="Times New Roman" w:cs="Times New Roman"/>
          <w:i/>
          <w:spacing w:val="2"/>
          <w:sz w:val="24"/>
          <w:szCs w:val="24"/>
          <w:lang w:val="uk-UA"/>
        </w:rPr>
      </w:pPr>
    </w:p>
    <w:p w:rsidR="00B24482" w:rsidRPr="00FD5CB2" w:rsidRDefault="00B24482"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2010-2019 рр. для порівняння фіксувалося, що «Україна мала низькі позиції серед більш ніж 140 країн світу ). У 2010 році Україна перебувала на 89 місці поруч з Албанією та Гамбією, але до 2013 року покращила свої позиції аж на 16 пунктів до 73 місця. Далі ситуація погіршувалася: у 2019 році Україна опинилася на 85 місці серед 141 країни між Шрі-Ланкою та Молдовою. Відповідно до звіту Всесвітнього економічного форуму, у 2019 році знизилися позиції в семи з дванадцяти сфер: найбільші втрати в показниках «ефективність ринку праці» (17 пунктів), «розвиток фінансового ринку країни» та «охорона здоров’я та початкова освіта» (9 пунктів за кожним). Найбільші проблеми 2019 року Україна мала в таких сферах: інститути (104 місце), макроекономічна стабілізація (133 місце), охорона здоров’я (101 місце), розвиток фінансового ринку (120 місце)»  [1].</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Деструктивний вплив зазначених вище факторів (субіндексів) на конкурентну позицію Україна балансувала за рахунок таких показників, як:</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адаптація інформаційно-телекомунікаційних технологій (Україна перемістилася вверх на 1 позицію у рейтингу);</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макроекономічна стабільність (Україна перемістилася вверх на 2 позиції у рейтингу);</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охорона здоров’я (Україна перемістилася вверх на 10 позицій у рейтингу);</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навички (Україна перемістилася вверх на 2 позиції у рейтингу);</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фінансова система (Україна перемістилася вверх на 19 позицій у рейтингу);</w:t>
      </w:r>
    </w:p>
    <w:p w:rsidR="005E090D" w:rsidRPr="00FD5CB2" w:rsidRDefault="005E090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динаміка бізнесу (Україна перемістилася вверх на 4 позиції у рейтингу).</w:t>
      </w:r>
    </w:p>
    <w:p w:rsidR="005E090D" w:rsidRPr="00FD5CB2" w:rsidRDefault="00196247"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Ще за 3 субіндексами позиція України залишилася без змін</w:t>
      </w:r>
      <w:r w:rsidR="008B6630" w:rsidRPr="00FD5CB2">
        <w:rPr>
          <w:rFonts w:ascii="Times New Roman" w:hAnsi="Times New Roman" w:cs="Times New Roman"/>
          <w:spacing w:val="2"/>
          <w:sz w:val="28"/>
          <w:szCs w:val="28"/>
          <w:lang w:val="uk-UA"/>
        </w:rPr>
        <w:t xml:space="preserve"> (рис.</w:t>
      </w:r>
      <w:r w:rsidR="00223A28" w:rsidRPr="00FD5CB2">
        <w:rPr>
          <w:rFonts w:ascii="Times New Roman" w:hAnsi="Times New Roman" w:cs="Times New Roman"/>
          <w:spacing w:val="2"/>
          <w:sz w:val="28"/>
          <w:szCs w:val="28"/>
          <w:lang w:val="uk-UA"/>
        </w:rPr>
        <w:t>7</w:t>
      </w:r>
      <w:r w:rsidR="008B6630" w:rsidRPr="00FD5CB2">
        <w:rPr>
          <w:rFonts w:ascii="Times New Roman" w:hAnsi="Times New Roman" w:cs="Times New Roman"/>
          <w:spacing w:val="2"/>
          <w:sz w:val="28"/>
          <w:szCs w:val="28"/>
          <w:lang w:val="uk-UA"/>
        </w:rPr>
        <w:t>)</w:t>
      </w:r>
      <w:r w:rsidRPr="00FD5CB2">
        <w:rPr>
          <w:rFonts w:ascii="Times New Roman" w:hAnsi="Times New Roman" w:cs="Times New Roman"/>
          <w:spacing w:val="2"/>
          <w:sz w:val="28"/>
          <w:szCs w:val="28"/>
          <w:lang w:val="uk-UA"/>
        </w:rPr>
        <w:t xml:space="preserve">. </w:t>
      </w:r>
    </w:p>
    <w:p w:rsidR="008B6630" w:rsidRPr="00FD5CB2" w:rsidRDefault="008B6630" w:rsidP="00995A63">
      <w:pPr>
        <w:tabs>
          <w:tab w:val="left" w:pos="2320"/>
        </w:tabs>
        <w:spacing w:after="0" w:line="250" w:lineRule="auto"/>
        <w:jc w:val="both"/>
        <w:rPr>
          <w:rFonts w:ascii="Times New Roman" w:hAnsi="Times New Roman" w:cs="Times New Roman"/>
          <w:spacing w:val="2"/>
          <w:sz w:val="28"/>
          <w:szCs w:val="28"/>
          <w:lang w:val="uk-UA"/>
        </w:rPr>
      </w:pPr>
    </w:p>
    <w:p w:rsidR="008B6630" w:rsidRPr="00FD5CB2" w:rsidRDefault="008B6630" w:rsidP="00995A63">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noProof/>
          <w:spacing w:val="2"/>
          <w:sz w:val="28"/>
          <w:szCs w:val="28"/>
          <w:lang w:eastAsia="ru-RU"/>
        </w:rPr>
        <w:drawing>
          <wp:inline distT="0" distB="0" distL="0" distR="0" wp14:anchorId="094242E7" wp14:editId="4E0D5E20">
            <wp:extent cx="6109110" cy="44653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t="4059"/>
                    <a:stretch/>
                  </pic:blipFill>
                  <pic:spPr bwMode="auto">
                    <a:xfrm>
                      <a:off x="0" y="0"/>
                      <a:ext cx="6115685" cy="4470126"/>
                    </a:xfrm>
                    <a:prstGeom prst="rect">
                      <a:avLst/>
                    </a:prstGeom>
                    <a:noFill/>
                    <a:ln>
                      <a:noFill/>
                    </a:ln>
                    <a:extLst>
                      <a:ext uri="{53640926-AAD7-44D8-BBD7-CCE9431645EC}">
                        <a14:shadowObscured xmlns:a14="http://schemas.microsoft.com/office/drawing/2010/main"/>
                      </a:ext>
                    </a:extLst>
                  </pic:spPr>
                </pic:pic>
              </a:graphicData>
            </a:graphic>
          </wp:inline>
        </w:drawing>
      </w:r>
    </w:p>
    <w:p w:rsidR="008B6630" w:rsidRPr="00FD5CB2" w:rsidRDefault="008B6630" w:rsidP="00995A63">
      <w:pPr>
        <w:tabs>
          <w:tab w:val="left" w:pos="2320"/>
        </w:tabs>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Рисунок </w:t>
      </w:r>
      <w:r w:rsidR="00223A28" w:rsidRPr="00FD5CB2">
        <w:rPr>
          <w:rFonts w:ascii="Times New Roman" w:hAnsi="Times New Roman" w:cs="Times New Roman"/>
          <w:spacing w:val="2"/>
          <w:sz w:val="28"/>
          <w:szCs w:val="28"/>
          <w:lang w:val="uk-UA"/>
        </w:rPr>
        <w:t>7</w:t>
      </w:r>
      <w:r w:rsidRPr="00FD5CB2">
        <w:rPr>
          <w:rFonts w:ascii="Times New Roman" w:hAnsi="Times New Roman" w:cs="Times New Roman"/>
          <w:spacing w:val="2"/>
          <w:sz w:val="28"/>
          <w:szCs w:val="28"/>
          <w:lang w:val="uk-UA"/>
        </w:rPr>
        <w:t xml:space="preserve"> – Динаміка складових глобальної конкурентоспроможності України [7]</w:t>
      </w:r>
    </w:p>
    <w:p w:rsidR="00B24482" w:rsidRPr="00FD5CB2" w:rsidRDefault="00B24482"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2957FE" w:rsidRPr="00FD5CB2" w:rsidRDefault="00F8294F"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2018-2019 рр. найбільш проблемними сферами (позиція 100+ у рейтингу)</w:t>
      </w:r>
      <w:r w:rsidR="00A204B7" w:rsidRPr="00FD5CB2">
        <w:rPr>
          <w:rFonts w:ascii="Times New Roman" w:hAnsi="Times New Roman" w:cs="Times New Roman"/>
          <w:spacing w:val="2"/>
          <w:sz w:val="28"/>
          <w:szCs w:val="28"/>
          <w:lang w:val="uk-UA"/>
        </w:rPr>
        <w:t>, а отже конкурентними недоліками,</w:t>
      </w:r>
      <w:r w:rsidRPr="00FD5CB2">
        <w:rPr>
          <w:rFonts w:ascii="Times New Roman" w:hAnsi="Times New Roman" w:cs="Times New Roman"/>
          <w:spacing w:val="2"/>
          <w:sz w:val="28"/>
          <w:szCs w:val="28"/>
          <w:lang w:val="uk-UA"/>
        </w:rPr>
        <w:t xml:space="preserve"> забезпечення та підвищення конкурентоспроможності України були:</w:t>
      </w:r>
      <w:r w:rsidR="002957FE" w:rsidRPr="00FD5CB2">
        <w:rPr>
          <w:rFonts w:ascii="Times New Roman" w:hAnsi="Times New Roman" w:cs="Times New Roman"/>
          <w:spacing w:val="2"/>
          <w:sz w:val="28"/>
          <w:szCs w:val="28"/>
          <w:lang w:val="uk-UA"/>
        </w:rPr>
        <w:t xml:space="preserve"> </w:t>
      </w:r>
    </w:p>
    <w:p w:rsidR="002957FE" w:rsidRPr="00FD5CB2" w:rsidRDefault="00F8294F"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інституції;</w:t>
      </w:r>
      <w:r w:rsidR="002957FE" w:rsidRPr="00FD5CB2">
        <w:rPr>
          <w:rFonts w:ascii="Times New Roman" w:hAnsi="Times New Roman" w:cs="Times New Roman"/>
          <w:spacing w:val="2"/>
          <w:sz w:val="28"/>
          <w:szCs w:val="28"/>
          <w:lang w:val="uk-UA"/>
        </w:rPr>
        <w:t xml:space="preserve"> </w:t>
      </w:r>
    </w:p>
    <w:p w:rsidR="002957FE" w:rsidRPr="00FD5CB2" w:rsidRDefault="00F8294F"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макроекономічна стабільність;</w:t>
      </w:r>
      <w:r w:rsidR="002957FE" w:rsidRPr="00FD5CB2">
        <w:rPr>
          <w:rFonts w:ascii="Times New Roman" w:hAnsi="Times New Roman" w:cs="Times New Roman"/>
          <w:spacing w:val="2"/>
          <w:sz w:val="28"/>
          <w:szCs w:val="28"/>
          <w:lang w:val="uk-UA"/>
        </w:rPr>
        <w:t xml:space="preserve"> </w:t>
      </w:r>
    </w:p>
    <w:p w:rsidR="002957FE" w:rsidRPr="00FD5CB2" w:rsidRDefault="00F8294F"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охорона здоров’я</w:t>
      </w:r>
      <w:r w:rsidR="002957FE" w:rsidRPr="00FD5CB2">
        <w:rPr>
          <w:rFonts w:ascii="Times New Roman" w:hAnsi="Times New Roman" w:cs="Times New Roman"/>
          <w:spacing w:val="2"/>
          <w:sz w:val="28"/>
          <w:szCs w:val="28"/>
          <w:lang w:val="uk-UA"/>
        </w:rPr>
        <w:t>;</w:t>
      </w:r>
    </w:p>
    <w:p w:rsidR="005E090D" w:rsidRPr="00FD5CB2" w:rsidRDefault="00F8294F"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фінансова система.</w:t>
      </w:r>
    </w:p>
    <w:p w:rsidR="00A077BC" w:rsidRPr="00FD5CB2" w:rsidRDefault="002F3156"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Ґрунтовний</w:t>
      </w:r>
      <w:r w:rsidR="00A077BC" w:rsidRPr="00FD5CB2">
        <w:rPr>
          <w:rFonts w:ascii="Times New Roman" w:hAnsi="Times New Roman" w:cs="Times New Roman"/>
          <w:spacing w:val="2"/>
          <w:sz w:val="28"/>
          <w:szCs w:val="28"/>
          <w:lang w:val="uk-UA"/>
        </w:rPr>
        <w:t xml:space="preserve"> аналіз результатів дослідження конкурентоспроможності ВЕФ дозволяє зробити висновок, що:</w:t>
      </w:r>
    </w:p>
    <w:p w:rsidR="00A077BC" w:rsidRPr="00FD5CB2" w:rsidRDefault="00BD1F80"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w:t>
      </w:r>
      <w:r w:rsidR="00A077BC" w:rsidRPr="00FD5CB2">
        <w:rPr>
          <w:rFonts w:ascii="Times New Roman" w:hAnsi="Times New Roman" w:cs="Times New Roman"/>
          <w:spacing w:val="2"/>
          <w:sz w:val="28"/>
          <w:szCs w:val="28"/>
          <w:lang w:val="uk-UA"/>
        </w:rPr>
        <w:t xml:space="preserve">межах параметру «Інституції» найбільший негативний  вплив на рівень конкурентоспроможності України </w:t>
      </w:r>
      <w:r w:rsidR="00173D45" w:rsidRPr="00FD5CB2">
        <w:rPr>
          <w:rFonts w:ascii="Times New Roman" w:hAnsi="Times New Roman" w:cs="Times New Roman"/>
          <w:spacing w:val="2"/>
          <w:sz w:val="28"/>
          <w:szCs w:val="28"/>
          <w:lang w:val="uk-UA"/>
        </w:rPr>
        <w:t xml:space="preserve"> (країна посідає 100+-місце) </w:t>
      </w:r>
      <w:r w:rsidR="00A077BC" w:rsidRPr="00FD5CB2">
        <w:rPr>
          <w:rFonts w:ascii="Times New Roman" w:hAnsi="Times New Roman" w:cs="Times New Roman"/>
          <w:spacing w:val="2"/>
          <w:sz w:val="28"/>
          <w:szCs w:val="28"/>
          <w:lang w:val="uk-UA"/>
        </w:rPr>
        <w:t xml:space="preserve">чинили такі фактори, як: безпека, </w:t>
      </w:r>
      <w:r w:rsidR="00173D45" w:rsidRPr="00FD5CB2">
        <w:rPr>
          <w:rFonts w:ascii="Times New Roman" w:hAnsi="Times New Roman" w:cs="Times New Roman"/>
          <w:spacing w:val="2"/>
          <w:sz w:val="28"/>
          <w:szCs w:val="28"/>
          <w:lang w:val="uk-UA"/>
        </w:rPr>
        <w:t>соціальний капітал, прозорість, захист прав власності</w:t>
      </w:r>
      <w:r w:rsidR="001D71EB" w:rsidRPr="00FD5CB2">
        <w:rPr>
          <w:rFonts w:ascii="Times New Roman" w:hAnsi="Times New Roman" w:cs="Times New Roman"/>
          <w:spacing w:val="2"/>
          <w:sz w:val="28"/>
          <w:szCs w:val="28"/>
          <w:lang w:val="uk-UA"/>
        </w:rPr>
        <w:t xml:space="preserve">. </w:t>
      </w:r>
    </w:p>
    <w:p w:rsidR="00BD1F80" w:rsidRPr="00FD5CB2" w:rsidRDefault="00BD1F80"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«Інфраструктура»</w:t>
      </w:r>
      <w:r w:rsidR="00484C4C" w:rsidRPr="00FD5CB2">
        <w:rPr>
          <w:spacing w:val="2"/>
          <w:sz w:val="28"/>
          <w:szCs w:val="28"/>
          <w:lang w:val="uk-UA"/>
        </w:rPr>
        <w:t xml:space="preserve"> </w:t>
      </w:r>
      <w:r w:rsidR="00484C4C" w:rsidRPr="00FD5CB2">
        <w:rPr>
          <w:rFonts w:ascii="Times New Roman" w:hAnsi="Times New Roman" w:cs="Times New Roman"/>
          <w:spacing w:val="2"/>
          <w:sz w:val="28"/>
          <w:szCs w:val="28"/>
          <w:lang w:val="uk-UA"/>
        </w:rPr>
        <w:t xml:space="preserve">найбільший позитивний  вплив на рівень конкурентоспроможності України  (країна посідає 100-місце) </w:t>
      </w:r>
      <w:r w:rsidR="00700C1C" w:rsidRPr="00FD5CB2">
        <w:rPr>
          <w:rFonts w:ascii="Times New Roman" w:hAnsi="Times New Roman" w:cs="Times New Roman"/>
          <w:spacing w:val="2"/>
          <w:sz w:val="28"/>
          <w:szCs w:val="28"/>
          <w:lang w:val="uk-UA"/>
        </w:rPr>
        <w:t>ч</w:t>
      </w:r>
      <w:r w:rsidR="00484C4C" w:rsidRPr="00FD5CB2">
        <w:rPr>
          <w:rFonts w:ascii="Times New Roman" w:hAnsi="Times New Roman" w:cs="Times New Roman"/>
          <w:spacing w:val="2"/>
          <w:sz w:val="28"/>
          <w:szCs w:val="28"/>
          <w:lang w:val="uk-UA"/>
        </w:rPr>
        <w:t>инили такі фактори, як: транспортна інфраструктура, загальна інфраструктура.</w:t>
      </w:r>
    </w:p>
    <w:p w:rsidR="0093079E" w:rsidRPr="00FD5CB2" w:rsidRDefault="00484C4C"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«Адаптація ІКТ»</w:t>
      </w:r>
      <w:r w:rsidRPr="00FD5CB2">
        <w:rPr>
          <w:spacing w:val="2"/>
          <w:sz w:val="28"/>
          <w:szCs w:val="28"/>
          <w:lang w:val="uk-UA"/>
        </w:rPr>
        <w:t xml:space="preserve"> </w:t>
      </w:r>
      <w:r w:rsidRPr="00FD5CB2">
        <w:rPr>
          <w:rFonts w:ascii="Times New Roman" w:hAnsi="Times New Roman" w:cs="Times New Roman"/>
          <w:spacing w:val="2"/>
          <w:sz w:val="28"/>
          <w:szCs w:val="28"/>
          <w:lang w:val="uk-UA"/>
        </w:rPr>
        <w:t xml:space="preserve">найбільший </w:t>
      </w:r>
      <w:r w:rsidR="0093079E" w:rsidRPr="00FD5CB2">
        <w:rPr>
          <w:rFonts w:ascii="Times New Roman" w:hAnsi="Times New Roman" w:cs="Times New Roman"/>
          <w:spacing w:val="2"/>
          <w:sz w:val="28"/>
          <w:szCs w:val="28"/>
          <w:lang w:val="uk-UA"/>
        </w:rPr>
        <w:t>негативний</w:t>
      </w:r>
      <w:r w:rsidRPr="00FD5CB2">
        <w:rPr>
          <w:rFonts w:ascii="Times New Roman" w:hAnsi="Times New Roman" w:cs="Times New Roman"/>
          <w:spacing w:val="2"/>
          <w:sz w:val="28"/>
          <w:szCs w:val="28"/>
          <w:lang w:val="uk-UA"/>
        </w:rPr>
        <w:t xml:space="preserve">  вплив на рівень конкурентоспроможності України </w:t>
      </w:r>
      <w:r w:rsidR="0093079E" w:rsidRPr="00FD5CB2">
        <w:rPr>
          <w:rFonts w:ascii="Times New Roman" w:hAnsi="Times New Roman" w:cs="Times New Roman"/>
          <w:spacing w:val="2"/>
          <w:sz w:val="28"/>
          <w:szCs w:val="28"/>
          <w:lang w:val="uk-UA"/>
        </w:rPr>
        <w:t>має кількість мобільних користувачів інтернету на 1000 осіб.</w:t>
      </w:r>
    </w:p>
    <w:p w:rsidR="00A077BC" w:rsidRPr="00FD5CB2" w:rsidRDefault="0093079E"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межах параметру «Макроекономічна стабільність» найбільш негативний вплив на рівень конкурентоспроможності України  чинив такий фактор, як інфляція. </w:t>
      </w:r>
    </w:p>
    <w:p w:rsidR="00700C1C" w:rsidRPr="00FD5CB2" w:rsidRDefault="00700C1C"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межах параметру «Навички» найбільш позитивний вплив на рівень конкурентоспроможності </w:t>
      </w:r>
      <w:r w:rsidR="00EF3B2B" w:rsidRPr="00FD5CB2">
        <w:rPr>
          <w:rFonts w:ascii="Times New Roman" w:hAnsi="Times New Roman" w:cs="Times New Roman"/>
          <w:spacing w:val="2"/>
          <w:sz w:val="28"/>
          <w:szCs w:val="28"/>
          <w:lang w:val="uk-UA"/>
        </w:rPr>
        <w:t>чинив</w:t>
      </w:r>
      <w:r w:rsidRPr="00FD5CB2">
        <w:rPr>
          <w:rFonts w:ascii="Times New Roman" w:hAnsi="Times New Roman" w:cs="Times New Roman"/>
          <w:spacing w:val="2"/>
          <w:sz w:val="28"/>
          <w:szCs w:val="28"/>
          <w:lang w:val="uk-UA"/>
        </w:rPr>
        <w:t xml:space="preserve"> так</w:t>
      </w:r>
      <w:r w:rsidR="00EF3B2B" w:rsidRPr="00FD5CB2">
        <w:rPr>
          <w:rFonts w:ascii="Times New Roman" w:hAnsi="Times New Roman" w:cs="Times New Roman"/>
          <w:spacing w:val="2"/>
          <w:sz w:val="28"/>
          <w:szCs w:val="28"/>
          <w:lang w:val="uk-UA"/>
        </w:rPr>
        <w:t>ий фактор</w:t>
      </w:r>
      <w:r w:rsidRPr="00FD5CB2">
        <w:rPr>
          <w:rFonts w:ascii="Times New Roman" w:hAnsi="Times New Roman" w:cs="Times New Roman"/>
          <w:spacing w:val="2"/>
          <w:sz w:val="28"/>
          <w:szCs w:val="28"/>
          <w:lang w:val="uk-UA"/>
        </w:rPr>
        <w:t>, як навички майбутнього</w:t>
      </w:r>
      <w:r w:rsidR="00EF3B2B" w:rsidRPr="00FD5CB2">
        <w:rPr>
          <w:rFonts w:ascii="Times New Roman" w:hAnsi="Times New Roman" w:cs="Times New Roman"/>
          <w:spacing w:val="2"/>
          <w:sz w:val="28"/>
          <w:szCs w:val="28"/>
          <w:lang w:val="uk-UA"/>
        </w:rPr>
        <w:t>, кількість осіб охоплених первинною освітою.</w:t>
      </w:r>
    </w:p>
    <w:p w:rsidR="00EF3B2B" w:rsidRPr="00FD5CB2" w:rsidRDefault="00EF3B2B"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«Товарний ринок»</w:t>
      </w:r>
      <w:r w:rsidRPr="00FD5CB2">
        <w:rPr>
          <w:spacing w:val="2"/>
          <w:lang w:val="uk-UA"/>
        </w:rPr>
        <w:t xml:space="preserve"> </w:t>
      </w:r>
      <w:r w:rsidRPr="00FD5CB2">
        <w:rPr>
          <w:rFonts w:ascii="Times New Roman" w:hAnsi="Times New Roman" w:cs="Times New Roman"/>
          <w:spacing w:val="2"/>
          <w:sz w:val="28"/>
          <w:szCs w:val="28"/>
          <w:lang w:val="uk-UA"/>
        </w:rPr>
        <w:t>найбільш позитивний вплив на рівень конкурентоспроможності чинив такий фактор, як торговельні тарифи.</w:t>
      </w:r>
    </w:p>
    <w:p w:rsidR="00EF3B2B" w:rsidRPr="00FD5CB2" w:rsidRDefault="00EF3B2B"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w:t>
      </w:r>
      <w:r w:rsidR="00E51DAB" w:rsidRPr="00FD5CB2">
        <w:rPr>
          <w:rFonts w:ascii="Times New Roman" w:hAnsi="Times New Roman" w:cs="Times New Roman"/>
          <w:spacing w:val="2"/>
          <w:sz w:val="28"/>
          <w:szCs w:val="28"/>
          <w:lang w:val="uk-UA"/>
        </w:rPr>
        <w:t>Ринок праці</w:t>
      </w:r>
      <w:r w:rsidRPr="00FD5CB2">
        <w:rPr>
          <w:rFonts w:ascii="Times New Roman" w:hAnsi="Times New Roman" w:cs="Times New Roman"/>
          <w:spacing w:val="2"/>
          <w:sz w:val="28"/>
          <w:szCs w:val="28"/>
          <w:lang w:val="uk-UA"/>
        </w:rPr>
        <w:t>»</w:t>
      </w:r>
      <w:r w:rsidRPr="00FD5CB2">
        <w:rPr>
          <w:spacing w:val="2"/>
          <w:lang w:val="uk-UA"/>
        </w:rPr>
        <w:t xml:space="preserve"> </w:t>
      </w:r>
      <w:r w:rsidRPr="00FD5CB2">
        <w:rPr>
          <w:rFonts w:ascii="Times New Roman" w:hAnsi="Times New Roman" w:cs="Times New Roman"/>
          <w:spacing w:val="2"/>
          <w:sz w:val="28"/>
          <w:szCs w:val="28"/>
          <w:lang w:val="uk-UA"/>
        </w:rPr>
        <w:t>найбільш позитивний вплив</w:t>
      </w:r>
      <w:r w:rsidR="00E51DAB" w:rsidRPr="00FD5CB2">
        <w:rPr>
          <w:rFonts w:ascii="Times New Roman" w:hAnsi="Times New Roman" w:cs="Times New Roman"/>
          <w:spacing w:val="2"/>
          <w:sz w:val="28"/>
          <w:szCs w:val="28"/>
          <w:lang w:val="uk-UA"/>
        </w:rPr>
        <w:t xml:space="preserve"> чинив такий фактор, як практики найму та звільнення робітників.</w:t>
      </w:r>
    </w:p>
    <w:p w:rsidR="00EF3B2B" w:rsidRPr="00FD5CB2" w:rsidRDefault="00E51DAB"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«Фінансова система» найбільший негативний  вплив на рівень конкурентоспроможності України має фінансова стабільність, практики фінансування діяльності малого та середнього підприємництва.</w:t>
      </w:r>
    </w:p>
    <w:p w:rsidR="00A077BC" w:rsidRPr="00FD5CB2" w:rsidRDefault="006D2B0A"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«Бізнес динаміка» найбільший негативний вплив на рівень конкурентоспроможності України має коефіцієнт погашення неплатос</w:t>
      </w:r>
      <w:r w:rsidR="002F3156">
        <w:rPr>
          <w:rFonts w:ascii="Times New Roman" w:hAnsi="Times New Roman" w:cs="Times New Roman"/>
          <w:spacing w:val="2"/>
          <w:sz w:val="28"/>
          <w:szCs w:val="28"/>
          <w:lang w:val="uk-UA"/>
        </w:rPr>
        <w:t>про</w:t>
      </w:r>
      <w:r w:rsidRPr="00FD5CB2">
        <w:rPr>
          <w:rFonts w:ascii="Times New Roman" w:hAnsi="Times New Roman" w:cs="Times New Roman"/>
          <w:spacing w:val="2"/>
          <w:sz w:val="28"/>
          <w:szCs w:val="28"/>
          <w:lang w:val="uk-UA"/>
        </w:rPr>
        <w:t>можності боргу</w:t>
      </w:r>
      <w:r w:rsidR="007F0EA7" w:rsidRPr="00FD5CB2">
        <w:rPr>
          <w:rFonts w:ascii="Times New Roman" w:hAnsi="Times New Roman" w:cs="Times New Roman"/>
          <w:spacing w:val="2"/>
          <w:sz w:val="28"/>
          <w:szCs w:val="28"/>
          <w:lang w:val="uk-UA"/>
        </w:rPr>
        <w:t xml:space="preserve"> (додаток А)</w:t>
      </w:r>
      <w:r w:rsidRPr="00FD5CB2">
        <w:rPr>
          <w:rFonts w:ascii="Times New Roman" w:hAnsi="Times New Roman" w:cs="Times New Roman"/>
          <w:spacing w:val="2"/>
          <w:sz w:val="28"/>
          <w:szCs w:val="28"/>
          <w:lang w:val="uk-UA"/>
        </w:rPr>
        <w:t>.</w:t>
      </w:r>
    </w:p>
    <w:p w:rsidR="000C6402" w:rsidRPr="00FD5CB2" w:rsidRDefault="00AA7A96"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Таким чином, н</w:t>
      </w:r>
      <w:r w:rsidR="00F8294F" w:rsidRPr="00FD5CB2">
        <w:rPr>
          <w:rFonts w:ascii="Times New Roman" w:hAnsi="Times New Roman" w:cs="Times New Roman"/>
          <w:spacing w:val="2"/>
          <w:sz w:val="28"/>
          <w:szCs w:val="28"/>
          <w:lang w:val="uk-UA"/>
        </w:rPr>
        <w:t xml:space="preserve">айбільш </w:t>
      </w:r>
      <w:r w:rsidR="00A204B7" w:rsidRPr="00FD5CB2">
        <w:rPr>
          <w:rFonts w:ascii="Times New Roman" w:hAnsi="Times New Roman" w:cs="Times New Roman"/>
          <w:spacing w:val="2"/>
          <w:sz w:val="28"/>
          <w:szCs w:val="28"/>
          <w:lang w:val="uk-UA"/>
        </w:rPr>
        <w:t>прогресивними</w:t>
      </w:r>
      <w:r w:rsidR="00762905" w:rsidRPr="00FD5CB2">
        <w:rPr>
          <w:rFonts w:ascii="Times New Roman" w:hAnsi="Times New Roman" w:cs="Times New Roman"/>
          <w:spacing w:val="2"/>
          <w:sz w:val="28"/>
          <w:szCs w:val="28"/>
          <w:lang w:val="uk-UA"/>
        </w:rPr>
        <w:t xml:space="preserve"> атрибутами </w:t>
      </w:r>
      <w:r w:rsidR="00A204B7" w:rsidRPr="00FD5CB2">
        <w:rPr>
          <w:rFonts w:ascii="Times New Roman" w:hAnsi="Times New Roman" w:cs="Times New Roman"/>
          <w:spacing w:val="2"/>
          <w:sz w:val="28"/>
          <w:szCs w:val="28"/>
          <w:lang w:val="uk-UA"/>
        </w:rPr>
        <w:t>України у напрямку забезпечення конкурентоспроможності країни (конкурентні переваги), відповідно до оцінок Всесвітнього економічного форуму</w:t>
      </w:r>
      <w:r w:rsidR="00762905" w:rsidRPr="00FD5CB2">
        <w:rPr>
          <w:rFonts w:ascii="Times New Roman" w:hAnsi="Times New Roman" w:cs="Times New Roman"/>
          <w:spacing w:val="2"/>
          <w:sz w:val="28"/>
          <w:szCs w:val="28"/>
          <w:lang w:val="uk-UA"/>
        </w:rPr>
        <w:t xml:space="preserve"> (позиція 50- у рейтингу)</w:t>
      </w:r>
      <w:r w:rsidR="00A204B7" w:rsidRPr="00FD5CB2">
        <w:rPr>
          <w:rFonts w:ascii="Times New Roman" w:hAnsi="Times New Roman" w:cs="Times New Roman"/>
          <w:spacing w:val="2"/>
          <w:sz w:val="28"/>
          <w:szCs w:val="28"/>
          <w:lang w:val="uk-UA"/>
        </w:rPr>
        <w:t>, були:</w:t>
      </w:r>
      <w:r w:rsidR="00284FB0" w:rsidRPr="00FD5CB2">
        <w:rPr>
          <w:rFonts w:ascii="Times New Roman" w:hAnsi="Times New Roman" w:cs="Times New Roman"/>
          <w:spacing w:val="2"/>
          <w:sz w:val="28"/>
          <w:szCs w:val="28"/>
          <w:lang w:val="uk-UA"/>
        </w:rPr>
        <w:t xml:space="preserve"> </w:t>
      </w:r>
      <w:r w:rsidR="00762905" w:rsidRPr="00FD5CB2">
        <w:rPr>
          <w:rFonts w:ascii="Times New Roman" w:hAnsi="Times New Roman" w:cs="Times New Roman"/>
          <w:spacing w:val="2"/>
          <w:sz w:val="28"/>
          <w:szCs w:val="28"/>
          <w:lang w:val="uk-UA"/>
        </w:rPr>
        <w:t>навички</w:t>
      </w:r>
      <w:r w:rsidR="000C6402" w:rsidRPr="00FD5CB2">
        <w:rPr>
          <w:rFonts w:ascii="Times New Roman" w:hAnsi="Times New Roman" w:cs="Times New Roman"/>
          <w:spacing w:val="2"/>
          <w:sz w:val="28"/>
          <w:szCs w:val="28"/>
          <w:lang w:val="uk-UA"/>
        </w:rPr>
        <w:t>;</w:t>
      </w:r>
      <w:r w:rsidR="00284FB0" w:rsidRPr="00FD5CB2">
        <w:rPr>
          <w:rFonts w:ascii="Times New Roman" w:hAnsi="Times New Roman" w:cs="Times New Roman"/>
          <w:spacing w:val="2"/>
          <w:sz w:val="28"/>
          <w:szCs w:val="28"/>
          <w:lang w:val="uk-UA"/>
        </w:rPr>
        <w:t xml:space="preserve"> </w:t>
      </w:r>
      <w:r w:rsidR="000C6402" w:rsidRPr="00FD5CB2">
        <w:rPr>
          <w:rFonts w:ascii="Times New Roman" w:hAnsi="Times New Roman" w:cs="Times New Roman"/>
          <w:spacing w:val="2"/>
          <w:sz w:val="28"/>
          <w:szCs w:val="28"/>
          <w:lang w:val="uk-UA"/>
        </w:rPr>
        <w:t>розмір ринку.</w:t>
      </w:r>
    </w:p>
    <w:p w:rsidR="00F6202F" w:rsidRPr="00FD5CB2" w:rsidRDefault="005E59E2"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2017-2021 рр. Україні вдалося покращити свою позицію у рейтингу Міжнародної конкурентоспроможності Міжнародного інституту розвитку менеджменту (рис.2).</w:t>
      </w:r>
      <w:r w:rsidR="00A27051" w:rsidRPr="00FD5CB2">
        <w:rPr>
          <w:rFonts w:ascii="Times New Roman" w:hAnsi="Times New Roman" w:cs="Times New Roman"/>
          <w:spacing w:val="2"/>
          <w:sz w:val="28"/>
          <w:szCs w:val="28"/>
          <w:lang w:val="uk-UA"/>
        </w:rPr>
        <w:t xml:space="preserve"> </w:t>
      </w:r>
    </w:p>
    <w:p w:rsidR="005E59E2" w:rsidRPr="00FD5CB2" w:rsidRDefault="00A27051"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Так, протягом періоду, що аналізується, Україні вдалося переміститися із 60 місця в рейтингу 2017 року на 54 місце у рейтингу 2021 року</w:t>
      </w:r>
      <w:r w:rsidR="004B67D1" w:rsidRPr="00FD5CB2">
        <w:rPr>
          <w:rFonts w:ascii="Times New Roman" w:hAnsi="Times New Roman" w:cs="Times New Roman"/>
          <w:spacing w:val="2"/>
          <w:sz w:val="28"/>
          <w:szCs w:val="28"/>
          <w:lang w:val="uk-UA"/>
        </w:rPr>
        <w:t xml:space="preserve"> (із 64 країн рейтингу)</w:t>
      </w:r>
      <w:r w:rsidRPr="00FD5CB2">
        <w:rPr>
          <w:rFonts w:ascii="Times New Roman" w:hAnsi="Times New Roman" w:cs="Times New Roman"/>
          <w:spacing w:val="2"/>
          <w:sz w:val="28"/>
          <w:szCs w:val="28"/>
          <w:lang w:val="uk-UA"/>
        </w:rPr>
        <w:t xml:space="preserve">. </w:t>
      </w:r>
    </w:p>
    <w:p w:rsidR="00F6202F" w:rsidRPr="00FD5CB2" w:rsidRDefault="00F6202F" w:rsidP="00F6202F">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Як свідчать дані Міжнародного інституту розвитку менеджменту, станом на 2021 рік найбільший суттєвий вплив на конкурентоспроможність України мала податкова політика, міжнародна торгівля, ринок праці, атитюди та цінності, освіта (табл.</w:t>
      </w:r>
      <w:r w:rsidR="00223A28" w:rsidRPr="00FD5CB2">
        <w:rPr>
          <w:rFonts w:ascii="Times New Roman" w:hAnsi="Times New Roman" w:cs="Times New Roman"/>
          <w:spacing w:val="2"/>
          <w:sz w:val="28"/>
          <w:szCs w:val="28"/>
          <w:lang w:val="uk-UA"/>
        </w:rPr>
        <w:t>8</w:t>
      </w:r>
      <w:r w:rsidRPr="00FD5CB2">
        <w:rPr>
          <w:rFonts w:ascii="Times New Roman" w:hAnsi="Times New Roman" w:cs="Times New Roman"/>
          <w:spacing w:val="2"/>
          <w:sz w:val="28"/>
          <w:szCs w:val="28"/>
          <w:lang w:val="uk-UA"/>
        </w:rPr>
        <w:t>).</w:t>
      </w:r>
    </w:p>
    <w:p w:rsidR="004E4CED" w:rsidRPr="00FD5CB2" w:rsidRDefault="00571228"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noProof/>
          <w:spacing w:val="2"/>
          <w:lang w:eastAsia="ru-RU"/>
        </w:rPr>
        <w:drawing>
          <wp:inline distT="0" distB="0" distL="0" distR="0" wp14:anchorId="71E0D307" wp14:editId="590CB8D7">
            <wp:extent cx="4892040" cy="3215640"/>
            <wp:effectExtent l="0" t="0" r="22860" b="228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4CED" w:rsidRPr="00FD5CB2" w:rsidRDefault="00571228" w:rsidP="00995A63">
      <w:pPr>
        <w:tabs>
          <w:tab w:val="left" w:pos="2320"/>
        </w:tabs>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Рисунок </w:t>
      </w:r>
      <w:r w:rsidR="00223A28" w:rsidRPr="00FD5CB2">
        <w:rPr>
          <w:rFonts w:ascii="Times New Roman" w:hAnsi="Times New Roman" w:cs="Times New Roman"/>
          <w:spacing w:val="2"/>
          <w:sz w:val="28"/>
          <w:szCs w:val="28"/>
          <w:lang w:val="uk-UA"/>
        </w:rPr>
        <w:t>8</w:t>
      </w:r>
      <w:r w:rsidR="00325324"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 xml:space="preserve"> </w:t>
      </w:r>
      <w:r w:rsidR="00325324" w:rsidRPr="00FD5CB2">
        <w:rPr>
          <w:rFonts w:ascii="Times New Roman" w:hAnsi="Times New Roman" w:cs="Times New Roman"/>
          <w:spacing w:val="2"/>
          <w:sz w:val="28"/>
          <w:szCs w:val="28"/>
          <w:lang w:val="uk-UA"/>
        </w:rPr>
        <w:t>Динаміка позицій України у 2017-201 рр. у рейтингу міжнародної конкурентоспроможності Міжнародного інституту розвитку менеджменту</w:t>
      </w:r>
    </w:p>
    <w:p w:rsidR="00325324" w:rsidRPr="00FD5CB2" w:rsidRDefault="00325324" w:rsidP="00995A63">
      <w:pPr>
        <w:tabs>
          <w:tab w:val="left" w:pos="2320"/>
        </w:tabs>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[15]</w:t>
      </w:r>
    </w:p>
    <w:p w:rsidR="004E4CED" w:rsidRPr="00FD5CB2" w:rsidRDefault="004E4CED"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2957FE" w:rsidRPr="00FD5CB2" w:rsidRDefault="002957FE"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той же час, порівняно низькою конкурентною позицією характеризувалася Україна за такими факторами, як стан та особливості розвитку національної економіки, міжнародні інвестиції, державні фінанси, міжнародні умови, бізнес-середовище, продуктивність та ефективність, фінанси, базова інфраструктура, технологічна інфраструктура, інфраструктура охорони здоров’я та захисту навколишнього середовища.</w:t>
      </w:r>
    </w:p>
    <w:p w:rsidR="002957FE" w:rsidRPr="00FD5CB2" w:rsidRDefault="002957FE"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той же час, у 2017-2021 рр. Україні вдалося суттєво покращити свою позицію у рейтингу Міжнародного інституту розвитку менеджменту за цифровою конкурентоспроможністю. </w:t>
      </w:r>
    </w:p>
    <w:p w:rsidR="002957FE" w:rsidRPr="00FD5CB2" w:rsidRDefault="002957FE"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Так, відповідно до оцінок Міжнародного інституту розвитку менеджменту протягом періоду, що аналізується, Україна покращила свою позицію на 6 пунктів, перемістившись із 60 позиції у 2017 році на  54 позицію у 2021 році. Така зміна позиції України у рейтингу міжнародної цифрової конкурентоспроможності була пов’язана із позитивними зрушеннями за кожним із 3 складових конкурентоспроможності: знання (покращення на 8 позицій), технології (покращення на 4позиції), майбутня готовність (покращення на 3 позиції).</w:t>
      </w:r>
    </w:p>
    <w:p w:rsidR="002957FE" w:rsidRPr="00FD5CB2" w:rsidRDefault="002957FE"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Таким чином, на 2021 рік Україна обіймала 54 позицію із 63 країн у рейтингу міжнародної цифрової конкурентоспроможності Міжнародного </w:t>
      </w:r>
      <w:r w:rsidRPr="00FD5CB2">
        <w:rPr>
          <w:rFonts w:ascii="Times New Roman" w:hAnsi="Times New Roman" w:cs="Times New Roman"/>
          <w:spacing w:val="2"/>
          <w:sz w:val="28"/>
          <w:szCs w:val="28"/>
          <w:lang w:val="uk-UA"/>
        </w:rPr>
        <w:lastRenderedPageBreak/>
        <w:t>інституту розвитку менеджменту, зокрема за параметром «Знання» - 37 позицію, за параметром «Технології» - 37 позицію, за параметром «Майбутня готовність» - 58 позицію</w:t>
      </w:r>
    </w:p>
    <w:p w:rsidR="008420E6" w:rsidRPr="00FD5CB2" w:rsidRDefault="008420E6"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8420E6" w:rsidRPr="00FD5CB2" w:rsidRDefault="008420E6" w:rsidP="00995A63">
      <w:pPr>
        <w:tabs>
          <w:tab w:val="left" w:pos="2320"/>
        </w:tabs>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Таблиця 7 – Позиції України у 2021 р. у рейтингу міжнародної конкурентоспроможності Міжнародного інституту розвитку менеджменту</w:t>
      </w:r>
    </w:p>
    <w:tbl>
      <w:tblPr>
        <w:tblStyle w:val="a3"/>
        <w:tblW w:w="5000" w:type="pct"/>
        <w:tblLook w:val="04A0" w:firstRow="1" w:lastRow="0" w:firstColumn="1" w:lastColumn="0" w:noHBand="0" w:noVBand="1"/>
      </w:tblPr>
      <w:tblGrid>
        <w:gridCol w:w="4785"/>
        <w:gridCol w:w="4785"/>
      </w:tblGrid>
      <w:tr w:rsidR="008420E6" w:rsidRPr="00FD5CB2" w:rsidTr="008420E6">
        <w:tc>
          <w:tcPr>
            <w:tcW w:w="2500" w:type="pct"/>
          </w:tcPr>
          <w:p w:rsidR="008420E6" w:rsidRPr="00FD5CB2" w:rsidRDefault="008420E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2500" w:type="pct"/>
          </w:tcPr>
          <w:p w:rsidR="008420E6" w:rsidRPr="00FD5CB2" w:rsidRDefault="008420E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r w:rsidR="00736566" w:rsidRPr="00FD5CB2">
              <w:rPr>
                <w:rFonts w:ascii="Times New Roman" w:hAnsi="Times New Roman" w:cs="Times New Roman"/>
                <w:spacing w:val="2"/>
                <w:sz w:val="24"/>
                <w:szCs w:val="24"/>
                <w:lang w:val="uk-UA"/>
              </w:rPr>
              <w:t xml:space="preserve"> рік </w:t>
            </w:r>
          </w:p>
        </w:tc>
      </w:tr>
      <w:tr w:rsidR="00566191" w:rsidRPr="00FD5CB2" w:rsidTr="00566191">
        <w:tc>
          <w:tcPr>
            <w:tcW w:w="5000" w:type="pct"/>
            <w:gridSpan w:val="2"/>
          </w:tcPr>
          <w:p w:rsidR="00566191" w:rsidRPr="00FD5CB2" w:rsidRDefault="00566191" w:rsidP="00995A63">
            <w:pPr>
              <w:tabs>
                <w:tab w:val="left" w:pos="2320"/>
              </w:tabs>
              <w:spacing w:line="250" w:lineRule="auto"/>
              <w:jc w:val="center"/>
              <w:rPr>
                <w:rFonts w:ascii="Times New Roman" w:hAnsi="Times New Roman" w:cs="Times New Roman"/>
                <w:b/>
                <w:spacing w:val="2"/>
                <w:sz w:val="24"/>
                <w:szCs w:val="24"/>
                <w:lang w:val="uk-UA"/>
              </w:rPr>
            </w:pPr>
            <w:r w:rsidRPr="00FD5CB2">
              <w:rPr>
                <w:rFonts w:ascii="Times New Roman" w:hAnsi="Times New Roman" w:cs="Times New Roman"/>
                <w:b/>
                <w:spacing w:val="2"/>
                <w:sz w:val="24"/>
                <w:szCs w:val="24"/>
                <w:lang w:val="uk-UA"/>
              </w:rPr>
              <w:t>Економічна ситуація</w:t>
            </w:r>
          </w:p>
        </w:tc>
      </w:tr>
      <w:tr w:rsidR="008420E6" w:rsidRPr="00FD5CB2" w:rsidTr="008420E6">
        <w:tc>
          <w:tcPr>
            <w:tcW w:w="2500" w:type="pct"/>
          </w:tcPr>
          <w:p w:rsidR="008420E6" w:rsidRPr="00FD5CB2" w:rsidRDefault="008420E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Національна економіка</w:t>
            </w:r>
          </w:p>
        </w:tc>
        <w:tc>
          <w:tcPr>
            <w:tcW w:w="2500" w:type="pct"/>
          </w:tcPr>
          <w:p w:rsidR="008420E6"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r>
      <w:tr w:rsidR="008420E6" w:rsidRPr="00FD5CB2" w:rsidTr="008420E6">
        <w:tc>
          <w:tcPr>
            <w:tcW w:w="2500" w:type="pct"/>
          </w:tcPr>
          <w:p w:rsidR="008420E6" w:rsidRPr="00FD5CB2" w:rsidRDefault="008420E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Міжнародна торгівля</w:t>
            </w:r>
          </w:p>
        </w:tc>
        <w:tc>
          <w:tcPr>
            <w:tcW w:w="2500" w:type="pct"/>
          </w:tcPr>
          <w:p w:rsidR="008420E6"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38</w:t>
            </w:r>
          </w:p>
        </w:tc>
      </w:tr>
      <w:tr w:rsidR="008420E6" w:rsidRPr="00FD5CB2" w:rsidTr="008420E6">
        <w:tc>
          <w:tcPr>
            <w:tcW w:w="2500" w:type="pct"/>
          </w:tcPr>
          <w:p w:rsidR="008420E6" w:rsidRPr="00FD5CB2" w:rsidRDefault="008420E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 xml:space="preserve">Міжнародні інвестиції </w:t>
            </w:r>
          </w:p>
        </w:tc>
        <w:tc>
          <w:tcPr>
            <w:tcW w:w="2500" w:type="pct"/>
          </w:tcPr>
          <w:p w:rsidR="008420E6"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56</w:t>
            </w:r>
          </w:p>
        </w:tc>
      </w:tr>
      <w:tr w:rsidR="008420E6" w:rsidRPr="00FD5CB2" w:rsidTr="008420E6">
        <w:tc>
          <w:tcPr>
            <w:tcW w:w="2500" w:type="pct"/>
          </w:tcPr>
          <w:p w:rsidR="008420E6" w:rsidRPr="00FD5CB2" w:rsidRDefault="008420E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Зайнятість</w:t>
            </w:r>
          </w:p>
        </w:tc>
        <w:tc>
          <w:tcPr>
            <w:tcW w:w="2500" w:type="pct"/>
          </w:tcPr>
          <w:p w:rsidR="008420E6"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49</w:t>
            </w:r>
          </w:p>
        </w:tc>
      </w:tr>
      <w:tr w:rsidR="008420E6" w:rsidRPr="00FD5CB2" w:rsidTr="008420E6">
        <w:tc>
          <w:tcPr>
            <w:tcW w:w="2500" w:type="pct"/>
          </w:tcPr>
          <w:p w:rsidR="008420E6" w:rsidRPr="00FD5CB2" w:rsidRDefault="008420E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Ціни</w:t>
            </w:r>
          </w:p>
        </w:tc>
        <w:tc>
          <w:tcPr>
            <w:tcW w:w="2500" w:type="pct"/>
          </w:tcPr>
          <w:p w:rsidR="008420E6"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43</w:t>
            </w:r>
          </w:p>
        </w:tc>
      </w:tr>
      <w:tr w:rsidR="00736566" w:rsidRPr="00FD5CB2" w:rsidTr="00736566">
        <w:tc>
          <w:tcPr>
            <w:tcW w:w="5000" w:type="pct"/>
            <w:gridSpan w:val="2"/>
          </w:tcPr>
          <w:p w:rsidR="00736566" w:rsidRPr="00FD5CB2" w:rsidRDefault="00736566" w:rsidP="00995A63">
            <w:pPr>
              <w:tabs>
                <w:tab w:val="left" w:pos="2320"/>
              </w:tabs>
              <w:spacing w:line="250" w:lineRule="auto"/>
              <w:jc w:val="center"/>
              <w:rPr>
                <w:rFonts w:ascii="Times New Roman" w:hAnsi="Times New Roman" w:cs="Times New Roman"/>
                <w:b/>
                <w:spacing w:val="2"/>
                <w:sz w:val="24"/>
                <w:szCs w:val="24"/>
                <w:lang w:val="uk-UA"/>
              </w:rPr>
            </w:pPr>
            <w:r w:rsidRPr="00FD5CB2">
              <w:rPr>
                <w:rFonts w:ascii="Times New Roman" w:hAnsi="Times New Roman" w:cs="Times New Roman"/>
                <w:b/>
                <w:spacing w:val="2"/>
                <w:sz w:val="24"/>
                <w:szCs w:val="24"/>
                <w:lang w:val="uk-UA"/>
              </w:rPr>
              <w:t>Ефективність уряду</w:t>
            </w:r>
          </w:p>
        </w:tc>
      </w:tr>
      <w:tr w:rsidR="008420E6" w:rsidRPr="00FD5CB2" w:rsidTr="008420E6">
        <w:tc>
          <w:tcPr>
            <w:tcW w:w="2500" w:type="pct"/>
          </w:tcPr>
          <w:p w:rsidR="008420E6"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Державні фінанси</w:t>
            </w:r>
          </w:p>
        </w:tc>
        <w:tc>
          <w:tcPr>
            <w:tcW w:w="2500" w:type="pct"/>
          </w:tcPr>
          <w:p w:rsidR="008420E6"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52</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Податкова політика</w:t>
            </w:r>
          </w:p>
        </w:tc>
        <w:tc>
          <w:tcPr>
            <w:tcW w:w="2500" w:type="pct"/>
          </w:tcPr>
          <w:p w:rsidR="00566191"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24</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Міжнародні умови</w:t>
            </w:r>
          </w:p>
        </w:tc>
        <w:tc>
          <w:tcPr>
            <w:tcW w:w="2500" w:type="pct"/>
          </w:tcPr>
          <w:p w:rsidR="00566191"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59</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Бізнес-законодавство</w:t>
            </w:r>
          </w:p>
        </w:tc>
        <w:tc>
          <w:tcPr>
            <w:tcW w:w="2500" w:type="pct"/>
          </w:tcPr>
          <w:p w:rsidR="00566191" w:rsidRPr="00FD5CB2" w:rsidRDefault="00736566"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55</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Соціальні умови</w:t>
            </w:r>
          </w:p>
        </w:tc>
        <w:tc>
          <w:tcPr>
            <w:tcW w:w="2500" w:type="pct"/>
          </w:tcPr>
          <w:p w:rsidR="00566191"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48</w:t>
            </w:r>
          </w:p>
        </w:tc>
      </w:tr>
      <w:tr w:rsidR="00566191" w:rsidRPr="00FD5CB2" w:rsidTr="00566191">
        <w:tc>
          <w:tcPr>
            <w:tcW w:w="5000" w:type="pct"/>
            <w:gridSpan w:val="2"/>
          </w:tcPr>
          <w:p w:rsidR="00566191" w:rsidRPr="00FD5CB2" w:rsidRDefault="00566191" w:rsidP="00995A63">
            <w:pPr>
              <w:tabs>
                <w:tab w:val="left" w:pos="2320"/>
              </w:tabs>
              <w:spacing w:line="250" w:lineRule="auto"/>
              <w:jc w:val="center"/>
              <w:rPr>
                <w:rFonts w:ascii="Times New Roman" w:hAnsi="Times New Roman" w:cs="Times New Roman"/>
                <w:b/>
                <w:spacing w:val="2"/>
                <w:sz w:val="24"/>
                <w:szCs w:val="24"/>
                <w:lang w:val="uk-UA"/>
              </w:rPr>
            </w:pPr>
            <w:r w:rsidRPr="00FD5CB2">
              <w:rPr>
                <w:rFonts w:ascii="Times New Roman" w:hAnsi="Times New Roman" w:cs="Times New Roman"/>
                <w:b/>
                <w:spacing w:val="2"/>
                <w:sz w:val="24"/>
                <w:szCs w:val="24"/>
                <w:lang w:val="uk-UA"/>
              </w:rPr>
              <w:t>Ефективність бізнес</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Продуктивність та ефективність</w:t>
            </w:r>
          </w:p>
        </w:tc>
        <w:tc>
          <w:tcPr>
            <w:tcW w:w="2500" w:type="pct"/>
          </w:tcPr>
          <w:p w:rsidR="00566191"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54</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Ринок праці</w:t>
            </w:r>
          </w:p>
        </w:tc>
        <w:tc>
          <w:tcPr>
            <w:tcW w:w="2500" w:type="pct"/>
          </w:tcPr>
          <w:p w:rsidR="00566191"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38</w:t>
            </w:r>
          </w:p>
        </w:tc>
      </w:tr>
      <w:tr w:rsidR="00566191" w:rsidRPr="00FD5CB2" w:rsidTr="008420E6">
        <w:tc>
          <w:tcPr>
            <w:tcW w:w="2500" w:type="pct"/>
          </w:tcPr>
          <w:p w:rsidR="00566191" w:rsidRPr="00FD5CB2" w:rsidRDefault="00566191"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Фінанси</w:t>
            </w:r>
          </w:p>
        </w:tc>
        <w:tc>
          <w:tcPr>
            <w:tcW w:w="2500" w:type="pct"/>
          </w:tcPr>
          <w:p w:rsidR="00566191"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64</w:t>
            </w:r>
          </w:p>
        </w:tc>
      </w:tr>
      <w:tr w:rsidR="00566191" w:rsidRPr="00FD5CB2" w:rsidTr="008420E6">
        <w:tc>
          <w:tcPr>
            <w:tcW w:w="2500" w:type="pct"/>
          </w:tcPr>
          <w:p w:rsidR="00566191" w:rsidRPr="00FD5CB2" w:rsidRDefault="006A443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Досвід управління</w:t>
            </w:r>
          </w:p>
        </w:tc>
        <w:tc>
          <w:tcPr>
            <w:tcW w:w="2500" w:type="pct"/>
          </w:tcPr>
          <w:p w:rsidR="00566191"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43</w:t>
            </w:r>
          </w:p>
        </w:tc>
      </w:tr>
      <w:tr w:rsidR="006A4436" w:rsidRPr="00FD5CB2" w:rsidTr="008420E6">
        <w:tc>
          <w:tcPr>
            <w:tcW w:w="2500" w:type="pct"/>
          </w:tcPr>
          <w:p w:rsidR="006A4436" w:rsidRPr="00FD5CB2" w:rsidRDefault="006A443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Атитюди та цінності</w:t>
            </w:r>
          </w:p>
        </w:tc>
        <w:tc>
          <w:tcPr>
            <w:tcW w:w="2500" w:type="pct"/>
          </w:tcPr>
          <w:p w:rsidR="006A4436"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34</w:t>
            </w:r>
          </w:p>
        </w:tc>
      </w:tr>
      <w:tr w:rsidR="00736566" w:rsidRPr="00FD5CB2" w:rsidTr="00736566">
        <w:tc>
          <w:tcPr>
            <w:tcW w:w="5000" w:type="pct"/>
            <w:gridSpan w:val="2"/>
          </w:tcPr>
          <w:p w:rsidR="00736566" w:rsidRPr="00FD5CB2" w:rsidRDefault="00736566" w:rsidP="00995A63">
            <w:pPr>
              <w:tabs>
                <w:tab w:val="left" w:pos="2320"/>
              </w:tabs>
              <w:spacing w:line="250" w:lineRule="auto"/>
              <w:jc w:val="center"/>
              <w:rPr>
                <w:rFonts w:ascii="Times New Roman" w:hAnsi="Times New Roman" w:cs="Times New Roman"/>
                <w:b/>
                <w:spacing w:val="2"/>
                <w:sz w:val="24"/>
                <w:szCs w:val="24"/>
                <w:lang w:val="uk-UA"/>
              </w:rPr>
            </w:pPr>
            <w:r w:rsidRPr="00FD5CB2">
              <w:rPr>
                <w:rFonts w:ascii="Times New Roman" w:hAnsi="Times New Roman" w:cs="Times New Roman"/>
                <w:b/>
                <w:spacing w:val="2"/>
                <w:sz w:val="24"/>
                <w:szCs w:val="24"/>
                <w:lang w:val="uk-UA"/>
              </w:rPr>
              <w:t>Інфраструктура</w:t>
            </w:r>
          </w:p>
        </w:tc>
      </w:tr>
      <w:tr w:rsidR="006A4436" w:rsidRPr="00FD5CB2" w:rsidTr="008420E6">
        <w:tc>
          <w:tcPr>
            <w:tcW w:w="2500" w:type="pct"/>
          </w:tcPr>
          <w:p w:rsidR="006A4436" w:rsidRPr="00FD5CB2" w:rsidRDefault="00473610"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 xml:space="preserve">Базова </w:t>
            </w:r>
            <w:r w:rsidR="00736566" w:rsidRPr="00FD5CB2">
              <w:rPr>
                <w:rFonts w:ascii="Times New Roman" w:hAnsi="Times New Roman" w:cs="Times New Roman"/>
                <w:spacing w:val="2"/>
                <w:sz w:val="24"/>
                <w:szCs w:val="24"/>
                <w:lang w:val="uk-UA"/>
              </w:rPr>
              <w:t>інфраструктура</w:t>
            </w:r>
          </w:p>
        </w:tc>
        <w:tc>
          <w:tcPr>
            <w:tcW w:w="2500" w:type="pct"/>
          </w:tcPr>
          <w:p w:rsidR="006A4436"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52</w:t>
            </w:r>
          </w:p>
        </w:tc>
      </w:tr>
      <w:tr w:rsidR="006A4436" w:rsidRPr="00FD5CB2" w:rsidTr="008420E6">
        <w:tc>
          <w:tcPr>
            <w:tcW w:w="2500" w:type="pct"/>
          </w:tcPr>
          <w:p w:rsidR="006A4436" w:rsidRPr="00FD5CB2" w:rsidRDefault="00473610"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 xml:space="preserve">Технологічна </w:t>
            </w:r>
            <w:r w:rsidR="00736566" w:rsidRPr="00FD5CB2">
              <w:rPr>
                <w:rFonts w:ascii="Times New Roman" w:hAnsi="Times New Roman" w:cs="Times New Roman"/>
                <w:spacing w:val="2"/>
                <w:sz w:val="24"/>
                <w:szCs w:val="24"/>
                <w:lang w:val="uk-UA"/>
              </w:rPr>
              <w:t>інфраструктура</w:t>
            </w:r>
          </w:p>
        </w:tc>
        <w:tc>
          <w:tcPr>
            <w:tcW w:w="2500" w:type="pct"/>
          </w:tcPr>
          <w:p w:rsidR="006A4436"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51</w:t>
            </w:r>
          </w:p>
        </w:tc>
      </w:tr>
      <w:tr w:rsidR="006A4436" w:rsidRPr="00FD5CB2" w:rsidTr="008420E6">
        <w:tc>
          <w:tcPr>
            <w:tcW w:w="2500" w:type="pct"/>
          </w:tcPr>
          <w:p w:rsidR="006A4436" w:rsidRPr="00FD5CB2" w:rsidRDefault="00473610"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 xml:space="preserve">Наукова </w:t>
            </w:r>
            <w:r w:rsidR="00736566" w:rsidRPr="00FD5CB2">
              <w:rPr>
                <w:rFonts w:ascii="Times New Roman" w:hAnsi="Times New Roman" w:cs="Times New Roman"/>
                <w:spacing w:val="2"/>
                <w:sz w:val="24"/>
                <w:szCs w:val="24"/>
                <w:lang w:val="uk-UA"/>
              </w:rPr>
              <w:t>інфраструктура</w:t>
            </w:r>
          </w:p>
        </w:tc>
        <w:tc>
          <w:tcPr>
            <w:tcW w:w="2500" w:type="pct"/>
          </w:tcPr>
          <w:p w:rsidR="006A4436"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49</w:t>
            </w:r>
          </w:p>
        </w:tc>
      </w:tr>
      <w:tr w:rsidR="006A4436" w:rsidRPr="00FD5CB2" w:rsidTr="000B1852">
        <w:tc>
          <w:tcPr>
            <w:tcW w:w="2500" w:type="pct"/>
          </w:tcPr>
          <w:p w:rsidR="006A4436" w:rsidRPr="00FD5CB2" w:rsidRDefault="00736566"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Інфраструктура охорони здоров’я та захисту навколишнього середовища</w:t>
            </w:r>
          </w:p>
        </w:tc>
        <w:tc>
          <w:tcPr>
            <w:tcW w:w="2500" w:type="pct"/>
            <w:vAlign w:val="center"/>
          </w:tcPr>
          <w:p w:rsidR="006A4436"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r>
      <w:tr w:rsidR="006A4436" w:rsidRPr="00FD5CB2" w:rsidTr="008420E6">
        <w:tc>
          <w:tcPr>
            <w:tcW w:w="2500" w:type="pct"/>
          </w:tcPr>
          <w:p w:rsidR="006A4436" w:rsidRPr="00FD5CB2" w:rsidRDefault="00BC4E8C" w:rsidP="00995A63">
            <w:pPr>
              <w:tabs>
                <w:tab w:val="left" w:pos="2320"/>
              </w:tabs>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Освіта</w:t>
            </w:r>
          </w:p>
        </w:tc>
        <w:tc>
          <w:tcPr>
            <w:tcW w:w="2500" w:type="pct"/>
          </w:tcPr>
          <w:p w:rsidR="006A4436" w:rsidRPr="00FD5CB2" w:rsidRDefault="00BC4E8C" w:rsidP="00995A63">
            <w:pPr>
              <w:tabs>
                <w:tab w:val="left" w:pos="2320"/>
              </w:tabs>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40</w:t>
            </w:r>
          </w:p>
        </w:tc>
      </w:tr>
    </w:tbl>
    <w:p w:rsidR="00BC4E8C" w:rsidRPr="00FD5CB2" w:rsidRDefault="00BC4E8C"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[15]</w:t>
      </w:r>
    </w:p>
    <w:p w:rsidR="004E4CED" w:rsidRPr="00FD5CB2" w:rsidRDefault="004E4CED"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B2409E" w:rsidRPr="00FD5CB2" w:rsidRDefault="00B2409E"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Беручи до уваги все зазначене вище, конкурентна перевага України, що дозволяла їй у 2017-2021 рр. покращувати свою позицію </w:t>
      </w:r>
      <w:r w:rsidR="008B1680" w:rsidRPr="00FD5CB2">
        <w:rPr>
          <w:rFonts w:ascii="Times New Roman" w:hAnsi="Times New Roman" w:cs="Times New Roman"/>
          <w:spacing w:val="2"/>
          <w:sz w:val="28"/>
          <w:szCs w:val="28"/>
          <w:lang w:val="uk-UA"/>
        </w:rPr>
        <w:t xml:space="preserve">була сформована в сфері «Знання», конкурентний недолік – в сфері «Технології» та «Майбутня готовність» (табл. </w:t>
      </w:r>
      <w:r w:rsidR="002F2AD3" w:rsidRPr="00FD5CB2">
        <w:rPr>
          <w:rFonts w:ascii="Times New Roman" w:hAnsi="Times New Roman" w:cs="Times New Roman"/>
          <w:spacing w:val="2"/>
          <w:sz w:val="28"/>
          <w:szCs w:val="28"/>
          <w:lang w:val="uk-UA"/>
        </w:rPr>
        <w:t>8</w:t>
      </w:r>
      <w:r w:rsidR="008B1680" w:rsidRPr="00FD5CB2">
        <w:rPr>
          <w:rFonts w:ascii="Times New Roman" w:hAnsi="Times New Roman" w:cs="Times New Roman"/>
          <w:spacing w:val="2"/>
          <w:sz w:val="28"/>
          <w:szCs w:val="28"/>
          <w:lang w:val="uk-UA"/>
        </w:rPr>
        <w:t>).</w:t>
      </w:r>
    </w:p>
    <w:p w:rsidR="00713BA9" w:rsidRPr="00FD5CB2" w:rsidRDefault="00713BA9" w:rsidP="00713BA9">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Конкурентна перевага України, сформована у сфері знання, була пов’язана, в першу чергу, із навичками та перепідготовкою. Так, у 2017-2021 рр. Україна стабільно обіймала позиції у то-25 країн за зазначеним параметром – станом на 2021 рік – 18 позицію. При цьому слід зазначити, що протягом періоду, що аналізується, Україні вдалося не тільки втримати зазначену конкурентну перевагу, але й розвинути її, про що об’єктивно свідчить динаміка позицій України за параметром «Навчання та </w:t>
      </w:r>
      <w:r w:rsidRPr="00FD5CB2">
        <w:rPr>
          <w:rFonts w:ascii="Times New Roman" w:hAnsi="Times New Roman" w:cs="Times New Roman"/>
          <w:spacing w:val="2"/>
          <w:sz w:val="28"/>
          <w:szCs w:val="28"/>
          <w:lang w:val="uk-UA"/>
        </w:rPr>
        <w:lastRenderedPageBreak/>
        <w:t xml:space="preserve">перепідготовка». Так, у 2017-2021 рр. Україні вдалося покращити свою позицію за зазначеним параметром на 8 пунктів. </w:t>
      </w:r>
    </w:p>
    <w:p w:rsidR="007E5052" w:rsidRDefault="007E5052" w:rsidP="00995A63">
      <w:pPr>
        <w:spacing w:after="0" w:line="250" w:lineRule="auto"/>
        <w:jc w:val="center"/>
        <w:rPr>
          <w:rFonts w:ascii="Times New Roman" w:hAnsi="Times New Roman" w:cs="Times New Roman"/>
          <w:spacing w:val="2"/>
          <w:sz w:val="28"/>
          <w:szCs w:val="28"/>
          <w:lang w:val="uk-UA"/>
        </w:rPr>
      </w:pPr>
    </w:p>
    <w:p w:rsidR="006978F6" w:rsidRPr="00FD5CB2" w:rsidRDefault="008B1680"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w:t>
      </w:r>
      <w:r w:rsidR="002F2AD3" w:rsidRPr="00FD5CB2">
        <w:rPr>
          <w:rFonts w:ascii="Times New Roman" w:hAnsi="Times New Roman" w:cs="Times New Roman"/>
          <w:spacing w:val="2"/>
          <w:sz w:val="28"/>
          <w:szCs w:val="28"/>
          <w:lang w:val="uk-UA"/>
        </w:rPr>
        <w:t>8</w:t>
      </w:r>
      <w:r w:rsidRPr="00FD5CB2">
        <w:rPr>
          <w:rFonts w:ascii="Times New Roman" w:hAnsi="Times New Roman" w:cs="Times New Roman"/>
          <w:spacing w:val="2"/>
          <w:sz w:val="28"/>
          <w:szCs w:val="28"/>
          <w:lang w:val="uk-UA"/>
        </w:rPr>
        <w:t xml:space="preserve"> – </w:t>
      </w:r>
      <w:r w:rsidR="006978F6" w:rsidRPr="00FD5CB2">
        <w:rPr>
          <w:rFonts w:ascii="Times New Roman" w:hAnsi="Times New Roman" w:cs="Times New Roman"/>
          <w:spacing w:val="2"/>
          <w:sz w:val="28"/>
          <w:szCs w:val="28"/>
          <w:lang w:val="uk-UA"/>
        </w:rPr>
        <w:t xml:space="preserve">Позиції України у рейтингу </w:t>
      </w:r>
      <w:r w:rsidR="003E2A53" w:rsidRPr="00FD5CB2">
        <w:rPr>
          <w:rFonts w:ascii="Times New Roman" w:hAnsi="Times New Roman" w:cs="Times New Roman"/>
          <w:spacing w:val="2"/>
          <w:sz w:val="28"/>
          <w:szCs w:val="28"/>
          <w:lang w:val="uk-UA"/>
        </w:rPr>
        <w:t>міжнародної цифрової конкурентоспроможності</w:t>
      </w:r>
      <w:r w:rsidR="006978F6" w:rsidRPr="00FD5CB2">
        <w:rPr>
          <w:rFonts w:ascii="Times New Roman" w:hAnsi="Times New Roman" w:cs="Times New Roman"/>
          <w:spacing w:val="2"/>
          <w:sz w:val="28"/>
          <w:szCs w:val="28"/>
          <w:lang w:val="uk-UA"/>
        </w:rPr>
        <w:t xml:space="preserve"> у 2017-2021 рр.</w:t>
      </w:r>
    </w:p>
    <w:tbl>
      <w:tblPr>
        <w:tblStyle w:val="a3"/>
        <w:tblW w:w="0" w:type="auto"/>
        <w:tblLook w:val="04A0" w:firstRow="1" w:lastRow="0" w:firstColumn="1" w:lastColumn="0" w:noHBand="0" w:noVBand="1"/>
      </w:tblPr>
      <w:tblGrid>
        <w:gridCol w:w="1516"/>
        <w:gridCol w:w="1400"/>
        <w:gridCol w:w="1400"/>
        <w:gridCol w:w="1400"/>
        <w:gridCol w:w="1400"/>
        <w:gridCol w:w="1303"/>
        <w:gridCol w:w="1151"/>
      </w:tblGrid>
      <w:tr w:rsidR="006978F6" w:rsidRPr="00FD5CB2" w:rsidTr="00B026AD">
        <w:tc>
          <w:tcPr>
            <w:tcW w:w="1516" w:type="dxa"/>
            <w:vMerge w:val="restart"/>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6903" w:type="dxa"/>
            <w:gridSpan w:val="5"/>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1151" w:type="dxa"/>
            <w:vMerge w:val="restart"/>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Зміна позицій</w:t>
            </w:r>
          </w:p>
        </w:tc>
      </w:tr>
      <w:tr w:rsidR="006978F6" w:rsidRPr="00FD5CB2" w:rsidTr="00771BDA">
        <w:tc>
          <w:tcPr>
            <w:tcW w:w="1516" w:type="dxa"/>
            <w:vMerge/>
          </w:tcPr>
          <w:p w:rsidR="006978F6" w:rsidRPr="00FD5CB2" w:rsidRDefault="006978F6" w:rsidP="00995A63">
            <w:pPr>
              <w:spacing w:line="250" w:lineRule="auto"/>
              <w:jc w:val="both"/>
              <w:rPr>
                <w:rFonts w:ascii="Times New Roman" w:hAnsi="Times New Roman" w:cs="Times New Roman"/>
                <w:spacing w:val="2"/>
                <w:sz w:val="24"/>
                <w:szCs w:val="24"/>
                <w:lang w:val="uk-UA"/>
              </w:rPr>
            </w:pPr>
          </w:p>
        </w:tc>
        <w:tc>
          <w:tcPr>
            <w:tcW w:w="1400"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1400"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1400"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1400"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1303"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1151" w:type="dxa"/>
            <w:vMerge/>
          </w:tcPr>
          <w:p w:rsidR="006978F6" w:rsidRPr="00FD5CB2" w:rsidRDefault="006978F6" w:rsidP="00995A63">
            <w:pPr>
              <w:spacing w:line="250" w:lineRule="auto"/>
              <w:jc w:val="center"/>
              <w:rPr>
                <w:rFonts w:ascii="Times New Roman" w:hAnsi="Times New Roman" w:cs="Times New Roman"/>
                <w:spacing w:val="2"/>
                <w:sz w:val="24"/>
                <w:szCs w:val="24"/>
                <w:lang w:val="uk-UA"/>
              </w:rPr>
            </w:pPr>
          </w:p>
        </w:tc>
      </w:tr>
      <w:tr w:rsidR="00105ECA" w:rsidRPr="00FD5CB2" w:rsidTr="00771BDA">
        <w:tc>
          <w:tcPr>
            <w:tcW w:w="1516" w:type="dxa"/>
          </w:tcPr>
          <w:p w:rsidR="00105ECA" w:rsidRPr="00FD5CB2" w:rsidRDefault="00105EC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Місце України у рейтингу</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303"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54</w:t>
            </w:r>
          </w:p>
        </w:tc>
        <w:tc>
          <w:tcPr>
            <w:tcW w:w="1151" w:type="dxa"/>
            <w:vAlign w:val="center"/>
          </w:tcPr>
          <w:p w:rsidR="00105ECA" w:rsidRPr="00FD5CB2" w:rsidRDefault="00105EC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-6</w:t>
            </w:r>
          </w:p>
        </w:tc>
      </w:tr>
      <w:tr w:rsidR="00105ECA" w:rsidRPr="00FD5CB2" w:rsidTr="00771BDA">
        <w:tc>
          <w:tcPr>
            <w:tcW w:w="1516" w:type="dxa"/>
          </w:tcPr>
          <w:p w:rsidR="00105ECA" w:rsidRPr="00FD5CB2" w:rsidRDefault="00105EC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Знання</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45</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39</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40</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38</w:t>
            </w:r>
          </w:p>
        </w:tc>
        <w:tc>
          <w:tcPr>
            <w:tcW w:w="1303"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37</w:t>
            </w:r>
          </w:p>
        </w:tc>
        <w:tc>
          <w:tcPr>
            <w:tcW w:w="1151" w:type="dxa"/>
            <w:vAlign w:val="center"/>
          </w:tcPr>
          <w:p w:rsidR="00105ECA" w:rsidRPr="00FD5CB2" w:rsidRDefault="00105EC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-8</w:t>
            </w:r>
          </w:p>
        </w:tc>
      </w:tr>
      <w:tr w:rsidR="00105ECA" w:rsidRPr="00FD5CB2" w:rsidTr="00771BDA">
        <w:tc>
          <w:tcPr>
            <w:tcW w:w="1516" w:type="dxa"/>
          </w:tcPr>
          <w:p w:rsidR="00105ECA" w:rsidRPr="00FD5CB2" w:rsidRDefault="00105EC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Технології</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59</w:t>
            </w:r>
          </w:p>
        </w:tc>
        <w:tc>
          <w:tcPr>
            <w:tcW w:w="1303"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151" w:type="dxa"/>
            <w:vAlign w:val="center"/>
          </w:tcPr>
          <w:p w:rsidR="00105ECA" w:rsidRPr="00FD5CB2" w:rsidRDefault="00105EC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w:t>
            </w:r>
          </w:p>
        </w:tc>
      </w:tr>
      <w:tr w:rsidR="00105ECA" w:rsidRPr="00FD5CB2" w:rsidTr="00771BDA">
        <w:tc>
          <w:tcPr>
            <w:tcW w:w="1516" w:type="dxa"/>
          </w:tcPr>
          <w:p w:rsidR="00105ECA" w:rsidRPr="00FD5CB2" w:rsidRDefault="00105ECA"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Майбутня готовність</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400"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03" w:type="dxa"/>
            <w:vAlign w:val="center"/>
          </w:tcPr>
          <w:p w:rsidR="00105ECA" w:rsidRPr="00FD5CB2" w:rsidRDefault="00105ECA"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151" w:type="dxa"/>
            <w:vAlign w:val="center"/>
          </w:tcPr>
          <w:p w:rsidR="00105ECA" w:rsidRPr="00FD5CB2" w:rsidRDefault="00105ECA"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-3</w:t>
            </w:r>
          </w:p>
        </w:tc>
      </w:tr>
    </w:tbl>
    <w:p w:rsidR="006978F6" w:rsidRPr="00FD5CB2" w:rsidRDefault="006978F6"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[5]</w:t>
      </w:r>
    </w:p>
    <w:p w:rsidR="006978F6" w:rsidRPr="00FD5CB2" w:rsidRDefault="006978F6" w:rsidP="00995A63">
      <w:pPr>
        <w:spacing w:after="0" w:line="250" w:lineRule="auto"/>
        <w:ind w:firstLine="709"/>
        <w:jc w:val="both"/>
        <w:rPr>
          <w:rFonts w:ascii="Times New Roman" w:hAnsi="Times New Roman" w:cs="Times New Roman"/>
          <w:i/>
          <w:spacing w:val="2"/>
          <w:sz w:val="28"/>
          <w:szCs w:val="28"/>
          <w:lang w:val="uk-UA"/>
        </w:rPr>
      </w:pPr>
    </w:p>
    <w:p w:rsidR="00384A6B" w:rsidRPr="00FD5CB2" w:rsidRDefault="00384A6B"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Крім того, як свідчать дані таблиці 8, </w:t>
      </w:r>
      <w:r w:rsidR="00854B56" w:rsidRPr="00FD5CB2">
        <w:rPr>
          <w:rFonts w:ascii="Times New Roman" w:hAnsi="Times New Roman" w:cs="Times New Roman"/>
          <w:spacing w:val="2"/>
          <w:sz w:val="28"/>
          <w:szCs w:val="28"/>
          <w:lang w:val="uk-UA"/>
        </w:rPr>
        <w:t xml:space="preserve">у 2017-2021 рр. Україні вдалося покращити свої позиції за параметром «Талант» на 11 пунктів, перемістившись із 57 місця у 2017 році на 46 місце у 2021 році. </w:t>
      </w:r>
    </w:p>
    <w:p w:rsidR="001805D0" w:rsidRPr="00FD5CB2" w:rsidRDefault="001805D0"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Незважаючи на успіхи України за рядом складових параметру «знання» протягом 2017-2021 рр. спостерігалося погіршення позицій України за такою складовою параметру «Знання», як </w:t>
      </w:r>
      <w:r w:rsidR="00ED1329" w:rsidRPr="00FD5CB2">
        <w:rPr>
          <w:rFonts w:ascii="Times New Roman" w:hAnsi="Times New Roman" w:cs="Times New Roman"/>
          <w:spacing w:val="2"/>
          <w:sz w:val="28"/>
          <w:szCs w:val="28"/>
          <w:lang w:val="uk-UA"/>
        </w:rPr>
        <w:t>«Наукова концентрація». Так, у 2017-2021 рр. Україна втратила 10 позицій за зазначеним показником, перемістившись із 45 місця у 2017 році на 55 місце у 2021 році (табл</w:t>
      </w:r>
      <w:r w:rsidR="000C74AB" w:rsidRPr="00FD5CB2">
        <w:rPr>
          <w:rFonts w:ascii="Times New Roman" w:hAnsi="Times New Roman" w:cs="Times New Roman"/>
          <w:spacing w:val="2"/>
          <w:sz w:val="28"/>
          <w:szCs w:val="28"/>
          <w:lang w:val="uk-UA"/>
        </w:rPr>
        <w:t xml:space="preserve"> </w:t>
      </w:r>
      <w:r w:rsidR="002F2AD3" w:rsidRPr="00FD5CB2">
        <w:rPr>
          <w:rFonts w:ascii="Times New Roman" w:hAnsi="Times New Roman" w:cs="Times New Roman"/>
          <w:spacing w:val="2"/>
          <w:sz w:val="28"/>
          <w:szCs w:val="28"/>
          <w:lang w:val="uk-UA"/>
        </w:rPr>
        <w:t>9</w:t>
      </w:r>
      <w:r w:rsidR="00ED1329" w:rsidRPr="00FD5CB2">
        <w:rPr>
          <w:rFonts w:ascii="Times New Roman" w:hAnsi="Times New Roman" w:cs="Times New Roman"/>
          <w:spacing w:val="2"/>
          <w:sz w:val="28"/>
          <w:szCs w:val="28"/>
          <w:lang w:val="uk-UA"/>
        </w:rPr>
        <w:t>).</w:t>
      </w:r>
    </w:p>
    <w:p w:rsidR="000B4AE3" w:rsidRPr="00FD5CB2" w:rsidRDefault="000B4AE3" w:rsidP="00995A63">
      <w:pPr>
        <w:spacing w:after="0" w:line="250" w:lineRule="auto"/>
        <w:ind w:firstLine="709"/>
        <w:jc w:val="both"/>
        <w:rPr>
          <w:rFonts w:ascii="Times New Roman" w:hAnsi="Times New Roman" w:cs="Times New Roman"/>
          <w:i/>
          <w:spacing w:val="2"/>
          <w:sz w:val="28"/>
          <w:szCs w:val="28"/>
          <w:lang w:val="uk-UA"/>
        </w:rPr>
      </w:pPr>
    </w:p>
    <w:p w:rsidR="00ED1329" w:rsidRPr="00FD5CB2" w:rsidRDefault="00ED1329"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w:t>
      </w:r>
      <w:r w:rsidR="002F2AD3" w:rsidRPr="00FD5CB2">
        <w:rPr>
          <w:rFonts w:ascii="Times New Roman" w:hAnsi="Times New Roman" w:cs="Times New Roman"/>
          <w:spacing w:val="2"/>
          <w:sz w:val="28"/>
          <w:szCs w:val="28"/>
          <w:lang w:val="uk-UA"/>
        </w:rPr>
        <w:t>9</w:t>
      </w:r>
      <w:r w:rsidRPr="00FD5CB2">
        <w:rPr>
          <w:rFonts w:ascii="Times New Roman" w:hAnsi="Times New Roman" w:cs="Times New Roman"/>
          <w:spacing w:val="2"/>
          <w:sz w:val="28"/>
          <w:szCs w:val="28"/>
          <w:lang w:val="uk-UA"/>
        </w:rPr>
        <w:t xml:space="preserve"> – Позиції України у рейтингу </w:t>
      </w:r>
      <w:r w:rsidR="003E2A53" w:rsidRPr="00FD5CB2">
        <w:rPr>
          <w:rFonts w:ascii="Times New Roman" w:hAnsi="Times New Roman" w:cs="Times New Roman"/>
          <w:spacing w:val="2"/>
          <w:sz w:val="28"/>
          <w:szCs w:val="28"/>
          <w:lang w:val="uk-UA"/>
        </w:rPr>
        <w:t>міжнародної цифрової конкурентоспроможності</w:t>
      </w:r>
      <w:r w:rsidRPr="00FD5CB2">
        <w:rPr>
          <w:rFonts w:ascii="Times New Roman" w:hAnsi="Times New Roman" w:cs="Times New Roman"/>
          <w:spacing w:val="2"/>
          <w:sz w:val="28"/>
          <w:szCs w:val="28"/>
          <w:lang w:val="uk-UA"/>
        </w:rPr>
        <w:t xml:space="preserve"> у 2017-2021 рр. за параметром «Знання» та його складовими  </w:t>
      </w:r>
    </w:p>
    <w:tbl>
      <w:tblPr>
        <w:tblStyle w:val="a3"/>
        <w:tblW w:w="0" w:type="auto"/>
        <w:tblLook w:val="04A0" w:firstRow="1" w:lastRow="0" w:firstColumn="1" w:lastColumn="0" w:noHBand="0" w:noVBand="1"/>
      </w:tblPr>
      <w:tblGrid>
        <w:gridCol w:w="1882"/>
        <w:gridCol w:w="1326"/>
        <w:gridCol w:w="1328"/>
        <w:gridCol w:w="1328"/>
        <w:gridCol w:w="1328"/>
        <w:gridCol w:w="1241"/>
        <w:gridCol w:w="1137"/>
      </w:tblGrid>
      <w:tr w:rsidR="006978F6" w:rsidRPr="00FD5CB2" w:rsidTr="00A83B19">
        <w:tc>
          <w:tcPr>
            <w:tcW w:w="1882" w:type="dxa"/>
            <w:vMerge w:val="restart"/>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6551" w:type="dxa"/>
            <w:gridSpan w:val="5"/>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1137" w:type="dxa"/>
            <w:vMerge w:val="restart"/>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Зміна позицій</w:t>
            </w:r>
          </w:p>
        </w:tc>
      </w:tr>
      <w:tr w:rsidR="006978F6" w:rsidRPr="00FD5CB2" w:rsidTr="00771BDA">
        <w:tc>
          <w:tcPr>
            <w:tcW w:w="1882" w:type="dxa"/>
            <w:vMerge/>
          </w:tcPr>
          <w:p w:rsidR="006978F6" w:rsidRPr="00FD5CB2" w:rsidRDefault="006978F6" w:rsidP="00995A63">
            <w:pPr>
              <w:spacing w:line="250" w:lineRule="auto"/>
              <w:jc w:val="both"/>
              <w:rPr>
                <w:rFonts w:ascii="Times New Roman" w:hAnsi="Times New Roman" w:cs="Times New Roman"/>
                <w:spacing w:val="2"/>
                <w:sz w:val="24"/>
                <w:szCs w:val="24"/>
                <w:lang w:val="uk-UA"/>
              </w:rPr>
            </w:pPr>
          </w:p>
        </w:tc>
        <w:tc>
          <w:tcPr>
            <w:tcW w:w="1326"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1328"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1328"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1328"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1241"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1137" w:type="dxa"/>
            <w:vMerge/>
          </w:tcPr>
          <w:p w:rsidR="006978F6" w:rsidRPr="00FD5CB2" w:rsidRDefault="006978F6" w:rsidP="00995A63">
            <w:pPr>
              <w:spacing w:line="250" w:lineRule="auto"/>
              <w:jc w:val="center"/>
              <w:rPr>
                <w:rFonts w:ascii="Times New Roman" w:hAnsi="Times New Roman" w:cs="Times New Roman"/>
                <w:spacing w:val="2"/>
                <w:sz w:val="24"/>
                <w:szCs w:val="24"/>
                <w:lang w:val="uk-UA"/>
              </w:rPr>
            </w:pPr>
          </w:p>
        </w:tc>
      </w:tr>
      <w:tr w:rsidR="00FA63D7" w:rsidRPr="00FD5CB2" w:rsidTr="00771BDA">
        <w:tc>
          <w:tcPr>
            <w:tcW w:w="1882" w:type="dxa"/>
          </w:tcPr>
          <w:p w:rsidR="00FA63D7" w:rsidRPr="00FD5CB2" w:rsidRDefault="00FA63D7"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Знання</w:t>
            </w:r>
          </w:p>
        </w:tc>
        <w:tc>
          <w:tcPr>
            <w:tcW w:w="1326"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45</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39</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40</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38</w:t>
            </w:r>
          </w:p>
        </w:tc>
        <w:tc>
          <w:tcPr>
            <w:tcW w:w="1241"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37</w:t>
            </w:r>
          </w:p>
        </w:tc>
        <w:tc>
          <w:tcPr>
            <w:tcW w:w="1137" w:type="dxa"/>
            <w:vAlign w:val="center"/>
          </w:tcPr>
          <w:p w:rsidR="00FA63D7" w:rsidRPr="00FD5CB2" w:rsidRDefault="00FA63D7" w:rsidP="00995A63">
            <w:pPr>
              <w:spacing w:line="250" w:lineRule="auto"/>
              <w:jc w:val="center"/>
              <w:rPr>
                <w:color w:val="000000"/>
                <w:spacing w:val="2"/>
                <w:sz w:val="24"/>
                <w:szCs w:val="24"/>
                <w:lang w:val="uk-UA"/>
              </w:rPr>
            </w:pPr>
            <w:r w:rsidRPr="00FD5CB2">
              <w:rPr>
                <w:color w:val="000000"/>
                <w:spacing w:val="2"/>
                <w:lang w:val="uk-UA"/>
              </w:rPr>
              <w:t>-8</w:t>
            </w:r>
          </w:p>
        </w:tc>
      </w:tr>
      <w:tr w:rsidR="00FA63D7" w:rsidRPr="00FD5CB2" w:rsidTr="00771BDA">
        <w:tc>
          <w:tcPr>
            <w:tcW w:w="1882" w:type="dxa"/>
          </w:tcPr>
          <w:p w:rsidR="00FA63D7" w:rsidRPr="00FD5CB2" w:rsidRDefault="00FA63D7"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Талант</w:t>
            </w:r>
          </w:p>
        </w:tc>
        <w:tc>
          <w:tcPr>
            <w:tcW w:w="1326"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55</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52</w:t>
            </w:r>
          </w:p>
        </w:tc>
        <w:tc>
          <w:tcPr>
            <w:tcW w:w="1241"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46</w:t>
            </w:r>
          </w:p>
        </w:tc>
        <w:tc>
          <w:tcPr>
            <w:tcW w:w="1137" w:type="dxa"/>
            <w:vAlign w:val="center"/>
          </w:tcPr>
          <w:p w:rsidR="00FA63D7" w:rsidRPr="00FD5CB2" w:rsidRDefault="00FA63D7" w:rsidP="00995A63">
            <w:pPr>
              <w:spacing w:line="250" w:lineRule="auto"/>
              <w:jc w:val="center"/>
              <w:rPr>
                <w:color w:val="000000"/>
                <w:spacing w:val="2"/>
                <w:sz w:val="24"/>
                <w:szCs w:val="24"/>
                <w:lang w:val="uk-UA"/>
              </w:rPr>
            </w:pPr>
            <w:r w:rsidRPr="00FD5CB2">
              <w:rPr>
                <w:color w:val="000000"/>
                <w:spacing w:val="2"/>
                <w:lang w:val="uk-UA"/>
              </w:rPr>
              <w:t>-11</w:t>
            </w:r>
          </w:p>
        </w:tc>
      </w:tr>
      <w:tr w:rsidR="00FA63D7" w:rsidRPr="00FD5CB2" w:rsidTr="00771BDA">
        <w:tc>
          <w:tcPr>
            <w:tcW w:w="1882" w:type="dxa"/>
          </w:tcPr>
          <w:p w:rsidR="00FA63D7" w:rsidRPr="00FD5CB2" w:rsidRDefault="00FA63D7"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Навчання та перепідготовка</w:t>
            </w:r>
          </w:p>
        </w:tc>
        <w:tc>
          <w:tcPr>
            <w:tcW w:w="1326"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26</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22</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21</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19</w:t>
            </w:r>
          </w:p>
        </w:tc>
        <w:tc>
          <w:tcPr>
            <w:tcW w:w="1241"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18</w:t>
            </w:r>
          </w:p>
        </w:tc>
        <w:tc>
          <w:tcPr>
            <w:tcW w:w="1137" w:type="dxa"/>
            <w:vAlign w:val="center"/>
          </w:tcPr>
          <w:p w:rsidR="00FA63D7" w:rsidRPr="00FD5CB2" w:rsidRDefault="00FA63D7" w:rsidP="00995A63">
            <w:pPr>
              <w:spacing w:line="250" w:lineRule="auto"/>
              <w:jc w:val="center"/>
              <w:rPr>
                <w:color w:val="000000"/>
                <w:spacing w:val="2"/>
                <w:sz w:val="24"/>
                <w:szCs w:val="24"/>
                <w:lang w:val="uk-UA"/>
              </w:rPr>
            </w:pPr>
            <w:r w:rsidRPr="00FD5CB2">
              <w:rPr>
                <w:color w:val="000000"/>
                <w:spacing w:val="2"/>
                <w:lang w:val="uk-UA"/>
              </w:rPr>
              <w:t>-8</w:t>
            </w:r>
          </w:p>
        </w:tc>
      </w:tr>
      <w:tr w:rsidR="00FA63D7" w:rsidRPr="00FD5CB2" w:rsidTr="00771BDA">
        <w:tc>
          <w:tcPr>
            <w:tcW w:w="1882" w:type="dxa"/>
          </w:tcPr>
          <w:p w:rsidR="00FA63D7" w:rsidRPr="00FD5CB2" w:rsidRDefault="00FA63D7"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Наукова концентрація</w:t>
            </w:r>
          </w:p>
        </w:tc>
        <w:tc>
          <w:tcPr>
            <w:tcW w:w="1326"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45</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40</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49</w:t>
            </w:r>
          </w:p>
        </w:tc>
        <w:tc>
          <w:tcPr>
            <w:tcW w:w="1328"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50</w:t>
            </w:r>
          </w:p>
        </w:tc>
        <w:tc>
          <w:tcPr>
            <w:tcW w:w="1241" w:type="dxa"/>
            <w:vAlign w:val="center"/>
          </w:tcPr>
          <w:p w:rsidR="00FA63D7" w:rsidRPr="00FD5CB2" w:rsidRDefault="00FA63D7"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55</w:t>
            </w:r>
          </w:p>
        </w:tc>
        <w:tc>
          <w:tcPr>
            <w:tcW w:w="1137" w:type="dxa"/>
            <w:vAlign w:val="center"/>
          </w:tcPr>
          <w:p w:rsidR="00FA63D7" w:rsidRPr="00FD5CB2" w:rsidRDefault="00FA63D7" w:rsidP="00995A63">
            <w:pPr>
              <w:spacing w:line="250" w:lineRule="auto"/>
              <w:jc w:val="center"/>
              <w:rPr>
                <w:color w:val="000000"/>
                <w:spacing w:val="2"/>
                <w:sz w:val="24"/>
                <w:szCs w:val="24"/>
                <w:lang w:val="uk-UA"/>
              </w:rPr>
            </w:pPr>
            <w:r w:rsidRPr="00FD5CB2">
              <w:rPr>
                <w:color w:val="000000"/>
                <w:spacing w:val="2"/>
                <w:lang w:val="uk-UA"/>
              </w:rPr>
              <w:t>10</w:t>
            </w:r>
          </w:p>
        </w:tc>
      </w:tr>
    </w:tbl>
    <w:p w:rsidR="006978F6" w:rsidRPr="00FD5CB2" w:rsidRDefault="006978F6"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[5]</w:t>
      </w:r>
    </w:p>
    <w:p w:rsidR="006978F6" w:rsidRPr="00FD5CB2" w:rsidRDefault="006978F6" w:rsidP="00995A63">
      <w:pPr>
        <w:spacing w:after="0" w:line="250" w:lineRule="auto"/>
        <w:ind w:firstLine="709"/>
        <w:jc w:val="both"/>
        <w:rPr>
          <w:rFonts w:ascii="Times New Roman" w:hAnsi="Times New Roman" w:cs="Times New Roman"/>
          <w:i/>
          <w:spacing w:val="2"/>
          <w:sz w:val="28"/>
          <w:szCs w:val="28"/>
          <w:lang w:val="uk-UA"/>
        </w:rPr>
      </w:pPr>
    </w:p>
    <w:p w:rsidR="006978F6" w:rsidRPr="00FD5CB2" w:rsidRDefault="00313F25" w:rsidP="00995A63">
      <w:pPr>
        <w:tabs>
          <w:tab w:val="left" w:pos="3096"/>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2017-2021 рр. Україні вдалося покращити свої позиції за параметром «Технології»</w:t>
      </w:r>
      <w:r w:rsidR="00692BF7" w:rsidRPr="00FD5CB2">
        <w:rPr>
          <w:rFonts w:ascii="Times New Roman" w:hAnsi="Times New Roman" w:cs="Times New Roman"/>
          <w:spacing w:val="2"/>
          <w:sz w:val="28"/>
          <w:szCs w:val="28"/>
          <w:lang w:val="uk-UA"/>
        </w:rPr>
        <w:t xml:space="preserve"> </w:t>
      </w:r>
      <w:r w:rsidR="00C7249D" w:rsidRPr="00FD5CB2">
        <w:rPr>
          <w:rFonts w:ascii="Times New Roman" w:hAnsi="Times New Roman" w:cs="Times New Roman"/>
          <w:spacing w:val="2"/>
          <w:sz w:val="28"/>
          <w:szCs w:val="28"/>
          <w:lang w:val="uk-UA"/>
        </w:rPr>
        <w:t xml:space="preserve">(таблиця </w:t>
      </w:r>
      <w:r w:rsidR="002F2AD3" w:rsidRPr="00FD5CB2">
        <w:rPr>
          <w:rFonts w:ascii="Times New Roman" w:hAnsi="Times New Roman" w:cs="Times New Roman"/>
          <w:spacing w:val="2"/>
          <w:sz w:val="28"/>
          <w:szCs w:val="28"/>
          <w:lang w:val="uk-UA"/>
        </w:rPr>
        <w:t>10</w:t>
      </w:r>
      <w:r w:rsidR="00C7249D" w:rsidRPr="00FD5CB2">
        <w:rPr>
          <w:rFonts w:ascii="Times New Roman" w:hAnsi="Times New Roman" w:cs="Times New Roman"/>
          <w:spacing w:val="2"/>
          <w:sz w:val="28"/>
          <w:szCs w:val="28"/>
          <w:lang w:val="uk-UA"/>
        </w:rPr>
        <w:t xml:space="preserve">). </w:t>
      </w:r>
    </w:p>
    <w:p w:rsidR="00713BA9" w:rsidRPr="007E5052" w:rsidRDefault="00713BA9" w:rsidP="00713BA9">
      <w:pPr>
        <w:spacing w:after="0" w:line="250" w:lineRule="auto"/>
        <w:ind w:firstLine="709"/>
        <w:jc w:val="both"/>
        <w:rPr>
          <w:rFonts w:ascii="Times New Roman" w:hAnsi="Times New Roman" w:cs="Times New Roman"/>
          <w:i/>
          <w:spacing w:val="2"/>
          <w:sz w:val="28"/>
          <w:szCs w:val="28"/>
          <w:lang w:val="uk-UA"/>
        </w:rPr>
      </w:pPr>
      <w:r w:rsidRPr="00FD5CB2">
        <w:rPr>
          <w:rFonts w:ascii="Times New Roman" w:hAnsi="Times New Roman" w:cs="Times New Roman"/>
          <w:spacing w:val="2"/>
          <w:sz w:val="28"/>
          <w:szCs w:val="28"/>
          <w:lang w:val="uk-UA"/>
        </w:rPr>
        <w:t xml:space="preserve">Так, у зазначений період, Україна перемістилася на 4 позиції уверх рейтингу – із 62 позиції у 2017 році на 58 позицію у 2021 році. Основною причиною позитивних змін позицій країни за зазначеним параметром, як </w:t>
      </w:r>
      <w:r w:rsidRPr="007E5052">
        <w:rPr>
          <w:rFonts w:ascii="Times New Roman" w:hAnsi="Times New Roman" w:cs="Times New Roman"/>
          <w:spacing w:val="2"/>
          <w:sz w:val="28"/>
          <w:szCs w:val="28"/>
          <w:lang w:val="uk-UA"/>
        </w:rPr>
        <w:t xml:space="preserve">свідчать дані таблиці 8, була покращення оцінки-місця країни за такою </w:t>
      </w:r>
      <w:r w:rsidRPr="007E5052">
        <w:rPr>
          <w:rFonts w:ascii="Times New Roman" w:hAnsi="Times New Roman" w:cs="Times New Roman"/>
          <w:spacing w:val="2"/>
          <w:sz w:val="28"/>
          <w:szCs w:val="28"/>
          <w:lang w:val="uk-UA"/>
        </w:rPr>
        <w:lastRenderedPageBreak/>
        <w:t>складовою параметру «Технології», як «Інституційні рамки». У 2017-2021 рр. Україна покращила свою позицію за параметром «Інституційні рамки» на 10 пунктів, перемістившись із 56 місця у 2017 році на 46 місце у 2021 році. Крім того, як було зазначено вище, Україна протягом аналізованого періоду покращила свою позицію й за іншими складовими параметру «Технології» - за складовою «Капітал» - на 7 позицій та за  складовою «Технологічні рамки» - на 3 позиції</w:t>
      </w:r>
      <w:r w:rsidR="007E5052" w:rsidRPr="007E5052">
        <w:rPr>
          <w:rFonts w:ascii="Times New Roman" w:hAnsi="Times New Roman" w:cs="Times New Roman"/>
          <w:spacing w:val="2"/>
          <w:sz w:val="28"/>
          <w:szCs w:val="28"/>
          <w:lang w:val="uk-UA"/>
        </w:rPr>
        <w:t>.</w:t>
      </w:r>
    </w:p>
    <w:p w:rsidR="001D0A74" w:rsidRPr="007E5052" w:rsidRDefault="001D0A74" w:rsidP="00995A63">
      <w:pPr>
        <w:tabs>
          <w:tab w:val="left" w:pos="3096"/>
        </w:tabs>
        <w:spacing w:after="0" w:line="250" w:lineRule="auto"/>
        <w:ind w:firstLine="709"/>
        <w:jc w:val="both"/>
        <w:rPr>
          <w:rFonts w:ascii="Times New Roman" w:hAnsi="Times New Roman" w:cs="Times New Roman"/>
          <w:spacing w:val="2"/>
          <w:sz w:val="24"/>
          <w:szCs w:val="24"/>
          <w:lang w:val="uk-UA"/>
        </w:rPr>
      </w:pPr>
    </w:p>
    <w:p w:rsidR="001D0A74" w:rsidRPr="00FD5CB2" w:rsidRDefault="001D0A74"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w:t>
      </w:r>
      <w:r w:rsidR="002F2AD3" w:rsidRPr="00FD5CB2">
        <w:rPr>
          <w:rFonts w:ascii="Times New Roman" w:hAnsi="Times New Roman" w:cs="Times New Roman"/>
          <w:spacing w:val="2"/>
          <w:sz w:val="28"/>
          <w:szCs w:val="28"/>
          <w:lang w:val="uk-UA"/>
        </w:rPr>
        <w:t>10</w:t>
      </w:r>
      <w:r w:rsidRPr="00FD5CB2">
        <w:rPr>
          <w:rFonts w:ascii="Times New Roman" w:hAnsi="Times New Roman" w:cs="Times New Roman"/>
          <w:spacing w:val="2"/>
          <w:sz w:val="28"/>
          <w:szCs w:val="28"/>
          <w:lang w:val="uk-UA"/>
        </w:rPr>
        <w:t xml:space="preserve"> – Позиції України у рейтингу </w:t>
      </w:r>
      <w:r w:rsidR="003E2A53" w:rsidRPr="00FD5CB2">
        <w:rPr>
          <w:rFonts w:ascii="Times New Roman" w:hAnsi="Times New Roman" w:cs="Times New Roman"/>
          <w:spacing w:val="2"/>
          <w:sz w:val="28"/>
          <w:szCs w:val="28"/>
          <w:lang w:val="uk-UA"/>
        </w:rPr>
        <w:t>міжнародної цифрової конкурентоспроможності</w:t>
      </w:r>
      <w:r w:rsidRPr="00FD5CB2">
        <w:rPr>
          <w:rFonts w:ascii="Times New Roman" w:hAnsi="Times New Roman" w:cs="Times New Roman"/>
          <w:spacing w:val="2"/>
          <w:sz w:val="28"/>
          <w:szCs w:val="28"/>
          <w:lang w:val="uk-UA"/>
        </w:rPr>
        <w:t xml:space="preserve"> у 2017-2021 рр. за параметром «Технології» та його складовими  </w:t>
      </w:r>
    </w:p>
    <w:tbl>
      <w:tblPr>
        <w:tblStyle w:val="a3"/>
        <w:tblW w:w="0" w:type="auto"/>
        <w:tblLook w:val="04A0" w:firstRow="1" w:lastRow="0" w:firstColumn="1" w:lastColumn="0" w:noHBand="0" w:noVBand="1"/>
      </w:tblPr>
      <w:tblGrid>
        <w:gridCol w:w="1775"/>
        <w:gridCol w:w="1348"/>
        <w:gridCol w:w="1349"/>
        <w:gridCol w:w="1349"/>
        <w:gridCol w:w="1349"/>
        <w:gridCol w:w="1259"/>
        <w:gridCol w:w="1141"/>
      </w:tblGrid>
      <w:tr w:rsidR="006978F6" w:rsidRPr="00FD5CB2" w:rsidTr="00A83B19">
        <w:tc>
          <w:tcPr>
            <w:tcW w:w="1775" w:type="dxa"/>
            <w:vMerge w:val="restart"/>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6654" w:type="dxa"/>
            <w:gridSpan w:val="5"/>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1141" w:type="dxa"/>
            <w:vMerge w:val="restart"/>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Зміна позицій</w:t>
            </w:r>
          </w:p>
        </w:tc>
      </w:tr>
      <w:tr w:rsidR="006978F6" w:rsidRPr="00FD5CB2" w:rsidTr="00771BDA">
        <w:tc>
          <w:tcPr>
            <w:tcW w:w="1775" w:type="dxa"/>
            <w:vMerge/>
          </w:tcPr>
          <w:p w:rsidR="006978F6" w:rsidRPr="00FD5CB2" w:rsidRDefault="006978F6" w:rsidP="00995A63">
            <w:pPr>
              <w:spacing w:line="250" w:lineRule="auto"/>
              <w:jc w:val="both"/>
              <w:rPr>
                <w:rFonts w:ascii="Times New Roman" w:hAnsi="Times New Roman" w:cs="Times New Roman"/>
                <w:spacing w:val="2"/>
                <w:sz w:val="24"/>
                <w:szCs w:val="24"/>
                <w:lang w:val="uk-UA"/>
              </w:rPr>
            </w:pPr>
          </w:p>
        </w:tc>
        <w:tc>
          <w:tcPr>
            <w:tcW w:w="1348"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134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134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134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125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1141" w:type="dxa"/>
            <w:vMerge/>
          </w:tcPr>
          <w:p w:rsidR="006978F6" w:rsidRPr="00FD5CB2" w:rsidRDefault="006978F6" w:rsidP="00995A63">
            <w:pPr>
              <w:spacing w:line="250" w:lineRule="auto"/>
              <w:jc w:val="center"/>
              <w:rPr>
                <w:rFonts w:ascii="Times New Roman" w:hAnsi="Times New Roman" w:cs="Times New Roman"/>
                <w:spacing w:val="2"/>
                <w:sz w:val="24"/>
                <w:szCs w:val="24"/>
                <w:lang w:val="uk-UA"/>
              </w:rPr>
            </w:pPr>
          </w:p>
        </w:tc>
      </w:tr>
      <w:tr w:rsidR="00313F25" w:rsidRPr="00FD5CB2" w:rsidTr="00771BDA">
        <w:tc>
          <w:tcPr>
            <w:tcW w:w="1775" w:type="dxa"/>
          </w:tcPr>
          <w:p w:rsidR="00313F25" w:rsidRPr="00FD5CB2" w:rsidRDefault="00313F25"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Технології</w:t>
            </w:r>
          </w:p>
        </w:tc>
        <w:tc>
          <w:tcPr>
            <w:tcW w:w="1348"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59</w:t>
            </w:r>
          </w:p>
        </w:tc>
        <w:tc>
          <w:tcPr>
            <w:tcW w:w="125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141" w:type="dxa"/>
            <w:vAlign w:val="center"/>
          </w:tcPr>
          <w:p w:rsidR="00313F25" w:rsidRPr="00FD5CB2" w:rsidRDefault="00313F25"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-4</w:t>
            </w:r>
          </w:p>
        </w:tc>
      </w:tr>
      <w:tr w:rsidR="00313F25" w:rsidRPr="00FD5CB2" w:rsidTr="00771BDA">
        <w:tc>
          <w:tcPr>
            <w:tcW w:w="1775" w:type="dxa"/>
          </w:tcPr>
          <w:p w:rsidR="00313F25" w:rsidRPr="00FD5CB2" w:rsidRDefault="00313F25"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 xml:space="preserve">Інституційні рамки </w:t>
            </w:r>
          </w:p>
        </w:tc>
        <w:tc>
          <w:tcPr>
            <w:tcW w:w="1348"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56</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54</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54</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54</w:t>
            </w:r>
          </w:p>
        </w:tc>
        <w:tc>
          <w:tcPr>
            <w:tcW w:w="125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46</w:t>
            </w:r>
          </w:p>
        </w:tc>
        <w:tc>
          <w:tcPr>
            <w:tcW w:w="1141" w:type="dxa"/>
            <w:vAlign w:val="center"/>
          </w:tcPr>
          <w:p w:rsidR="00313F25" w:rsidRPr="00FD5CB2" w:rsidRDefault="00313F25"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-10</w:t>
            </w:r>
          </w:p>
        </w:tc>
      </w:tr>
      <w:tr w:rsidR="00313F25" w:rsidRPr="00FD5CB2" w:rsidTr="00771BDA">
        <w:tc>
          <w:tcPr>
            <w:tcW w:w="1775" w:type="dxa"/>
          </w:tcPr>
          <w:p w:rsidR="00313F25" w:rsidRPr="00FD5CB2" w:rsidRDefault="00313F25"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Капітал</w:t>
            </w:r>
          </w:p>
        </w:tc>
        <w:tc>
          <w:tcPr>
            <w:tcW w:w="1348"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59</w:t>
            </w:r>
          </w:p>
        </w:tc>
        <w:tc>
          <w:tcPr>
            <w:tcW w:w="125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55</w:t>
            </w:r>
          </w:p>
        </w:tc>
        <w:tc>
          <w:tcPr>
            <w:tcW w:w="1141" w:type="dxa"/>
            <w:vAlign w:val="center"/>
          </w:tcPr>
          <w:p w:rsidR="00313F25" w:rsidRPr="00FD5CB2" w:rsidRDefault="00313F25"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-7</w:t>
            </w:r>
          </w:p>
        </w:tc>
      </w:tr>
      <w:tr w:rsidR="00313F25" w:rsidRPr="00FD5CB2" w:rsidTr="00771BDA">
        <w:tc>
          <w:tcPr>
            <w:tcW w:w="1775" w:type="dxa"/>
          </w:tcPr>
          <w:p w:rsidR="00313F25" w:rsidRPr="00FD5CB2" w:rsidRDefault="00313F25"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Технологічні рамки</w:t>
            </w:r>
          </w:p>
        </w:tc>
        <w:tc>
          <w:tcPr>
            <w:tcW w:w="1348"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134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259" w:type="dxa"/>
            <w:vAlign w:val="center"/>
          </w:tcPr>
          <w:p w:rsidR="00313F25" w:rsidRPr="00FD5CB2" w:rsidRDefault="00313F25"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57</w:t>
            </w:r>
          </w:p>
        </w:tc>
        <w:tc>
          <w:tcPr>
            <w:tcW w:w="1141" w:type="dxa"/>
            <w:vAlign w:val="center"/>
          </w:tcPr>
          <w:p w:rsidR="00313F25" w:rsidRPr="00FD5CB2" w:rsidRDefault="00313F25"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-3</w:t>
            </w:r>
          </w:p>
        </w:tc>
      </w:tr>
    </w:tbl>
    <w:p w:rsidR="006978F6" w:rsidRPr="00FD5CB2" w:rsidRDefault="006978F6"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[5]</w:t>
      </w:r>
    </w:p>
    <w:p w:rsidR="00713BA9" w:rsidRPr="00FD5CB2" w:rsidRDefault="00713BA9" w:rsidP="00995A63">
      <w:pPr>
        <w:spacing w:after="0" w:line="250" w:lineRule="auto"/>
        <w:ind w:firstLine="709"/>
        <w:jc w:val="both"/>
        <w:rPr>
          <w:rFonts w:ascii="Times New Roman" w:hAnsi="Times New Roman" w:cs="Times New Roman"/>
          <w:spacing w:val="2"/>
          <w:sz w:val="28"/>
          <w:szCs w:val="28"/>
          <w:lang w:val="uk-UA"/>
        </w:rPr>
      </w:pPr>
    </w:p>
    <w:p w:rsidR="006978F6" w:rsidRPr="00FD5CB2" w:rsidRDefault="00D979E0" w:rsidP="00995A63">
      <w:pPr>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У 2017-2021 рр. Україні вдалося покращити свою позицію за такою складовою інтегрального показниками </w:t>
      </w:r>
      <w:r w:rsidR="003E2A53" w:rsidRPr="00FD5CB2">
        <w:rPr>
          <w:rFonts w:ascii="Times New Roman" w:hAnsi="Times New Roman" w:cs="Times New Roman"/>
          <w:spacing w:val="2"/>
          <w:sz w:val="28"/>
          <w:szCs w:val="28"/>
          <w:lang w:val="uk-UA"/>
        </w:rPr>
        <w:t>міжнародної цифрової конкурентоспроможності</w:t>
      </w:r>
      <w:r w:rsidRPr="00FD5CB2">
        <w:rPr>
          <w:rFonts w:ascii="Times New Roman" w:hAnsi="Times New Roman" w:cs="Times New Roman"/>
          <w:spacing w:val="2"/>
          <w:sz w:val="28"/>
          <w:szCs w:val="28"/>
          <w:lang w:val="uk-UA"/>
        </w:rPr>
        <w:t>, як «</w:t>
      </w:r>
      <w:r w:rsidR="00A85465" w:rsidRPr="00FD5CB2">
        <w:rPr>
          <w:rFonts w:ascii="Times New Roman" w:hAnsi="Times New Roman" w:cs="Times New Roman"/>
          <w:spacing w:val="2"/>
          <w:sz w:val="28"/>
          <w:szCs w:val="28"/>
          <w:lang w:val="uk-UA"/>
        </w:rPr>
        <w:t>Майбутня готовність</w:t>
      </w:r>
      <w:r w:rsidRPr="00FD5CB2">
        <w:rPr>
          <w:rFonts w:ascii="Times New Roman" w:hAnsi="Times New Roman" w:cs="Times New Roman"/>
          <w:spacing w:val="2"/>
          <w:sz w:val="28"/>
          <w:szCs w:val="28"/>
          <w:lang w:val="uk-UA"/>
        </w:rPr>
        <w:t>»</w:t>
      </w:r>
      <w:r w:rsidR="00A85465" w:rsidRPr="00FD5CB2">
        <w:rPr>
          <w:rFonts w:ascii="Times New Roman" w:hAnsi="Times New Roman" w:cs="Times New Roman"/>
          <w:spacing w:val="2"/>
          <w:sz w:val="28"/>
          <w:szCs w:val="28"/>
          <w:lang w:val="uk-UA"/>
        </w:rPr>
        <w:t xml:space="preserve"> - на 3 позиції. Таке покращення позиції країни за параметром «Майбутня готовність» було пов’язано із покращенням позиції країни за складником «Гнучкість бізнесу»</w:t>
      </w:r>
      <w:r w:rsidR="00692BF7" w:rsidRPr="00FD5CB2">
        <w:rPr>
          <w:rFonts w:ascii="Times New Roman" w:hAnsi="Times New Roman" w:cs="Times New Roman"/>
          <w:spacing w:val="2"/>
          <w:sz w:val="28"/>
          <w:szCs w:val="28"/>
          <w:lang w:val="uk-UA"/>
        </w:rPr>
        <w:t xml:space="preserve"> - на 11 позицій. Єдиний параметр, за яким Україні протягом періоду, що аналізується, не вдалося покращити свою позицію у межах  показника «Майбутня готовність» є «Інтеграція ІКТ». За зазначеним показником Україна навпаки у 2017-2021 рр. втратила 1 позицію в рейтингу</w:t>
      </w:r>
      <w:r w:rsidR="00E13D1F" w:rsidRPr="00FD5CB2">
        <w:rPr>
          <w:rFonts w:ascii="Times New Roman" w:hAnsi="Times New Roman" w:cs="Times New Roman"/>
          <w:spacing w:val="2"/>
          <w:sz w:val="28"/>
          <w:szCs w:val="28"/>
          <w:lang w:val="uk-UA"/>
        </w:rPr>
        <w:t xml:space="preserve">, перемістившись із 60 місця у 2017 році на 45 місце у 2021 році (табл </w:t>
      </w:r>
      <w:r w:rsidR="002F2AD3" w:rsidRPr="00FD5CB2">
        <w:rPr>
          <w:rFonts w:ascii="Times New Roman" w:hAnsi="Times New Roman" w:cs="Times New Roman"/>
          <w:spacing w:val="2"/>
          <w:sz w:val="28"/>
          <w:szCs w:val="28"/>
          <w:lang w:val="uk-UA"/>
        </w:rPr>
        <w:t>11</w:t>
      </w:r>
      <w:r w:rsidR="00E13D1F" w:rsidRPr="00FD5CB2">
        <w:rPr>
          <w:rFonts w:ascii="Times New Roman" w:hAnsi="Times New Roman" w:cs="Times New Roman"/>
          <w:spacing w:val="2"/>
          <w:sz w:val="28"/>
          <w:szCs w:val="28"/>
          <w:lang w:val="uk-UA"/>
        </w:rPr>
        <w:t xml:space="preserve">). </w:t>
      </w:r>
    </w:p>
    <w:p w:rsidR="00D979E0" w:rsidRPr="007E5052" w:rsidRDefault="00D979E0" w:rsidP="00995A63">
      <w:pPr>
        <w:spacing w:after="0" w:line="250" w:lineRule="auto"/>
        <w:ind w:firstLine="709"/>
        <w:jc w:val="both"/>
        <w:rPr>
          <w:rFonts w:ascii="Times New Roman" w:hAnsi="Times New Roman" w:cs="Times New Roman"/>
          <w:spacing w:val="2"/>
          <w:sz w:val="24"/>
          <w:szCs w:val="24"/>
          <w:lang w:val="uk-UA"/>
        </w:rPr>
      </w:pPr>
    </w:p>
    <w:p w:rsidR="00D6540A" w:rsidRPr="00FD5CB2" w:rsidRDefault="00D6540A" w:rsidP="00995A63">
      <w:pPr>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Таблиця </w:t>
      </w:r>
      <w:r w:rsidR="002F2AD3" w:rsidRPr="00FD5CB2">
        <w:rPr>
          <w:rFonts w:ascii="Times New Roman" w:hAnsi="Times New Roman" w:cs="Times New Roman"/>
          <w:spacing w:val="2"/>
          <w:sz w:val="28"/>
          <w:szCs w:val="28"/>
          <w:lang w:val="uk-UA"/>
        </w:rPr>
        <w:t>11</w:t>
      </w:r>
      <w:r w:rsidRPr="00FD5CB2">
        <w:rPr>
          <w:rFonts w:ascii="Times New Roman" w:hAnsi="Times New Roman" w:cs="Times New Roman"/>
          <w:spacing w:val="2"/>
          <w:sz w:val="28"/>
          <w:szCs w:val="28"/>
          <w:lang w:val="uk-UA"/>
        </w:rPr>
        <w:t xml:space="preserve"> – Позиції України у рейтингу міжнародної </w:t>
      </w:r>
      <w:r w:rsidR="003E2A53" w:rsidRPr="00FD5CB2">
        <w:rPr>
          <w:rFonts w:ascii="Times New Roman" w:hAnsi="Times New Roman" w:cs="Times New Roman"/>
          <w:spacing w:val="2"/>
          <w:sz w:val="28"/>
          <w:szCs w:val="28"/>
          <w:lang w:val="uk-UA"/>
        </w:rPr>
        <w:t xml:space="preserve">цифрової </w:t>
      </w:r>
      <w:r w:rsidRPr="00FD5CB2">
        <w:rPr>
          <w:rFonts w:ascii="Times New Roman" w:hAnsi="Times New Roman" w:cs="Times New Roman"/>
          <w:spacing w:val="2"/>
          <w:sz w:val="28"/>
          <w:szCs w:val="28"/>
          <w:lang w:val="uk-UA"/>
        </w:rPr>
        <w:t xml:space="preserve">конкурентоспроможності у 2017-2021 рр. за параметром «Майбутня готовність» та його складовими  </w:t>
      </w:r>
    </w:p>
    <w:tbl>
      <w:tblPr>
        <w:tblStyle w:val="a3"/>
        <w:tblW w:w="0" w:type="auto"/>
        <w:tblLook w:val="04A0" w:firstRow="1" w:lastRow="0" w:firstColumn="1" w:lastColumn="0" w:noHBand="0" w:noVBand="1"/>
      </w:tblPr>
      <w:tblGrid>
        <w:gridCol w:w="1775"/>
        <w:gridCol w:w="1348"/>
        <w:gridCol w:w="1349"/>
        <w:gridCol w:w="1349"/>
        <w:gridCol w:w="1349"/>
        <w:gridCol w:w="1259"/>
        <w:gridCol w:w="1141"/>
      </w:tblGrid>
      <w:tr w:rsidR="006978F6" w:rsidRPr="00FD5CB2" w:rsidTr="00A83B19">
        <w:tc>
          <w:tcPr>
            <w:tcW w:w="1775" w:type="dxa"/>
            <w:vMerge w:val="restart"/>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Показники</w:t>
            </w:r>
          </w:p>
        </w:tc>
        <w:tc>
          <w:tcPr>
            <w:tcW w:w="6654" w:type="dxa"/>
            <w:gridSpan w:val="5"/>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Роки</w:t>
            </w:r>
          </w:p>
        </w:tc>
        <w:tc>
          <w:tcPr>
            <w:tcW w:w="1141" w:type="dxa"/>
            <w:vMerge w:val="restart"/>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Зміна позицій</w:t>
            </w:r>
          </w:p>
        </w:tc>
      </w:tr>
      <w:tr w:rsidR="006978F6" w:rsidRPr="00FD5CB2" w:rsidTr="00771BDA">
        <w:tc>
          <w:tcPr>
            <w:tcW w:w="1775" w:type="dxa"/>
            <w:vMerge/>
          </w:tcPr>
          <w:p w:rsidR="006978F6" w:rsidRPr="00FD5CB2" w:rsidRDefault="006978F6" w:rsidP="00995A63">
            <w:pPr>
              <w:spacing w:line="250" w:lineRule="auto"/>
              <w:jc w:val="both"/>
              <w:rPr>
                <w:rFonts w:ascii="Times New Roman" w:hAnsi="Times New Roman" w:cs="Times New Roman"/>
                <w:spacing w:val="2"/>
                <w:sz w:val="24"/>
                <w:szCs w:val="24"/>
                <w:lang w:val="uk-UA"/>
              </w:rPr>
            </w:pPr>
          </w:p>
        </w:tc>
        <w:tc>
          <w:tcPr>
            <w:tcW w:w="1348"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2017</w:t>
            </w:r>
          </w:p>
        </w:tc>
        <w:tc>
          <w:tcPr>
            <w:tcW w:w="134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2018</w:t>
            </w:r>
          </w:p>
        </w:tc>
        <w:tc>
          <w:tcPr>
            <w:tcW w:w="134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2019</w:t>
            </w:r>
          </w:p>
        </w:tc>
        <w:tc>
          <w:tcPr>
            <w:tcW w:w="134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2020</w:t>
            </w:r>
          </w:p>
        </w:tc>
        <w:tc>
          <w:tcPr>
            <w:tcW w:w="1259" w:type="dxa"/>
            <w:vAlign w:val="center"/>
          </w:tcPr>
          <w:p w:rsidR="006978F6" w:rsidRPr="00FD5CB2" w:rsidRDefault="006978F6"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2021</w:t>
            </w:r>
          </w:p>
        </w:tc>
        <w:tc>
          <w:tcPr>
            <w:tcW w:w="1141" w:type="dxa"/>
            <w:vMerge/>
          </w:tcPr>
          <w:p w:rsidR="006978F6" w:rsidRPr="00FD5CB2" w:rsidRDefault="006978F6" w:rsidP="00995A63">
            <w:pPr>
              <w:spacing w:line="250" w:lineRule="auto"/>
              <w:jc w:val="center"/>
              <w:rPr>
                <w:rFonts w:ascii="Times New Roman" w:hAnsi="Times New Roman" w:cs="Times New Roman"/>
                <w:spacing w:val="2"/>
                <w:sz w:val="24"/>
                <w:szCs w:val="24"/>
                <w:lang w:val="uk-UA"/>
              </w:rPr>
            </w:pPr>
          </w:p>
        </w:tc>
      </w:tr>
      <w:tr w:rsidR="00C7249D" w:rsidRPr="00FD5CB2" w:rsidTr="00771BDA">
        <w:tc>
          <w:tcPr>
            <w:tcW w:w="1775" w:type="dxa"/>
          </w:tcPr>
          <w:p w:rsidR="00C7249D" w:rsidRPr="00FD5CB2" w:rsidRDefault="00C7249D"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Майбутня готовність</w:t>
            </w:r>
          </w:p>
        </w:tc>
        <w:tc>
          <w:tcPr>
            <w:tcW w:w="1348"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25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141" w:type="dxa"/>
            <w:vAlign w:val="center"/>
          </w:tcPr>
          <w:p w:rsidR="00C7249D" w:rsidRPr="00FD5CB2" w:rsidRDefault="00C7249D"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-3</w:t>
            </w:r>
          </w:p>
        </w:tc>
      </w:tr>
      <w:tr w:rsidR="00C7249D" w:rsidRPr="00FD5CB2" w:rsidTr="00771BDA">
        <w:tc>
          <w:tcPr>
            <w:tcW w:w="1775" w:type="dxa"/>
          </w:tcPr>
          <w:p w:rsidR="00C7249D" w:rsidRPr="00FD5CB2" w:rsidRDefault="00C7249D"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Адаптивні атитюди</w:t>
            </w:r>
          </w:p>
        </w:tc>
        <w:tc>
          <w:tcPr>
            <w:tcW w:w="1348"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58</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53</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59</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56</w:t>
            </w:r>
          </w:p>
        </w:tc>
        <w:tc>
          <w:tcPr>
            <w:tcW w:w="125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56</w:t>
            </w:r>
          </w:p>
        </w:tc>
        <w:tc>
          <w:tcPr>
            <w:tcW w:w="1141" w:type="dxa"/>
            <w:vAlign w:val="center"/>
          </w:tcPr>
          <w:p w:rsidR="00C7249D" w:rsidRPr="00FD5CB2" w:rsidRDefault="00C7249D"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-2</w:t>
            </w:r>
          </w:p>
        </w:tc>
      </w:tr>
      <w:tr w:rsidR="00C7249D" w:rsidRPr="00FD5CB2" w:rsidTr="00771BDA">
        <w:tc>
          <w:tcPr>
            <w:tcW w:w="1775" w:type="dxa"/>
          </w:tcPr>
          <w:p w:rsidR="00C7249D" w:rsidRPr="00FD5CB2" w:rsidRDefault="00C7249D"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Гнучкість бізнесу</w:t>
            </w:r>
          </w:p>
        </w:tc>
        <w:tc>
          <w:tcPr>
            <w:tcW w:w="1348"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56</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53</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45</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51</w:t>
            </w:r>
          </w:p>
        </w:tc>
        <w:tc>
          <w:tcPr>
            <w:tcW w:w="125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45</w:t>
            </w:r>
          </w:p>
        </w:tc>
        <w:tc>
          <w:tcPr>
            <w:tcW w:w="1141" w:type="dxa"/>
            <w:vAlign w:val="center"/>
          </w:tcPr>
          <w:p w:rsidR="00C7249D" w:rsidRPr="00FD5CB2" w:rsidRDefault="00C7249D"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-11</w:t>
            </w:r>
          </w:p>
        </w:tc>
      </w:tr>
      <w:tr w:rsidR="00C7249D" w:rsidRPr="00FD5CB2" w:rsidTr="00771BDA">
        <w:tc>
          <w:tcPr>
            <w:tcW w:w="1775" w:type="dxa"/>
          </w:tcPr>
          <w:p w:rsidR="00C7249D" w:rsidRPr="00FD5CB2" w:rsidRDefault="00C7249D" w:rsidP="00995A63">
            <w:pPr>
              <w:spacing w:line="250" w:lineRule="auto"/>
              <w:jc w:val="both"/>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Інтеграція ІКТ</w:t>
            </w:r>
          </w:p>
        </w:tc>
        <w:tc>
          <w:tcPr>
            <w:tcW w:w="1348"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60</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34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62</w:t>
            </w:r>
          </w:p>
        </w:tc>
        <w:tc>
          <w:tcPr>
            <w:tcW w:w="1259" w:type="dxa"/>
            <w:vAlign w:val="center"/>
          </w:tcPr>
          <w:p w:rsidR="00C7249D" w:rsidRPr="00FD5CB2" w:rsidRDefault="00C7249D" w:rsidP="00995A63">
            <w:pPr>
              <w:spacing w:line="250" w:lineRule="auto"/>
              <w:jc w:val="center"/>
              <w:rPr>
                <w:rFonts w:ascii="Times New Roman" w:hAnsi="Times New Roman" w:cs="Times New Roman"/>
                <w:spacing w:val="2"/>
                <w:sz w:val="24"/>
                <w:szCs w:val="24"/>
                <w:lang w:val="uk-UA"/>
              </w:rPr>
            </w:pPr>
            <w:r w:rsidRPr="00FD5CB2">
              <w:rPr>
                <w:rFonts w:ascii="Times New Roman" w:hAnsi="Times New Roman" w:cs="Times New Roman"/>
                <w:spacing w:val="2"/>
                <w:sz w:val="24"/>
                <w:szCs w:val="24"/>
                <w:lang w:val="uk-UA"/>
              </w:rPr>
              <w:t>61</w:t>
            </w:r>
          </w:p>
        </w:tc>
        <w:tc>
          <w:tcPr>
            <w:tcW w:w="1141" w:type="dxa"/>
            <w:vAlign w:val="center"/>
          </w:tcPr>
          <w:p w:rsidR="00C7249D" w:rsidRPr="00FD5CB2" w:rsidRDefault="00C7249D" w:rsidP="00995A63">
            <w:pPr>
              <w:spacing w:line="250" w:lineRule="auto"/>
              <w:jc w:val="center"/>
              <w:rPr>
                <w:rFonts w:ascii="Times New Roman" w:hAnsi="Times New Roman" w:cs="Times New Roman"/>
                <w:color w:val="000000"/>
                <w:spacing w:val="2"/>
                <w:sz w:val="24"/>
                <w:szCs w:val="24"/>
                <w:lang w:val="uk-UA"/>
              </w:rPr>
            </w:pPr>
            <w:r w:rsidRPr="00FD5CB2">
              <w:rPr>
                <w:rFonts w:ascii="Times New Roman" w:hAnsi="Times New Roman" w:cs="Times New Roman"/>
                <w:color w:val="000000"/>
                <w:spacing w:val="2"/>
                <w:sz w:val="24"/>
                <w:szCs w:val="24"/>
                <w:lang w:val="uk-UA"/>
              </w:rPr>
              <w:t>1</w:t>
            </w:r>
          </w:p>
        </w:tc>
      </w:tr>
    </w:tbl>
    <w:p w:rsidR="006978F6" w:rsidRPr="00FD5CB2" w:rsidRDefault="006978F6" w:rsidP="00995A63">
      <w:pPr>
        <w:spacing w:after="0" w:line="250" w:lineRule="auto"/>
        <w:ind w:firstLine="709"/>
        <w:jc w:val="both"/>
        <w:rPr>
          <w:rFonts w:ascii="Times New Roman" w:hAnsi="Times New Roman" w:cs="Times New Roman"/>
          <w:i/>
          <w:spacing w:val="2"/>
          <w:sz w:val="24"/>
          <w:szCs w:val="24"/>
          <w:lang w:val="uk-UA"/>
        </w:rPr>
      </w:pPr>
      <w:r w:rsidRPr="00FD5CB2">
        <w:rPr>
          <w:rFonts w:ascii="Times New Roman" w:hAnsi="Times New Roman" w:cs="Times New Roman"/>
          <w:i/>
          <w:spacing w:val="2"/>
          <w:sz w:val="24"/>
          <w:szCs w:val="24"/>
          <w:lang w:val="uk-UA"/>
        </w:rPr>
        <w:t>Джерело: складено та розраховано автором на основі даних джерела [5]</w:t>
      </w:r>
    </w:p>
    <w:p w:rsidR="005A3577" w:rsidRPr="00FD5CB2" w:rsidRDefault="005A3577"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5A3577" w:rsidRPr="00FD5CB2" w:rsidRDefault="00421C84"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параметру «Майбутня готовність» основною конкурентною перевагою України у 2021 році є «Гнучкість бізнесу».</w:t>
      </w:r>
    </w:p>
    <w:p w:rsidR="00421C84" w:rsidRPr="00FD5CB2" w:rsidRDefault="00421C84"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Беручи до уваги все зазначене вище, можна зробити висновок, що незважаючи на відмінності у методиках оцінки конкурентоспроможності Всесвітнього економічного форуму та Міжнародного інституту розвитку менеджменту, різні їх бачення місця та ролі України у світогосподарських зв’язках, на геоекономічній та геополітичній арені, вони сходяться в тому, що основним джерелом конкурентної переваги є людський капітал (навички, знання тощо). </w:t>
      </w:r>
    </w:p>
    <w:p w:rsidR="002C050C" w:rsidRPr="00FD5CB2" w:rsidRDefault="002C050C"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Події 24 лютого 2022 року внесли суттєві корективи у стан та особливості соціально-економічного  розвитку України. </w:t>
      </w:r>
    </w:p>
    <w:p w:rsidR="002309C1" w:rsidRPr="00FD5CB2" w:rsidRDefault="002C050C"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 24 лютого 2022 року </w:t>
      </w:r>
      <w:r w:rsidR="00AF3FE8" w:rsidRPr="00FD5CB2">
        <w:rPr>
          <w:rFonts w:ascii="Times New Roman" w:hAnsi="Times New Roman" w:cs="Times New Roman"/>
          <w:spacing w:val="2"/>
          <w:sz w:val="28"/>
          <w:szCs w:val="28"/>
          <w:lang w:val="uk-UA"/>
        </w:rPr>
        <w:t xml:space="preserve">розпочалося повномасштабне вторгнення росії в Україну. </w:t>
      </w:r>
    </w:p>
    <w:p w:rsidR="000947C7" w:rsidRPr="00FD5CB2" w:rsidRDefault="00AF3FE8"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Наявна статистична </w:t>
      </w:r>
      <w:r w:rsidR="00757387" w:rsidRPr="00FD5CB2">
        <w:rPr>
          <w:rFonts w:ascii="Times New Roman" w:hAnsi="Times New Roman" w:cs="Times New Roman"/>
          <w:spacing w:val="2"/>
          <w:sz w:val="28"/>
          <w:szCs w:val="28"/>
          <w:lang w:val="uk-UA"/>
        </w:rPr>
        <w:t xml:space="preserve">та аналітична </w:t>
      </w:r>
      <w:r w:rsidRPr="00FD5CB2">
        <w:rPr>
          <w:rFonts w:ascii="Times New Roman" w:hAnsi="Times New Roman" w:cs="Times New Roman"/>
          <w:spacing w:val="2"/>
          <w:sz w:val="28"/>
          <w:szCs w:val="28"/>
          <w:lang w:val="uk-UA"/>
        </w:rPr>
        <w:t xml:space="preserve">інформація </w:t>
      </w:r>
      <w:r w:rsidR="002D77B5" w:rsidRPr="00FD5CB2">
        <w:rPr>
          <w:rFonts w:ascii="Times New Roman" w:hAnsi="Times New Roman" w:cs="Times New Roman"/>
          <w:spacing w:val="2"/>
          <w:sz w:val="28"/>
          <w:szCs w:val="28"/>
          <w:lang w:val="uk-UA"/>
        </w:rPr>
        <w:t xml:space="preserve">соціально-економічний розвиток України в умовах війни є фрагментарною, </w:t>
      </w:r>
      <w:r w:rsidRPr="00FD5CB2">
        <w:rPr>
          <w:rFonts w:ascii="Times New Roman" w:hAnsi="Times New Roman" w:cs="Times New Roman"/>
          <w:spacing w:val="2"/>
          <w:sz w:val="28"/>
          <w:szCs w:val="28"/>
          <w:lang w:val="uk-UA"/>
        </w:rPr>
        <w:t>не дозволяє</w:t>
      </w:r>
      <w:r w:rsidR="002309C1" w:rsidRPr="00FD5CB2">
        <w:rPr>
          <w:rFonts w:ascii="Times New Roman" w:hAnsi="Times New Roman" w:cs="Times New Roman"/>
          <w:spacing w:val="2"/>
          <w:sz w:val="28"/>
          <w:szCs w:val="28"/>
          <w:lang w:val="uk-UA"/>
        </w:rPr>
        <w:t xml:space="preserve"> чітко</w:t>
      </w:r>
      <w:r w:rsidRPr="00FD5CB2">
        <w:rPr>
          <w:rFonts w:ascii="Times New Roman" w:hAnsi="Times New Roman" w:cs="Times New Roman"/>
          <w:spacing w:val="2"/>
          <w:sz w:val="28"/>
          <w:szCs w:val="28"/>
          <w:lang w:val="uk-UA"/>
        </w:rPr>
        <w:t xml:space="preserve"> визначити масштаби впливу війни на </w:t>
      </w:r>
      <w:r w:rsidR="000947C7" w:rsidRPr="00FD5CB2">
        <w:rPr>
          <w:rFonts w:ascii="Times New Roman" w:hAnsi="Times New Roman" w:cs="Times New Roman"/>
          <w:spacing w:val="2"/>
          <w:sz w:val="28"/>
          <w:szCs w:val="28"/>
          <w:lang w:val="uk-UA"/>
        </w:rPr>
        <w:t xml:space="preserve">соціально-економічний розвиток </w:t>
      </w:r>
      <w:r w:rsidRPr="00FD5CB2">
        <w:rPr>
          <w:rFonts w:ascii="Times New Roman" w:hAnsi="Times New Roman" w:cs="Times New Roman"/>
          <w:spacing w:val="2"/>
          <w:sz w:val="28"/>
          <w:szCs w:val="28"/>
          <w:lang w:val="uk-UA"/>
        </w:rPr>
        <w:t>України</w:t>
      </w:r>
      <w:r w:rsidR="000947C7" w:rsidRPr="00FD5CB2">
        <w:rPr>
          <w:rFonts w:ascii="Times New Roman" w:hAnsi="Times New Roman" w:cs="Times New Roman"/>
          <w:spacing w:val="2"/>
          <w:sz w:val="28"/>
          <w:szCs w:val="28"/>
          <w:lang w:val="uk-UA"/>
        </w:rPr>
        <w:t>, однак очевидно, що такий вплив носить деструктивний характер, поглиблює ті кризові процеси та явища, що мали місце до повномасштабного вто</w:t>
      </w:r>
      <w:r w:rsidR="0021484D" w:rsidRPr="00FD5CB2">
        <w:rPr>
          <w:rFonts w:ascii="Times New Roman" w:hAnsi="Times New Roman" w:cs="Times New Roman"/>
          <w:spacing w:val="2"/>
          <w:sz w:val="28"/>
          <w:szCs w:val="28"/>
          <w:lang w:val="uk-UA"/>
        </w:rPr>
        <w:t>ргнення, обумовлює появу нових.</w:t>
      </w:r>
    </w:p>
    <w:p w:rsidR="0069360E" w:rsidRPr="00FD5CB2" w:rsidRDefault="0021484D"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Нові кризові явища та процеси в економічному та соціальному розвитку України </w:t>
      </w:r>
      <w:r w:rsidR="00B43F30" w:rsidRPr="00FD5CB2">
        <w:rPr>
          <w:rFonts w:ascii="Times New Roman" w:hAnsi="Times New Roman" w:cs="Times New Roman"/>
          <w:spacing w:val="2"/>
          <w:sz w:val="28"/>
          <w:szCs w:val="28"/>
          <w:lang w:val="uk-UA"/>
        </w:rPr>
        <w:t xml:space="preserve">знаходять прояв та </w:t>
      </w:r>
      <w:r w:rsidRPr="00FD5CB2">
        <w:rPr>
          <w:rFonts w:ascii="Times New Roman" w:hAnsi="Times New Roman" w:cs="Times New Roman"/>
          <w:spacing w:val="2"/>
          <w:sz w:val="28"/>
          <w:szCs w:val="28"/>
          <w:lang w:val="uk-UA"/>
        </w:rPr>
        <w:t>пов’язані із такими негативними фактами, як:</w:t>
      </w:r>
      <w:r w:rsidR="006E5BD6" w:rsidRPr="00FD5CB2">
        <w:rPr>
          <w:rFonts w:ascii="Times New Roman" w:hAnsi="Times New Roman" w:cs="Times New Roman"/>
          <w:spacing w:val="2"/>
          <w:sz w:val="28"/>
          <w:szCs w:val="28"/>
          <w:lang w:val="uk-UA"/>
        </w:rPr>
        <w:t xml:space="preserve"> </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 </w:t>
      </w:r>
      <w:r w:rsidR="006E5BD6" w:rsidRPr="00FD5CB2">
        <w:rPr>
          <w:rFonts w:ascii="Times New Roman" w:hAnsi="Times New Roman" w:cs="Times New Roman"/>
          <w:spacing w:val="2"/>
          <w:sz w:val="28"/>
          <w:szCs w:val="28"/>
          <w:lang w:val="uk-UA"/>
        </w:rPr>
        <w:t>падіння реального ВВП України у 202</w:t>
      </w:r>
      <w:r w:rsidR="008A075B" w:rsidRPr="00FD5CB2">
        <w:rPr>
          <w:rFonts w:ascii="Times New Roman" w:hAnsi="Times New Roman" w:cs="Times New Roman"/>
          <w:spacing w:val="2"/>
          <w:sz w:val="28"/>
          <w:szCs w:val="28"/>
          <w:lang w:val="uk-UA"/>
        </w:rPr>
        <w:t>2</w:t>
      </w:r>
      <w:r w:rsidR="006E5BD6" w:rsidRPr="00FD5CB2">
        <w:rPr>
          <w:rFonts w:ascii="Times New Roman" w:hAnsi="Times New Roman" w:cs="Times New Roman"/>
          <w:spacing w:val="2"/>
          <w:sz w:val="28"/>
          <w:szCs w:val="28"/>
          <w:lang w:val="uk-UA"/>
        </w:rPr>
        <w:t xml:space="preserve"> році на 29,1%</w:t>
      </w:r>
      <w:r w:rsidR="00716824" w:rsidRPr="00FD5CB2">
        <w:rPr>
          <w:rFonts w:ascii="Times New Roman" w:hAnsi="Times New Roman" w:cs="Times New Roman"/>
          <w:spacing w:val="2"/>
          <w:sz w:val="28"/>
          <w:szCs w:val="28"/>
          <w:lang w:val="uk-UA"/>
        </w:rPr>
        <w:t xml:space="preserve"> - </w:t>
      </w:r>
      <w:r w:rsidR="008A075B" w:rsidRPr="00FD5CB2">
        <w:rPr>
          <w:rFonts w:ascii="Times New Roman" w:hAnsi="Times New Roman" w:cs="Times New Roman"/>
          <w:spacing w:val="2"/>
          <w:sz w:val="28"/>
          <w:szCs w:val="28"/>
          <w:lang w:val="uk-UA"/>
        </w:rPr>
        <w:t xml:space="preserve">це було найбільшим (найглибшим) падінням за всю історію України. </w:t>
      </w:r>
      <w:r w:rsidR="00CA4850" w:rsidRPr="00FD5CB2">
        <w:rPr>
          <w:rFonts w:ascii="Times New Roman" w:hAnsi="Times New Roman" w:cs="Times New Roman"/>
          <w:spacing w:val="2"/>
          <w:sz w:val="28"/>
          <w:szCs w:val="28"/>
          <w:lang w:val="uk-UA"/>
        </w:rPr>
        <w:t>Як свідчать дані Національного банку України, у березні 2022 року «…бойовими діями було охоплено десять областей та місто Київ, які у 2021 році виробляли близько 55% ВВП. Наприкінці 2022 року окупованими залишалися регіони, які раніше виробляли 10–12% ВВП»</w:t>
      </w:r>
      <w:r w:rsidR="006E5BD6" w:rsidRPr="00FD5CB2">
        <w:rPr>
          <w:rFonts w:ascii="Times New Roman" w:hAnsi="Times New Roman" w:cs="Times New Roman"/>
          <w:spacing w:val="2"/>
          <w:sz w:val="28"/>
          <w:szCs w:val="28"/>
          <w:lang w:val="uk-UA"/>
        </w:rPr>
        <w:t xml:space="preserve"> [10]</w:t>
      </w:r>
      <w:r w:rsidR="0038266D" w:rsidRPr="00FD5CB2">
        <w:rPr>
          <w:rFonts w:ascii="Times New Roman" w:hAnsi="Times New Roman" w:cs="Times New Roman"/>
          <w:spacing w:val="2"/>
          <w:sz w:val="28"/>
          <w:szCs w:val="28"/>
          <w:lang w:val="uk-UA"/>
        </w:rPr>
        <w:t>, крім того суттєво скоротився та буде надалі скорочуватися обсяг випуску продукції, зокрема сільськогосподарської продукції. Як свідчать дані Національного банку України, «Врожай зернових у 2022 році виявився на 40% меншим порівняно з рекордним 2021 роком. Під врожай 2023 року посівні площі озимих на 25% менші порівняно із зібраними у 2022 році. Сівба ярих культур ще триває (кукурудзи, сої, соняшнику), але їх площі також можуть бути нижчими, ніж у 2022 році. Невизначеність, бойові дії, заміновані площі, складний фінансовий стан с/г виробників, та зменшення врожайності через вірогідне менші обсяги внесених добрив, засобів захисту рослин тощо зумовлять подальше скорочення врожаю зернових у 2023 році на 15%»</w:t>
      </w:r>
      <w:r w:rsidR="002331FC" w:rsidRPr="00FD5CB2">
        <w:rPr>
          <w:rFonts w:ascii="Times New Roman" w:hAnsi="Times New Roman" w:cs="Times New Roman"/>
          <w:spacing w:val="2"/>
          <w:sz w:val="28"/>
          <w:szCs w:val="28"/>
          <w:lang w:val="uk-UA"/>
        </w:rPr>
        <w:t xml:space="preserve"> [10]</w:t>
      </w:r>
      <w:r w:rsidR="0069360E" w:rsidRPr="00FD5CB2">
        <w:rPr>
          <w:rFonts w:ascii="Times New Roman" w:hAnsi="Times New Roman" w:cs="Times New Roman"/>
          <w:spacing w:val="2"/>
          <w:sz w:val="28"/>
          <w:szCs w:val="28"/>
          <w:lang w:val="uk-UA"/>
        </w:rPr>
        <w:t>;</w:t>
      </w:r>
    </w:p>
    <w:p w:rsidR="0095679B"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2) </w:t>
      </w:r>
      <w:r w:rsidR="0095679B" w:rsidRPr="00FD5CB2">
        <w:rPr>
          <w:rFonts w:ascii="Times New Roman" w:hAnsi="Times New Roman" w:cs="Times New Roman"/>
          <w:spacing w:val="2"/>
          <w:sz w:val="28"/>
          <w:szCs w:val="28"/>
          <w:lang w:val="uk-UA"/>
        </w:rPr>
        <w:t xml:space="preserve">суттєві зміни структури економіки. Як свідчать дані Національного банку України, під час війни «…значно зросла роль державного сектору. Державне фінансування також підтримало інвестиції, які, втім, суттєво </w:t>
      </w:r>
      <w:r w:rsidR="0095679B" w:rsidRPr="00FD5CB2">
        <w:rPr>
          <w:rFonts w:ascii="Times New Roman" w:hAnsi="Times New Roman" w:cs="Times New Roman"/>
          <w:spacing w:val="2"/>
          <w:sz w:val="28"/>
          <w:szCs w:val="28"/>
          <w:lang w:val="uk-UA"/>
        </w:rPr>
        <w:lastRenderedPageBreak/>
        <w:t>скоротилися в умовах високих ризиків та погіршення фінансового стану підприємств» [10];</w:t>
      </w:r>
    </w:p>
    <w:p w:rsidR="0095679B"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3) </w:t>
      </w:r>
      <w:r w:rsidR="0095679B" w:rsidRPr="00FD5CB2">
        <w:rPr>
          <w:rFonts w:ascii="Times New Roman" w:hAnsi="Times New Roman" w:cs="Times New Roman"/>
          <w:spacing w:val="2"/>
          <w:sz w:val="28"/>
          <w:szCs w:val="28"/>
          <w:lang w:val="uk-UA"/>
        </w:rPr>
        <w:t xml:space="preserve">зниження споживання, що було обумовлено зменшенням </w:t>
      </w:r>
      <w:r w:rsidR="00716824" w:rsidRPr="00FD5CB2">
        <w:rPr>
          <w:rFonts w:ascii="Times New Roman" w:hAnsi="Times New Roman" w:cs="Times New Roman"/>
          <w:spacing w:val="2"/>
          <w:sz w:val="28"/>
          <w:szCs w:val="28"/>
          <w:lang w:val="uk-UA"/>
        </w:rPr>
        <w:t>доходів</w:t>
      </w:r>
      <w:r w:rsidR="0095679B" w:rsidRPr="00FD5CB2">
        <w:rPr>
          <w:rFonts w:ascii="Times New Roman" w:hAnsi="Times New Roman" w:cs="Times New Roman"/>
          <w:spacing w:val="2"/>
          <w:sz w:val="28"/>
          <w:szCs w:val="28"/>
          <w:lang w:val="uk-UA"/>
        </w:rPr>
        <w:t xml:space="preserve"> домогосподарств;</w:t>
      </w:r>
    </w:p>
    <w:p w:rsidR="00716824"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4) </w:t>
      </w:r>
      <w:r w:rsidR="00716824" w:rsidRPr="00FD5CB2">
        <w:rPr>
          <w:rFonts w:ascii="Times New Roman" w:hAnsi="Times New Roman" w:cs="Times New Roman"/>
          <w:spacing w:val="2"/>
          <w:sz w:val="28"/>
          <w:szCs w:val="28"/>
          <w:lang w:val="uk-UA"/>
        </w:rPr>
        <w:t>зростання інфляції. Відповідно до даних Державної служби статистики України, у 2022 році інфляція становила більше 20%;</w:t>
      </w:r>
    </w:p>
    <w:p w:rsidR="000C1B68"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5) </w:t>
      </w:r>
      <w:r w:rsidR="000C1B68" w:rsidRPr="00FD5CB2">
        <w:rPr>
          <w:rFonts w:ascii="Times New Roman" w:hAnsi="Times New Roman" w:cs="Times New Roman"/>
          <w:spacing w:val="2"/>
          <w:sz w:val="28"/>
          <w:szCs w:val="28"/>
          <w:lang w:val="uk-UA"/>
        </w:rPr>
        <w:t>зниження рівня енергобезпеки</w:t>
      </w:r>
      <w:r w:rsidR="003D15A3" w:rsidRPr="00FD5CB2">
        <w:rPr>
          <w:rFonts w:ascii="Times New Roman" w:hAnsi="Times New Roman" w:cs="Times New Roman"/>
          <w:spacing w:val="2"/>
          <w:sz w:val="28"/>
          <w:szCs w:val="28"/>
          <w:lang w:val="uk-UA"/>
        </w:rPr>
        <w:t xml:space="preserve"> та продовольчої безпеки [11]</w:t>
      </w:r>
      <w:r w:rsidR="000C1B68" w:rsidRPr="00FD5CB2">
        <w:rPr>
          <w:rFonts w:ascii="Times New Roman" w:hAnsi="Times New Roman" w:cs="Times New Roman"/>
          <w:spacing w:val="2"/>
          <w:sz w:val="28"/>
          <w:szCs w:val="28"/>
          <w:lang w:val="uk-UA"/>
        </w:rPr>
        <w:t>. Як свідчать дані Національного банку України, «Масовані та цілеспрямовані атаки рф на енергетичну інфраструктуру України наприкінці восени 2022 року спричинили формування значного дефіциту електроенергії в системі. За нашими оцінками дефіцит е/е становив близько 25% у середньому в IV кв., проте в грудні перевищував 35%» [10];</w:t>
      </w:r>
    </w:p>
    <w:p w:rsidR="003A5D87"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6) </w:t>
      </w:r>
      <w:r w:rsidR="003A5D87" w:rsidRPr="00FD5CB2">
        <w:rPr>
          <w:rFonts w:ascii="Times New Roman" w:hAnsi="Times New Roman" w:cs="Times New Roman"/>
          <w:spacing w:val="2"/>
          <w:sz w:val="28"/>
          <w:szCs w:val="28"/>
          <w:lang w:val="uk-UA"/>
        </w:rPr>
        <w:t xml:space="preserve">зниження зовнішньоторговельного обороту. Як свідчать дані Національного банку України, </w:t>
      </w:r>
      <w:r w:rsidR="0095679B" w:rsidRPr="00FD5CB2">
        <w:rPr>
          <w:rFonts w:ascii="Times New Roman" w:hAnsi="Times New Roman" w:cs="Times New Roman"/>
          <w:spacing w:val="2"/>
          <w:sz w:val="28"/>
          <w:szCs w:val="28"/>
          <w:lang w:val="uk-UA"/>
        </w:rPr>
        <w:t xml:space="preserve">обсяги зовнішньої торгівлі країни </w:t>
      </w:r>
      <w:r w:rsidR="00570239" w:rsidRPr="00FD5CB2">
        <w:rPr>
          <w:rFonts w:ascii="Times New Roman" w:hAnsi="Times New Roman" w:cs="Times New Roman"/>
          <w:spacing w:val="2"/>
          <w:sz w:val="28"/>
          <w:szCs w:val="28"/>
          <w:lang w:val="uk-UA"/>
        </w:rPr>
        <w:t xml:space="preserve">були зазнали суттєвого зниження у зв’язку із суттєвим скороченням експорту, що в свою чергу, було обумовлено блокуванням морських портів та пошкодженням виробничих потужностей. Крім того, </w:t>
      </w:r>
      <w:r w:rsidR="003A5D87" w:rsidRPr="00FD5CB2">
        <w:rPr>
          <w:rFonts w:ascii="Times New Roman" w:hAnsi="Times New Roman" w:cs="Times New Roman"/>
          <w:spacing w:val="2"/>
          <w:sz w:val="28"/>
          <w:szCs w:val="28"/>
          <w:lang w:val="uk-UA"/>
        </w:rPr>
        <w:t>«Попри певну переорієнтацію на західні кордони, автомобільний та залізничний транспорт, загалом експорт товарів впав на 35% у 2022 році.  Найглибшого падіння зазнав експорт металургії та продовольство» [10];</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7) </w:t>
      </w:r>
      <w:r w:rsidR="0021484D" w:rsidRPr="00FD5CB2">
        <w:rPr>
          <w:rFonts w:ascii="Times New Roman" w:hAnsi="Times New Roman" w:cs="Times New Roman"/>
          <w:spacing w:val="2"/>
          <w:sz w:val="28"/>
          <w:szCs w:val="28"/>
          <w:lang w:val="uk-UA"/>
        </w:rPr>
        <w:t xml:space="preserve">окупація територій; </w:t>
      </w:r>
    </w:p>
    <w:p w:rsidR="00703E92"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8) </w:t>
      </w:r>
      <w:r w:rsidR="00703E92" w:rsidRPr="00FD5CB2">
        <w:rPr>
          <w:rFonts w:ascii="Times New Roman" w:hAnsi="Times New Roman" w:cs="Times New Roman"/>
          <w:spacing w:val="2"/>
          <w:sz w:val="28"/>
          <w:szCs w:val="28"/>
          <w:lang w:val="uk-UA"/>
        </w:rPr>
        <w:t xml:space="preserve">дефіцит державного бюджету, що зростає. Як свідчать дані Національного банку України, «Первинний дефіцит, скоригований на циклічну позицію економіки, від початку вторгнення стрімко розширився та залишається значним. Дефіцит зведеного бюджету без урахування грантів у доходах сягнув рівня понад 25% ВВП у 2022 та І кв. </w:t>
      </w:r>
      <w:r w:rsidR="00336C26" w:rsidRPr="00FD5CB2">
        <w:rPr>
          <w:rFonts w:ascii="Times New Roman" w:hAnsi="Times New Roman" w:cs="Times New Roman"/>
          <w:spacing w:val="2"/>
          <w:sz w:val="28"/>
          <w:szCs w:val="28"/>
          <w:lang w:val="uk-UA"/>
        </w:rPr>
        <w:t xml:space="preserve">2023 року за оцінкою НБУ. </w:t>
      </w:r>
      <w:r w:rsidR="00703E92" w:rsidRPr="00FD5CB2">
        <w:rPr>
          <w:rFonts w:ascii="Times New Roman" w:hAnsi="Times New Roman" w:cs="Times New Roman"/>
          <w:spacing w:val="2"/>
          <w:sz w:val="28"/>
          <w:szCs w:val="28"/>
          <w:lang w:val="uk-UA"/>
        </w:rPr>
        <w:t>Такий значний дефіцит – насамперед результат значних потреб сектору оборони та безпеки (що становлять 66% видатків державного бюджету)» [10]</w:t>
      </w:r>
      <w:r w:rsidR="00336C26" w:rsidRPr="00FD5CB2">
        <w:rPr>
          <w:rFonts w:ascii="Times New Roman" w:hAnsi="Times New Roman" w:cs="Times New Roman"/>
          <w:spacing w:val="2"/>
          <w:sz w:val="28"/>
          <w:szCs w:val="28"/>
          <w:lang w:val="uk-UA"/>
        </w:rPr>
        <w:t>. На сучасному етапі розвитку дефіцит державного бюджету не дозволяє ефективно реалізовувати державну політики соціально-економічного розвитку, «ключовим джерелом фінансування бюджетних потреб є міжнародна допомога, яка надходить як у вигляді грантів, так і кредитів»</w:t>
      </w:r>
      <w:r w:rsidR="00703E92" w:rsidRPr="00FD5CB2">
        <w:rPr>
          <w:rFonts w:ascii="Times New Roman" w:hAnsi="Times New Roman" w:cs="Times New Roman"/>
          <w:spacing w:val="2"/>
          <w:sz w:val="28"/>
          <w:szCs w:val="28"/>
          <w:lang w:val="uk-UA"/>
        </w:rPr>
        <w:t>;</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9) </w:t>
      </w:r>
      <w:r w:rsidR="0021484D" w:rsidRPr="00FD5CB2">
        <w:rPr>
          <w:rFonts w:ascii="Times New Roman" w:hAnsi="Times New Roman" w:cs="Times New Roman"/>
          <w:spacing w:val="2"/>
          <w:sz w:val="28"/>
          <w:szCs w:val="28"/>
          <w:lang w:val="uk-UA"/>
        </w:rPr>
        <w:t>пошкодження виробничих потужностей та інфраструктури</w:t>
      </w:r>
      <w:r w:rsidR="00336C26" w:rsidRPr="00FD5CB2">
        <w:rPr>
          <w:rFonts w:ascii="Times New Roman" w:hAnsi="Times New Roman" w:cs="Times New Roman"/>
          <w:spacing w:val="2"/>
          <w:sz w:val="28"/>
          <w:szCs w:val="28"/>
          <w:lang w:val="uk-UA"/>
        </w:rPr>
        <w:t xml:space="preserve"> [10]</w:t>
      </w:r>
      <w:r w:rsidR="0021484D" w:rsidRPr="00FD5CB2">
        <w:rPr>
          <w:rFonts w:ascii="Times New Roman" w:hAnsi="Times New Roman" w:cs="Times New Roman"/>
          <w:spacing w:val="2"/>
          <w:sz w:val="28"/>
          <w:szCs w:val="28"/>
          <w:lang w:val="uk-UA"/>
        </w:rPr>
        <w:t xml:space="preserve">; </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10) </w:t>
      </w:r>
      <w:r w:rsidR="0021484D" w:rsidRPr="00FD5CB2">
        <w:rPr>
          <w:rFonts w:ascii="Times New Roman" w:hAnsi="Times New Roman" w:cs="Times New Roman"/>
          <w:spacing w:val="2"/>
          <w:sz w:val="28"/>
          <w:szCs w:val="28"/>
          <w:lang w:val="uk-UA"/>
        </w:rPr>
        <w:t>порушення логістики</w:t>
      </w:r>
      <w:r w:rsidR="00703E92" w:rsidRPr="00FD5CB2">
        <w:rPr>
          <w:rFonts w:ascii="Times New Roman" w:hAnsi="Times New Roman" w:cs="Times New Roman"/>
          <w:spacing w:val="2"/>
          <w:sz w:val="28"/>
          <w:szCs w:val="28"/>
          <w:lang w:val="uk-UA"/>
        </w:rPr>
        <w:t>. Як свідчать дані Національного банку України, «на початку вторгнення повністю зупинили роботу майже третина підприємств» [10];</w:t>
      </w:r>
      <w:r w:rsidR="0021484D" w:rsidRPr="00FD5CB2">
        <w:rPr>
          <w:rFonts w:ascii="Times New Roman" w:hAnsi="Times New Roman" w:cs="Times New Roman"/>
          <w:spacing w:val="2"/>
          <w:sz w:val="28"/>
          <w:szCs w:val="28"/>
          <w:lang w:val="uk-UA"/>
        </w:rPr>
        <w:t xml:space="preserve"> </w:t>
      </w:r>
    </w:p>
    <w:p w:rsidR="00FD3437"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11) </w:t>
      </w:r>
      <w:r w:rsidR="0021484D" w:rsidRPr="00FD5CB2">
        <w:rPr>
          <w:rFonts w:ascii="Times New Roman" w:hAnsi="Times New Roman" w:cs="Times New Roman"/>
          <w:spacing w:val="2"/>
          <w:sz w:val="28"/>
          <w:szCs w:val="28"/>
          <w:lang w:val="uk-UA"/>
        </w:rPr>
        <w:t>збільшення ризиків та висока невизначеність</w:t>
      </w:r>
      <w:r w:rsidR="00B43F30" w:rsidRPr="00FD5CB2">
        <w:rPr>
          <w:rFonts w:ascii="Times New Roman" w:hAnsi="Times New Roman" w:cs="Times New Roman"/>
          <w:spacing w:val="2"/>
          <w:sz w:val="28"/>
          <w:szCs w:val="28"/>
          <w:lang w:val="uk-UA"/>
        </w:rPr>
        <w:t>; масштабна внутрішня та зовнішня міграція</w:t>
      </w:r>
      <w:r w:rsidR="00FD3437" w:rsidRPr="00FD5CB2">
        <w:rPr>
          <w:rFonts w:ascii="Times New Roman" w:hAnsi="Times New Roman" w:cs="Times New Roman"/>
          <w:spacing w:val="2"/>
          <w:sz w:val="28"/>
          <w:szCs w:val="28"/>
          <w:lang w:val="uk-UA"/>
        </w:rPr>
        <w:t xml:space="preserve">. «Так, за даними ООН, поза межами України станом на травень 2023 року перебуває близько 9 млн осіб, з них 5 млн мають статус тимчасового захисту в ЄС. За даними Міжнародної організації міграції МОМ, в Україні наразі близько 5 млн ВПО, серед них переважають мешканці сходу; все більше українців успішно адаптуються до </w:t>
      </w:r>
      <w:r w:rsidR="00FD3437" w:rsidRPr="00FD5CB2">
        <w:rPr>
          <w:rFonts w:ascii="Times New Roman" w:hAnsi="Times New Roman" w:cs="Times New Roman"/>
          <w:spacing w:val="2"/>
          <w:sz w:val="28"/>
          <w:szCs w:val="28"/>
          <w:lang w:val="uk-UA"/>
        </w:rPr>
        <w:lastRenderedPageBreak/>
        <w:t xml:space="preserve">життя за кордоном: за опитуванням ООН, частка мігрантів, які працюють, зросла з 32% (у серпні-вересні 2022 року) до 40% (у грудні 2022 року – січні 2023 року), частка тих, хто орендує житло, збільшилася з 27% до 45%, а частка безробітних скоротилася з 33% до 19%.  Тому схильність мігрантів до повернення, на жаль, знижується: у березні 2023 року 45% опитаних мігрантів у Польщі (17% у жовтні 2022 року) не планували повертатися, а серед тих, хто планує, більшість (82%) повернуться лише після війни» [10]. Усе це  суттєво посилює ризики від нестачі робочої сили для повоєнного відновлення </w:t>
      </w:r>
      <w:r w:rsidR="007F5FEF" w:rsidRPr="00FD5CB2">
        <w:rPr>
          <w:rFonts w:ascii="Times New Roman" w:hAnsi="Times New Roman" w:cs="Times New Roman"/>
          <w:spacing w:val="2"/>
          <w:sz w:val="28"/>
          <w:szCs w:val="28"/>
          <w:lang w:val="uk-UA"/>
        </w:rPr>
        <w:t>[10];</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12) </w:t>
      </w:r>
      <w:r w:rsidR="00B43F30" w:rsidRPr="00FD5CB2">
        <w:rPr>
          <w:rFonts w:ascii="Times New Roman" w:hAnsi="Times New Roman" w:cs="Times New Roman"/>
          <w:spacing w:val="2"/>
          <w:sz w:val="28"/>
          <w:szCs w:val="28"/>
          <w:lang w:val="uk-UA"/>
        </w:rPr>
        <w:t xml:space="preserve">суттєве зростання рівня безробіття; </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13) </w:t>
      </w:r>
      <w:r w:rsidR="00B43F30" w:rsidRPr="00FD5CB2">
        <w:rPr>
          <w:rFonts w:ascii="Times New Roman" w:hAnsi="Times New Roman" w:cs="Times New Roman"/>
          <w:spacing w:val="2"/>
          <w:sz w:val="28"/>
          <w:szCs w:val="28"/>
          <w:lang w:val="uk-UA"/>
        </w:rPr>
        <w:t>посилення диспропорцій на ринку праці</w:t>
      </w:r>
      <w:r w:rsidR="0069360E" w:rsidRPr="00FD5CB2">
        <w:rPr>
          <w:rFonts w:ascii="Times New Roman" w:hAnsi="Times New Roman" w:cs="Times New Roman"/>
          <w:spacing w:val="2"/>
          <w:sz w:val="28"/>
          <w:szCs w:val="28"/>
          <w:lang w:val="uk-UA"/>
        </w:rPr>
        <w:t>;</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14) </w:t>
      </w:r>
      <w:r w:rsidR="00B43F30" w:rsidRPr="00FD5CB2">
        <w:rPr>
          <w:rFonts w:ascii="Times New Roman" w:hAnsi="Times New Roman" w:cs="Times New Roman"/>
          <w:spacing w:val="2"/>
          <w:sz w:val="28"/>
          <w:szCs w:val="28"/>
          <w:lang w:val="uk-UA"/>
        </w:rPr>
        <w:t>зниження пропозиції товарів та послуг;</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15) </w:t>
      </w:r>
      <w:r w:rsidR="00B43F30" w:rsidRPr="00FD5CB2">
        <w:rPr>
          <w:rFonts w:ascii="Times New Roman" w:hAnsi="Times New Roman" w:cs="Times New Roman"/>
          <w:spacing w:val="2"/>
          <w:sz w:val="28"/>
          <w:szCs w:val="28"/>
          <w:lang w:val="uk-UA"/>
        </w:rPr>
        <w:t>збільшення тиску з боку витрат бізнесу</w:t>
      </w:r>
      <w:r w:rsidR="008F7369" w:rsidRPr="00FD5CB2">
        <w:rPr>
          <w:rFonts w:ascii="Times New Roman" w:hAnsi="Times New Roman" w:cs="Times New Roman"/>
          <w:spacing w:val="2"/>
          <w:sz w:val="28"/>
          <w:szCs w:val="28"/>
          <w:lang w:val="uk-UA"/>
        </w:rPr>
        <w:t xml:space="preserve"> та зниження економічної активності</w:t>
      </w:r>
      <w:r w:rsidR="00D6799F" w:rsidRPr="00FD5CB2">
        <w:rPr>
          <w:rFonts w:ascii="Times New Roman" w:hAnsi="Times New Roman" w:cs="Times New Roman"/>
          <w:spacing w:val="2"/>
          <w:sz w:val="28"/>
          <w:szCs w:val="28"/>
          <w:lang w:val="uk-UA"/>
        </w:rPr>
        <w:t xml:space="preserve">. </w:t>
      </w:r>
      <w:r w:rsidR="00655334" w:rsidRPr="00FD5CB2">
        <w:rPr>
          <w:rFonts w:ascii="Times New Roman" w:hAnsi="Times New Roman" w:cs="Times New Roman"/>
          <w:spacing w:val="2"/>
          <w:sz w:val="28"/>
          <w:szCs w:val="28"/>
          <w:lang w:val="uk-UA"/>
        </w:rPr>
        <w:t>«За оцінкою експертів Gradus і KUS Business до режиму  часткової роботи або взагалі до припинення функціонування нині вдалися  85% бізнесу, серед яких 1% підтримують діяльність і не планують відновлення, а 35% відновлюють діяльність, чекаючи відновлення бізнесу (за іншими оцінками, такими як 27,7%). Крім того, 86% підприємств працюють з меншим завантаженням, призупиняючи роботу на деякий час, а 33% підприємств не мають можливості виплачувати заробітну плату працівникам</w:t>
      </w:r>
      <w:r w:rsidR="00821724" w:rsidRPr="00FD5CB2">
        <w:rPr>
          <w:rFonts w:ascii="Times New Roman" w:hAnsi="Times New Roman" w:cs="Times New Roman"/>
          <w:spacing w:val="2"/>
          <w:sz w:val="28"/>
          <w:szCs w:val="28"/>
          <w:lang w:val="uk-UA"/>
        </w:rPr>
        <w:t>…</w:t>
      </w:r>
      <w:r w:rsidR="00655334" w:rsidRPr="00FD5CB2">
        <w:rPr>
          <w:rFonts w:ascii="Times New Roman" w:hAnsi="Times New Roman" w:cs="Times New Roman"/>
          <w:spacing w:val="2"/>
          <w:sz w:val="28"/>
          <w:szCs w:val="28"/>
          <w:lang w:val="uk-UA"/>
        </w:rPr>
        <w:t>, 29% - не можуть оплатити»</w:t>
      </w:r>
      <w:r w:rsidR="00821724" w:rsidRPr="00FD5CB2">
        <w:rPr>
          <w:rFonts w:ascii="Times New Roman" w:hAnsi="Times New Roman" w:cs="Times New Roman"/>
          <w:spacing w:val="2"/>
          <w:sz w:val="28"/>
          <w:szCs w:val="28"/>
          <w:lang w:val="uk-UA"/>
        </w:rPr>
        <w:t xml:space="preserve"> [11]</w:t>
      </w:r>
      <w:r w:rsidR="00B43F30" w:rsidRPr="00FD5CB2">
        <w:rPr>
          <w:rFonts w:ascii="Times New Roman" w:hAnsi="Times New Roman" w:cs="Times New Roman"/>
          <w:spacing w:val="2"/>
          <w:sz w:val="28"/>
          <w:szCs w:val="28"/>
          <w:lang w:val="uk-UA"/>
        </w:rPr>
        <w:t xml:space="preserve">; </w:t>
      </w:r>
    </w:p>
    <w:p w:rsidR="0069360E" w:rsidRPr="00FD5CB2" w:rsidRDefault="003A50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16) </w:t>
      </w:r>
      <w:r w:rsidR="00B43F30" w:rsidRPr="00FD5CB2">
        <w:rPr>
          <w:rFonts w:ascii="Times New Roman" w:hAnsi="Times New Roman" w:cs="Times New Roman"/>
          <w:spacing w:val="2"/>
          <w:sz w:val="28"/>
          <w:szCs w:val="28"/>
          <w:lang w:val="uk-UA"/>
        </w:rPr>
        <w:t>девальваційний тиск на початку року + корекція</w:t>
      </w:r>
      <w:r w:rsidR="002D577A" w:rsidRPr="00FD5CB2">
        <w:rPr>
          <w:rFonts w:ascii="Times New Roman" w:hAnsi="Times New Roman" w:cs="Times New Roman"/>
          <w:spacing w:val="2"/>
          <w:sz w:val="28"/>
          <w:szCs w:val="28"/>
          <w:lang w:val="uk-UA"/>
        </w:rPr>
        <w:t xml:space="preserve"> </w:t>
      </w:r>
      <w:r w:rsidR="00B43F30" w:rsidRPr="00FD5CB2">
        <w:rPr>
          <w:rFonts w:ascii="Times New Roman" w:hAnsi="Times New Roman" w:cs="Times New Roman"/>
          <w:spacing w:val="2"/>
          <w:sz w:val="28"/>
          <w:szCs w:val="28"/>
          <w:lang w:val="uk-UA"/>
        </w:rPr>
        <w:t>курсу в середині 2022 ро</w:t>
      </w:r>
      <w:r w:rsidR="0069360E" w:rsidRPr="00FD5CB2">
        <w:rPr>
          <w:rFonts w:ascii="Times New Roman" w:hAnsi="Times New Roman" w:cs="Times New Roman"/>
          <w:spacing w:val="2"/>
          <w:sz w:val="28"/>
          <w:szCs w:val="28"/>
          <w:lang w:val="uk-UA"/>
        </w:rPr>
        <w:t>ку</w:t>
      </w:r>
      <w:r w:rsidR="002D577A" w:rsidRPr="00FD5CB2">
        <w:rPr>
          <w:rFonts w:ascii="Times New Roman" w:hAnsi="Times New Roman" w:cs="Times New Roman"/>
          <w:spacing w:val="2"/>
          <w:sz w:val="28"/>
          <w:szCs w:val="28"/>
          <w:lang w:val="uk-UA"/>
        </w:rPr>
        <w:t xml:space="preserve"> [10]. </w:t>
      </w:r>
    </w:p>
    <w:p w:rsidR="00CC7199" w:rsidRPr="00FD5CB2" w:rsidRDefault="00D868E7"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За різними оцінками відбудова економіки та інфраструктури України займе більше 10-20 років та потребуватиме значних інвестицій. </w:t>
      </w:r>
      <w:r w:rsidR="008A6FC0" w:rsidRPr="00FD5CB2">
        <w:rPr>
          <w:rFonts w:ascii="Times New Roman" w:hAnsi="Times New Roman" w:cs="Times New Roman"/>
          <w:spacing w:val="2"/>
          <w:sz w:val="28"/>
          <w:szCs w:val="28"/>
          <w:lang w:val="uk-UA"/>
        </w:rPr>
        <w:t xml:space="preserve">Відповідно до оцінок Світового банку, Європейської комісії, ООН, Кабінету Міністрів України, Національного банку України, </w:t>
      </w:r>
      <w:r w:rsidR="004E5FF7" w:rsidRPr="00FD5CB2">
        <w:rPr>
          <w:rFonts w:ascii="Times New Roman" w:hAnsi="Times New Roman" w:cs="Times New Roman"/>
          <w:spacing w:val="2"/>
          <w:sz w:val="28"/>
          <w:szCs w:val="28"/>
          <w:lang w:val="uk-UA"/>
        </w:rPr>
        <w:t xml:space="preserve">загальні збитки України від війни оцінюються у 411 млрд дол, </w:t>
      </w:r>
      <w:r w:rsidR="008A6FC0" w:rsidRPr="00FD5CB2">
        <w:rPr>
          <w:rFonts w:ascii="Times New Roman" w:hAnsi="Times New Roman" w:cs="Times New Roman"/>
          <w:spacing w:val="2"/>
          <w:sz w:val="28"/>
          <w:szCs w:val="28"/>
          <w:lang w:val="uk-UA"/>
        </w:rPr>
        <w:t>на відовлення та відбудову Україна лише у 2023 році потребує 14 млрд дол (рис.</w:t>
      </w:r>
      <w:r w:rsidR="002F2AD3" w:rsidRPr="00FD5CB2">
        <w:rPr>
          <w:rFonts w:ascii="Times New Roman" w:hAnsi="Times New Roman" w:cs="Times New Roman"/>
          <w:spacing w:val="2"/>
          <w:sz w:val="28"/>
          <w:szCs w:val="28"/>
          <w:lang w:val="uk-UA"/>
        </w:rPr>
        <w:t xml:space="preserve"> </w:t>
      </w:r>
      <w:r w:rsidR="00223A28" w:rsidRPr="00FD5CB2">
        <w:rPr>
          <w:rFonts w:ascii="Times New Roman" w:hAnsi="Times New Roman" w:cs="Times New Roman"/>
          <w:spacing w:val="2"/>
          <w:sz w:val="28"/>
          <w:szCs w:val="28"/>
          <w:lang w:val="uk-UA"/>
        </w:rPr>
        <w:t>9</w:t>
      </w:r>
      <w:r w:rsidR="008A6FC0" w:rsidRPr="00FD5CB2">
        <w:rPr>
          <w:rFonts w:ascii="Times New Roman" w:hAnsi="Times New Roman" w:cs="Times New Roman"/>
          <w:spacing w:val="2"/>
          <w:sz w:val="28"/>
          <w:szCs w:val="28"/>
          <w:lang w:val="uk-UA"/>
        </w:rPr>
        <w:t>).</w:t>
      </w:r>
    </w:p>
    <w:p w:rsidR="007E5052" w:rsidRPr="00FD5CB2" w:rsidRDefault="007E5052" w:rsidP="007E5052">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Разом із тим, як свідчать дані Національного банку України, під час війни мають місце й явища та процеси, які стабілізують ситуацію, що склалася – «значна підтримка з боку бюджетних видатків; вища ніж очікувалося адаптивність бізнесу та населення до кризових умов; вища стійкість енергетичної системи; фіксація курсу та інші заходи НБУ; нерівномірний вплив попиту: на тлі загального падіння ситуативний підвищений попит на окремі товари та послуги; фіксація тарифів та податкові зміни тощо» [10], у 2024-2025 рр. матиме місце прискорення економічного зростання до 4-6% [10]; матиме місце зниження інфляції – до 14,8% у 2023 році, до 9,6% на 2024 рік, до 6% у 2025 році.</w:t>
      </w:r>
    </w:p>
    <w:p w:rsidR="007E5052" w:rsidRPr="00FD5CB2" w:rsidRDefault="007E5052" w:rsidP="007E5052">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Таким чином, на основі проведеного аналізу установлено, що у 2017-2021 рр., незважаючи на окупацію частини територій України, деструктивний вплив COVID-19, спостерігався ряд позитивних процесів та тенденцій у соціально-економічному розвитку країни, що знайшло </w:t>
      </w:r>
      <w:r w:rsidRPr="00FD5CB2">
        <w:rPr>
          <w:rFonts w:ascii="Times New Roman" w:hAnsi="Times New Roman" w:cs="Times New Roman"/>
          <w:spacing w:val="2"/>
          <w:sz w:val="28"/>
          <w:szCs w:val="28"/>
          <w:lang w:val="uk-UA"/>
        </w:rPr>
        <w:lastRenderedPageBreak/>
        <w:t xml:space="preserve">відображення у динаміці конкурентної позиції України у рейтингу глобальної та міжнародної конкурентоспроможності. </w:t>
      </w:r>
    </w:p>
    <w:p w:rsidR="008A6FC0" w:rsidRPr="00FD5CB2" w:rsidRDefault="008A6FC0" w:rsidP="00995A63">
      <w:pPr>
        <w:tabs>
          <w:tab w:val="left" w:pos="2320"/>
        </w:tabs>
        <w:spacing w:after="0" w:line="250" w:lineRule="auto"/>
        <w:ind w:firstLine="709"/>
        <w:jc w:val="both"/>
        <w:rPr>
          <w:rFonts w:ascii="Times New Roman" w:hAnsi="Times New Roman" w:cs="Times New Roman"/>
          <w:spacing w:val="2"/>
          <w:sz w:val="28"/>
          <w:szCs w:val="28"/>
          <w:lang w:val="uk-UA"/>
        </w:rPr>
      </w:pPr>
    </w:p>
    <w:p w:rsidR="008A6FC0" w:rsidRPr="00FD5CB2" w:rsidRDefault="008A6FC0" w:rsidP="00995A63">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noProof/>
          <w:spacing w:val="2"/>
          <w:sz w:val="28"/>
          <w:szCs w:val="28"/>
          <w:lang w:eastAsia="ru-RU"/>
        </w:rPr>
        <w:drawing>
          <wp:inline distT="0" distB="0" distL="0" distR="0" wp14:anchorId="2427E10C" wp14:editId="28F14813">
            <wp:extent cx="5928360" cy="31394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aturation sat="33000"/>
                              </a14:imgEffect>
                            </a14:imgLayer>
                          </a14:imgProps>
                        </a:ext>
                      </a:extLst>
                    </a:blip>
                    <a:stretch>
                      <a:fillRect/>
                    </a:stretch>
                  </pic:blipFill>
                  <pic:spPr>
                    <a:xfrm>
                      <a:off x="0" y="0"/>
                      <a:ext cx="5939790" cy="3145493"/>
                    </a:xfrm>
                    <a:prstGeom prst="rect">
                      <a:avLst/>
                    </a:prstGeom>
                  </pic:spPr>
                </pic:pic>
              </a:graphicData>
            </a:graphic>
          </wp:inline>
        </w:drawing>
      </w:r>
    </w:p>
    <w:p w:rsidR="008A6FC0" w:rsidRDefault="008A6FC0" w:rsidP="007E5052">
      <w:pPr>
        <w:tabs>
          <w:tab w:val="left" w:pos="2320"/>
        </w:tabs>
        <w:spacing w:after="0" w:line="250" w:lineRule="auto"/>
        <w:jc w:val="center"/>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Рисунок </w:t>
      </w:r>
      <w:r w:rsidR="00223A28" w:rsidRPr="00FD5CB2">
        <w:rPr>
          <w:rFonts w:ascii="Times New Roman" w:hAnsi="Times New Roman" w:cs="Times New Roman"/>
          <w:spacing w:val="2"/>
          <w:sz w:val="28"/>
          <w:szCs w:val="28"/>
          <w:lang w:val="uk-UA"/>
        </w:rPr>
        <w:t>9</w:t>
      </w:r>
      <w:r w:rsidR="002F2AD3" w:rsidRPr="00FD5CB2">
        <w:rPr>
          <w:rFonts w:ascii="Times New Roman" w:hAnsi="Times New Roman" w:cs="Times New Roman"/>
          <w:spacing w:val="2"/>
          <w:sz w:val="28"/>
          <w:szCs w:val="28"/>
          <w:lang w:val="uk-UA"/>
        </w:rPr>
        <w:t xml:space="preserve"> </w:t>
      </w:r>
      <w:r w:rsidRPr="00FD5CB2">
        <w:rPr>
          <w:rFonts w:ascii="Times New Roman" w:hAnsi="Times New Roman" w:cs="Times New Roman"/>
          <w:spacing w:val="2"/>
          <w:sz w:val="28"/>
          <w:szCs w:val="28"/>
          <w:lang w:val="uk-UA"/>
        </w:rPr>
        <w:t>– Оцінка потреб на відновлення та відбудову, млрд дол (оцінка станом на 24 лютого 2023 року) [10]</w:t>
      </w:r>
    </w:p>
    <w:p w:rsidR="007E5052" w:rsidRPr="00FD5CB2" w:rsidRDefault="007E5052" w:rsidP="00995A63">
      <w:pPr>
        <w:tabs>
          <w:tab w:val="left" w:pos="2320"/>
        </w:tabs>
        <w:spacing w:after="0" w:line="250" w:lineRule="auto"/>
        <w:jc w:val="both"/>
        <w:rPr>
          <w:rFonts w:ascii="Times New Roman" w:hAnsi="Times New Roman" w:cs="Times New Roman"/>
          <w:spacing w:val="2"/>
          <w:sz w:val="28"/>
          <w:szCs w:val="28"/>
          <w:lang w:val="uk-UA"/>
        </w:rPr>
      </w:pPr>
    </w:p>
    <w:p w:rsidR="00703C25" w:rsidRPr="00FD5CB2" w:rsidRDefault="00703C25"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Факторами-стимуляторами конкурентоспроможності України у 2017-2021 рр. виступав людськи</w:t>
      </w:r>
      <w:r w:rsidR="005A0F4D" w:rsidRPr="00FD5CB2">
        <w:rPr>
          <w:rFonts w:ascii="Times New Roman" w:hAnsi="Times New Roman" w:cs="Times New Roman"/>
          <w:spacing w:val="2"/>
          <w:sz w:val="28"/>
          <w:szCs w:val="28"/>
          <w:lang w:val="uk-UA"/>
        </w:rPr>
        <w:t xml:space="preserve">й капітал, </w:t>
      </w:r>
      <w:r w:rsidR="00C10133" w:rsidRPr="00FD5CB2">
        <w:rPr>
          <w:rFonts w:ascii="Times New Roman" w:hAnsi="Times New Roman" w:cs="Times New Roman"/>
          <w:spacing w:val="2"/>
          <w:sz w:val="28"/>
          <w:szCs w:val="28"/>
          <w:lang w:val="uk-UA"/>
        </w:rPr>
        <w:t xml:space="preserve">активне включення в глобалізаційні процеси, </w:t>
      </w:r>
      <w:r w:rsidR="005A0F4D" w:rsidRPr="00FD5CB2">
        <w:rPr>
          <w:rFonts w:ascii="Times New Roman" w:hAnsi="Times New Roman" w:cs="Times New Roman"/>
          <w:spacing w:val="2"/>
          <w:sz w:val="28"/>
          <w:szCs w:val="28"/>
          <w:lang w:val="uk-UA"/>
        </w:rPr>
        <w:t xml:space="preserve">разом із тим деструктивний вплив на спроможність країни забезпечувати та підтримувати свій рівень конкурентоспроможності чинили такі фактори, як: низький технічний рівень виробництва, неефективні інститути та проблеми розвитку </w:t>
      </w:r>
      <w:r w:rsidR="00C10133" w:rsidRPr="00FD5CB2">
        <w:rPr>
          <w:rFonts w:ascii="Times New Roman" w:hAnsi="Times New Roman" w:cs="Times New Roman"/>
          <w:spacing w:val="2"/>
          <w:sz w:val="28"/>
          <w:szCs w:val="28"/>
          <w:lang w:val="uk-UA"/>
        </w:rPr>
        <w:t>інфраструктури</w:t>
      </w:r>
      <w:r w:rsidR="005A0F4D" w:rsidRPr="00FD5CB2">
        <w:rPr>
          <w:rFonts w:ascii="Times New Roman" w:hAnsi="Times New Roman" w:cs="Times New Roman"/>
          <w:spacing w:val="2"/>
          <w:sz w:val="28"/>
          <w:szCs w:val="28"/>
          <w:lang w:val="uk-UA"/>
        </w:rPr>
        <w:t xml:space="preserve">, низька якість корпоративного та державного </w:t>
      </w:r>
      <w:r w:rsidR="00C10133" w:rsidRPr="00FD5CB2">
        <w:rPr>
          <w:rFonts w:ascii="Times New Roman" w:hAnsi="Times New Roman" w:cs="Times New Roman"/>
          <w:spacing w:val="2"/>
          <w:sz w:val="28"/>
          <w:szCs w:val="28"/>
          <w:lang w:val="uk-UA"/>
        </w:rPr>
        <w:t>управління.</w:t>
      </w:r>
    </w:p>
    <w:p w:rsidR="008A6FC0" w:rsidRPr="00FD5CB2" w:rsidRDefault="00C10133" w:rsidP="00995A63">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Повномасштабне вторгнення росії в Україну суттєво вплинуло на спроможність країни забезпечувати та підвищувати свою конкурентоспроможність, сталий розвиток. Н</w:t>
      </w:r>
      <w:r w:rsidR="005A3577" w:rsidRPr="00FD5CB2">
        <w:rPr>
          <w:rFonts w:ascii="Times New Roman" w:hAnsi="Times New Roman" w:cs="Times New Roman"/>
          <w:spacing w:val="2"/>
          <w:sz w:val="28"/>
          <w:szCs w:val="28"/>
          <w:lang w:val="uk-UA"/>
        </w:rPr>
        <w:t>а сучасному етапі соціально-економічний розвиток країни та тенденції, що його супроводжу</w:t>
      </w:r>
      <w:r w:rsidR="00096F0B" w:rsidRPr="00FD5CB2">
        <w:rPr>
          <w:rFonts w:ascii="Times New Roman" w:hAnsi="Times New Roman" w:cs="Times New Roman"/>
          <w:spacing w:val="2"/>
          <w:sz w:val="28"/>
          <w:szCs w:val="28"/>
          <w:lang w:val="uk-UA"/>
        </w:rPr>
        <w:t>ють</w:t>
      </w:r>
      <w:r w:rsidR="005A3577" w:rsidRPr="00FD5CB2">
        <w:rPr>
          <w:rFonts w:ascii="Times New Roman" w:hAnsi="Times New Roman" w:cs="Times New Roman"/>
          <w:spacing w:val="2"/>
          <w:sz w:val="28"/>
          <w:szCs w:val="28"/>
          <w:lang w:val="uk-UA"/>
        </w:rPr>
        <w:t xml:space="preserve">, характеризуються високим рівнем </w:t>
      </w:r>
      <w:r w:rsidR="00096F0B" w:rsidRPr="00FD5CB2">
        <w:rPr>
          <w:rFonts w:ascii="Times New Roman" w:hAnsi="Times New Roman" w:cs="Times New Roman"/>
          <w:spacing w:val="2"/>
          <w:sz w:val="28"/>
          <w:szCs w:val="28"/>
          <w:lang w:val="uk-UA"/>
        </w:rPr>
        <w:t>невизначеності та ризикованості, що унеможливлює активну оцінку рівня конкурентоспроможності країни, потребує розробки ефективних напрямів її забезпечення та підвищення.</w:t>
      </w:r>
    </w:p>
    <w:p w:rsidR="008A6FC0" w:rsidRPr="00FD5CB2" w:rsidRDefault="008A6FC0" w:rsidP="00995A63">
      <w:pPr>
        <w:tabs>
          <w:tab w:val="left" w:pos="2320"/>
        </w:tabs>
        <w:spacing w:after="0" w:line="245" w:lineRule="auto"/>
        <w:ind w:firstLine="709"/>
        <w:jc w:val="both"/>
        <w:rPr>
          <w:rFonts w:ascii="Times New Roman" w:hAnsi="Times New Roman" w:cs="Times New Roman"/>
          <w:sz w:val="28"/>
          <w:szCs w:val="28"/>
          <w:lang w:val="uk-UA"/>
        </w:rPr>
      </w:pPr>
    </w:p>
    <w:p w:rsidR="00CC7199" w:rsidRPr="00FD5CB2" w:rsidRDefault="00CC7199" w:rsidP="00995A63">
      <w:pPr>
        <w:tabs>
          <w:tab w:val="left" w:pos="2320"/>
        </w:tabs>
        <w:spacing w:after="0" w:line="245" w:lineRule="auto"/>
        <w:ind w:firstLine="709"/>
        <w:jc w:val="both"/>
        <w:rPr>
          <w:rFonts w:ascii="Times New Roman" w:hAnsi="Times New Roman" w:cs="Times New Roman"/>
          <w:sz w:val="28"/>
          <w:szCs w:val="28"/>
          <w:lang w:val="uk-UA"/>
        </w:rPr>
      </w:pPr>
    </w:p>
    <w:p w:rsidR="00436317" w:rsidRPr="00FD5CB2" w:rsidRDefault="004C7AF2" w:rsidP="00995A63">
      <w:pPr>
        <w:spacing w:line="245" w:lineRule="auto"/>
        <w:rPr>
          <w:rFonts w:ascii="Times New Roman" w:hAnsi="Times New Roman" w:cs="Times New Roman"/>
          <w:sz w:val="28"/>
          <w:szCs w:val="28"/>
          <w:lang w:val="uk-UA"/>
        </w:rPr>
      </w:pPr>
      <w:r w:rsidRPr="00FD5CB2">
        <w:rPr>
          <w:rFonts w:ascii="Times New Roman" w:hAnsi="Times New Roman" w:cs="Times New Roman"/>
          <w:sz w:val="28"/>
          <w:szCs w:val="28"/>
          <w:lang w:val="uk-UA"/>
        </w:rPr>
        <w:br w:type="page"/>
      </w:r>
    </w:p>
    <w:p w:rsidR="00436317" w:rsidRPr="00FD5CB2" w:rsidRDefault="00436317" w:rsidP="001E370F">
      <w:pPr>
        <w:spacing w:after="0" w:line="240" w:lineRule="auto"/>
        <w:jc w:val="center"/>
        <w:rPr>
          <w:rFonts w:ascii="Times New Roman" w:eastAsia="Times New Roman" w:hAnsi="Times New Roman" w:cs="Times New Roman"/>
          <w:b/>
          <w:sz w:val="28"/>
          <w:szCs w:val="28"/>
          <w:lang w:val="uk-UA" w:eastAsia="ru-RU"/>
        </w:rPr>
      </w:pPr>
      <w:r w:rsidRPr="00FD5CB2">
        <w:rPr>
          <w:rFonts w:ascii="Times New Roman" w:eastAsia="Times New Roman" w:hAnsi="Times New Roman" w:cs="Times New Roman"/>
          <w:b/>
          <w:sz w:val="28"/>
          <w:szCs w:val="28"/>
          <w:lang w:val="uk-UA" w:eastAsia="ru-RU"/>
        </w:rPr>
        <w:lastRenderedPageBreak/>
        <w:t>ВИСНОВКИ ТА РЕКОМЕНДАЦІЇ</w:t>
      </w:r>
    </w:p>
    <w:p w:rsidR="004A5F2E" w:rsidRPr="00FD5CB2" w:rsidRDefault="004A5F2E" w:rsidP="001E370F">
      <w:pPr>
        <w:spacing w:after="0" w:line="240" w:lineRule="auto"/>
        <w:ind w:firstLine="709"/>
        <w:rPr>
          <w:rFonts w:ascii="Times New Roman" w:hAnsi="Times New Roman" w:cs="Times New Roman"/>
          <w:sz w:val="28"/>
          <w:szCs w:val="28"/>
          <w:lang w:val="uk-UA"/>
        </w:rPr>
      </w:pPr>
    </w:p>
    <w:p w:rsidR="00436317" w:rsidRPr="00FD5CB2" w:rsidRDefault="004A5F2E" w:rsidP="001B4699">
      <w:pPr>
        <w:tabs>
          <w:tab w:val="left" w:pos="993"/>
          <w:tab w:val="left" w:pos="1276"/>
        </w:tabs>
        <w:spacing w:after="0" w:line="24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За результатами проведеного аналізу теоретико-методичних засад забезпечення конкурентоспроможності установлено, що:</w:t>
      </w:r>
    </w:p>
    <w:p w:rsidR="004A5F2E" w:rsidRPr="00FD5CB2" w:rsidRDefault="00FB272F"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w:t>
      </w:r>
      <w:r w:rsidR="004A5F2E" w:rsidRPr="00FD5CB2">
        <w:rPr>
          <w:rFonts w:ascii="Times New Roman" w:hAnsi="Times New Roman" w:cs="Times New Roman"/>
          <w:spacing w:val="2"/>
          <w:sz w:val="28"/>
          <w:szCs w:val="28"/>
          <w:lang w:val="uk-UA"/>
        </w:rPr>
        <w:t xml:space="preserve">ід глобалізацією доцільно розуміти </w:t>
      </w:r>
      <w:r w:rsidRPr="00FD5CB2">
        <w:rPr>
          <w:rFonts w:ascii="Times New Roman" w:hAnsi="Times New Roman" w:cs="Times New Roman"/>
          <w:spacing w:val="2"/>
          <w:sz w:val="28"/>
          <w:szCs w:val="28"/>
          <w:lang w:val="uk-UA"/>
        </w:rPr>
        <w:t>процес поетапного перетворення світу в єдиний простір, у якому вільно переміщуються і поширюються капітали, товари, послуги, ідеї, стимулюючи розвиток наддержавних інститутів та створення міжнародного інституційного, правового, культурного та інформаційного поля.</w:t>
      </w:r>
    </w:p>
    <w:p w:rsidR="00562A2D" w:rsidRPr="00FD5CB2" w:rsidRDefault="00FB272F" w:rsidP="00562A2D">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Глобалізація характеризується суттєвим ризикогенним, трансформаційним та конфліктогенним потенціалом, що призводить до того, що вона виступає детермінантом переосмислення моделей поведінки та взаємодії, факторів соціально-економічного розвитку та конкурентоспроможності.</w:t>
      </w:r>
    </w:p>
    <w:p w:rsidR="00562A2D" w:rsidRPr="00FD5CB2" w:rsidRDefault="00562A2D" w:rsidP="00562A2D">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Виділяють такі різновиди: економічна глобалізація, політична глобалізація, соціальна глобалізація, культурна глобалізація тощо.</w:t>
      </w:r>
    </w:p>
    <w:p w:rsidR="00FB272F" w:rsidRPr="00FD5CB2" w:rsidRDefault="00FB272F"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Теорія конкурентоспроможності є відносно новою. Вона виникає наприкінці ХХ століття. Авторство цієї теорії приписують М. Портеру.</w:t>
      </w:r>
    </w:p>
    <w:p w:rsidR="00FB272F" w:rsidRPr="00FD5CB2" w:rsidRDefault="005467B1"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межах теорії конкурентоспроможності досліджують порівняльну успішність у конкуренції різнорівневих систем.</w:t>
      </w:r>
      <w:r w:rsidRPr="00FD5CB2">
        <w:rPr>
          <w:lang w:val="uk-UA"/>
        </w:rPr>
        <w:t xml:space="preserve"> </w:t>
      </w:r>
      <w:r w:rsidRPr="00FD5CB2">
        <w:rPr>
          <w:rFonts w:ascii="Times New Roman" w:hAnsi="Times New Roman" w:cs="Times New Roman"/>
          <w:spacing w:val="2"/>
          <w:sz w:val="28"/>
          <w:szCs w:val="28"/>
          <w:lang w:val="uk-UA"/>
        </w:rPr>
        <w:t>Як наслідок, сьогодні виділяють конкурентоспроможність об’єктів мікро- (товари, роботи, послуги, підприємства), мезо- (галузі та регіони), макро- (національні економіки та країни) та глобального рівнів (інтеграційні блоки, міжнародні організації тощо).</w:t>
      </w:r>
    </w:p>
    <w:p w:rsidR="005467B1" w:rsidRPr="00FD5CB2" w:rsidRDefault="005467B1"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 умовах глобалізації все більшого значення набуває дослідження феномену конкурентоспроможності об’єктів макрорівня – країн та національних економік.</w:t>
      </w:r>
    </w:p>
    <w:p w:rsidR="009A3B54" w:rsidRPr="00FD5CB2" w:rsidRDefault="009A3B54"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Поняття «конкурентоспроможність національної економіки /  конкурентоспроможність країни» доцільно розуміти як одночасно атрибут, так і результат порівняльної успішності країн/національних економік у сфері наявного чи потенційного виникнення конфліктної ситуації на геоекономічній та геополітичній арені.</w:t>
      </w:r>
    </w:p>
    <w:p w:rsidR="009A3B54" w:rsidRPr="00FD5CB2" w:rsidRDefault="009A3B54"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Конкурентоспроможність національної економіки або конкурентоспроможність країни відображає її здатність конкурувати на міжнародній арені. Це поняття включає в себе не лише наявність конкурентних переваг у певних сферах, а й результат порівняльної успішності в порівнянні з іншими країнами.</w:t>
      </w:r>
    </w:p>
    <w:p w:rsidR="005467B1" w:rsidRPr="00FD5CB2" w:rsidRDefault="009A3B54"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Конкурентоспроможність країни може виникати як результат різниці в рівні розвитку, виробничих потужностей, інноваційних можливостей, так і через конфліктні ситуації, що виникають через торгівельні або економічні протиріччя між країнами.</w:t>
      </w:r>
    </w:p>
    <w:p w:rsidR="009A3B54" w:rsidRPr="00FD5CB2" w:rsidRDefault="009A3B54"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Поняття «рівень конкурентоспроможності» може бути визначено, як досягнутий рівень переваги над конкурентами, об’єктами, з якими порівнювали і із якими сформувалися чи потенційно можливі </w:t>
      </w:r>
      <w:r w:rsidRPr="00FD5CB2">
        <w:rPr>
          <w:rFonts w:ascii="Times New Roman" w:hAnsi="Times New Roman" w:cs="Times New Roman"/>
          <w:spacing w:val="2"/>
          <w:sz w:val="28"/>
          <w:szCs w:val="28"/>
          <w:lang w:val="uk-UA"/>
        </w:rPr>
        <w:lastRenderedPageBreak/>
        <w:t>антагоністичні відносини, і, як наслідок, конфлікт. Рівень конкурентоспроможності може знаходити прояв у конкурентній позиції та конкурентному статусі. Конкурентна позиція – кількісна оцінка досягненого рівня конкурентоспроможності, відображає місце об’єкта у конкуренції ієрархії. Конкурентний статус – якісна оцінка досягненого рівня конкурентоспроможності, відображає відношення об’єкта до певної групи на основі тотожності, схожості певних характеристик.</w:t>
      </w:r>
    </w:p>
    <w:p w:rsidR="004A5F2E" w:rsidRPr="00FD5CB2" w:rsidRDefault="009A3B54"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Найбільш повні та авторитетні системи факторів конкурентоспроможності запропоновано </w:t>
      </w:r>
      <w:r w:rsidR="007E5052" w:rsidRPr="00FD5CB2">
        <w:rPr>
          <w:rFonts w:ascii="Times New Roman" w:hAnsi="Times New Roman" w:cs="Times New Roman"/>
          <w:spacing w:val="2"/>
          <w:sz w:val="28"/>
          <w:szCs w:val="28"/>
          <w:lang w:val="uk-UA"/>
        </w:rPr>
        <w:t>Всесвітнім</w:t>
      </w:r>
      <w:r w:rsidRPr="00FD5CB2">
        <w:rPr>
          <w:rFonts w:ascii="Times New Roman" w:hAnsi="Times New Roman" w:cs="Times New Roman"/>
          <w:spacing w:val="2"/>
          <w:sz w:val="28"/>
          <w:szCs w:val="28"/>
          <w:lang w:val="uk-UA"/>
        </w:rPr>
        <w:t xml:space="preserve"> економічним форумом (ВЕФ) та Міжнародним інститутом розвитку менеджменту (МІРМ).</w:t>
      </w:r>
    </w:p>
    <w:p w:rsidR="009A3B54" w:rsidRPr="00FD5CB2" w:rsidRDefault="001B4699" w:rsidP="001B4699">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Потрібно розмежовувати поняття «фактор конкурентоспроможності» та «конкурентна перевага», незалежно від рівня на якому розглядають конкурентоспроможність. Так, фактор конкурентоспроможності доцільно розуміти як умови, що склалися поза об’єктом оцінки конкурентоспроможності або безпосередньо на ньому, в той час, як конкурентна перевага – та риса, яка вигідно відрізняє об’єкт від аналогічних об’єктів, дозволяє йому підвищити свій рівень конкурентоспроможності.</w:t>
      </w:r>
    </w:p>
    <w:p w:rsidR="001B4699" w:rsidRPr="00FD5CB2" w:rsidRDefault="001B4699" w:rsidP="00E96335">
      <w:pPr>
        <w:pStyle w:val="a6"/>
        <w:numPr>
          <w:ilvl w:val="0"/>
          <w:numId w:val="7"/>
        </w:numPr>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Для оцінки конкурентоспроможності країн та національних економік найчастіше використовують методичні підходи та результати дослідження конкурентоспроможності Всесвітнього економічного форуму та Міжнародного інституту розвитку менеджмент.</w:t>
      </w:r>
    </w:p>
    <w:p w:rsidR="00815DE3" w:rsidRPr="00FD5CB2" w:rsidRDefault="001B4699" w:rsidP="00E96335">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За результатами діагностики стану, особливостей розвитку та забезпечення конкурентоспроможності </w:t>
      </w:r>
      <w:r w:rsidR="00E96335" w:rsidRPr="00FD5CB2">
        <w:rPr>
          <w:rFonts w:ascii="Times New Roman" w:hAnsi="Times New Roman" w:cs="Times New Roman"/>
          <w:spacing w:val="2"/>
          <w:sz w:val="28"/>
          <w:szCs w:val="28"/>
          <w:lang w:val="uk-UA"/>
        </w:rPr>
        <w:t>України визначено, що незважаючи на те, що частина країни у 2014 році була окупована росією (Крим, частина Донецької та Луганської областей), у 2017-2021 рр. Україна динамічно розвивала та характеризувалася</w:t>
      </w:r>
      <w:r w:rsidR="00815DE3" w:rsidRPr="00FD5CB2">
        <w:rPr>
          <w:rFonts w:ascii="Times New Roman" w:hAnsi="Times New Roman" w:cs="Times New Roman"/>
          <w:spacing w:val="2"/>
          <w:sz w:val="28"/>
          <w:szCs w:val="28"/>
          <w:lang w:val="uk-UA"/>
        </w:rPr>
        <w:t xml:space="preserve">: </w:t>
      </w:r>
    </w:p>
    <w:p w:rsidR="00815DE3" w:rsidRPr="00FD5CB2" w:rsidRDefault="00815DE3"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Нарощенням ВВП.</w:t>
      </w:r>
    </w:p>
    <w:p w:rsidR="00815DE3" w:rsidRPr="00FD5CB2" w:rsidRDefault="00815DE3"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Переважанням у структурі економіки України третинного сектора економіки - сфери послуг.</w:t>
      </w:r>
    </w:p>
    <w:p w:rsidR="00815DE3" w:rsidRPr="00FD5CB2" w:rsidRDefault="00815DE3"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Підвищенням рівня та якості життя</w:t>
      </w:r>
    </w:p>
    <w:p w:rsidR="00815DE3" w:rsidRPr="00FD5CB2" w:rsidRDefault="00815DE3"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Зниженням рівня споживчих цін – зниженням рівня інфляції</w:t>
      </w:r>
    </w:p>
    <w:p w:rsidR="00815DE3" w:rsidRPr="00FD5CB2" w:rsidRDefault="00815DE3"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Нарощенням ділової активності, і, як наслідок, нарощенням кількості суб’єктів підприємницької діяльності.</w:t>
      </w:r>
    </w:p>
    <w:p w:rsidR="00815DE3" w:rsidRPr="00FD5CB2" w:rsidRDefault="00815DE3"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Нарощенням обсягів зовнішньої торгівлі України товарами та послугами.</w:t>
      </w:r>
    </w:p>
    <w:p w:rsidR="00815DE3" w:rsidRPr="00FD5CB2" w:rsidRDefault="00A2027D"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Зменшенням від’ємного значення чистої міжнародної інвестиційної позиції України, що свідчить про зміну співвідношення зовнішніх фінансових активів та зобов’язань країни.</w:t>
      </w:r>
    </w:p>
    <w:p w:rsidR="00A2027D" w:rsidRPr="00FD5CB2" w:rsidRDefault="00A2027D"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Негативною динаміка чисельності населення</w:t>
      </w:r>
      <w:r w:rsidR="00F73ACE" w:rsidRPr="00FD5CB2">
        <w:rPr>
          <w:rFonts w:ascii="Times New Roman" w:hAnsi="Times New Roman" w:cs="Times New Roman"/>
          <w:spacing w:val="2"/>
          <w:sz w:val="28"/>
          <w:szCs w:val="28"/>
          <w:lang w:val="uk-UA"/>
        </w:rPr>
        <w:t>.</w:t>
      </w:r>
    </w:p>
    <w:p w:rsidR="00815DE3" w:rsidRPr="00FD5CB2" w:rsidRDefault="00F73ACE" w:rsidP="00815DE3">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w:t>
      </w:r>
      <w:r w:rsidR="00A2027D" w:rsidRPr="00FD5CB2">
        <w:rPr>
          <w:rFonts w:ascii="Times New Roman" w:hAnsi="Times New Roman" w:cs="Times New Roman"/>
          <w:spacing w:val="2"/>
          <w:sz w:val="28"/>
          <w:szCs w:val="28"/>
          <w:lang w:val="uk-UA"/>
        </w:rPr>
        <w:t xml:space="preserve">ідвищенням рівня </w:t>
      </w:r>
      <w:r w:rsidR="00D27074" w:rsidRPr="00FD5CB2">
        <w:rPr>
          <w:rFonts w:ascii="Times New Roman" w:hAnsi="Times New Roman" w:cs="Times New Roman"/>
          <w:spacing w:val="2"/>
          <w:sz w:val="28"/>
          <w:szCs w:val="28"/>
          <w:lang w:val="uk-UA"/>
        </w:rPr>
        <w:t>виключності</w:t>
      </w:r>
      <w:r w:rsidR="00A2027D" w:rsidRPr="00FD5CB2">
        <w:rPr>
          <w:rFonts w:ascii="Times New Roman" w:hAnsi="Times New Roman" w:cs="Times New Roman"/>
          <w:spacing w:val="2"/>
          <w:sz w:val="28"/>
          <w:szCs w:val="28"/>
          <w:lang w:val="uk-UA"/>
        </w:rPr>
        <w:t xml:space="preserve"> в глобалізаційні процеси</w:t>
      </w:r>
      <w:r w:rsidR="00D27074" w:rsidRPr="00FD5CB2">
        <w:rPr>
          <w:rFonts w:ascii="Times New Roman" w:hAnsi="Times New Roman" w:cs="Times New Roman"/>
          <w:spacing w:val="2"/>
          <w:sz w:val="28"/>
          <w:szCs w:val="28"/>
          <w:lang w:val="uk-UA"/>
        </w:rPr>
        <w:t>,  у першу чергу процеси політичної глобалізації.</w:t>
      </w:r>
    </w:p>
    <w:p w:rsidR="00D27074" w:rsidRPr="00FD5CB2" w:rsidRDefault="00D27074" w:rsidP="00F73ACE">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Погіршенням позицій у рейтингу Глобальної конкурентоспроможності та покращенням позицій у рейтингах міжнародної </w:t>
      </w:r>
      <w:r w:rsidRPr="00FD5CB2">
        <w:rPr>
          <w:rFonts w:ascii="Times New Roman" w:hAnsi="Times New Roman" w:cs="Times New Roman"/>
          <w:spacing w:val="2"/>
          <w:sz w:val="28"/>
          <w:szCs w:val="28"/>
          <w:lang w:val="uk-UA"/>
        </w:rPr>
        <w:lastRenderedPageBreak/>
        <w:t>конкурентоспроможності.</w:t>
      </w:r>
      <w:r w:rsidR="00F73ACE" w:rsidRPr="00FD5CB2">
        <w:rPr>
          <w:lang w:val="uk-UA"/>
        </w:rPr>
        <w:t xml:space="preserve"> </w:t>
      </w:r>
      <w:r w:rsidR="00F73ACE" w:rsidRPr="00FD5CB2">
        <w:rPr>
          <w:rFonts w:ascii="Times New Roman" w:hAnsi="Times New Roman" w:cs="Times New Roman"/>
          <w:spacing w:val="2"/>
          <w:sz w:val="28"/>
          <w:szCs w:val="28"/>
          <w:lang w:val="uk-UA"/>
        </w:rPr>
        <w:t xml:space="preserve">Відповідно до оцінок глобальної конкурентоспроможності України Всесвітнього економічного форуму, у 2018-2019 рр. (остання доступна (у 2020 році ВЕФ не оприлюднював звіт про глобальну конкурентоспроможність) та порівняльна інформація (у 2019 році методика оцінки конкурентоспроможності ВЕФ зазнала змін, що унеможливлює порівняння показників конкурентоспроможності країни у період до 2019 року із показниками конкурентоспроможності країни у 2019 році) Україна погіршила свою конкурентну позицію на геоекономічній та геополітичній арені, змінивши свою позицію із 83 у 2018 році до 85 позиції у 2019 році. </w:t>
      </w:r>
    </w:p>
    <w:p w:rsidR="002579EE" w:rsidRPr="00FD5CB2" w:rsidRDefault="00F73ACE" w:rsidP="002579EE">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Протягом періоду, що аналізується, позиції України у рейтингу глобальної конкурентоспроможності погіршилися за рахунок погіршення позицій країни за такими складовими інтегрального показника, як: інституції (Україна втратила 6 позицій у рейтингу); товарний ринок (Україна втратила 28 позицій у рейтингу); ринок праці (Україна втратила 16 позицій у рейтингу).</w:t>
      </w:r>
    </w:p>
    <w:p w:rsidR="00074A76" w:rsidRPr="00FD5CB2" w:rsidRDefault="002579EE" w:rsidP="002579EE">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У</w:t>
      </w:r>
      <w:r w:rsidR="00F73ACE" w:rsidRPr="00FD5CB2">
        <w:rPr>
          <w:rFonts w:ascii="Times New Roman" w:hAnsi="Times New Roman" w:cs="Times New Roman"/>
          <w:spacing w:val="2"/>
          <w:sz w:val="28"/>
          <w:szCs w:val="28"/>
          <w:lang w:val="uk-UA"/>
        </w:rPr>
        <w:t xml:space="preserve">становлено, що у 2017-2021 рр. Україні вдалося покращити свою позицію у рейтингу Міжнародної конкурентоспроможності Міжнародного інституту розвитку менеджменту. Так, протягом періоду, що аналізується, Україні вдалося переміститися із 60 місця в рейтингу 2017 року на 54 місце у рейтингу 2021 року (із 64 країн рейтингу). </w:t>
      </w:r>
    </w:p>
    <w:p w:rsidR="00F73ACE" w:rsidRPr="00FD5CB2" w:rsidRDefault="00074A76" w:rsidP="002579EE">
      <w:pPr>
        <w:pStyle w:val="a6"/>
        <w:tabs>
          <w:tab w:val="left" w:pos="993"/>
          <w:tab w:val="left" w:pos="1276"/>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Обґрунтовано, що станом на 2021 рік найбільший суттєвий вплив на конкурентоспроможність України мала податкова політика, міжнародна торгівля, ринок праці, атитюди та цінності, освіта.</w:t>
      </w:r>
    </w:p>
    <w:p w:rsidR="00074A76" w:rsidRPr="00FD5CB2" w:rsidRDefault="00074A76" w:rsidP="00074A76">
      <w:pPr>
        <w:tabs>
          <w:tab w:val="left" w:pos="2320"/>
        </w:tabs>
        <w:spacing w:after="0" w:line="250" w:lineRule="auto"/>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Визначено, що незважаючи на відмінності у методиках оцінки конкурентоспроможності Всесвітнього економічного форуму та Міжнародного інституту розвитку менеджменту, різні їх бачення місця та ролі України у світогосподарських зв’язках, на геоекономічній та геополітичній арені, вони сходяться в тому, що основним джерелом конкурентної переваги є людський капітал (навички, знання тощо). </w:t>
      </w:r>
    </w:p>
    <w:p w:rsidR="00B51B14" w:rsidRPr="00FD5CB2" w:rsidRDefault="00074A76" w:rsidP="00B51B14">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Події 24 лютого 2022 року внесли суттєві корективи у стан та особливості соціально-економічного  розвитку України. </w:t>
      </w:r>
    </w:p>
    <w:p w:rsidR="00B51B14" w:rsidRPr="00FD5CB2" w:rsidRDefault="00B51B14" w:rsidP="00562A2D">
      <w:pPr>
        <w:tabs>
          <w:tab w:val="left" w:pos="1134"/>
        </w:tabs>
        <w:spacing w:after="0" w:line="24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Обґрунтовано, що наявна статистична та аналітична інформація соціально-економічний розвиток України в умовах війни є фрагментарною, не дозволяє чітко визначити масштаби впливу війни на соціально-економічний розвиток України, однак очевидно, що такий вплив носить деструктивний характер, поглиблює ті кризові процеси та явища, що мали місце до повномасштабного вторгнення, обумовлює появу нових.</w:t>
      </w:r>
    </w:p>
    <w:p w:rsidR="00B51B14" w:rsidRPr="00FD5CB2" w:rsidRDefault="00B51B14" w:rsidP="00562A2D">
      <w:pPr>
        <w:tabs>
          <w:tab w:val="left" w:pos="1134"/>
        </w:tabs>
        <w:spacing w:after="0" w:line="24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Визначено, що у 2022 році спостерігалося:</w:t>
      </w:r>
    </w:p>
    <w:p w:rsidR="00074A76" w:rsidRPr="00FD5CB2" w:rsidRDefault="00B51B14" w:rsidP="00562A2D">
      <w:pPr>
        <w:pStyle w:val="a6"/>
        <w:numPr>
          <w:ilvl w:val="0"/>
          <w:numId w:val="8"/>
        </w:numPr>
        <w:tabs>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падіння реального ВВП України на 29,1% - це було найбільшим (найглибшим) падінням за всю історію України;</w:t>
      </w:r>
    </w:p>
    <w:p w:rsidR="00B51B14" w:rsidRPr="00FD5CB2" w:rsidRDefault="00E86941" w:rsidP="00562A2D">
      <w:pPr>
        <w:pStyle w:val="a6"/>
        <w:numPr>
          <w:ilvl w:val="0"/>
          <w:numId w:val="8"/>
        </w:numPr>
        <w:tabs>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суттєві зміни структури економіки - значно зросла роль державного сектору;</w:t>
      </w:r>
    </w:p>
    <w:p w:rsidR="00E86941" w:rsidRPr="00FD5CB2" w:rsidRDefault="00E86941" w:rsidP="00562A2D">
      <w:pPr>
        <w:pStyle w:val="a6"/>
        <w:numPr>
          <w:ilvl w:val="0"/>
          <w:numId w:val="8"/>
        </w:numPr>
        <w:tabs>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lastRenderedPageBreak/>
        <w:t>зниження споживання, що було обумовлено зменшенням доходів домогосподарств;</w:t>
      </w:r>
    </w:p>
    <w:p w:rsidR="00E86941" w:rsidRPr="00FD5CB2" w:rsidRDefault="00E86941" w:rsidP="00562A2D">
      <w:pPr>
        <w:pStyle w:val="a6"/>
        <w:numPr>
          <w:ilvl w:val="0"/>
          <w:numId w:val="8"/>
        </w:numPr>
        <w:tabs>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зростання інфляції</w:t>
      </w:r>
    </w:p>
    <w:p w:rsidR="00074A76" w:rsidRPr="00FD5CB2" w:rsidRDefault="00E86941" w:rsidP="00562A2D">
      <w:pPr>
        <w:pStyle w:val="a6"/>
        <w:numPr>
          <w:ilvl w:val="0"/>
          <w:numId w:val="8"/>
        </w:numPr>
        <w:tabs>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зниження рівня енергобезпеки та продовольчої безпеки</w:t>
      </w:r>
    </w:p>
    <w:p w:rsidR="00E86941" w:rsidRPr="00FD5CB2" w:rsidRDefault="00E86941" w:rsidP="00562A2D">
      <w:pPr>
        <w:pStyle w:val="a6"/>
        <w:numPr>
          <w:ilvl w:val="0"/>
          <w:numId w:val="8"/>
        </w:numPr>
        <w:tabs>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зниження зовнішньоторговельного обороту</w:t>
      </w:r>
    </w:p>
    <w:p w:rsidR="00E86941" w:rsidRPr="00FD5CB2" w:rsidRDefault="00E86941"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7) окупація територій; </w:t>
      </w:r>
    </w:p>
    <w:p w:rsidR="00F73ACE" w:rsidRPr="00FD5CB2" w:rsidRDefault="00E86941"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8) дефіцит державного бюджету, що зростає</w:t>
      </w:r>
    </w:p>
    <w:p w:rsidR="00E86941" w:rsidRPr="00FD5CB2" w:rsidRDefault="00E86941"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9) пошкодження виробничих потужностей та інфраструктури; </w:t>
      </w:r>
    </w:p>
    <w:p w:rsidR="00F73ACE" w:rsidRPr="00FD5CB2" w:rsidRDefault="00E86941"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10) порушення логістики</w:t>
      </w:r>
    </w:p>
    <w:p w:rsidR="00E85CC7"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11) збільшення ризиків та висока невизначеність; </w:t>
      </w:r>
    </w:p>
    <w:p w:rsidR="00A2027D"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масштабна внутрішня та зовнішня міграція</w:t>
      </w:r>
    </w:p>
    <w:p w:rsidR="00E85CC7"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12) суттєве зростання рівня безробіття; </w:t>
      </w:r>
    </w:p>
    <w:p w:rsidR="00E85CC7"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13) посилення диспропорцій на ринку праці;</w:t>
      </w:r>
    </w:p>
    <w:p w:rsidR="00E85CC7"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14) зниження пропозиції товарів та послуг;</w:t>
      </w:r>
    </w:p>
    <w:p w:rsidR="00815DE3"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15) збільшення тиску з боку витрат бізнесу та зниження економічної активності.</w:t>
      </w:r>
    </w:p>
    <w:p w:rsidR="00815DE3"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16) девальваційний тиск на початку року + корекція курсу в середині 2022 року</w:t>
      </w:r>
    </w:p>
    <w:p w:rsidR="00815DE3" w:rsidRPr="00FD5CB2" w:rsidRDefault="00E85CC7" w:rsidP="00562A2D">
      <w:pPr>
        <w:pStyle w:val="a6"/>
        <w:tabs>
          <w:tab w:val="left" w:pos="993"/>
          <w:tab w:val="left" w:pos="1134"/>
        </w:tabs>
        <w:spacing w:after="0" w:line="240" w:lineRule="auto"/>
        <w:ind w:left="0"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17) значні збитк</w:t>
      </w:r>
      <w:r w:rsidR="00562A2D" w:rsidRPr="00FD5CB2">
        <w:rPr>
          <w:rFonts w:ascii="Times New Roman" w:hAnsi="Times New Roman" w:cs="Times New Roman"/>
          <w:spacing w:val="2"/>
          <w:sz w:val="28"/>
          <w:szCs w:val="28"/>
          <w:lang w:val="uk-UA"/>
        </w:rPr>
        <w:t xml:space="preserve">и </w:t>
      </w:r>
      <w:r w:rsidRPr="00FD5CB2">
        <w:rPr>
          <w:rFonts w:ascii="Times New Roman" w:hAnsi="Times New Roman" w:cs="Times New Roman"/>
          <w:spacing w:val="2"/>
          <w:sz w:val="28"/>
          <w:szCs w:val="28"/>
          <w:lang w:val="uk-UA"/>
        </w:rPr>
        <w:t>та економічні втрати</w:t>
      </w:r>
    </w:p>
    <w:p w:rsidR="00436317" w:rsidRPr="00FD5CB2" w:rsidRDefault="00436317"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За результатами проведеного</w:t>
      </w:r>
      <w:r w:rsidR="00701561" w:rsidRPr="00FD5CB2">
        <w:rPr>
          <w:rFonts w:ascii="Times New Roman" w:hAnsi="Times New Roman" w:cs="Times New Roman"/>
          <w:spacing w:val="2"/>
          <w:sz w:val="28"/>
          <w:szCs w:val="28"/>
          <w:lang w:val="uk-UA"/>
        </w:rPr>
        <w:t xml:space="preserve"> ґрунтовного аналізу стану, особливостей соціально-економічного розвитку та конкурентоспроможності України установлено, </w:t>
      </w:r>
      <w:r w:rsidRPr="00FD5CB2">
        <w:rPr>
          <w:rFonts w:ascii="Times New Roman" w:hAnsi="Times New Roman" w:cs="Times New Roman"/>
          <w:spacing w:val="2"/>
          <w:sz w:val="28"/>
          <w:szCs w:val="28"/>
          <w:lang w:val="uk-UA"/>
        </w:rPr>
        <w:t xml:space="preserve"> </w:t>
      </w:r>
      <w:r w:rsidR="00701561" w:rsidRPr="00FD5CB2">
        <w:rPr>
          <w:rFonts w:ascii="Times New Roman" w:hAnsi="Times New Roman" w:cs="Times New Roman"/>
          <w:spacing w:val="2"/>
          <w:sz w:val="28"/>
          <w:szCs w:val="28"/>
          <w:lang w:val="uk-UA"/>
        </w:rPr>
        <w:t xml:space="preserve">що найбільшими проблемами на шляху забезпечення та підвищення конкурентоспроможності України є: низький технічний рівень виробництва; високий рівень зносу основних фондів; низький рівень інноваційної та інвестиційної активності </w:t>
      </w:r>
      <w:r w:rsidR="00FB26ED" w:rsidRPr="00FD5CB2">
        <w:rPr>
          <w:rFonts w:ascii="Times New Roman" w:hAnsi="Times New Roman" w:cs="Times New Roman"/>
          <w:spacing w:val="2"/>
          <w:sz w:val="28"/>
          <w:szCs w:val="28"/>
          <w:lang w:val="uk-UA"/>
        </w:rPr>
        <w:t xml:space="preserve">суб’єктів підприємницької діяльності; низький рівень інвестиційної привабливості та незначні обсяги залучених в країну інвестицій; низька ефективність методів державного управління та інститутів в цілому, значні збитки та втрати у наслідок повномасштабного вторгнення росії в Україну. </w:t>
      </w:r>
    </w:p>
    <w:p w:rsidR="00FB26ED" w:rsidRPr="00FD5CB2" w:rsidRDefault="00FB26ED"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Беручи до уваги все зазначене вище, на сучасному етапі розвитку стратегічними напрямами підвищення міжнародної конкурентоспроможності України мають стати:</w:t>
      </w:r>
    </w:p>
    <w:p w:rsidR="00243623" w:rsidRPr="00FD5CB2" w:rsidRDefault="00243623"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Стимулювання конкуренції та пі</w:t>
      </w:r>
      <w:r w:rsidR="00F1664B" w:rsidRPr="00FD5CB2">
        <w:rPr>
          <w:rFonts w:ascii="Times New Roman" w:hAnsi="Times New Roman" w:cs="Times New Roman"/>
          <w:spacing w:val="2"/>
          <w:sz w:val="28"/>
          <w:szCs w:val="28"/>
          <w:lang w:val="uk-UA"/>
        </w:rPr>
        <w:t xml:space="preserve">дтримка бізнесу. </w:t>
      </w:r>
      <w:r w:rsidRPr="00FD5CB2">
        <w:rPr>
          <w:rFonts w:ascii="Times New Roman" w:hAnsi="Times New Roman" w:cs="Times New Roman"/>
          <w:spacing w:val="2"/>
          <w:sz w:val="28"/>
          <w:szCs w:val="28"/>
          <w:lang w:val="uk-UA"/>
        </w:rPr>
        <w:t>Запровадження програм, що сприяють конкурентній боротьбі на ринках, контроль за монополіями, підтримка малого та середнього бізнесу через доступ до фінансування та ресурсів.</w:t>
      </w:r>
      <w:r w:rsidR="00D31601" w:rsidRPr="00FD5CB2">
        <w:rPr>
          <w:rFonts w:ascii="Times New Roman" w:hAnsi="Times New Roman" w:cs="Times New Roman"/>
          <w:spacing w:val="2"/>
          <w:sz w:val="28"/>
          <w:szCs w:val="28"/>
          <w:lang w:val="uk-UA"/>
        </w:rPr>
        <w:t xml:space="preserve"> Умови війни можуть ускладнити створення сприятливого бізнес-середовища, але існують заходи, які можна вжити для стимулювання конкуренції та підтримки бізнесу в таких умовах: створення спеціальних програм та фінансової підтримки; реорганізація логістики та постачання (допомога підприємствам у забезпеченні необхідних ресурсів та сировини, зокрема через розвиток альтернативних постачальників у разі обмежень або проблем з поставками з воюючих регіонів); створення спеціальних програм для малих та середніх підприємств, які можуть </w:t>
      </w:r>
      <w:r w:rsidR="00D31601" w:rsidRPr="00FD5CB2">
        <w:rPr>
          <w:rFonts w:ascii="Times New Roman" w:hAnsi="Times New Roman" w:cs="Times New Roman"/>
          <w:spacing w:val="2"/>
          <w:sz w:val="28"/>
          <w:szCs w:val="28"/>
          <w:lang w:val="uk-UA"/>
        </w:rPr>
        <w:lastRenderedPageBreak/>
        <w:t>виявитися особли</w:t>
      </w:r>
      <w:r w:rsidR="0007428F" w:rsidRPr="00FD5CB2">
        <w:rPr>
          <w:rFonts w:ascii="Times New Roman" w:hAnsi="Times New Roman" w:cs="Times New Roman"/>
          <w:spacing w:val="2"/>
          <w:sz w:val="28"/>
          <w:szCs w:val="28"/>
          <w:lang w:val="uk-UA"/>
        </w:rPr>
        <w:t xml:space="preserve">во вразливими у часи конфлікту, у т.ч. програм </w:t>
      </w:r>
      <w:r w:rsidR="00D31601" w:rsidRPr="00FD5CB2">
        <w:rPr>
          <w:rFonts w:ascii="Times New Roman" w:hAnsi="Times New Roman" w:cs="Times New Roman"/>
          <w:spacing w:val="2"/>
          <w:sz w:val="28"/>
          <w:szCs w:val="28"/>
          <w:lang w:val="uk-UA"/>
        </w:rPr>
        <w:t xml:space="preserve"> доступ</w:t>
      </w:r>
      <w:r w:rsidR="0007428F" w:rsidRPr="00FD5CB2">
        <w:rPr>
          <w:rFonts w:ascii="Times New Roman" w:hAnsi="Times New Roman" w:cs="Times New Roman"/>
          <w:spacing w:val="2"/>
          <w:sz w:val="28"/>
          <w:szCs w:val="28"/>
          <w:lang w:val="uk-UA"/>
        </w:rPr>
        <w:t>у</w:t>
      </w:r>
      <w:r w:rsidR="00D31601" w:rsidRPr="00FD5CB2">
        <w:rPr>
          <w:rFonts w:ascii="Times New Roman" w:hAnsi="Times New Roman" w:cs="Times New Roman"/>
          <w:spacing w:val="2"/>
          <w:sz w:val="28"/>
          <w:szCs w:val="28"/>
          <w:lang w:val="uk-UA"/>
        </w:rPr>
        <w:t xml:space="preserve"> до фінансових ресурсів, консультації щодо управління кризовою ситуацією тощо</w:t>
      </w:r>
      <w:r w:rsidR="0007428F" w:rsidRPr="00FD5CB2">
        <w:rPr>
          <w:rFonts w:ascii="Times New Roman" w:hAnsi="Times New Roman" w:cs="Times New Roman"/>
          <w:spacing w:val="2"/>
          <w:sz w:val="28"/>
          <w:szCs w:val="28"/>
          <w:lang w:val="uk-UA"/>
        </w:rPr>
        <w:t>; подальший розвиток міжнародної співпраці.</w:t>
      </w:r>
    </w:p>
    <w:p w:rsidR="00B000B8" w:rsidRPr="00FD5CB2" w:rsidRDefault="00F1664B"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Технологічна модернізація. </w:t>
      </w:r>
      <w:r w:rsidR="00243623" w:rsidRPr="00FD5CB2">
        <w:rPr>
          <w:rFonts w:ascii="Times New Roman" w:hAnsi="Times New Roman" w:cs="Times New Roman"/>
          <w:spacing w:val="2"/>
          <w:sz w:val="28"/>
          <w:szCs w:val="28"/>
          <w:lang w:val="uk-UA"/>
        </w:rPr>
        <w:t>Розробка та впровадження програм технологічного оновлення, включаючи модернізацію виробничих процесів, ефективне управління основними фондами та залучення інвестицій в інноваційні технології.</w:t>
      </w:r>
      <w:r w:rsidR="0007428F" w:rsidRPr="00FD5CB2">
        <w:rPr>
          <w:rFonts w:ascii="Times New Roman" w:hAnsi="Times New Roman" w:cs="Times New Roman"/>
          <w:spacing w:val="2"/>
          <w:sz w:val="28"/>
          <w:szCs w:val="28"/>
          <w:lang w:val="uk-UA"/>
        </w:rPr>
        <w:t xml:space="preserve"> Умови війни можуть вимагати специфічних заходів для технологічної модернізації, оскільки існують обмеження та складнощі </w:t>
      </w:r>
      <w:r w:rsidR="00B000B8" w:rsidRPr="00FD5CB2">
        <w:rPr>
          <w:rFonts w:ascii="Times New Roman" w:hAnsi="Times New Roman" w:cs="Times New Roman"/>
          <w:spacing w:val="2"/>
          <w:sz w:val="28"/>
          <w:szCs w:val="28"/>
          <w:lang w:val="uk-UA"/>
        </w:rPr>
        <w:t>в доступі до ресурсів і безпеки, з огляду на це доцільно забезпечити: підвищення кібербезпеки та захисту від кібератак, оскільки це стає все більш важливим у військових конфліктах, де інформація є ключовим активом; розробку альтернативних джерел постачання сировини та компонентів для технологічних процесів, зокрема у разі перешкод у звичайних постачаннях через війну; впровадження технологій, що дозволяють оптимізувати енергоспоживання та зменшувати витрати в умовах обмеженого доступу до ресурсів; розробка та впровадження систем безпеки для захисту виробничих приміщень, обладнання та персоналу в умовах можливих загроз у військових зонах; стимулювання внутрішнього розвитку та досліджень, розвиток власних технологій та інновацій, щоб зменшити залежність від зовнішніх постачань; конверсія виробництва.</w:t>
      </w:r>
    </w:p>
    <w:p w:rsidR="00243623" w:rsidRPr="00FD5CB2" w:rsidRDefault="00F1664B"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Стимулювання інновацій. </w:t>
      </w:r>
      <w:r w:rsidR="00243623" w:rsidRPr="00FD5CB2">
        <w:rPr>
          <w:rFonts w:ascii="Times New Roman" w:hAnsi="Times New Roman" w:cs="Times New Roman"/>
          <w:spacing w:val="2"/>
          <w:sz w:val="28"/>
          <w:szCs w:val="28"/>
          <w:lang w:val="uk-UA"/>
        </w:rPr>
        <w:t>Запровадження фінансових стимулів для компаній, що інвестують у дослідження та розвиток, створення умов для</w:t>
      </w:r>
      <w:r w:rsidR="00E32EB5" w:rsidRPr="00FD5CB2">
        <w:rPr>
          <w:rFonts w:ascii="Times New Roman" w:hAnsi="Times New Roman" w:cs="Times New Roman"/>
          <w:spacing w:val="2"/>
          <w:sz w:val="28"/>
          <w:szCs w:val="28"/>
          <w:lang w:val="uk-UA"/>
        </w:rPr>
        <w:t xml:space="preserve"> розвитку новаторських проектів, у т.ч. шляхом створення </w:t>
      </w:r>
      <w:r w:rsidR="00974046" w:rsidRPr="00FD5CB2">
        <w:rPr>
          <w:rFonts w:ascii="Times New Roman" w:hAnsi="Times New Roman" w:cs="Times New Roman"/>
          <w:spacing w:val="2"/>
          <w:sz w:val="28"/>
          <w:szCs w:val="28"/>
          <w:lang w:val="uk-UA"/>
        </w:rPr>
        <w:t>і</w:t>
      </w:r>
      <w:r w:rsidR="00E32EB5" w:rsidRPr="00FD5CB2">
        <w:rPr>
          <w:rFonts w:ascii="Times New Roman" w:hAnsi="Times New Roman" w:cs="Times New Roman"/>
          <w:spacing w:val="2"/>
          <w:sz w:val="28"/>
          <w:szCs w:val="28"/>
          <w:lang w:val="uk-UA"/>
        </w:rPr>
        <w:t>нноваційних центрів або платформ, де компанії можуть співпрацювати та обмінюватися ідеями та ресурсами для розвитку нових проектів</w:t>
      </w:r>
      <w:r w:rsidR="00974046" w:rsidRPr="00FD5CB2">
        <w:rPr>
          <w:rFonts w:ascii="Times New Roman" w:hAnsi="Times New Roman" w:cs="Times New Roman"/>
          <w:spacing w:val="2"/>
          <w:sz w:val="28"/>
          <w:szCs w:val="28"/>
          <w:lang w:val="uk-UA"/>
        </w:rPr>
        <w:t xml:space="preserve">; налагодження </w:t>
      </w:r>
      <w:r w:rsidR="00380DFD" w:rsidRPr="00FD5CB2">
        <w:rPr>
          <w:rFonts w:ascii="Times New Roman" w:hAnsi="Times New Roman" w:cs="Times New Roman"/>
          <w:spacing w:val="2"/>
          <w:sz w:val="28"/>
          <w:szCs w:val="28"/>
          <w:lang w:val="uk-UA"/>
        </w:rPr>
        <w:t>співпраці</w:t>
      </w:r>
      <w:r w:rsidR="00974046" w:rsidRPr="00FD5CB2">
        <w:rPr>
          <w:rFonts w:ascii="Times New Roman" w:hAnsi="Times New Roman" w:cs="Times New Roman"/>
          <w:spacing w:val="2"/>
          <w:sz w:val="28"/>
          <w:szCs w:val="28"/>
          <w:lang w:val="uk-UA"/>
        </w:rPr>
        <w:t xml:space="preserve"> із з університетами та науковими інститутами для сприяння наукових досліджень, обміну знаннями та технологіями; встановлення спеціальних податкових пільг для компаній, які активно інвестують у дослідження та розвиток тощо. </w:t>
      </w:r>
    </w:p>
    <w:p w:rsidR="00243623" w:rsidRPr="00FD5CB2" w:rsidRDefault="00F1664B"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Ефективне державне управління. </w:t>
      </w:r>
      <w:r w:rsidR="00243623" w:rsidRPr="00FD5CB2">
        <w:rPr>
          <w:rFonts w:ascii="Times New Roman" w:hAnsi="Times New Roman" w:cs="Times New Roman"/>
          <w:spacing w:val="2"/>
          <w:sz w:val="28"/>
          <w:szCs w:val="28"/>
          <w:lang w:val="uk-UA"/>
        </w:rPr>
        <w:t>Вдосконалення системи управління, зокрема застосування більш прозорих механізмів прийняття</w:t>
      </w:r>
      <w:r w:rsidRPr="00FD5CB2">
        <w:rPr>
          <w:rFonts w:ascii="Times New Roman" w:hAnsi="Times New Roman" w:cs="Times New Roman"/>
          <w:spacing w:val="2"/>
          <w:sz w:val="28"/>
          <w:szCs w:val="28"/>
          <w:lang w:val="uk-UA"/>
        </w:rPr>
        <w:t xml:space="preserve"> рішень та боротьба з корупцією, у т.ч. розробка та впровадження планів дій в умовах кризи. Це включає навчання персоналу, визначення кризових сценаріїв та швидку реакцію на несподівані події; забезпечення ефективної комунікації на всіх рівнях; проведення систематичного аналізу ризиків та стратегічне планування для забезпечення гнучкості та можливості реагування на негативні наслідки війни; створення чітких протоколів та процедур для евакуації персоналу, збереження виробничих потужностей та забезпечення безпеки в разі надзвичайних подій. тощо.</w:t>
      </w:r>
    </w:p>
    <w:p w:rsidR="00243623" w:rsidRPr="00FD5CB2" w:rsidRDefault="00F1664B" w:rsidP="004A5F2E">
      <w:pPr>
        <w:tabs>
          <w:tab w:val="left" w:pos="2320"/>
        </w:tabs>
        <w:spacing w:after="0" w:line="250" w:lineRule="auto"/>
        <w:ind w:firstLine="709"/>
        <w:jc w:val="both"/>
        <w:rPr>
          <w:rFonts w:ascii="Times New Roman" w:hAnsi="Times New Roman" w:cs="Times New Roman"/>
          <w:spacing w:val="2"/>
          <w:sz w:val="28"/>
          <w:szCs w:val="28"/>
          <w:lang w:val="uk-UA"/>
        </w:rPr>
      </w:pPr>
      <w:r w:rsidRPr="00FD5CB2">
        <w:rPr>
          <w:rFonts w:ascii="Times New Roman" w:hAnsi="Times New Roman" w:cs="Times New Roman"/>
          <w:spacing w:val="2"/>
          <w:sz w:val="28"/>
          <w:szCs w:val="28"/>
          <w:lang w:val="uk-UA"/>
        </w:rPr>
        <w:t xml:space="preserve">Стратегії для зон конфлікту. </w:t>
      </w:r>
      <w:r w:rsidR="00243623" w:rsidRPr="00FD5CB2">
        <w:rPr>
          <w:rFonts w:ascii="Times New Roman" w:hAnsi="Times New Roman" w:cs="Times New Roman"/>
          <w:spacing w:val="2"/>
          <w:sz w:val="28"/>
          <w:szCs w:val="28"/>
          <w:lang w:val="uk-UA"/>
        </w:rPr>
        <w:t>Розробка стратегій для мінімізації втрат та відновлення економіки в зонах конфлікту, з урахуванням безпеки, гуманітарних потреб та відновлення інфраструктури.</w:t>
      </w:r>
    </w:p>
    <w:p w:rsidR="002A1CCA" w:rsidRPr="00FD5CB2" w:rsidRDefault="002A1CCA" w:rsidP="00995A63">
      <w:pPr>
        <w:spacing w:line="245" w:lineRule="auto"/>
        <w:rPr>
          <w:rFonts w:ascii="Times New Roman" w:hAnsi="Times New Roman" w:cs="Times New Roman"/>
          <w:sz w:val="28"/>
          <w:szCs w:val="28"/>
          <w:lang w:val="uk-UA"/>
        </w:rPr>
      </w:pPr>
      <w:r w:rsidRPr="00FD5CB2">
        <w:rPr>
          <w:rFonts w:ascii="Times New Roman" w:hAnsi="Times New Roman" w:cs="Times New Roman"/>
          <w:sz w:val="28"/>
          <w:szCs w:val="28"/>
          <w:lang w:val="uk-UA"/>
        </w:rPr>
        <w:br w:type="page"/>
      </w:r>
    </w:p>
    <w:p w:rsidR="00FF2AE6" w:rsidRPr="00FD5CB2" w:rsidRDefault="00FF2AE6" w:rsidP="00FF2AE6">
      <w:pPr>
        <w:tabs>
          <w:tab w:val="left" w:pos="567"/>
        </w:tabs>
        <w:spacing w:after="0" w:line="240" w:lineRule="auto"/>
        <w:ind w:firstLine="709"/>
        <w:jc w:val="center"/>
        <w:rPr>
          <w:rFonts w:ascii="Times New Roman" w:hAnsi="Times New Roman" w:cs="Times New Roman"/>
          <w:b/>
          <w:sz w:val="28"/>
          <w:szCs w:val="28"/>
          <w:lang w:val="uk-UA"/>
        </w:rPr>
      </w:pPr>
      <w:r w:rsidRPr="00FD5CB2">
        <w:rPr>
          <w:rFonts w:ascii="Times New Roman" w:hAnsi="Times New Roman" w:cs="Times New Roman"/>
          <w:b/>
          <w:sz w:val="28"/>
          <w:szCs w:val="28"/>
          <w:lang w:val="uk-UA"/>
        </w:rPr>
        <w:lastRenderedPageBreak/>
        <w:t>СПИСОК ВИКОРИСТАНИХ ДЖЕРЕЛ</w:t>
      </w:r>
    </w:p>
    <w:p w:rsidR="00FF2AE6" w:rsidRPr="00FD5CB2" w:rsidRDefault="00FF2AE6" w:rsidP="00FF2AE6">
      <w:pPr>
        <w:tabs>
          <w:tab w:val="left" w:pos="567"/>
        </w:tabs>
        <w:spacing w:after="0" w:line="240" w:lineRule="auto"/>
        <w:ind w:firstLine="709"/>
        <w:jc w:val="both"/>
        <w:rPr>
          <w:rFonts w:ascii="Times New Roman" w:hAnsi="Times New Roman" w:cs="Times New Roman"/>
          <w:b/>
          <w:sz w:val="28"/>
          <w:szCs w:val="28"/>
          <w:lang w:val="uk-UA"/>
        </w:rPr>
      </w:pPr>
    </w:p>
    <w:p w:rsidR="00FF2AE6" w:rsidRPr="00FD5CB2" w:rsidRDefault="00FF2AE6" w:rsidP="00FF2AE6">
      <w:pPr>
        <w:tabs>
          <w:tab w:val="left" w:pos="567"/>
        </w:tabs>
        <w:spacing w:after="0" w:line="240" w:lineRule="auto"/>
        <w:ind w:firstLine="709"/>
        <w:jc w:val="both"/>
        <w:rPr>
          <w:rFonts w:ascii="Times New Roman" w:hAnsi="Times New Roman" w:cs="Times New Roman"/>
          <w:sz w:val="28"/>
          <w:szCs w:val="28"/>
          <w:lang w:val="uk-UA"/>
        </w:rPr>
      </w:pP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Волоснікова В., Волоснікова Н., Климова С., Губанова Н., Косич М., Яцина В. Напрями розвитку конкурентоспроможності України в умовах глобалізації. Фінансово-кредитна діяльність: проблеми теорії та практики. Том 4 (45), 2022. URL: </w:t>
      </w:r>
      <w:hyperlink r:id="rId20" w:history="1">
        <w:r w:rsidRPr="00FD5CB2">
          <w:rPr>
            <w:rFonts w:ascii="Times New Roman" w:hAnsi="Times New Roman" w:cs="Times New Roman"/>
            <w:sz w:val="28"/>
            <w:szCs w:val="28"/>
            <w:lang w:val="uk-UA"/>
          </w:rPr>
          <w:t>https://fkd.net.ua/index.php/fkd/article/download</w:t>
        </w:r>
      </w:hyperlink>
      <w:r w:rsidRPr="00FF2AE6">
        <w:rPr>
          <w:rFonts w:ascii="Times New Roman" w:hAnsi="Times New Roman" w:cs="Times New Roman"/>
          <w:sz w:val="28"/>
          <w:szCs w:val="28"/>
          <w:lang w:val="uk-UA"/>
        </w:rPr>
        <w:t xml:space="preserve"> /3784/3641.</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Тульчинська С. О., Дергалюк М. О., Радкевич Д. О. Стратегія підвищення конкурентоспроможності українських товаровиробників на світовому ринку в умовах макроекономічної нестабільності. URL: </w:t>
      </w:r>
      <w:hyperlink r:id="rId21" w:history="1">
        <w:r w:rsidRPr="00FD5CB2">
          <w:rPr>
            <w:rFonts w:ascii="Times New Roman" w:hAnsi="Times New Roman" w:cs="Times New Roman"/>
            <w:sz w:val="28"/>
            <w:szCs w:val="28"/>
            <w:lang w:val="uk-UA"/>
          </w:rPr>
          <w:t>http://www.economy.nayka.com.ua/pdf/1_2021/5.pdf</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Горник В.Г., Євмєшкіна О.Л., Клименко О.В. вплив глобалізації на реалізацію державної політики забезпечення конкурентоспроможності економіки України. Вчені записки ТНУ імені В.І. Вернадського. Серія: Публічне управління та адміністрування. Том 33 (72) № 6 2022. С.68-73.</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Вітковський Ю. Підвищення конкурентоспроможності економіки як складова інтеграції в глобальну економічну систему. URL: </w:t>
      </w:r>
      <w:hyperlink r:id="rId22" w:history="1">
        <w:r w:rsidRPr="00FD5CB2">
          <w:rPr>
            <w:rFonts w:ascii="Times New Roman" w:hAnsi="Times New Roman" w:cs="Times New Roman"/>
            <w:sz w:val="28"/>
            <w:szCs w:val="28"/>
            <w:lang w:val="uk-UA"/>
          </w:rPr>
          <w:t>https://mdes.khmnu.edu.ua/index.php/mdes/article/download/115/89/249</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The IMD Digital Wor ld Competitiveness Ranking. URL: </w:t>
      </w:r>
      <w:hyperlink r:id="rId23" w:history="1">
        <w:r w:rsidRPr="00FD5CB2">
          <w:rPr>
            <w:rFonts w:ascii="Times New Roman" w:hAnsi="Times New Roman" w:cs="Times New Roman"/>
            <w:sz w:val="28"/>
            <w:szCs w:val="28"/>
            <w:lang w:val="uk-UA"/>
          </w:rPr>
          <w:t>https://imd.cld.bz/Digital-Ranking-Report-2021/232/</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KOF Globalisation Index. URL: </w:t>
      </w:r>
      <w:hyperlink r:id="rId24" w:history="1">
        <w:r w:rsidRPr="00FD5CB2">
          <w:rPr>
            <w:rFonts w:ascii="Times New Roman" w:hAnsi="Times New Roman" w:cs="Times New Roman"/>
            <w:sz w:val="28"/>
            <w:szCs w:val="28"/>
            <w:lang w:val="uk-UA"/>
          </w:rPr>
          <w:t>https://kof.ethz.ch/en/forecasts-and-indicators/indicators/kof-globalisation-index.html</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Global Competitiveness Report 2019. URL: </w:t>
      </w:r>
      <w:hyperlink w:history="1">
        <w:r w:rsidRPr="00FD5CB2">
          <w:rPr>
            <w:rFonts w:ascii="Times New Roman" w:hAnsi="Times New Roman" w:cs="Times New Roman"/>
            <w:sz w:val="28"/>
            <w:szCs w:val="28"/>
            <w:lang w:val="uk-UA"/>
          </w:rPr>
          <w:t>https://www.weforum.org /publications/global-competitiveness-report-2019/</w:t>
        </w:r>
      </w:hyperlink>
      <w:r w:rsidRPr="00FF2AE6">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Державна служба статистики України. URL: </w:t>
      </w:r>
      <w:hyperlink r:id="rId25" w:history="1">
        <w:r w:rsidRPr="00FD5CB2">
          <w:rPr>
            <w:rFonts w:ascii="Times New Roman" w:hAnsi="Times New Roman" w:cs="Times New Roman"/>
            <w:sz w:val="28"/>
            <w:szCs w:val="28"/>
            <w:lang w:val="uk-UA"/>
          </w:rPr>
          <w:t>https://www.ukrstat.gov.ua/</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Національний банк України. </w:t>
      </w:r>
      <w:r w:rsidRPr="00FF2AE6">
        <w:rPr>
          <w:rFonts w:ascii="Times New Roman" w:hAnsi="Times New Roman" w:cs="Times New Roman"/>
          <w:sz w:val="28"/>
          <w:szCs w:val="28"/>
          <w:shd w:val="clear" w:color="auto" w:fill="FFFFFF"/>
          <w:lang w:val="uk-UA"/>
        </w:rPr>
        <w:t>Статистика зовнішнього сектору.</w:t>
      </w:r>
      <w:r w:rsidRPr="00FF2AE6">
        <w:rPr>
          <w:rFonts w:ascii="Times New Roman" w:hAnsi="Times New Roman" w:cs="Times New Roman"/>
          <w:sz w:val="28"/>
          <w:szCs w:val="28"/>
          <w:lang w:val="uk-UA"/>
        </w:rPr>
        <w:t xml:space="preserve"> </w:t>
      </w:r>
      <w:r w:rsidRPr="00FF2AE6">
        <w:rPr>
          <w:rFonts w:ascii="Times New Roman" w:hAnsi="Times New Roman" w:cs="Times New Roman"/>
          <w:sz w:val="28"/>
          <w:szCs w:val="28"/>
          <w:shd w:val="clear" w:color="auto" w:fill="FFFFFF"/>
          <w:lang w:val="uk-UA"/>
        </w:rPr>
        <w:t xml:space="preserve">URL: </w:t>
      </w:r>
      <w:hyperlink r:id="rId26" w:history="1">
        <w:r w:rsidRPr="00FD5CB2">
          <w:rPr>
            <w:rFonts w:ascii="Times New Roman" w:hAnsi="Times New Roman" w:cs="Times New Roman"/>
            <w:sz w:val="28"/>
            <w:szCs w:val="28"/>
            <w:lang w:val="uk-UA"/>
          </w:rPr>
          <w:t>https://bank.gov.ua/ua/statistic/sector-external</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Національний банк України. Економіка України в умовах війни. URL: </w:t>
      </w:r>
      <w:hyperlink r:id="rId27" w:history="1">
        <w:r w:rsidRPr="00FD5CB2">
          <w:rPr>
            <w:rFonts w:ascii="Times New Roman" w:hAnsi="Times New Roman" w:cs="Times New Roman"/>
            <w:sz w:val="28"/>
            <w:szCs w:val="28"/>
            <w:lang w:val="uk-UA"/>
          </w:rPr>
          <w:t>https://bank.gov.ua/admin_uploads/article/Poharska_pr_01-02.06.2023.pdf? v=4</w:t>
        </w:r>
      </w:hyperlink>
      <w:r w:rsidRPr="00FD5CB2">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Eкoнoмiкa perioнiв Укpaïнни в yмoвax вiйнн: ризики тa нaпpямки зaбeзпeчeння cтiйкocтi : нayкoвo-aнaлiтичнe видaння / нayк. peд. Cтopoнянcькa I. 3. Львів, ДУ «Iнcтнтyт perioнaльниx дocлiджeнь iмeнi M. I. Долішнього НАН України». 2022. 70 c.</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Богдан Т. Фінансово-економічні наслідки війни. URL: </w:t>
      </w:r>
      <w:hyperlink r:id="rId28" w:history="1">
        <w:r w:rsidRPr="00FD5CB2">
          <w:rPr>
            <w:rFonts w:ascii="Times New Roman" w:hAnsi="Times New Roman" w:cs="Times New Roman"/>
            <w:sz w:val="28"/>
            <w:szCs w:val="28"/>
            <w:lang w:val="uk-UA"/>
          </w:rPr>
          <w:t>https://lb.ua/blog/ tetiana_bohdan/550614_finansovoekonomichni_naslidki.html</w:t>
        </w:r>
      </w:hyperlink>
      <w:r w:rsidRPr="00FF2AE6">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World Bank Country and Lending Groups. URL: </w:t>
      </w:r>
      <w:hyperlink w:history="1">
        <w:r w:rsidRPr="00FD5CB2">
          <w:rPr>
            <w:rFonts w:ascii="Times New Roman" w:hAnsi="Times New Roman" w:cs="Times New Roman"/>
            <w:sz w:val="28"/>
            <w:szCs w:val="28"/>
            <w:lang w:val="uk-UA"/>
          </w:rPr>
          <w:t>https://datahelpdesk. worldbank.org/knowledgebase/articles/906519#IDA</w:t>
        </w:r>
      </w:hyperlink>
      <w:r w:rsidRPr="00FF2AE6">
        <w:rPr>
          <w:rFonts w:ascii="Times New Roman" w:hAnsi="Times New Roman" w:cs="Times New Roman"/>
          <w:sz w:val="28"/>
          <w:szCs w:val="28"/>
          <w:lang w:val="uk-UA"/>
        </w:rPr>
        <w:t>.</w:t>
      </w:r>
    </w:p>
    <w:p w:rsidR="00FF2AE6" w:rsidRPr="00FF2AE6" w:rsidRDefault="00FF2AE6" w:rsidP="00F5186E">
      <w:pPr>
        <w:numPr>
          <w:ilvl w:val="0"/>
          <w:numId w:val="9"/>
        </w:numPr>
        <w:tabs>
          <w:tab w:val="left" w:pos="567"/>
          <w:tab w:val="left" w:pos="1134"/>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Мельник М. І., Залуцький І. Р. Виокремлення глобалізаційних чинників соціальноекономічного розвитку: концепт ендогенізації. Регіональна економіка 2022, №1. URL: </w:t>
      </w:r>
      <w:hyperlink r:id="rId29" w:history="1">
        <w:r w:rsidRPr="00FD5CB2">
          <w:rPr>
            <w:rFonts w:ascii="Times New Roman" w:hAnsi="Times New Roman" w:cs="Times New Roman"/>
            <w:sz w:val="28"/>
            <w:szCs w:val="28"/>
            <w:lang w:val="uk-UA"/>
          </w:rPr>
          <w:t>https://re.gov.ua/re202201/re202201_ 014 _MelnykMI,ZalutskyyIR.pdf</w:t>
        </w:r>
      </w:hyperlink>
      <w:r w:rsidRPr="00FF2AE6">
        <w:rPr>
          <w:rFonts w:ascii="Times New Roman" w:hAnsi="Times New Roman" w:cs="Times New Roman"/>
          <w:sz w:val="28"/>
          <w:szCs w:val="28"/>
          <w:lang w:val="uk-UA"/>
        </w:rPr>
        <w:t>.</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lastRenderedPageBreak/>
        <w:t>Міжнародний інститут розвитку менеджменту. URL: https://worldcompetitiveness.imd.org/countryprofile.</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Аудит економіки України https://nes2030.org.ua/docs/doc-audit.pdf</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Белей С.І., Бойда С.В., Колосінська М.І. Глобальна економіка: навч. посібник для підготовки здобувачів вищої освіти другого (магістерського) рівня усіх спеціальностей. Укл.: С.І. Белей, С.В. Бойда, М.І. Колосінська; Чернівецький національний університет ім. Ю. Федьковича. Чернівці: ЧНУ ім. Ю. Федьковича, 2020. 227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Рокоча В.В., Одягайло Б.М., Терехов В.І. Геоекономіка та глобальні стратегії українського бізнесу (антикризовий аспект): навчальний посібник. К.: Університет економіки та права «КРОК», 2017. 352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Глобальна економіка: Навчальний посібник / Н.М. Вдовенко, Л.В. Богач, В.Л. Гераймович, К.С. Кваша, М.М. Павленко. К.: НУБіП України, 2017. 319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 xml:space="preserve">Чернега О.Б. Конкурентоспроможність національної економіки: цивілізаційні виміри та особливості управління в умовах глобалізації / [О.Б. Чернега, Ю.Г. Бочарова. М-во освіти і науки, молоді та спорту України]. Донецьк: Видавництво «Ноулідж» (донецьке відділення), 2011. 348 с. </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Чернега О.Б. Управління міжнародною конкурентоспроможністю підприємств (організацій): навч. Посібник. Львов: «Магнолія 2006», 2021. 261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Власюк О.С. Безпека та конкурентоспроможність економіки України в умовах глобалізації: монографія.2017. 384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Теоретичні, методологічні та практичні аспекти конкурентоспроможності підприємств : монографія / за загальною редакцією професора О.Г. Янкового. Одеса, Атлант, 2017. 514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Липов В.В. Конкурентна стратегія розвитку України в умовах глобалізації. І. Вихідні засади геоекономічного аналізу та прогнозування стратегії розвитку України в умовах глобалізації. Економіка України. 2018. № 3. С. 21–35.</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Брич В. Я., Охота В. І. Б 87 Міжнародна конкурентоспроможність країн в умовах глобалізації: моногр. Тернопіль : ТНЕУ, 2019. 212 с.</w:t>
      </w:r>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Назиров К. З. Сучасні фактори конкурентоспроможності національної економіки. URL: </w:t>
      </w:r>
      <w:hyperlink r:id="rId30" w:history="1">
        <w:r w:rsidRPr="00FD5CB2">
          <w:rPr>
            <w:rFonts w:ascii="Times New Roman" w:hAnsi="Times New Roman" w:cs="Times New Roman"/>
            <w:sz w:val="28"/>
            <w:szCs w:val="28"/>
            <w:lang w:val="uk-UA"/>
          </w:rPr>
          <w:t>http://econtlaw.nlu.edu.ua/wp-content/uploads/2015/12/3-159-171.pdf</w:t>
        </w:r>
      </w:hyperlink>
    </w:p>
    <w:p w:rsidR="00FF2AE6" w:rsidRPr="00FF2AE6" w:rsidRDefault="00FF2AE6" w:rsidP="00FD5CB2">
      <w:pPr>
        <w:numPr>
          <w:ilvl w:val="0"/>
          <w:numId w:val="9"/>
        </w:numPr>
        <w:tabs>
          <w:tab w:val="left" w:pos="567"/>
          <w:tab w:val="left" w:pos="1276"/>
        </w:tabs>
        <w:spacing w:after="0" w:line="240" w:lineRule="auto"/>
        <w:ind w:left="0" w:firstLine="709"/>
        <w:contextualSpacing/>
        <w:jc w:val="both"/>
        <w:rPr>
          <w:rFonts w:ascii="Times New Roman" w:hAnsi="Times New Roman" w:cs="Times New Roman"/>
          <w:sz w:val="28"/>
          <w:szCs w:val="28"/>
          <w:lang w:val="uk-UA"/>
        </w:rPr>
      </w:pPr>
      <w:r w:rsidRPr="00FF2AE6">
        <w:rPr>
          <w:rFonts w:ascii="Times New Roman" w:hAnsi="Times New Roman" w:cs="Times New Roman"/>
          <w:sz w:val="28"/>
          <w:szCs w:val="28"/>
          <w:lang w:val="uk-UA"/>
        </w:rPr>
        <w:t>Шелемба Н. С., Хринюк О. С. Оцінка конкурентоспроможності національної економіки в умовах глобалізації. URL: http://confmanagement.kpi.ua/proc/article/view/201195</w:t>
      </w:r>
    </w:p>
    <w:p w:rsidR="00FF2AE6" w:rsidRPr="00FF2AE6" w:rsidRDefault="00FF2AE6" w:rsidP="00F5186E">
      <w:pPr>
        <w:tabs>
          <w:tab w:val="left" w:pos="567"/>
          <w:tab w:val="left" w:pos="1134"/>
        </w:tabs>
        <w:spacing w:after="0" w:line="240" w:lineRule="auto"/>
        <w:ind w:firstLine="709"/>
        <w:jc w:val="both"/>
        <w:rPr>
          <w:rFonts w:ascii="Times New Roman" w:hAnsi="Times New Roman" w:cs="Times New Roman"/>
          <w:sz w:val="28"/>
          <w:szCs w:val="28"/>
          <w:lang w:val="uk-UA"/>
        </w:rPr>
      </w:pPr>
    </w:p>
    <w:p w:rsidR="00FF2AE6" w:rsidRPr="00FF2AE6" w:rsidRDefault="00FF2AE6" w:rsidP="00F5186E">
      <w:pPr>
        <w:tabs>
          <w:tab w:val="left" w:pos="567"/>
        </w:tabs>
        <w:spacing w:after="0" w:line="240" w:lineRule="auto"/>
        <w:ind w:firstLine="709"/>
        <w:jc w:val="both"/>
        <w:rPr>
          <w:rFonts w:ascii="Times New Roman" w:hAnsi="Times New Roman" w:cs="Times New Roman"/>
          <w:sz w:val="28"/>
          <w:szCs w:val="28"/>
          <w:lang w:val="uk-UA"/>
        </w:rPr>
      </w:pPr>
    </w:p>
    <w:p w:rsidR="00FF2AE6" w:rsidRPr="00FF2AE6" w:rsidRDefault="00FF2AE6" w:rsidP="00FF2AE6">
      <w:pPr>
        <w:tabs>
          <w:tab w:val="left" w:pos="567"/>
        </w:tabs>
        <w:spacing w:after="0" w:line="240" w:lineRule="auto"/>
        <w:ind w:firstLine="709"/>
        <w:jc w:val="both"/>
        <w:rPr>
          <w:rFonts w:ascii="Times New Roman" w:hAnsi="Times New Roman" w:cs="Times New Roman"/>
          <w:sz w:val="28"/>
          <w:szCs w:val="28"/>
          <w:lang w:val="uk-UA"/>
        </w:rPr>
      </w:pPr>
    </w:p>
    <w:p w:rsidR="00FF2AE6" w:rsidRPr="00FD5CB2" w:rsidRDefault="00FF2AE6" w:rsidP="00FF2AE6">
      <w:pPr>
        <w:tabs>
          <w:tab w:val="left" w:pos="567"/>
        </w:tabs>
        <w:spacing w:after="0" w:line="240" w:lineRule="auto"/>
        <w:ind w:firstLine="709"/>
        <w:jc w:val="both"/>
        <w:rPr>
          <w:rFonts w:ascii="Times New Roman" w:hAnsi="Times New Roman" w:cs="Times New Roman"/>
          <w:sz w:val="28"/>
          <w:szCs w:val="28"/>
          <w:lang w:val="uk-UA"/>
        </w:rPr>
      </w:pPr>
    </w:p>
    <w:p w:rsidR="00000785" w:rsidRPr="00FD5CB2" w:rsidRDefault="00000785" w:rsidP="00FF2AE6">
      <w:pPr>
        <w:tabs>
          <w:tab w:val="left" w:pos="567"/>
        </w:tabs>
        <w:spacing w:after="0" w:line="240" w:lineRule="auto"/>
        <w:ind w:firstLine="709"/>
        <w:jc w:val="both"/>
        <w:rPr>
          <w:rFonts w:ascii="Times New Roman" w:hAnsi="Times New Roman" w:cs="Times New Roman"/>
          <w:sz w:val="28"/>
          <w:szCs w:val="28"/>
          <w:lang w:val="uk-UA"/>
        </w:rPr>
      </w:pPr>
      <w:r w:rsidRPr="00FD5CB2">
        <w:rPr>
          <w:rFonts w:ascii="Times New Roman" w:hAnsi="Times New Roman" w:cs="Times New Roman"/>
          <w:sz w:val="28"/>
          <w:szCs w:val="28"/>
          <w:lang w:val="uk-UA"/>
        </w:rPr>
        <w:br w:type="page"/>
      </w:r>
    </w:p>
    <w:p w:rsidR="004C7AF2" w:rsidRPr="00FD5CB2" w:rsidRDefault="004C7AF2" w:rsidP="00FF2AE6">
      <w:pPr>
        <w:tabs>
          <w:tab w:val="left" w:pos="567"/>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FF2AE6">
      <w:pPr>
        <w:tabs>
          <w:tab w:val="left" w:pos="567"/>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D577A">
      <w:pPr>
        <w:tabs>
          <w:tab w:val="left" w:pos="2320"/>
        </w:tabs>
        <w:spacing w:after="0" w:line="240" w:lineRule="auto"/>
        <w:ind w:firstLine="709"/>
        <w:jc w:val="both"/>
        <w:rPr>
          <w:rFonts w:ascii="Times New Roman" w:hAnsi="Times New Roman" w:cs="Times New Roman"/>
          <w:sz w:val="28"/>
          <w:szCs w:val="28"/>
          <w:lang w:val="uk-UA"/>
        </w:rPr>
      </w:pPr>
    </w:p>
    <w:p w:rsidR="002A1CCA" w:rsidRPr="00FD5CB2" w:rsidRDefault="002A1CCA" w:rsidP="002A1CCA">
      <w:pPr>
        <w:tabs>
          <w:tab w:val="left" w:pos="2320"/>
        </w:tabs>
        <w:spacing w:after="0" w:line="240" w:lineRule="auto"/>
        <w:ind w:firstLine="709"/>
        <w:jc w:val="center"/>
        <w:rPr>
          <w:rFonts w:ascii="Times New Roman" w:hAnsi="Times New Roman" w:cs="Times New Roman"/>
          <w:b/>
          <w:sz w:val="28"/>
          <w:szCs w:val="28"/>
          <w:lang w:val="uk-UA"/>
        </w:rPr>
      </w:pPr>
      <w:r w:rsidRPr="00FD5CB2">
        <w:rPr>
          <w:rFonts w:ascii="Times New Roman" w:hAnsi="Times New Roman" w:cs="Times New Roman"/>
          <w:b/>
          <w:sz w:val="28"/>
          <w:szCs w:val="28"/>
          <w:lang w:val="uk-UA"/>
        </w:rPr>
        <w:t>ДОДАТКИ</w:t>
      </w:r>
    </w:p>
    <w:p w:rsidR="002A1CCA" w:rsidRPr="00FD5CB2" w:rsidRDefault="002A1CCA" w:rsidP="002A1CCA">
      <w:pPr>
        <w:tabs>
          <w:tab w:val="left" w:pos="2320"/>
        </w:tabs>
        <w:spacing w:after="0" w:line="240" w:lineRule="auto"/>
        <w:ind w:firstLine="709"/>
        <w:jc w:val="center"/>
        <w:rPr>
          <w:rFonts w:ascii="Times New Roman" w:hAnsi="Times New Roman" w:cs="Times New Roman"/>
          <w:b/>
          <w:sz w:val="28"/>
          <w:szCs w:val="28"/>
          <w:lang w:val="uk-UA"/>
        </w:rPr>
      </w:pPr>
    </w:p>
    <w:p w:rsidR="004022D6" w:rsidRPr="00FD5CB2" w:rsidRDefault="004022D6">
      <w:pPr>
        <w:rPr>
          <w:rFonts w:ascii="Times New Roman" w:hAnsi="Times New Roman" w:cs="Times New Roman"/>
          <w:sz w:val="28"/>
          <w:szCs w:val="28"/>
          <w:lang w:val="uk-UA"/>
        </w:rPr>
      </w:pPr>
    </w:p>
    <w:p w:rsidR="004022D6" w:rsidRPr="00FD5CB2" w:rsidRDefault="004022D6">
      <w:pPr>
        <w:rPr>
          <w:rFonts w:ascii="Times New Roman" w:hAnsi="Times New Roman" w:cs="Times New Roman"/>
          <w:sz w:val="28"/>
          <w:szCs w:val="28"/>
          <w:lang w:val="uk-UA"/>
        </w:rPr>
      </w:pPr>
    </w:p>
    <w:p w:rsidR="007E56BB" w:rsidRPr="00FD5CB2" w:rsidRDefault="007E56BB">
      <w:pPr>
        <w:rPr>
          <w:rFonts w:ascii="Times New Roman" w:hAnsi="Times New Roman" w:cs="Times New Roman"/>
          <w:sz w:val="28"/>
          <w:szCs w:val="28"/>
          <w:lang w:val="uk-UA"/>
        </w:rPr>
      </w:pPr>
      <w:r w:rsidRPr="00FD5CB2">
        <w:rPr>
          <w:rFonts w:ascii="Times New Roman" w:hAnsi="Times New Roman" w:cs="Times New Roman"/>
          <w:sz w:val="28"/>
          <w:szCs w:val="28"/>
          <w:lang w:val="uk-UA"/>
        </w:rPr>
        <w:br w:type="page"/>
      </w:r>
    </w:p>
    <w:p w:rsidR="00284CA3" w:rsidRPr="00FD5CB2" w:rsidRDefault="00284CA3" w:rsidP="00284CA3">
      <w:pPr>
        <w:spacing w:after="0" w:line="240" w:lineRule="auto"/>
        <w:ind w:firstLine="709"/>
        <w:jc w:val="right"/>
        <w:rPr>
          <w:rFonts w:ascii="Times New Roman" w:hAnsi="Times New Roman" w:cs="Times New Roman"/>
          <w:sz w:val="28"/>
          <w:szCs w:val="28"/>
          <w:lang w:val="uk-UA"/>
        </w:rPr>
      </w:pPr>
      <w:r w:rsidRPr="00FD5CB2">
        <w:rPr>
          <w:rFonts w:ascii="Times New Roman" w:hAnsi="Times New Roman" w:cs="Times New Roman"/>
          <w:sz w:val="28"/>
          <w:szCs w:val="28"/>
          <w:lang w:val="uk-UA"/>
        </w:rPr>
        <w:lastRenderedPageBreak/>
        <w:t>Додаток А</w:t>
      </w:r>
    </w:p>
    <w:p w:rsidR="00284CA3" w:rsidRPr="00FD5CB2" w:rsidRDefault="00284CA3" w:rsidP="00284CA3">
      <w:pPr>
        <w:spacing w:after="0" w:line="240" w:lineRule="auto"/>
        <w:ind w:firstLine="709"/>
        <w:jc w:val="right"/>
        <w:rPr>
          <w:rFonts w:ascii="Times New Roman" w:hAnsi="Times New Roman" w:cs="Times New Roman"/>
          <w:sz w:val="28"/>
          <w:szCs w:val="28"/>
          <w:lang w:val="uk-UA"/>
        </w:rPr>
      </w:pPr>
    </w:p>
    <w:p w:rsidR="00284CA3" w:rsidRPr="00FD5CB2" w:rsidRDefault="00284CA3" w:rsidP="00284CA3">
      <w:pPr>
        <w:spacing w:after="0" w:line="240" w:lineRule="auto"/>
        <w:jc w:val="right"/>
        <w:rPr>
          <w:rFonts w:ascii="Times New Roman" w:hAnsi="Times New Roman" w:cs="Times New Roman"/>
          <w:sz w:val="28"/>
          <w:szCs w:val="28"/>
          <w:lang w:val="uk-UA"/>
        </w:rPr>
      </w:pPr>
      <w:r w:rsidRPr="00FD5CB2">
        <w:rPr>
          <w:rFonts w:ascii="Times New Roman" w:hAnsi="Times New Roman" w:cs="Times New Roman"/>
          <w:noProof/>
          <w:sz w:val="28"/>
          <w:szCs w:val="28"/>
          <w:lang w:eastAsia="ru-RU"/>
        </w:rPr>
        <w:drawing>
          <wp:inline distT="0" distB="0" distL="0" distR="0" wp14:anchorId="68D2AE02" wp14:editId="756A6BEC">
            <wp:extent cx="6170417" cy="850392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80966" cy="8518458"/>
                    </a:xfrm>
                    <a:prstGeom prst="rect">
                      <a:avLst/>
                    </a:prstGeom>
                    <a:ln>
                      <a:noFill/>
                    </a:ln>
                  </pic:spPr>
                </pic:pic>
              </a:graphicData>
            </a:graphic>
          </wp:inline>
        </w:drawing>
      </w:r>
    </w:p>
    <w:p w:rsidR="00284CA3" w:rsidRPr="00FD5CB2" w:rsidRDefault="00284CA3">
      <w:pPr>
        <w:rPr>
          <w:rFonts w:ascii="Times New Roman" w:hAnsi="Times New Roman" w:cs="Times New Roman"/>
          <w:sz w:val="28"/>
          <w:szCs w:val="28"/>
          <w:lang w:val="uk-UA"/>
        </w:rPr>
      </w:pPr>
      <w:r w:rsidRPr="00FD5CB2">
        <w:rPr>
          <w:rFonts w:ascii="Times New Roman" w:hAnsi="Times New Roman" w:cs="Times New Roman"/>
          <w:sz w:val="28"/>
          <w:szCs w:val="28"/>
          <w:lang w:val="uk-UA"/>
        </w:rPr>
        <w:br w:type="page"/>
      </w:r>
    </w:p>
    <w:p w:rsidR="00182507" w:rsidRPr="00FD5CB2" w:rsidRDefault="00284CA3" w:rsidP="00284CA3">
      <w:pPr>
        <w:spacing w:after="0" w:line="240" w:lineRule="auto"/>
        <w:ind w:firstLine="709"/>
        <w:jc w:val="right"/>
        <w:rPr>
          <w:rFonts w:ascii="Times New Roman" w:hAnsi="Times New Roman" w:cs="Times New Roman"/>
          <w:sz w:val="28"/>
          <w:szCs w:val="28"/>
          <w:lang w:val="uk-UA"/>
        </w:rPr>
      </w:pPr>
      <w:r w:rsidRPr="00FD5CB2">
        <w:rPr>
          <w:rFonts w:ascii="Times New Roman" w:hAnsi="Times New Roman" w:cs="Times New Roman"/>
          <w:sz w:val="28"/>
          <w:szCs w:val="28"/>
          <w:lang w:val="uk-UA"/>
        </w:rPr>
        <w:lastRenderedPageBreak/>
        <w:t>Продовження Додатку А</w:t>
      </w:r>
    </w:p>
    <w:p w:rsidR="00284CA3" w:rsidRPr="00FD5CB2" w:rsidRDefault="00284CA3" w:rsidP="00284CA3">
      <w:pPr>
        <w:spacing w:after="0" w:line="240" w:lineRule="auto"/>
        <w:ind w:firstLine="709"/>
        <w:jc w:val="right"/>
        <w:rPr>
          <w:rFonts w:ascii="Times New Roman" w:hAnsi="Times New Roman" w:cs="Times New Roman"/>
          <w:sz w:val="28"/>
          <w:szCs w:val="28"/>
          <w:lang w:val="uk-UA"/>
        </w:rPr>
      </w:pPr>
    </w:p>
    <w:p w:rsidR="00D336E4" w:rsidRPr="00FD5CB2" w:rsidRDefault="00284CA3" w:rsidP="00284CA3">
      <w:pPr>
        <w:spacing w:after="0" w:line="240" w:lineRule="auto"/>
        <w:jc w:val="right"/>
        <w:rPr>
          <w:rFonts w:ascii="Times New Roman" w:hAnsi="Times New Roman" w:cs="Times New Roman"/>
          <w:sz w:val="28"/>
          <w:szCs w:val="28"/>
          <w:lang w:val="uk-UA"/>
        </w:rPr>
      </w:pPr>
      <w:r w:rsidRPr="00FD5CB2">
        <w:rPr>
          <w:rFonts w:ascii="Times New Roman" w:hAnsi="Times New Roman" w:cs="Times New Roman"/>
          <w:noProof/>
          <w:sz w:val="28"/>
          <w:szCs w:val="28"/>
          <w:lang w:eastAsia="ru-RU"/>
        </w:rPr>
        <w:drawing>
          <wp:inline distT="0" distB="0" distL="0" distR="0" wp14:anchorId="0EBB3DD7" wp14:editId="40401362">
            <wp:extent cx="6080760" cy="8732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3590"/>
                    <a:stretch/>
                  </pic:blipFill>
                  <pic:spPr bwMode="auto">
                    <a:xfrm>
                      <a:off x="0" y="0"/>
                      <a:ext cx="6083714" cy="8736762"/>
                    </a:xfrm>
                    <a:prstGeom prst="rect">
                      <a:avLst/>
                    </a:prstGeom>
                    <a:ln>
                      <a:noFill/>
                    </a:ln>
                    <a:extLst>
                      <a:ext uri="{53640926-AAD7-44D8-BBD7-CCE9431645EC}">
                        <a14:shadowObscured xmlns:a14="http://schemas.microsoft.com/office/drawing/2010/main"/>
                      </a:ext>
                    </a:extLst>
                  </pic:spPr>
                </pic:pic>
              </a:graphicData>
            </a:graphic>
          </wp:inline>
        </w:drawing>
      </w:r>
    </w:p>
    <w:p w:rsidR="00D336E4" w:rsidRPr="00FD5CB2" w:rsidRDefault="00D336E4" w:rsidP="00D336E4">
      <w:pPr>
        <w:jc w:val="right"/>
        <w:rPr>
          <w:rFonts w:ascii="Times New Roman" w:hAnsi="Times New Roman" w:cs="Times New Roman"/>
          <w:sz w:val="28"/>
          <w:szCs w:val="28"/>
          <w:lang w:val="uk-UA"/>
        </w:rPr>
      </w:pPr>
      <w:r w:rsidRPr="00FD5CB2">
        <w:rPr>
          <w:rFonts w:ascii="Times New Roman" w:hAnsi="Times New Roman" w:cs="Times New Roman"/>
          <w:sz w:val="28"/>
          <w:szCs w:val="28"/>
          <w:lang w:val="uk-UA"/>
        </w:rPr>
        <w:lastRenderedPageBreak/>
        <w:t>Продовження Додатку А</w:t>
      </w:r>
    </w:p>
    <w:p w:rsidR="00284CA3" w:rsidRPr="00FD5CB2" w:rsidRDefault="00D336E4" w:rsidP="00223A28">
      <w:pPr>
        <w:jc w:val="right"/>
        <w:rPr>
          <w:rFonts w:ascii="Times New Roman" w:hAnsi="Times New Roman" w:cs="Times New Roman"/>
          <w:sz w:val="28"/>
          <w:szCs w:val="28"/>
          <w:lang w:val="uk-UA"/>
        </w:rPr>
      </w:pPr>
      <w:r w:rsidRPr="00FD5CB2">
        <w:rPr>
          <w:rFonts w:ascii="Times New Roman" w:hAnsi="Times New Roman" w:cs="Times New Roman"/>
          <w:noProof/>
          <w:sz w:val="28"/>
          <w:szCs w:val="28"/>
          <w:lang w:eastAsia="ru-RU"/>
        </w:rPr>
        <w:drawing>
          <wp:inline distT="0" distB="0" distL="0" distR="0" wp14:anchorId="75346BDE" wp14:editId="771B189C">
            <wp:extent cx="6172200" cy="83362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6173849" cy="8338507"/>
                    </a:xfrm>
                    <a:prstGeom prst="rect">
                      <a:avLst/>
                    </a:prstGeom>
                  </pic:spPr>
                </pic:pic>
              </a:graphicData>
            </a:graphic>
          </wp:inline>
        </w:drawing>
      </w:r>
    </w:p>
    <w:sectPr w:rsidR="00284CA3" w:rsidRPr="00FD5CB2" w:rsidSect="00F5186E">
      <w:headerReference w:type="defaul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231" w:rsidRDefault="00484231" w:rsidP="00F5186E">
      <w:pPr>
        <w:spacing w:after="0" w:line="240" w:lineRule="auto"/>
      </w:pPr>
      <w:r>
        <w:separator/>
      </w:r>
    </w:p>
  </w:endnote>
  <w:endnote w:type="continuationSeparator" w:id="0">
    <w:p w:rsidR="00484231" w:rsidRDefault="00484231" w:rsidP="00F51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231" w:rsidRDefault="00484231" w:rsidP="00F5186E">
      <w:pPr>
        <w:spacing w:after="0" w:line="240" w:lineRule="auto"/>
      </w:pPr>
      <w:r>
        <w:separator/>
      </w:r>
    </w:p>
  </w:footnote>
  <w:footnote w:type="continuationSeparator" w:id="0">
    <w:p w:rsidR="00484231" w:rsidRDefault="00484231" w:rsidP="00F51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298981"/>
      <w:docPartObj>
        <w:docPartGallery w:val="Page Numbers (Top of Page)"/>
        <w:docPartUnique/>
      </w:docPartObj>
    </w:sdtPr>
    <w:sdtEndPr>
      <w:rPr>
        <w:rFonts w:ascii="Times New Roman" w:hAnsi="Times New Roman" w:cs="Times New Roman"/>
        <w:sz w:val="24"/>
        <w:szCs w:val="24"/>
      </w:rPr>
    </w:sdtEndPr>
    <w:sdtContent>
      <w:p w:rsidR="00F5186E" w:rsidRPr="0019625F" w:rsidRDefault="00F5186E">
        <w:pPr>
          <w:pStyle w:val="a7"/>
          <w:jc w:val="right"/>
          <w:rPr>
            <w:rFonts w:ascii="Times New Roman" w:hAnsi="Times New Roman" w:cs="Times New Roman"/>
            <w:sz w:val="24"/>
            <w:szCs w:val="24"/>
          </w:rPr>
        </w:pPr>
        <w:r w:rsidRPr="0019625F">
          <w:rPr>
            <w:rFonts w:ascii="Times New Roman" w:hAnsi="Times New Roman" w:cs="Times New Roman"/>
            <w:sz w:val="24"/>
            <w:szCs w:val="24"/>
          </w:rPr>
          <w:fldChar w:fldCharType="begin"/>
        </w:r>
        <w:r w:rsidRPr="0019625F">
          <w:rPr>
            <w:rFonts w:ascii="Times New Roman" w:hAnsi="Times New Roman" w:cs="Times New Roman"/>
            <w:sz w:val="24"/>
            <w:szCs w:val="24"/>
          </w:rPr>
          <w:instrText>PAGE   \* MERGEFORMAT</w:instrText>
        </w:r>
        <w:r w:rsidRPr="0019625F">
          <w:rPr>
            <w:rFonts w:ascii="Times New Roman" w:hAnsi="Times New Roman" w:cs="Times New Roman"/>
            <w:sz w:val="24"/>
            <w:szCs w:val="24"/>
          </w:rPr>
          <w:fldChar w:fldCharType="separate"/>
        </w:r>
        <w:r w:rsidR="00153952">
          <w:rPr>
            <w:rFonts w:ascii="Times New Roman" w:hAnsi="Times New Roman" w:cs="Times New Roman"/>
            <w:noProof/>
            <w:sz w:val="24"/>
            <w:szCs w:val="24"/>
          </w:rPr>
          <w:t>20</w:t>
        </w:r>
        <w:r w:rsidRPr="0019625F">
          <w:rPr>
            <w:rFonts w:ascii="Times New Roman" w:hAnsi="Times New Roman" w:cs="Times New Roman"/>
            <w:sz w:val="24"/>
            <w:szCs w:val="24"/>
          </w:rPr>
          <w:fldChar w:fldCharType="end"/>
        </w:r>
      </w:p>
    </w:sdtContent>
  </w:sdt>
  <w:p w:rsidR="00F5186E" w:rsidRDefault="00F5186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F47"/>
    <w:multiLevelType w:val="hybridMultilevel"/>
    <w:tmpl w:val="C47C64C8"/>
    <w:lvl w:ilvl="0" w:tplc="7E96D4E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E797A12"/>
    <w:multiLevelType w:val="hybridMultilevel"/>
    <w:tmpl w:val="B44A1340"/>
    <w:lvl w:ilvl="0" w:tplc="BEC88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1330269"/>
    <w:multiLevelType w:val="hybridMultilevel"/>
    <w:tmpl w:val="6B7830EC"/>
    <w:lvl w:ilvl="0" w:tplc="4CA6ECE4">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D82D6B"/>
    <w:multiLevelType w:val="hybridMultilevel"/>
    <w:tmpl w:val="84B69E42"/>
    <w:lvl w:ilvl="0" w:tplc="7AE05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AD767A"/>
    <w:multiLevelType w:val="hybridMultilevel"/>
    <w:tmpl w:val="D586004E"/>
    <w:lvl w:ilvl="0" w:tplc="C868B136">
      <w:numFmt w:val="bullet"/>
      <w:lvlText w:val="-"/>
      <w:lvlJc w:val="left"/>
      <w:pPr>
        <w:ind w:left="1069" w:hanging="360"/>
      </w:pPr>
      <w:rPr>
        <w:rFonts w:ascii="Times New Roman" w:eastAsia="Calibr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52ED0403"/>
    <w:multiLevelType w:val="hybridMultilevel"/>
    <w:tmpl w:val="2548C8CE"/>
    <w:lvl w:ilvl="0" w:tplc="99FCD58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5CC06C93"/>
    <w:multiLevelType w:val="hybridMultilevel"/>
    <w:tmpl w:val="95CE6DCA"/>
    <w:lvl w:ilvl="0" w:tplc="E620101E">
      <w:start w:val="1"/>
      <w:numFmt w:val="decimal"/>
      <w:lvlText w:val="%1)"/>
      <w:lvlJc w:val="left"/>
      <w:pPr>
        <w:ind w:left="1801" w:hanging="109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9FC156A"/>
    <w:multiLevelType w:val="hybridMultilevel"/>
    <w:tmpl w:val="9B2C5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58131D"/>
    <w:multiLevelType w:val="hybridMultilevel"/>
    <w:tmpl w:val="03ECBF0C"/>
    <w:lvl w:ilvl="0" w:tplc="4F2E0BFC">
      <w:start w:val="1"/>
      <w:numFmt w:val="decimal"/>
      <w:lvlText w:val="%1."/>
      <w:lvlJc w:val="left"/>
      <w:pPr>
        <w:ind w:left="1705" w:hanging="996"/>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0"/>
  </w:num>
  <w:num w:numId="3">
    <w:abstractNumId w:val="5"/>
  </w:num>
  <w:num w:numId="4">
    <w:abstractNumId w:val="1"/>
  </w:num>
  <w:num w:numId="5">
    <w:abstractNumId w:val="8"/>
  </w:num>
  <w:num w:numId="6">
    <w:abstractNumId w:val="3"/>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74"/>
    <w:rsid w:val="00000785"/>
    <w:rsid w:val="000222B2"/>
    <w:rsid w:val="00027B13"/>
    <w:rsid w:val="00032D28"/>
    <w:rsid w:val="0004178A"/>
    <w:rsid w:val="00056E65"/>
    <w:rsid w:val="00056E81"/>
    <w:rsid w:val="00072CB2"/>
    <w:rsid w:val="0007428F"/>
    <w:rsid w:val="00074A76"/>
    <w:rsid w:val="0007576E"/>
    <w:rsid w:val="000808AA"/>
    <w:rsid w:val="00083624"/>
    <w:rsid w:val="00084207"/>
    <w:rsid w:val="00085FDA"/>
    <w:rsid w:val="000947C7"/>
    <w:rsid w:val="00096D93"/>
    <w:rsid w:val="00096F0B"/>
    <w:rsid w:val="000A7FA3"/>
    <w:rsid w:val="000B1852"/>
    <w:rsid w:val="000B4AE3"/>
    <w:rsid w:val="000C1B68"/>
    <w:rsid w:val="000C6402"/>
    <w:rsid w:val="000C74AB"/>
    <w:rsid w:val="000E498A"/>
    <w:rsid w:val="000E6634"/>
    <w:rsid w:val="000F7A5E"/>
    <w:rsid w:val="000F7F91"/>
    <w:rsid w:val="00105ECA"/>
    <w:rsid w:val="001068E0"/>
    <w:rsid w:val="0011425D"/>
    <w:rsid w:val="00124B69"/>
    <w:rsid w:val="001325C8"/>
    <w:rsid w:val="00134635"/>
    <w:rsid w:val="0013637C"/>
    <w:rsid w:val="00143C50"/>
    <w:rsid w:val="00146FAB"/>
    <w:rsid w:val="00153952"/>
    <w:rsid w:val="00163EAE"/>
    <w:rsid w:val="00164A10"/>
    <w:rsid w:val="00165090"/>
    <w:rsid w:val="00170BCC"/>
    <w:rsid w:val="00171D06"/>
    <w:rsid w:val="00173D45"/>
    <w:rsid w:val="001805D0"/>
    <w:rsid w:val="00182507"/>
    <w:rsid w:val="00186B35"/>
    <w:rsid w:val="001917A5"/>
    <w:rsid w:val="00196247"/>
    <w:rsid w:val="0019625F"/>
    <w:rsid w:val="001A332C"/>
    <w:rsid w:val="001B03F9"/>
    <w:rsid w:val="001B0549"/>
    <w:rsid w:val="001B10FD"/>
    <w:rsid w:val="001B4699"/>
    <w:rsid w:val="001C3AAA"/>
    <w:rsid w:val="001C5618"/>
    <w:rsid w:val="001C7833"/>
    <w:rsid w:val="001D0A74"/>
    <w:rsid w:val="001D3F3F"/>
    <w:rsid w:val="001D5F43"/>
    <w:rsid w:val="001D6AC5"/>
    <w:rsid w:val="001D6F4C"/>
    <w:rsid w:val="001D71EB"/>
    <w:rsid w:val="001E370F"/>
    <w:rsid w:val="001F1AD5"/>
    <w:rsid w:val="001F6FAD"/>
    <w:rsid w:val="00201284"/>
    <w:rsid w:val="0021042F"/>
    <w:rsid w:val="0021066D"/>
    <w:rsid w:val="00210CE5"/>
    <w:rsid w:val="0021484D"/>
    <w:rsid w:val="00216231"/>
    <w:rsid w:val="00223A28"/>
    <w:rsid w:val="002309C1"/>
    <w:rsid w:val="002326C8"/>
    <w:rsid w:val="002331FC"/>
    <w:rsid w:val="00235967"/>
    <w:rsid w:val="00243623"/>
    <w:rsid w:val="0025265C"/>
    <w:rsid w:val="00254842"/>
    <w:rsid w:val="00254EDC"/>
    <w:rsid w:val="002579EE"/>
    <w:rsid w:val="00260BE7"/>
    <w:rsid w:val="00264F6A"/>
    <w:rsid w:val="00272D55"/>
    <w:rsid w:val="00272E7C"/>
    <w:rsid w:val="00280DC8"/>
    <w:rsid w:val="00284CA3"/>
    <w:rsid w:val="00284FB0"/>
    <w:rsid w:val="00291A41"/>
    <w:rsid w:val="002957FE"/>
    <w:rsid w:val="00296A06"/>
    <w:rsid w:val="00297AE9"/>
    <w:rsid w:val="00297EF5"/>
    <w:rsid w:val="002A1CCA"/>
    <w:rsid w:val="002C050C"/>
    <w:rsid w:val="002C1F54"/>
    <w:rsid w:val="002C3413"/>
    <w:rsid w:val="002D577A"/>
    <w:rsid w:val="002D65B2"/>
    <w:rsid w:val="002D73E9"/>
    <w:rsid w:val="002D77B5"/>
    <w:rsid w:val="002E404F"/>
    <w:rsid w:val="002E565A"/>
    <w:rsid w:val="002F0C3A"/>
    <w:rsid w:val="002F2AD3"/>
    <w:rsid w:val="002F2CE6"/>
    <w:rsid w:val="002F3156"/>
    <w:rsid w:val="002F6627"/>
    <w:rsid w:val="00313F25"/>
    <w:rsid w:val="00320477"/>
    <w:rsid w:val="003229FE"/>
    <w:rsid w:val="003237DA"/>
    <w:rsid w:val="00325324"/>
    <w:rsid w:val="00325F91"/>
    <w:rsid w:val="00331248"/>
    <w:rsid w:val="00336C26"/>
    <w:rsid w:val="0034652C"/>
    <w:rsid w:val="00346980"/>
    <w:rsid w:val="00357C4E"/>
    <w:rsid w:val="00360197"/>
    <w:rsid w:val="00360B3D"/>
    <w:rsid w:val="00365BE9"/>
    <w:rsid w:val="0037072C"/>
    <w:rsid w:val="00372C4D"/>
    <w:rsid w:val="00380DFD"/>
    <w:rsid w:val="0038266D"/>
    <w:rsid w:val="00384A6B"/>
    <w:rsid w:val="003900E8"/>
    <w:rsid w:val="003923D1"/>
    <w:rsid w:val="00395F31"/>
    <w:rsid w:val="003A5025"/>
    <w:rsid w:val="003A5D87"/>
    <w:rsid w:val="003A6E75"/>
    <w:rsid w:val="003C05B0"/>
    <w:rsid w:val="003C07EA"/>
    <w:rsid w:val="003D15A3"/>
    <w:rsid w:val="003D547E"/>
    <w:rsid w:val="003D75E4"/>
    <w:rsid w:val="003E2A53"/>
    <w:rsid w:val="004022D6"/>
    <w:rsid w:val="004118F0"/>
    <w:rsid w:val="00415C14"/>
    <w:rsid w:val="00421C84"/>
    <w:rsid w:val="00436317"/>
    <w:rsid w:val="00436D4B"/>
    <w:rsid w:val="0043730F"/>
    <w:rsid w:val="0045191C"/>
    <w:rsid w:val="004550FD"/>
    <w:rsid w:val="00470315"/>
    <w:rsid w:val="00471CE9"/>
    <w:rsid w:val="00473610"/>
    <w:rsid w:val="00484231"/>
    <w:rsid w:val="00484C4C"/>
    <w:rsid w:val="00490F44"/>
    <w:rsid w:val="00493294"/>
    <w:rsid w:val="00494988"/>
    <w:rsid w:val="004A3AB7"/>
    <w:rsid w:val="004A5F2E"/>
    <w:rsid w:val="004B5BD9"/>
    <w:rsid w:val="004B67D1"/>
    <w:rsid w:val="004C23D2"/>
    <w:rsid w:val="004C7AF2"/>
    <w:rsid w:val="004E4CED"/>
    <w:rsid w:val="004E5741"/>
    <w:rsid w:val="004E5FF7"/>
    <w:rsid w:val="004E6AD7"/>
    <w:rsid w:val="004E6FE5"/>
    <w:rsid w:val="005022DC"/>
    <w:rsid w:val="005076CE"/>
    <w:rsid w:val="0051772B"/>
    <w:rsid w:val="00520D61"/>
    <w:rsid w:val="00524554"/>
    <w:rsid w:val="00532335"/>
    <w:rsid w:val="005330DB"/>
    <w:rsid w:val="00542097"/>
    <w:rsid w:val="00545D42"/>
    <w:rsid w:val="005467B1"/>
    <w:rsid w:val="00556FA2"/>
    <w:rsid w:val="0055746A"/>
    <w:rsid w:val="00562A2D"/>
    <w:rsid w:val="00566191"/>
    <w:rsid w:val="00566442"/>
    <w:rsid w:val="00570239"/>
    <w:rsid w:val="00570BDB"/>
    <w:rsid w:val="00571228"/>
    <w:rsid w:val="0057240E"/>
    <w:rsid w:val="00580BC2"/>
    <w:rsid w:val="00584EA5"/>
    <w:rsid w:val="00593554"/>
    <w:rsid w:val="005A0F4D"/>
    <w:rsid w:val="005A3577"/>
    <w:rsid w:val="005A60A3"/>
    <w:rsid w:val="005C23B2"/>
    <w:rsid w:val="005E090D"/>
    <w:rsid w:val="005E0EDD"/>
    <w:rsid w:val="005E59E2"/>
    <w:rsid w:val="005F02DA"/>
    <w:rsid w:val="005F612E"/>
    <w:rsid w:val="0061441C"/>
    <w:rsid w:val="0062152A"/>
    <w:rsid w:val="006268F0"/>
    <w:rsid w:val="0064146D"/>
    <w:rsid w:val="00643B43"/>
    <w:rsid w:val="00646C29"/>
    <w:rsid w:val="006546E2"/>
    <w:rsid w:val="00655334"/>
    <w:rsid w:val="0066533E"/>
    <w:rsid w:val="00665FFF"/>
    <w:rsid w:val="00675042"/>
    <w:rsid w:val="006754D1"/>
    <w:rsid w:val="00677A78"/>
    <w:rsid w:val="006868EC"/>
    <w:rsid w:val="00692BF7"/>
    <w:rsid w:val="006933C7"/>
    <w:rsid w:val="0069360E"/>
    <w:rsid w:val="006978F6"/>
    <w:rsid w:val="006A158A"/>
    <w:rsid w:val="006A2FF8"/>
    <w:rsid w:val="006A4436"/>
    <w:rsid w:val="006C2456"/>
    <w:rsid w:val="006D2B0A"/>
    <w:rsid w:val="006D4808"/>
    <w:rsid w:val="006E3993"/>
    <w:rsid w:val="006E4417"/>
    <w:rsid w:val="006E5669"/>
    <w:rsid w:val="006E5BD6"/>
    <w:rsid w:val="006F009D"/>
    <w:rsid w:val="006F2441"/>
    <w:rsid w:val="006F6E4D"/>
    <w:rsid w:val="006F7BDA"/>
    <w:rsid w:val="006F7F0F"/>
    <w:rsid w:val="00700C1C"/>
    <w:rsid w:val="00701561"/>
    <w:rsid w:val="00703C25"/>
    <w:rsid w:val="00703E92"/>
    <w:rsid w:val="007102A6"/>
    <w:rsid w:val="00713BA9"/>
    <w:rsid w:val="00716824"/>
    <w:rsid w:val="007323B0"/>
    <w:rsid w:val="00736566"/>
    <w:rsid w:val="00736B9C"/>
    <w:rsid w:val="00744639"/>
    <w:rsid w:val="00756874"/>
    <w:rsid w:val="00757387"/>
    <w:rsid w:val="00762905"/>
    <w:rsid w:val="007655A4"/>
    <w:rsid w:val="007707E8"/>
    <w:rsid w:val="00771BDA"/>
    <w:rsid w:val="00772F98"/>
    <w:rsid w:val="0077794B"/>
    <w:rsid w:val="00781FE6"/>
    <w:rsid w:val="0079045C"/>
    <w:rsid w:val="00791D3B"/>
    <w:rsid w:val="007959DE"/>
    <w:rsid w:val="00796CF0"/>
    <w:rsid w:val="007A1CC5"/>
    <w:rsid w:val="007A37CA"/>
    <w:rsid w:val="007B0FCB"/>
    <w:rsid w:val="007B1171"/>
    <w:rsid w:val="007C4C6B"/>
    <w:rsid w:val="007D4498"/>
    <w:rsid w:val="007D65FD"/>
    <w:rsid w:val="007E0204"/>
    <w:rsid w:val="007E3461"/>
    <w:rsid w:val="007E5052"/>
    <w:rsid w:val="007E56BB"/>
    <w:rsid w:val="007E6051"/>
    <w:rsid w:val="007F0EA7"/>
    <w:rsid w:val="007F1CF2"/>
    <w:rsid w:val="007F1DA4"/>
    <w:rsid w:val="007F5A1D"/>
    <w:rsid w:val="007F5B8B"/>
    <w:rsid w:val="007F5FEF"/>
    <w:rsid w:val="00805126"/>
    <w:rsid w:val="00807987"/>
    <w:rsid w:val="00812A5B"/>
    <w:rsid w:val="00815CBE"/>
    <w:rsid w:val="00815DE3"/>
    <w:rsid w:val="00821724"/>
    <w:rsid w:val="00823920"/>
    <w:rsid w:val="00827947"/>
    <w:rsid w:val="00830BF0"/>
    <w:rsid w:val="00832D1B"/>
    <w:rsid w:val="0083357A"/>
    <w:rsid w:val="00835F39"/>
    <w:rsid w:val="0084102D"/>
    <w:rsid w:val="008420E6"/>
    <w:rsid w:val="008463F9"/>
    <w:rsid w:val="00854B56"/>
    <w:rsid w:val="00896730"/>
    <w:rsid w:val="00897FC2"/>
    <w:rsid w:val="008A075B"/>
    <w:rsid w:val="008A6411"/>
    <w:rsid w:val="008A6FC0"/>
    <w:rsid w:val="008A7EF1"/>
    <w:rsid w:val="008B1680"/>
    <w:rsid w:val="008B6630"/>
    <w:rsid w:val="008B7F8B"/>
    <w:rsid w:val="008D4E84"/>
    <w:rsid w:val="008D6300"/>
    <w:rsid w:val="008D6CCA"/>
    <w:rsid w:val="008E2407"/>
    <w:rsid w:val="008E24E7"/>
    <w:rsid w:val="008E41CD"/>
    <w:rsid w:val="008E4896"/>
    <w:rsid w:val="008F7369"/>
    <w:rsid w:val="00915D4A"/>
    <w:rsid w:val="0093079E"/>
    <w:rsid w:val="009329B9"/>
    <w:rsid w:val="00942525"/>
    <w:rsid w:val="0095679B"/>
    <w:rsid w:val="0096101E"/>
    <w:rsid w:val="00962407"/>
    <w:rsid w:val="00974046"/>
    <w:rsid w:val="00977885"/>
    <w:rsid w:val="00986421"/>
    <w:rsid w:val="00987362"/>
    <w:rsid w:val="00995A63"/>
    <w:rsid w:val="009A0570"/>
    <w:rsid w:val="009A1E8B"/>
    <w:rsid w:val="009A3B54"/>
    <w:rsid w:val="009B171C"/>
    <w:rsid w:val="009B205E"/>
    <w:rsid w:val="009D00FC"/>
    <w:rsid w:val="009D3113"/>
    <w:rsid w:val="009E6D8B"/>
    <w:rsid w:val="009F1DCF"/>
    <w:rsid w:val="00A008B9"/>
    <w:rsid w:val="00A038CB"/>
    <w:rsid w:val="00A06922"/>
    <w:rsid w:val="00A077BC"/>
    <w:rsid w:val="00A1114F"/>
    <w:rsid w:val="00A145E0"/>
    <w:rsid w:val="00A15386"/>
    <w:rsid w:val="00A2027D"/>
    <w:rsid w:val="00A204B7"/>
    <w:rsid w:val="00A218B9"/>
    <w:rsid w:val="00A22B1E"/>
    <w:rsid w:val="00A23E4D"/>
    <w:rsid w:val="00A2609C"/>
    <w:rsid w:val="00A27051"/>
    <w:rsid w:val="00A36442"/>
    <w:rsid w:val="00A40683"/>
    <w:rsid w:val="00A44132"/>
    <w:rsid w:val="00A56CA7"/>
    <w:rsid w:val="00A72029"/>
    <w:rsid w:val="00A73E38"/>
    <w:rsid w:val="00A74534"/>
    <w:rsid w:val="00A745DD"/>
    <w:rsid w:val="00A814AF"/>
    <w:rsid w:val="00A83B19"/>
    <w:rsid w:val="00A85465"/>
    <w:rsid w:val="00AA2FE7"/>
    <w:rsid w:val="00AA6A23"/>
    <w:rsid w:val="00AA7A96"/>
    <w:rsid w:val="00AB13D7"/>
    <w:rsid w:val="00AD10BB"/>
    <w:rsid w:val="00AD482F"/>
    <w:rsid w:val="00AE0749"/>
    <w:rsid w:val="00AE0FEB"/>
    <w:rsid w:val="00AE245A"/>
    <w:rsid w:val="00AE3C42"/>
    <w:rsid w:val="00AE507A"/>
    <w:rsid w:val="00AE5CD6"/>
    <w:rsid w:val="00AE5FBA"/>
    <w:rsid w:val="00AF09CF"/>
    <w:rsid w:val="00AF151D"/>
    <w:rsid w:val="00AF3FE8"/>
    <w:rsid w:val="00B000B8"/>
    <w:rsid w:val="00B026AD"/>
    <w:rsid w:val="00B03A51"/>
    <w:rsid w:val="00B0509B"/>
    <w:rsid w:val="00B14AF1"/>
    <w:rsid w:val="00B21338"/>
    <w:rsid w:val="00B2409E"/>
    <w:rsid w:val="00B24482"/>
    <w:rsid w:val="00B356CA"/>
    <w:rsid w:val="00B35DC8"/>
    <w:rsid w:val="00B3769B"/>
    <w:rsid w:val="00B378BC"/>
    <w:rsid w:val="00B43988"/>
    <w:rsid w:val="00B43F30"/>
    <w:rsid w:val="00B468E7"/>
    <w:rsid w:val="00B51B14"/>
    <w:rsid w:val="00B55613"/>
    <w:rsid w:val="00B65A7C"/>
    <w:rsid w:val="00B668DD"/>
    <w:rsid w:val="00B83A33"/>
    <w:rsid w:val="00B949D8"/>
    <w:rsid w:val="00B95294"/>
    <w:rsid w:val="00B97B3E"/>
    <w:rsid w:val="00BA131E"/>
    <w:rsid w:val="00BB2705"/>
    <w:rsid w:val="00BB3B47"/>
    <w:rsid w:val="00BB4BB1"/>
    <w:rsid w:val="00BC1EB7"/>
    <w:rsid w:val="00BC21EF"/>
    <w:rsid w:val="00BC4E8C"/>
    <w:rsid w:val="00BD1F80"/>
    <w:rsid w:val="00BD4E82"/>
    <w:rsid w:val="00BE1376"/>
    <w:rsid w:val="00BE559A"/>
    <w:rsid w:val="00BF27F0"/>
    <w:rsid w:val="00BF2CCF"/>
    <w:rsid w:val="00BF6EB5"/>
    <w:rsid w:val="00C06A65"/>
    <w:rsid w:val="00C10133"/>
    <w:rsid w:val="00C2347B"/>
    <w:rsid w:val="00C33157"/>
    <w:rsid w:val="00C342B5"/>
    <w:rsid w:val="00C40626"/>
    <w:rsid w:val="00C44244"/>
    <w:rsid w:val="00C50ECA"/>
    <w:rsid w:val="00C549C5"/>
    <w:rsid w:val="00C57569"/>
    <w:rsid w:val="00C61FAB"/>
    <w:rsid w:val="00C647AA"/>
    <w:rsid w:val="00C7249D"/>
    <w:rsid w:val="00C8293A"/>
    <w:rsid w:val="00C858E2"/>
    <w:rsid w:val="00C86690"/>
    <w:rsid w:val="00C95199"/>
    <w:rsid w:val="00C95BB9"/>
    <w:rsid w:val="00CA126D"/>
    <w:rsid w:val="00CA4850"/>
    <w:rsid w:val="00CB761D"/>
    <w:rsid w:val="00CC4521"/>
    <w:rsid w:val="00CC7199"/>
    <w:rsid w:val="00CD0570"/>
    <w:rsid w:val="00CD2993"/>
    <w:rsid w:val="00CD3941"/>
    <w:rsid w:val="00CF49EA"/>
    <w:rsid w:val="00D04F4D"/>
    <w:rsid w:val="00D07DD0"/>
    <w:rsid w:val="00D1287F"/>
    <w:rsid w:val="00D17617"/>
    <w:rsid w:val="00D2081E"/>
    <w:rsid w:val="00D20DEE"/>
    <w:rsid w:val="00D27074"/>
    <w:rsid w:val="00D31601"/>
    <w:rsid w:val="00D31FE8"/>
    <w:rsid w:val="00D336E4"/>
    <w:rsid w:val="00D40DB1"/>
    <w:rsid w:val="00D41079"/>
    <w:rsid w:val="00D42988"/>
    <w:rsid w:val="00D55BBA"/>
    <w:rsid w:val="00D57CE2"/>
    <w:rsid w:val="00D6540A"/>
    <w:rsid w:val="00D6799F"/>
    <w:rsid w:val="00D67C43"/>
    <w:rsid w:val="00D72C8F"/>
    <w:rsid w:val="00D83C7B"/>
    <w:rsid w:val="00D83E0F"/>
    <w:rsid w:val="00D868E7"/>
    <w:rsid w:val="00D87D4C"/>
    <w:rsid w:val="00D90CED"/>
    <w:rsid w:val="00D91481"/>
    <w:rsid w:val="00D9643B"/>
    <w:rsid w:val="00D979E0"/>
    <w:rsid w:val="00DA683D"/>
    <w:rsid w:val="00DB45C5"/>
    <w:rsid w:val="00DC0A66"/>
    <w:rsid w:val="00DC733F"/>
    <w:rsid w:val="00DD5F9C"/>
    <w:rsid w:val="00DE1877"/>
    <w:rsid w:val="00DF46EF"/>
    <w:rsid w:val="00DF6BA7"/>
    <w:rsid w:val="00E04A82"/>
    <w:rsid w:val="00E10AF4"/>
    <w:rsid w:val="00E13C13"/>
    <w:rsid w:val="00E13D1F"/>
    <w:rsid w:val="00E21D22"/>
    <w:rsid w:val="00E30C7C"/>
    <w:rsid w:val="00E32EB5"/>
    <w:rsid w:val="00E37B34"/>
    <w:rsid w:val="00E51DAB"/>
    <w:rsid w:val="00E52B28"/>
    <w:rsid w:val="00E5419C"/>
    <w:rsid w:val="00E547F9"/>
    <w:rsid w:val="00E62123"/>
    <w:rsid w:val="00E71E5E"/>
    <w:rsid w:val="00E73131"/>
    <w:rsid w:val="00E75B5A"/>
    <w:rsid w:val="00E85CC7"/>
    <w:rsid w:val="00E86941"/>
    <w:rsid w:val="00E96335"/>
    <w:rsid w:val="00E963E6"/>
    <w:rsid w:val="00EA38D2"/>
    <w:rsid w:val="00EA50C2"/>
    <w:rsid w:val="00EA6732"/>
    <w:rsid w:val="00EB01BA"/>
    <w:rsid w:val="00EB16C4"/>
    <w:rsid w:val="00EB2DC3"/>
    <w:rsid w:val="00EB47C9"/>
    <w:rsid w:val="00EC40B4"/>
    <w:rsid w:val="00EC4496"/>
    <w:rsid w:val="00ED1329"/>
    <w:rsid w:val="00ED26F1"/>
    <w:rsid w:val="00ED2B82"/>
    <w:rsid w:val="00ED6D97"/>
    <w:rsid w:val="00EF3B2B"/>
    <w:rsid w:val="00EF783C"/>
    <w:rsid w:val="00F005C5"/>
    <w:rsid w:val="00F01DD3"/>
    <w:rsid w:val="00F1664B"/>
    <w:rsid w:val="00F2219F"/>
    <w:rsid w:val="00F24D76"/>
    <w:rsid w:val="00F33298"/>
    <w:rsid w:val="00F40BFD"/>
    <w:rsid w:val="00F425BF"/>
    <w:rsid w:val="00F445EB"/>
    <w:rsid w:val="00F47DBE"/>
    <w:rsid w:val="00F51343"/>
    <w:rsid w:val="00F5186E"/>
    <w:rsid w:val="00F6202F"/>
    <w:rsid w:val="00F66697"/>
    <w:rsid w:val="00F73ACE"/>
    <w:rsid w:val="00F7647B"/>
    <w:rsid w:val="00F8000E"/>
    <w:rsid w:val="00F8294F"/>
    <w:rsid w:val="00F9468B"/>
    <w:rsid w:val="00F94AC9"/>
    <w:rsid w:val="00FA2088"/>
    <w:rsid w:val="00FA63D7"/>
    <w:rsid w:val="00FB26ED"/>
    <w:rsid w:val="00FB272F"/>
    <w:rsid w:val="00FB62AE"/>
    <w:rsid w:val="00FC0947"/>
    <w:rsid w:val="00FC143D"/>
    <w:rsid w:val="00FD1764"/>
    <w:rsid w:val="00FD3437"/>
    <w:rsid w:val="00FD5CB2"/>
    <w:rsid w:val="00FD679D"/>
    <w:rsid w:val="00FD7B45"/>
    <w:rsid w:val="00FD7E7D"/>
    <w:rsid w:val="00FF0437"/>
    <w:rsid w:val="00FF2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E5A1F-50C5-4F09-A0FE-E22E5AF4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3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A6F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6FC0"/>
    <w:rPr>
      <w:rFonts w:ascii="Tahoma" w:hAnsi="Tahoma" w:cs="Tahoma"/>
      <w:sz w:val="16"/>
      <w:szCs w:val="16"/>
    </w:rPr>
  </w:style>
  <w:style w:type="paragraph" w:styleId="a6">
    <w:name w:val="List Paragraph"/>
    <w:basedOn w:val="a"/>
    <w:uiPriority w:val="34"/>
    <w:qFormat/>
    <w:rsid w:val="00436D4B"/>
    <w:pPr>
      <w:ind w:left="720"/>
      <w:contextualSpacing/>
    </w:pPr>
  </w:style>
  <w:style w:type="paragraph" w:styleId="a7">
    <w:name w:val="header"/>
    <w:basedOn w:val="a"/>
    <w:link w:val="a8"/>
    <w:uiPriority w:val="99"/>
    <w:unhideWhenUsed/>
    <w:rsid w:val="00F5186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5186E"/>
  </w:style>
  <w:style w:type="paragraph" w:styleId="a9">
    <w:name w:val="footer"/>
    <w:basedOn w:val="a"/>
    <w:link w:val="aa"/>
    <w:uiPriority w:val="99"/>
    <w:unhideWhenUsed/>
    <w:rsid w:val="00F5186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51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30817">
      <w:bodyDiv w:val="1"/>
      <w:marLeft w:val="0"/>
      <w:marRight w:val="0"/>
      <w:marTop w:val="0"/>
      <w:marBottom w:val="0"/>
      <w:divBdr>
        <w:top w:val="none" w:sz="0" w:space="0" w:color="auto"/>
        <w:left w:val="none" w:sz="0" w:space="0" w:color="auto"/>
        <w:bottom w:val="none" w:sz="0" w:space="0" w:color="auto"/>
        <w:right w:val="none" w:sz="0" w:space="0" w:color="auto"/>
      </w:divBdr>
    </w:div>
    <w:div w:id="260845207">
      <w:bodyDiv w:val="1"/>
      <w:marLeft w:val="0"/>
      <w:marRight w:val="0"/>
      <w:marTop w:val="0"/>
      <w:marBottom w:val="0"/>
      <w:divBdr>
        <w:top w:val="none" w:sz="0" w:space="0" w:color="auto"/>
        <w:left w:val="none" w:sz="0" w:space="0" w:color="auto"/>
        <w:bottom w:val="none" w:sz="0" w:space="0" w:color="auto"/>
        <w:right w:val="none" w:sz="0" w:space="0" w:color="auto"/>
      </w:divBdr>
    </w:div>
    <w:div w:id="420611786">
      <w:bodyDiv w:val="1"/>
      <w:marLeft w:val="0"/>
      <w:marRight w:val="0"/>
      <w:marTop w:val="0"/>
      <w:marBottom w:val="0"/>
      <w:divBdr>
        <w:top w:val="none" w:sz="0" w:space="0" w:color="auto"/>
        <w:left w:val="none" w:sz="0" w:space="0" w:color="auto"/>
        <w:bottom w:val="none" w:sz="0" w:space="0" w:color="auto"/>
        <w:right w:val="none" w:sz="0" w:space="0" w:color="auto"/>
      </w:divBdr>
    </w:div>
    <w:div w:id="617839550">
      <w:bodyDiv w:val="1"/>
      <w:marLeft w:val="0"/>
      <w:marRight w:val="0"/>
      <w:marTop w:val="0"/>
      <w:marBottom w:val="0"/>
      <w:divBdr>
        <w:top w:val="none" w:sz="0" w:space="0" w:color="auto"/>
        <w:left w:val="none" w:sz="0" w:space="0" w:color="auto"/>
        <w:bottom w:val="none" w:sz="0" w:space="0" w:color="auto"/>
        <w:right w:val="none" w:sz="0" w:space="0" w:color="auto"/>
      </w:divBdr>
    </w:div>
    <w:div w:id="672610270">
      <w:bodyDiv w:val="1"/>
      <w:marLeft w:val="0"/>
      <w:marRight w:val="0"/>
      <w:marTop w:val="0"/>
      <w:marBottom w:val="0"/>
      <w:divBdr>
        <w:top w:val="none" w:sz="0" w:space="0" w:color="auto"/>
        <w:left w:val="none" w:sz="0" w:space="0" w:color="auto"/>
        <w:bottom w:val="none" w:sz="0" w:space="0" w:color="auto"/>
        <w:right w:val="none" w:sz="0" w:space="0" w:color="auto"/>
      </w:divBdr>
    </w:div>
    <w:div w:id="797725081">
      <w:bodyDiv w:val="1"/>
      <w:marLeft w:val="0"/>
      <w:marRight w:val="0"/>
      <w:marTop w:val="0"/>
      <w:marBottom w:val="0"/>
      <w:divBdr>
        <w:top w:val="none" w:sz="0" w:space="0" w:color="auto"/>
        <w:left w:val="none" w:sz="0" w:space="0" w:color="auto"/>
        <w:bottom w:val="none" w:sz="0" w:space="0" w:color="auto"/>
        <w:right w:val="none" w:sz="0" w:space="0" w:color="auto"/>
      </w:divBdr>
    </w:div>
    <w:div w:id="937176752">
      <w:bodyDiv w:val="1"/>
      <w:marLeft w:val="0"/>
      <w:marRight w:val="0"/>
      <w:marTop w:val="0"/>
      <w:marBottom w:val="0"/>
      <w:divBdr>
        <w:top w:val="none" w:sz="0" w:space="0" w:color="auto"/>
        <w:left w:val="none" w:sz="0" w:space="0" w:color="auto"/>
        <w:bottom w:val="none" w:sz="0" w:space="0" w:color="auto"/>
        <w:right w:val="none" w:sz="0" w:space="0" w:color="auto"/>
      </w:divBdr>
    </w:div>
    <w:div w:id="1204100206">
      <w:bodyDiv w:val="1"/>
      <w:marLeft w:val="0"/>
      <w:marRight w:val="0"/>
      <w:marTop w:val="0"/>
      <w:marBottom w:val="0"/>
      <w:divBdr>
        <w:top w:val="none" w:sz="0" w:space="0" w:color="auto"/>
        <w:left w:val="none" w:sz="0" w:space="0" w:color="auto"/>
        <w:bottom w:val="none" w:sz="0" w:space="0" w:color="auto"/>
        <w:right w:val="none" w:sz="0" w:space="0" w:color="auto"/>
      </w:divBdr>
    </w:div>
    <w:div w:id="1315449971">
      <w:bodyDiv w:val="1"/>
      <w:marLeft w:val="0"/>
      <w:marRight w:val="0"/>
      <w:marTop w:val="0"/>
      <w:marBottom w:val="0"/>
      <w:divBdr>
        <w:top w:val="none" w:sz="0" w:space="0" w:color="auto"/>
        <w:left w:val="none" w:sz="0" w:space="0" w:color="auto"/>
        <w:bottom w:val="none" w:sz="0" w:space="0" w:color="auto"/>
        <w:right w:val="none" w:sz="0" w:space="0" w:color="auto"/>
      </w:divBdr>
    </w:div>
    <w:div w:id="1321807872">
      <w:bodyDiv w:val="1"/>
      <w:marLeft w:val="0"/>
      <w:marRight w:val="0"/>
      <w:marTop w:val="0"/>
      <w:marBottom w:val="0"/>
      <w:divBdr>
        <w:top w:val="none" w:sz="0" w:space="0" w:color="auto"/>
        <w:left w:val="none" w:sz="0" w:space="0" w:color="auto"/>
        <w:bottom w:val="none" w:sz="0" w:space="0" w:color="auto"/>
        <w:right w:val="none" w:sz="0" w:space="0" w:color="auto"/>
      </w:divBdr>
    </w:div>
    <w:div w:id="213602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bank.gov.ua/ua/statistic/sector-external" TargetMode="External"/><Relationship Id="rId21" Type="http://schemas.openxmlformats.org/officeDocument/2006/relationships/hyperlink" Target="http://www.economy.nayka.com.ua/pdf/1_2021/5.pdf" TargetMode="External"/><Relationship Id="rId34" Type="http://schemas.openxmlformats.org/officeDocument/2006/relationships/image" Target="media/image11.pn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chart" Target="charts/chart1.xml"/><Relationship Id="rId25" Type="http://schemas.openxmlformats.org/officeDocument/2006/relationships/hyperlink" Target="https://www.ukrstat.gov.ua/" TargetMode="External"/><Relationship Id="rId33" Type="http://schemas.microsoft.com/office/2007/relationships/hdphoto" Target="media/hdphoto5.wdp"/><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yperlink" Target="https://fkd.net.ua/index.php/fkd/article/download" TargetMode="External"/><Relationship Id="rId29" Type="http://schemas.openxmlformats.org/officeDocument/2006/relationships/hyperlink" Target="https://re.gov.ua/re202201/re202201_%20014%20_MelnykMI,ZalutskyyI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kof.ethz.ch/en/forecasts-and-indicators/indicators/kof-globalisation-index.html"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imd.cld.bz/Digital-Ranking-Report-2021/232/" TargetMode="External"/><Relationship Id="rId28" Type="http://schemas.openxmlformats.org/officeDocument/2006/relationships/hyperlink" Target="https://lb.ua/blog/%20tetiana_bohdan/550614_finansovoekonomichni_naslidki.html" TargetMode="External"/><Relationship Id="rId36" Type="http://schemas.openxmlformats.org/officeDocument/2006/relationships/header" Target="header1.xm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mdes.khmnu.edu.ua/index.php/mdes/article/download/115/89/249" TargetMode="External"/><Relationship Id="rId27" Type="http://schemas.openxmlformats.org/officeDocument/2006/relationships/hyperlink" Target="https://bank.gov.ua/admin_uploads/article/Poharska_pr_01-02.06.2023.pdf?%20v=4" TargetMode="External"/><Relationship Id="rId30" Type="http://schemas.openxmlformats.org/officeDocument/2006/relationships/hyperlink" Target="http://econtlaw.nlu.edu.ua/wp-content/uploads/2015/12/3-159-171.pdf" TargetMode="External"/><Relationship Id="rId35" Type="http://schemas.microsoft.com/office/2007/relationships/hdphoto" Target="media/hdphoto6.wdp"/><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wlett%20Packard\Documents\&#1044;&#1080;&#1087;&#1083;&#1086;&#1084;&#1091;&#1074;&#1072;&#1085;&#1085;&#1103;\2023-2024\&#1073;&#1083;&#1086;&#1093;&#1080;&#1085;&#1072;\&#1050;&#1085;&#1080;&#1075;&#107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10573094251068"/>
          <c:y val="0.10048716336928472"/>
          <c:w val="0.62863120497788239"/>
          <c:h val="0.8478597344449591"/>
        </c:manualLayout>
      </c:layout>
      <c:radarChart>
        <c:radarStyle val="marker"/>
        <c:varyColors val="0"/>
        <c:ser>
          <c:idx val="0"/>
          <c:order val="0"/>
          <c:tx>
            <c:strRef>
              <c:f>Лист4!$A$47</c:f>
              <c:strCache>
                <c:ptCount val="1"/>
                <c:pt idx="0">
                  <c:v>Загальний рівень конкурентоспроможності</c:v>
                </c:pt>
              </c:strCache>
            </c:strRef>
          </c:tx>
          <c:cat>
            <c:numRef>
              <c:f>Лист4!$B$46:$F$46</c:f>
              <c:numCache>
                <c:formatCode>General</c:formatCode>
                <c:ptCount val="5"/>
                <c:pt idx="0">
                  <c:v>2017</c:v>
                </c:pt>
                <c:pt idx="1">
                  <c:v>2018</c:v>
                </c:pt>
                <c:pt idx="2">
                  <c:v>2019</c:v>
                </c:pt>
                <c:pt idx="3">
                  <c:v>2020</c:v>
                </c:pt>
                <c:pt idx="4">
                  <c:v>2021</c:v>
                </c:pt>
              </c:numCache>
            </c:numRef>
          </c:cat>
          <c:val>
            <c:numRef>
              <c:f>Лист4!$B$47:$F$47</c:f>
              <c:numCache>
                <c:formatCode>General</c:formatCode>
                <c:ptCount val="5"/>
                <c:pt idx="0">
                  <c:v>60</c:v>
                </c:pt>
                <c:pt idx="1">
                  <c:v>59</c:v>
                </c:pt>
                <c:pt idx="2">
                  <c:v>54</c:v>
                </c:pt>
                <c:pt idx="3">
                  <c:v>55</c:v>
                </c:pt>
                <c:pt idx="4">
                  <c:v>54</c:v>
                </c:pt>
              </c:numCache>
            </c:numRef>
          </c:val>
          <c:extLst>
            <c:ext xmlns:c16="http://schemas.microsoft.com/office/drawing/2014/chart" uri="{C3380CC4-5D6E-409C-BE32-E72D297353CC}">
              <c16:uniqueId val="{00000000-D380-4FBC-A2DD-84F162B48EE5}"/>
            </c:ext>
          </c:extLst>
        </c:ser>
        <c:dLbls>
          <c:showLegendKey val="0"/>
          <c:showVal val="0"/>
          <c:showCatName val="0"/>
          <c:showSerName val="0"/>
          <c:showPercent val="0"/>
          <c:showBubbleSize val="0"/>
        </c:dLbls>
        <c:axId val="680739584"/>
        <c:axId val="680742272"/>
      </c:radarChart>
      <c:catAx>
        <c:axId val="680739584"/>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80742272"/>
        <c:crosses val="autoZero"/>
        <c:auto val="1"/>
        <c:lblAlgn val="ctr"/>
        <c:lblOffset val="100"/>
        <c:noMultiLvlLbl val="0"/>
      </c:catAx>
      <c:valAx>
        <c:axId val="680742272"/>
        <c:scaling>
          <c:orientation val="minMax"/>
        </c:scaling>
        <c:delete val="0"/>
        <c:axPos val="l"/>
        <c:majorGridlines/>
        <c:numFmt formatCode="General" sourceLinked="1"/>
        <c:majorTickMark val="out"/>
        <c:minorTickMark val="none"/>
        <c:tickLblPos val="nextTo"/>
        <c:crossAx val="6807395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13712</Words>
  <Characters>78164</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Kr</Company>
  <LinksUpToDate>false</LinksUpToDate>
  <CharactersWithSpaces>91693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 Packard</dc:creator>
  <cp:lastModifiedBy>Owner</cp:lastModifiedBy>
  <cp:revision>2</cp:revision>
  <dcterms:created xsi:type="dcterms:W3CDTF">2023-12-08T19:51:00Z</dcterms:created>
  <dcterms:modified xsi:type="dcterms:W3CDTF">2023-12-08T19:51:00Z</dcterms:modified>
</cp:coreProperties>
</file>