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1E" w:rsidRPr="00004E66" w:rsidRDefault="0059391E" w:rsidP="0059391E">
      <w:pPr>
        <w:spacing w:after="0" w:line="240" w:lineRule="auto"/>
        <w:jc w:val="center"/>
        <w:rPr>
          <w:rFonts w:ascii="Times New Roman" w:eastAsia="Calibri" w:hAnsi="Times New Roman" w:cs="Times New Roman"/>
          <w:sz w:val="28"/>
          <w:szCs w:val="28"/>
          <w:lang w:val="uk-UA"/>
        </w:rPr>
      </w:pPr>
      <w:bookmarkStart w:id="0" w:name="_GoBack"/>
      <w:bookmarkEnd w:id="0"/>
      <w:r w:rsidRPr="00004E66">
        <w:rPr>
          <w:rFonts w:ascii="Times New Roman" w:eastAsia="Calibri" w:hAnsi="Times New Roman" w:cs="Times New Roman"/>
          <w:sz w:val="28"/>
          <w:szCs w:val="28"/>
          <w:lang w:val="uk-UA"/>
        </w:rPr>
        <w:t>МІНІСТЕРСТВО ОСВІТИ І НАУКИ УКРАЇНИ</w:t>
      </w:r>
    </w:p>
    <w:p w:rsidR="0059391E" w:rsidRPr="00004E66" w:rsidRDefault="0059391E" w:rsidP="0059391E">
      <w:pPr>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Донецький національний університет економіки і торгівлі</w:t>
      </w:r>
    </w:p>
    <w:p w:rsidR="0059391E" w:rsidRPr="00004E66" w:rsidRDefault="0059391E" w:rsidP="0059391E">
      <w:pPr>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імені Михайла </w:t>
      </w:r>
      <w:r w:rsidRPr="00004E66">
        <w:rPr>
          <w:rFonts w:ascii="Times New Roman" w:eastAsia="Calibri" w:hAnsi="Times New Roman" w:cs="Times New Roman"/>
          <w:noProof/>
          <w:sz w:val="28"/>
          <w:szCs w:val="28"/>
          <w:lang w:val="uk-UA"/>
        </w:rPr>
        <w:t>Туган</w:t>
      </w:r>
      <w:r w:rsidRPr="00004E66">
        <w:rPr>
          <w:rFonts w:ascii="Times New Roman" w:eastAsia="Calibri" w:hAnsi="Times New Roman" w:cs="Times New Roman"/>
          <w:sz w:val="28"/>
          <w:szCs w:val="28"/>
          <w:lang w:val="uk-UA"/>
        </w:rPr>
        <w:t>-Барановського</w:t>
      </w:r>
    </w:p>
    <w:p w:rsidR="0059391E" w:rsidRPr="00004E66" w:rsidRDefault="0059391E" w:rsidP="0059391E">
      <w:pPr>
        <w:spacing w:after="0" w:line="240" w:lineRule="auto"/>
        <w:jc w:val="center"/>
        <w:rPr>
          <w:rFonts w:ascii="Times New Roman" w:eastAsia="Calibri" w:hAnsi="Times New Roman" w:cs="Times New Roman"/>
          <w:b/>
          <w:sz w:val="16"/>
          <w:szCs w:val="16"/>
          <w:lang w:val="uk-UA"/>
        </w:rPr>
      </w:pPr>
    </w:p>
    <w:p w:rsidR="0059391E" w:rsidRPr="00004E66" w:rsidRDefault="0059391E" w:rsidP="0059391E">
      <w:pPr>
        <w:tabs>
          <w:tab w:val="left" w:pos="3402"/>
          <w:tab w:val="left" w:pos="4111"/>
        </w:tabs>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Навчально-науковий інститут </w:t>
      </w:r>
      <w:r w:rsidRPr="00F43608">
        <w:rPr>
          <w:rFonts w:ascii="Times New Roman" w:eastAsia="Calibri" w:hAnsi="Times New Roman" w:cs="Times New Roman"/>
          <w:noProof/>
          <w:sz w:val="28"/>
          <w:szCs w:val="28"/>
          <w:lang w:val="uk-UA"/>
        </w:rPr>
        <w:t>ресторанно</w:t>
      </w:r>
      <w:r w:rsidRPr="00F43608">
        <w:rPr>
          <w:rFonts w:ascii="Times New Roman" w:eastAsia="Calibri" w:hAnsi="Times New Roman" w:cs="Times New Roman"/>
          <w:sz w:val="28"/>
          <w:szCs w:val="28"/>
          <w:lang w:val="uk-UA"/>
        </w:rPr>
        <w:t>-готельного бізнесу</w:t>
      </w:r>
      <w:r w:rsidRPr="00E65A78">
        <w:rPr>
          <w:rFonts w:ascii="Times New Roman" w:eastAsia="Calibri" w:hAnsi="Times New Roman" w:cs="Times New Roman"/>
          <w:sz w:val="28"/>
          <w:szCs w:val="28"/>
        </w:rPr>
        <w:t xml:space="preserve"> та туризму</w:t>
      </w:r>
    </w:p>
    <w:p w:rsidR="0059391E" w:rsidRPr="00004E66" w:rsidRDefault="0059391E" w:rsidP="0059391E">
      <w:pPr>
        <w:tabs>
          <w:tab w:val="left" w:pos="3402"/>
          <w:tab w:val="left" w:pos="4111"/>
        </w:tabs>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Кафедра економіки та </w:t>
      </w:r>
      <w:r>
        <w:rPr>
          <w:rFonts w:ascii="Times New Roman" w:eastAsia="Calibri" w:hAnsi="Times New Roman" w:cs="Times New Roman"/>
          <w:sz w:val="28"/>
          <w:szCs w:val="28"/>
          <w:lang w:val="uk-UA"/>
        </w:rPr>
        <w:t>туризму</w:t>
      </w:r>
    </w:p>
    <w:p w:rsidR="0059391E" w:rsidRPr="00004E66" w:rsidRDefault="0059391E" w:rsidP="0059391E">
      <w:pPr>
        <w:spacing w:after="0" w:line="240" w:lineRule="auto"/>
        <w:jc w:val="right"/>
        <w:rPr>
          <w:rFonts w:ascii="Times New Roman" w:eastAsia="Calibri" w:hAnsi="Times New Roman" w:cs="Times New Roman"/>
          <w:sz w:val="28"/>
          <w:szCs w:val="28"/>
          <w:lang w:val="uk-UA"/>
        </w:rPr>
      </w:pPr>
    </w:p>
    <w:p w:rsidR="0059391E" w:rsidRPr="00004E66" w:rsidRDefault="0059391E" w:rsidP="0059391E">
      <w:pPr>
        <w:spacing w:after="0" w:line="240" w:lineRule="auto"/>
        <w:jc w:val="right"/>
        <w:rPr>
          <w:rFonts w:ascii="Times New Roman" w:eastAsia="Calibri" w:hAnsi="Times New Roman" w:cs="Times New Roman"/>
          <w:sz w:val="28"/>
          <w:szCs w:val="28"/>
          <w:lang w:val="uk-UA"/>
        </w:rPr>
      </w:pPr>
    </w:p>
    <w:tbl>
      <w:tblPr>
        <w:tblW w:w="9531" w:type="dxa"/>
        <w:tblInd w:w="108" w:type="dxa"/>
        <w:tblLook w:val="04A0" w:firstRow="1" w:lastRow="0" w:firstColumn="1" w:lastColumn="0" w:noHBand="0" w:noVBand="1"/>
      </w:tblPr>
      <w:tblGrid>
        <w:gridCol w:w="4712"/>
        <w:gridCol w:w="4819"/>
      </w:tblGrid>
      <w:tr w:rsidR="0059391E" w:rsidRPr="00004E66" w:rsidTr="007E08F2">
        <w:tc>
          <w:tcPr>
            <w:tcW w:w="4712" w:type="dxa"/>
            <w:shd w:val="clear" w:color="auto" w:fill="auto"/>
          </w:tcPr>
          <w:p w:rsidR="0059391E" w:rsidRPr="00004E66" w:rsidRDefault="0059391E" w:rsidP="007E08F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rPr>
            </w:pPr>
          </w:p>
        </w:tc>
        <w:tc>
          <w:tcPr>
            <w:tcW w:w="4819" w:type="dxa"/>
            <w:shd w:val="clear" w:color="auto" w:fill="auto"/>
            <w:hideMark/>
          </w:tcPr>
          <w:p w:rsidR="0059391E" w:rsidRPr="00004E66" w:rsidRDefault="0059391E" w:rsidP="007E08F2">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rPr>
            </w:pPr>
            <w:r w:rsidRPr="00004E66">
              <w:rPr>
                <w:rFonts w:ascii="Times New Roman" w:eastAsia="Times New Roman" w:hAnsi="Times New Roman" w:cs="Times New Roman"/>
                <w:sz w:val="28"/>
                <w:szCs w:val="28"/>
                <w:lang w:val="uk-UA"/>
              </w:rPr>
              <w:t>ДОПУСКАЮ ДО ЗАХИСТУ</w:t>
            </w:r>
          </w:p>
          <w:p w:rsidR="0059391E" w:rsidRPr="00004E66" w:rsidRDefault="0059391E" w:rsidP="007E08F2">
            <w:pPr>
              <w:widowControl w:val="0"/>
              <w:autoSpaceDE w:val="0"/>
              <w:autoSpaceDN w:val="0"/>
              <w:adjustRightInd w:val="0"/>
              <w:spacing w:after="0" w:line="240" w:lineRule="auto"/>
              <w:rPr>
                <w:rFonts w:ascii="Times New Roman" w:eastAsia="Times New Roman" w:hAnsi="Times New Roman" w:cs="Times New Roman"/>
                <w:color w:val="000000"/>
                <w:sz w:val="40"/>
                <w:szCs w:val="40"/>
                <w:vertAlign w:val="superscript"/>
                <w:lang w:val="uk-UA"/>
              </w:rPr>
            </w:pPr>
            <w:r w:rsidRPr="00004E66">
              <w:rPr>
                <w:rFonts w:ascii="Times New Roman" w:eastAsia="Times New Roman" w:hAnsi="Times New Roman" w:cs="Times New Roman"/>
                <w:color w:val="000000"/>
                <w:sz w:val="40"/>
                <w:szCs w:val="40"/>
                <w:vertAlign w:val="superscript"/>
                <w:lang w:val="uk-UA"/>
              </w:rPr>
              <w:t>Гарант освітньої програми</w:t>
            </w:r>
          </w:p>
          <w:p w:rsidR="0059391E" w:rsidRPr="00004E66" w:rsidRDefault="0059391E" w:rsidP="007E08F2">
            <w:pPr>
              <w:jc w:val="both"/>
              <w:rPr>
                <w:rFonts w:ascii="Times New Roman" w:eastAsia="Calibri" w:hAnsi="Times New Roman" w:cs="Times New Roman"/>
                <w:color w:val="000000"/>
                <w:sz w:val="28"/>
                <w:szCs w:val="28"/>
                <w:lang w:val="uk-UA"/>
              </w:rPr>
            </w:pPr>
            <w:r w:rsidRPr="00004E66">
              <w:rPr>
                <w:rFonts w:ascii="Times New Roman" w:eastAsia="Calibri" w:hAnsi="Times New Roman" w:cs="Times New Roman"/>
                <w:color w:val="000000"/>
                <w:sz w:val="28"/>
                <w:szCs w:val="28"/>
                <w:lang w:val="uk-UA"/>
              </w:rPr>
              <w:t xml:space="preserve">___________  </w:t>
            </w:r>
            <w:r w:rsidR="00493825">
              <w:rPr>
                <w:rFonts w:ascii="Times New Roman" w:eastAsia="Calibri" w:hAnsi="Times New Roman" w:cs="Times New Roman"/>
                <w:color w:val="000000"/>
                <w:sz w:val="28"/>
                <w:szCs w:val="28"/>
                <w:lang w:val="uk-UA"/>
              </w:rPr>
              <w:t>Федотова</w:t>
            </w:r>
            <w:r>
              <w:rPr>
                <w:rFonts w:ascii="Times New Roman" w:eastAsia="Calibri" w:hAnsi="Times New Roman" w:cs="Times New Roman"/>
                <w:color w:val="000000"/>
                <w:sz w:val="28"/>
                <w:szCs w:val="28"/>
                <w:lang w:val="uk-UA"/>
              </w:rPr>
              <w:t xml:space="preserve"> </w:t>
            </w:r>
            <w:r w:rsidR="00493825">
              <w:rPr>
                <w:rFonts w:ascii="Times New Roman" w:eastAsia="Calibri" w:hAnsi="Times New Roman" w:cs="Times New Roman"/>
                <w:color w:val="000000"/>
                <w:sz w:val="28"/>
                <w:szCs w:val="28"/>
                <w:lang w:val="uk-UA"/>
              </w:rPr>
              <w:t>Т</w:t>
            </w:r>
            <w:r>
              <w:rPr>
                <w:rFonts w:ascii="Times New Roman" w:eastAsia="Calibri" w:hAnsi="Times New Roman" w:cs="Times New Roman"/>
                <w:color w:val="000000"/>
                <w:sz w:val="28"/>
                <w:szCs w:val="28"/>
                <w:lang w:val="uk-UA"/>
              </w:rPr>
              <w:t>.</w:t>
            </w:r>
            <w:r w:rsidR="002C5794">
              <w:rPr>
                <w:rFonts w:ascii="Times New Roman" w:eastAsia="Calibri" w:hAnsi="Times New Roman" w:cs="Times New Roman"/>
                <w:color w:val="000000"/>
                <w:sz w:val="28"/>
                <w:szCs w:val="28"/>
                <w:lang w:val="uk-UA"/>
              </w:rPr>
              <w:t>А</w:t>
            </w:r>
            <w:r>
              <w:rPr>
                <w:rFonts w:ascii="Times New Roman" w:eastAsia="Calibri" w:hAnsi="Times New Roman" w:cs="Times New Roman"/>
                <w:color w:val="000000"/>
                <w:sz w:val="28"/>
                <w:szCs w:val="28"/>
                <w:lang w:val="uk-UA"/>
              </w:rPr>
              <w:t>.</w:t>
            </w:r>
          </w:p>
          <w:p w:rsidR="0059391E" w:rsidRPr="00004E66" w:rsidRDefault="0059391E" w:rsidP="007E08F2">
            <w:pPr>
              <w:widowControl w:val="0"/>
              <w:autoSpaceDE w:val="0"/>
              <w:autoSpaceDN w:val="0"/>
              <w:adjustRightInd w:val="0"/>
              <w:spacing w:after="0" w:line="240" w:lineRule="auto"/>
              <w:rPr>
                <w:rFonts w:ascii="Times New Roman" w:eastAsia="Times New Roman" w:hAnsi="Times New Roman" w:cs="Times New Roman"/>
                <w:color w:val="000000"/>
                <w:sz w:val="28"/>
                <w:szCs w:val="28"/>
                <w:lang w:val="uk-UA"/>
              </w:rPr>
            </w:pPr>
            <w:r w:rsidRPr="00004E66">
              <w:rPr>
                <w:rFonts w:ascii="Times New Roman" w:eastAsia="Times New Roman" w:hAnsi="Times New Roman" w:cs="Times New Roman"/>
                <w:color w:val="000000"/>
                <w:sz w:val="28"/>
                <w:szCs w:val="28"/>
                <w:lang w:val="uk-UA"/>
              </w:rPr>
              <w:t xml:space="preserve"> «____» _____________ 20</w:t>
            </w:r>
            <w:r w:rsidRPr="00C42F12">
              <w:rPr>
                <w:rFonts w:ascii="Times New Roman" w:eastAsia="Times New Roman" w:hAnsi="Times New Roman" w:cs="Times New Roman"/>
                <w:color w:val="000000"/>
                <w:sz w:val="28"/>
                <w:szCs w:val="28"/>
                <w:lang w:val="uk-UA"/>
              </w:rPr>
              <w:t>23</w:t>
            </w:r>
            <w:r w:rsidRPr="00004E66">
              <w:rPr>
                <w:rFonts w:ascii="Times New Roman" w:eastAsia="Times New Roman" w:hAnsi="Times New Roman" w:cs="Times New Roman"/>
                <w:color w:val="000000"/>
                <w:sz w:val="28"/>
                <w:szCs w:val="28"/>
                <w:lang w:val="uk-UA"/>
              </w:rPr>
              <w:t xml:space="preserve"> року</w:t>
            </w:r>
          </w:p>
        </w:tc>
      </w:tr>
    </w:tbl>
    <w:p w:rsidR="0059391E" w:rsidRPr="00004E66" w:rsidRDefault="0059391E" w:rsidP="0059391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uk-UA" w:eastAsia="ru-RU"/>
        </w:rPr>
      </w:pPr>
    </w:p>
    <w:p w:rsidR="0059391E" w:rsidRPr="00004E66" w:rsidRDefault="0059391E" w:rsidP="0059391E">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uk-UA" w:eastAsia="ru-RU"/>
        </w:rPr>
      </w:pPr>
    </w:p>
    <w:p w:rsidR="0059391E" w:rsidRPr="00004E66" w:rsidRDefault="0059391E" w:rsidP="0059391E">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ru-RU"/>
        </w:rPr>
      </w:pPr>
      <w:r w:rsidRPr="00004E66">
        <w:rPr>
          <w:rFonts w:ascii="Times New Roman" w:eastAsia="Times New Roman" w:hAnsi="Times New Roman" w:cs="Times New Roman"/>
          <w:b/>
          <w:color w:val="000000"/>
          <w:sz w:val="28"/>
          <w:szCs w:val="28"/>
          <w:lang w:val="uk-UA" w:eastAsia="ru-RU"/>
        </w:rPr>
        <w:t>КВАЛІФІКАЦІЙНА РОБОТА</w:t>
      </w:r>
    </w:p>
    <w:p w:rsidR="0059391E" w:rsidRPr="00004E66" w:rsidRDefault="0059391E" w:rsidP="0059391E">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004E66">
        <w:rPr>
          <w:rFonts w:ascii="Times New Roman" w:eastAsia="Times New Roman" w:hAnsi="Times New Roman" w:cs="Times New Roman"/>
          <w:color w:val="000000"/>
          <w:sz w:val="28"/>
          <w:szCs w:val="28"/>
          <w:lang w:val="uk-UA" w:eastAsia="ru-RU"/>
        </w:rPr>
        <w:t>на здобуття ступеня вищої освіти «</w:t>
      </w:r>
      <w:r>
        <w:rPr>
          <w:rFonts w:ascii="Times New Roman" w:eastAsia="Times New Roman" w:hAnsi="Times New Roman" w:cs="Times New Roman"/>
          <w:color w:val="000000"/>
          <w:sz w:val="28"/>
          <w:szCs w:val="28"/>
          <w:lang w:val="uk-UA" w:eastAsia="ru-RU"/>
        </w:rPr>
        <w:t>Магістр</w:t>
      </w:r>
      <w:r w:rsidRPr="00004E66">
        <w:rPr>
          <w:rFonts w:ascii="Times New Roman" w:eastAsia="Times New Roman" w:hAnsi="Times New Roman" w:cs="Times New Roman"/>
          <w:color w:val="000000"/>
          <w:sz w:val="28"/>
          <w:szCs w:val="28"/>
          <w:lang w:val="uk-UA" w:eastAsia="ru-RU"/>
        </w:rPr>
        <w:t>»</w:t>
      </w:r>
    </w:p>
    <w:p w:rsidR="0059391E" w:rsidRPr="00004E66" w:rsidRDefault="0059391E" w:rsidP="0059391E">
      <w:pPr>
        <w:autoSpaceDE w:val="0"/>
        <w:autoSpaceDN w:val="0"/>
        <w:adjustRightInd w:val="0"/>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зі спеціальності 051</w:t>
      </w:r>
      <w:r w:rsidRPr="00004E6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Економіка</w:t>
      </w:r>
      <w:r w:rsidRPr="00004E66">
        <w:rPr>
          <w:rFonts w:ascii="Times New Roman" w:eastAsia="Calibri" w:hAnsi="Times New Roman" w:cs="Times New Roman"/>
          <w:sz w:val="28"/>
          <w:szCs w:val="28"/>
          <w:lang w:val="uk-UA"/>
        </w:rPr>
        <w:t>»</w:t>
      </w:r>
    </w:p>
    <w:p w:rsidR="0059391E" w:rsidRPr="00004E66" w:rsidRDefault="0059391E" w:rsidP="0059391E">
      <w:pPr>
        <w:autoSpaceDE w:val="0"/>
        <w:autoSpaceDN w:val="0"/>
        <w:adjustRightInd w:val="0"/>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освітньої програми «</w:t>
      </w:r>
      <w:r>
        <w:rPr>
          <w:rFonts w:ascii="Times New Roman" w:eastAsia="Calibri" w:hAnsi="Times New Roman" w:cs="Times New Roman"/>
          <w:sz w:val="28"/>
          <w:szCs w:val="28"/>
          <w:lang w:val="uk-UA"/>
        </w:rPr>
        <w:t>Економіка трансформацій</w:t>
      </w:r>
      <w:r w:rsidRPr="00004E66">
        <w:rPr>
          <w:rFonts w:ascii="Times New Roman" w:eastAsia="Calibri" w:hAnsi="Times New Roman" w:cs="Times New Roman"/>
          <w:sz w:val="28"/>
          <w:szCs w:val="28"/>
          <w:lang w:val="uk-UA"/>
        </w:rPr>
        <w:t>»</w:t>
      </w:r>
    </w:p>
    <w:p w:rsidR="0059391E" w:rsidRPr="00004E66" w:rsidRDefault="0059391E" w:rsidP="0059391E">
      <w:pPr>
        <w:autoSpaceDE w:val="0"/>
        <w:autoSpaceDN w:val="0"/>
        <w:adjustRightInd w:val="0"/>
        <w:spacing w:after="0" w:line="240" w:lineRule="auto"/>
        <w:rPr>
          <w:rFonts w:ascii="Times New Roman" w:eastAsia="Calibri" w:hAnsi="Times New Roman" w:cs="Times New Roman"/>
          <w:sz w:val="28"/>
          <w:szCs w:val="28"/>
          <w:vertAlign w:val="superscript"/>
          <w:lang w:val="uk-UA"/>
        </w:rPr>
      </w:pPr>
    </w:p>
    <w:p w:rsidR="0059391E" w:rsidRPr="006F48F0" w:rsidRDefault="0059391E" w:rsidP="006F48F0">
      <w:pPr>
        <w:spacing w:after="0" w:line="240" w:lineRule="auto"/>
        <w:jc w:val="center"/>
        <w:rPr>
          <w:rFonts w:ascii="Times New Roman" w:hAnsi="Times New Roman" w:cs="Times New Roman"/>
          <w:sz w:val="28"/>
          <w:szCs w:val="28"/>
          <w:lang w:val="uk-UA"/>
        </w:rPr>
      </w:pPr>
      <w:r w:rsidRPr="00004E66">
        <w:rPr>
          <w:rFonts w:ascii="Times New Roman" w:eastAsia="Calibri" w:hAnsi="Times New Roman" w:cs="Times New Roman"/>
          <w:sz w:val="28"/>
          <w:szCs w:val="28"/>
          <w:lang w:val="uk-UA"/>
        </w:rPr>
        <w:t xml:space="preserve">на тему: </w:t>
      </w:r>
      <w:r w:rsidRPr="00004E66">
        <w:rPr>
          <w:rFonts w:ascii="Times New Roman" w:eastAsia="Calibri" w:hAnsi="Times New Roman" w:cs="Times New Roman"/>
          <w:sz w:val="28"/>
          <w:szCs w:val="28"/>
        </w:rPr>
        <w:t>«</w:t>
      </w:r>
      <w:r w:rsidR="006F48F0" w:rsidRPr="006F48F0">
        <w:rPr>
          <w:rFonts w:ascii="Times New Roman" w:hAnsi="Times New Roman" w:cs="Times New Roman"/>
          <w:sz w:val="28"/>
          <w:szCs w:val="28"/>
          <w:lang w:val="uk-UA"/>
        </w:rPr>
        <w:t>Ринок праці України: стан та особливості трансформації</w:t>
      </w:r>
      <w:r w:rsidRPr="00004E66">
        <w:rPr>
          <w:rFonts w:ascii="Times New Roman" w:eastAsia="Calibri" w:hAnsi="Times New Roman" w:cs="Times New Roman"/>
          <w:b/>
          <w:sz w:val="28"/>
          <w:szCs w:val="28"/>
          <w:shd w:val="clear" w:color="auto" w:fill="FFFFFF"/>
        </w:rPr>
        <w:t>»</w:t>
      </w:r>
    </w:p>
    <w:p w:rsidR="0059391E" w:rsidRPr="00004E66" w:rsidRDefault="0059391E" w:rsidP="0059391E">
      <w:pPr>
        <w:autoSpaceDE w:val="0"/>
        <w:autoSpaceDN w:val="0"/>
        <w:adjustRightInd w:val="0"/>
        <w:spacing w:after="0" w:line="240" w:lineRule="auto"/>
        <w:jc w:val="center"/>
        <w:rPr>
          <w:rFonts w:ascii="Times New Roman" w:eastAsia="Calibri" w:hAnsi="Times New Roman" w:cs="Times New Roman"/>
          <w:b/>
          <w:sz w:val="28"/>
          <w:szCs w:val="28"/>
          <w:shd w:val="clear" w:color="auto" w:fill="FFFFFF"/>
          <w:lang w:val="uk-UA"/>
        </w:rPr>
      </w:pPr>
    </w:p>
    <w:tbl>
      <w:tblPr>
        <w:tblW w:w="9552" w:type="dxa"/>
        <w:tblInd w:w="108" w:type="dxa"/>
        <w:tblLook w:val="04A0" w:firstRow="1" w:lastRow="0" w:firstColumn="1" w:lastColumn="0" w:noHBand="0" w:noVBand="1"/>
      </w:tblPr>
      <w:tblGrid>
        <w:gridCol w:w="1445"/>
        <w:gridCol w:w="3409"/>
        <w:gridCol w:w="3013"/>
        <w:gridCol w:w="1678"/>
        <w:gridCol w:w="7"/>
      </w:tblGrid>
      <w:tr w:rsidR="0059391E" w:rsidRPr="00004E66" w:rsidTr="007E08F2">
        <w:tc>
          <w:tcPr>
            <w:tcW w:w="7867" w:type="dxa"/>
            <w:gridSpan w:val="3"/>
            <w:shd w:val="clear" w:color="auto" w:fill="auto"/>
          </w:tcPr>
          <w:p w:rsidR="0059391E" w:rsidRPr="00004E66" w:rsidRDefault="0059391E" w:rsidP="007E08F2">
            <w:pPr>
              <w:spacing w:after="0" w:line="240" w:lineRule="auto"/>
              <w:rPr>
                <w:rFonts w:ascii="Times New Roman" w:eastAsia="Calibri" w:hAnsi="Times New Roman" w:cs="Times New Roman"/>
                <w:sz w:val="28"/>
                <w:szCs w:val="28"/>
                <w:lang w:val="uk-UA"/>
              </w:rPr>
            </w:pPr>
          </w:p>
          <w:p w:rsidR="0059391E" w:rsidRPr="00004E66" w:rsidRDefault="0059391E" w:rsidP="007E08F2">
            <w:pPr>
              <w:spacing w:after="0" w:line="240" w:lineRule="auto"/>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Виконав:</w:t>
            </w:r>
          </w:p>
          <w:p w:rsidR="0059391E" w:rsidRPr="00004E66" w:rsidRDefault="0059391E" w:rsidP="007E08F2">
            <w:pPr>
              <w:spacing w:after="0" w:line="240" w:lineRule="auto"/>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здобувач вищої освіти  </w:t>
            </w:r>
          </w:p>
          <w:p w:rsidR="0059391E" w:rsidRPr="00004E66" w:rsidRDefault="00493825" w:rsidP="007E08F2">
            <w:pPr>
              <w:spacing w:after="0" w:line="240" w:lineRule="auto"/>
              <w:ind w:left="1452"/>
              <w:rPr>
                <w:rFonts w:ascii="Times New Roman" w:eastAsia="Calibri" w:hAnsi="Times New Roman" w:cs="Times New Roman"/>
                <w:sz w:val="28"/>
                <w:szCs w:val="28"/>
                <w:lang w:val="uk-UA"/>
              </w:rPr>
            </w:pPr>
            <w:r>
              <w:rPr>
                <w:rFonts w:ascii="Times New Roman" w:eastAsia="Calibri" w:hAnsi="Times New Roman" w:cs="Times New Roman"/>
                <w:sz w:val="28"/>
                <w:szCs w:val="28"/>
                <w:u w:val="single"/>
                <w:lang w:val="uk-UA"/>
              </w:rPr>
              <w:t>Герасименко</w:t>
            </w:r>
            <w:r w:rsidR="0059391E">
              <w:rPr>
                <w:rFonts w:ascii="Times New Roman" w:eastAsia="Calibri" w:hAnsi="Times New Roman" w:cs="Times New Roman"/>
                <w:sz w:val="28"/>
                <w:szCs w:val="28"/>
                <w:u w:val="single"/>
                <w:lang w:val="uk-UA"/>
              </w:rPr>
              <w:t xml:space="preserve"> </w:t>
            </w:r>
            <w:r>
              <w:rPr>
                <w:rFonts w:ascii="Times New Roman" w:eastAsia="Calibri" w:hAnsi="Times New Roman" w:cs="Times New Roman"/>
                <w:sz w:val="28"/>
                <w:szCs w:val="28"/>
                <w:u w:val="single"/>
                <w:lang w:val="uk-UA"/>
              </w:rPr>
              <w:t>Дар</w:t>
            </w:r>
            <w:r w:rsidR="00BF1F54" w:rsidRPr="00276AC4">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lang w:val="uk-UA"/>
              </w:rPr>
              <w:t>я</w:t>
            </w:r>
            <w:r w:rsidR="0059391E">
              <w:rPr>
                <w:rFonts w:ascii="Times New Roman" w:eastAsia="Calibri" w:hAnsi="Times New Roman" w:cs="Times New Roman"/>
                <w:sz w:val="28"/>
                <w:szCs w:val="28"/>
                <w:u w:val="single"/>
                <w:lang w:val="uk-UA"/>
              </w:rPr>
              <w:t xml:space="preserve"> </w:t>
            </w:r>
            <w:r>
              <w:rPr>
                <w:rFonts w:ascii="Times New Roman" w:eastAsia="Calibri" w:hAnsi="Times New Roman" w:cs="Times New Roman"/>
                <w:sz w:val="28"/>
                <w:szCs w:val="28"/>
                <w:u w:val="single"/>
                <w:lang w:val="uk-UA"/>
              </w:rPr>
              <w:t>В</w:t>
            </w:r>
            <w:r w:rsidR="00BF1F54" w:rsidRPr="00276AC4">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lang w:val="uk-UA"/>
              </w:rPr>
              <w:t>ячеславівна</w:t>
            </w:r>
          </w:p>
          <w:p w:rsidR="0059391E" w:rsidRPr="00004E66" w:rsidRDefault="0059391E" w:rsidP="007E08F2">
            <w:pPr>
              <w:spacing w:after="0" w:line="240" w:lineRule="auto"/>
              <w:rPr>
                <w:rFonts w:ascii="Times New Roman" w:eastAsia="Calibri" w:hAnsi="Times New Roman" w:cs="Times New Roman"/>
                <w:sz w:val="28"/>
                <w:szCs w:val="28"/>
                <w:vertAlign w:val="superscript"/>
                <w:lang w:val="uk-UA"/>
              </w:rPr>
            </w:pPr>
            <w:r w:rsidRPr="00004E66">
              <w:rPr>
                <w:rFonts w:ascii="Times New Roman" w:eastAsia="Calibri" w:hAnsi="Times New Roman" w:cs="Times New Roman"/>
                <w:sz w:val="28"/>
                <w:szCs w:val="28"/>
                <w:vertAlign w:val="superscript"/>
                <w:lang w:val="uk-UA"/>
              </w:rPr>
              <w:t xml:space="preserve">                                                                                  (прізвище, ім’я, по-батькові)</w:t>
            </w:r>
          </w:p>
          <w:p w:rsidR="0059391E" w:rsidRPr="00004E66" w:rsidRDefault="0059391E" w:rsidP="007E08F2">
            <w:pPr>
              <w:spacing w:after="0" w:line="240" w:lineRule="auto"/>
              <w:rPr>
                <w:rFonts w:ascii="Times New Roman" w:eastAsia="Calibri" w:hAnsi="Times New Roman" w:cs="Times New Roman"/>
                <w:sz w:val="28"/>
                <w:szCs w:val="28"/>
                <w:vertAlign w:val="superscript"/>
                <w:lang w:val="uk-UA"/>
              </w:rPr>
            </w:pPr>
          </w:p>
        </w:tc>
        <w:tc>
          <w:tcPr>
            <w:tcW w:w="1685" w:type="dxa"/>
            <w:gridSpan w:val="2"/>
            <w:shd w:val="clear" w:color="auto" w:fill="auto"/>
          </w:tcPr>
          <w:p w:rsidR="0059391E" w:rsidRPr="00004E66" w:rsidRDefault="0059391E" w:rsidP="007E08F2">
            <w:pPr>
              <w:suppressAutoHyphens/>
              <w:spacing w:after="0" w:line="240" w:lineRule="auto"/>
              <w:jc w:val="center"/>
              <w:rPr>
                <w:rFonts w:ascii="Times New Roman" w:eastAsia="Calibri" w:hAnsi="Times New Roman" w:cs="Times New Roman"/>
                <w:sz w:val="28"/>
                <w:szCs w:val="28"/>
                <w:lang w:val="uk-UA"/>
              </w:rPr>
            </w:pPr>
          </w:p>
          <w:p w:rsidR="0059391E" w:rsidRPr="00004E66" w:rsidRDefault="0059391E" w:rsidP="007E08F2">
            <w:pPr>
              <w:suppressAutoHyphens/>
              <w:spacing w:after="0" w:line="240" w:lineRule="auto"/>
              <w:jc w:val="center"/>
              <w:rPr>
                <w:rFonts w:ascii="Times New Roman" w:eastAsia="Calibri" w:hAnsi="Times New Roman" w:cs="Times New Roman"/>
                <w:sz w:val="28"/>
                <w:szCs w:val="28"/>
                <w:lang w:val="uk-UA"/>
              </w:rPr>
            </w:pPr>
          </w:p>
          <w:p w:rsidR="0059391E" w:rsidRPr="00004E66" w:rsidRDefault="0059391E" w:rsidP="007E08F2">
            <w:pPr>
              <w:suppressAutoHyphens/>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_________</w:t>
            </w:r>
          </w:p>
          <w:p w:rsidR="0059391E" w:rsidRPr="00004E66" w:rsidRDefault="0059391E" w:rsidP="007E08F2">
            <w:pPr>
              <w:suppressAutoHyphens/>
              <w:spacing w:after="0" w:line="240" w:lineRule="auto"/>
              <w:jc w:val="center"/>
              <w:rPr>
                <w:rFonts w:ascii="Times New Roman" w:eastAsia="Calibri" w:hAnsi="Times New Roman" w:cs="Times New Roman"/>
                <w:sz w:val="28"/>
                <w:szCs w:val="28"/>
                <w:vertAlign w:val="superscript"/>
                <w:lang w:val="uk-UA"/>
              </w:rPr>
            </w:pPr>
            <w:r w:rsidRPr="00004E66">
              <w:rPr>
                <w:rFonts w:ascii="Times New Roman" w:eastAsia="Calibri" w:hAnsi="Times New Roman" w:cs="Times New Roman"/>
                <w:sz w:val="28"/>
                <w:szCs w:val="28"/>
                <w:vertAlign w:val="superscript"/>
                <w:lang w:val="uk-UA"/>
              </w:rPr>
              <w:t>(підпис)</w:t>
            </w:r>
          </w:p>
        </w:tc>
      </w:tr>
      <w:tr w:rsidR="0059391E" w:rsidRPr="00004E66" w:rsidTr="007E08F2">
        <w:tc>
          <w:tcPr>
            <w:tcW w:w="1445" w:type="dxa"/>
            <w:shd w:val="clear" w:color="auto" w:fill="auto"/>
            <w:hideMark/>
          </w:tcPr>
          <w:p w:rsidR="0059391E" w:rsidRPr="00004E66" w:rsidRDefault="0059391E" w:rsidP="007E08F2">
            <w:pPr>
              <w:suppressAutoHyphens/>
              <w:spacing w:after="0" w:line="240" w:lineRule="auto"/>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Керівник:</w:t>
            </w:r>
          </w:p>
        </w:tc>
        <w:tc>
          <w:tcPr>
            <w:tcW w:w="6422" w:type="dxa"/>
            <w:gridSpan w:val="2"/>
            <w:shd w:val="clear" w:color="auto" w:fill="auto"/>
            <w:hideMark/>
          </w:tcPr>
          <w:p w:rsidR="0059391E" w:rsidRPr="00004E66" w:rsidRDefault="0059391E" w:rsidP="007E08F2">
            <w:pPr>
              <w:spacing w:after="0" w:line="240" w:lineRule="auto"/>
              <w:rPr>
                <w:rFonts w:ascii="Times New Roman" w:eastAsia="Calibri" w:hAnsi="Times New Roman" w:cs="Times New Roman"/>
                <w:sz w:val="28"/>
                <w:szCs w:val="28"/>
                <w:u w:val="single"/>
                <w:lang w:val="uk-UA"/>
              </w:rPr>
            </w:pPr>
          </w:p>
          <w:p w:rsidR="0059391E" w:rsidRPr="00004E66" w:rsidRDefault="003B435E" w:rsidP="007E08F2">
            <w:pPr>
              <w:spacing w:after="0" w:line="240" w:lineRule="auto"/>
              <w:rPr>
                <w:rFonts w:ascii="Times New Roman" w:eastAsia="Calibri" w:hAnsi="Times New Roman" w:cs="Times New Roman"/>
                <w:sz w:val="28"/>
                <w:szCs w:val="28"/>
                <w:u w:val="single"/>
                <w:lang w:val="uk-UA"/>
              </w:rPr>
            </w:pPr>
            <w:r>
              <w:rPr>
                <w:rFonts w:ascii="Times New Roman" w:eastAsia="Calibri" w:hAnsi="Times New Roman" w:cs="Times New Roman"/>
                <w:sz w:val="28"/>
                <w:szCs w:val="28"/>
                <w:u w:val="single"/>
                <w:lang w:val="uk-UA"/>
              </w:rPr>
              <w:t xml:space="preserve">проф., </w:t>
            </w:r>
            <w:r w:rsidR="0059391E" w:rsidRPr="00004E66">
              <w:rPr>
                <w:rFonts w:ascii="Times New Roman" w:eastAsia="Calibri" w:hAnsi="Times New Roman" w:cs="Times New Roman"/>
                <w:sz w:val="28"/>
                <w:szCs w:val="28"/>
                <w:u w:val="single"/>
                <w:lang w:val="uk-UA"/>
              </w:rPr>
              <w:t xml:space="preserve">д.е.н., </w:t>
            </w:r>
            <w:r w:rsidR="0059391E">
              <w:rPr>
                <w:rFonts w:ascii="Times New Roman" w:eastAsia="Calibri" w:hAnsi="Times New Roman" w:cs="Times New Roman"/>
                <w:sz w:val="28"/>
                <w:szCs w:val="28"/>
                <w:u w:val="single"/>
                <w:lang w:val="uk-UA"/>
              </w:rPr>
              <w:t>професор</w:t>
            </w:r>
            <w:r w:rsidR="0059391E" w:rsidRPr="00004E66">
              <w:rPr>
                <w:rFonts w:ascii="Times New Roman" w:eastAsia="Calibri" w:hAnsi="Times New Roman" w:cs="Times New Roman"/>
                <w:sz w:val="28"/>
                <w:szCs w:val="28"/>
                <w:u w:val="single"/>
                <w:lang w:val="uk-UA"/>
              </w:rPr>
              <w:t xml:space="preserve"> </w:t>
            </w:r>
            <w:r w:rsidR="00F5441B">
              <w:rPr>
                <w:rFonts w:ascii="Times New Roman" w:eastAsia="Calibri" w:hAnsi="Times New Roman" w:cs="Times New Roman"/>
                <w:sz w:val="28"/>
                <w:szCs w:val="28"/>
                <w:u w:val="single"/>
                <w:lang w:val="uk-UA"/>
              </w:rPr>
              <w:t>Чернега</w:t>
            </w:r>
            <w:r w:rsidR="0059391E" w:rsidRPr="00004E66">
              <w:rPr>
                <w:rFonts w:ascii="Times New Roman" w:eastAsia="Calibri" w:hAnsi="Times New Roman" w:cs="Times New Roman"/>
                <w:sz w:val="28"/>
                <w:szCs w:val="28"/>
                <w:u w:val="single"/>
                <w:lang w:val="uk-UA"/>
              </w:rPr>
              <w:t xml:space="preserve"> </w:t>
            </w:r>
            <w:r w:rsidR="00F5441B">
              <w:rPr>
                <w:rFonts w:ascii="Times New Roman" w:eastAsia="Calibri" w:hAnsi="Times New Roman" w:cs="Times New Roman"/>
                <w:sz w:val="28"/>
                <w:szCs w:val="28"/>
                <w:u w:val="single"/>
                <w:lang w:val="uk-UA"/>
              </w:rPr>
              <w:t>О.Б</w:t>
            </w:r>
            <w:r w:rsidR="0059391E" w:rsidRPr="00004E66">
              <w:rPr>
                <w:rFonts w:ascii="Times New Roman" w:eastAsia="Calibri" w:hAnsi="Times New Roman" w:cs="Times New Roman"/>
                <w:sz w:val="28"/>
                <w:szCs w:val="28"/>
                <w:u w:val="single"/>
                <w:lang w:val="uk-UA"/>
              </w:rPr>
              <w:t>.</w:t>
            </w:r>
          </w:p>
          <w:p w:rsidR="0059391E" w:rsidRPr="00004E66" w:rsidRDefault="0059391E" w:rsidP="007E08F2">
            <w:pPr>
              <w:spacing w:after="0" w:line="240" w:lineRule="auto"/>
              <w:rPr>
                <w:rFonts w:ascii="Times New Roman" w:eastAsia="Calibri" w:hAnsi="Times New Roman" w:cs="Times New Roman"/>
                <w:sz w:val="28"/>
                <w:szCs w:val="28"/>
                <w:vertAlign w:val="superscript"/>
                <w:lang w:val="uk-UA"/>
              </w:rPr>
            </w:pPr>
            <w:r w:rsidRPr="00004E66">
              <w:rPr>
                <w:rFonts w:ascii="Times New Roman" w:eastAsia="Calibri" w:hAnsi="Times New Roman" w:cs="Times New Roman"/>
                <w:sz w:val="28"/>
                <w:szCs w:val="28"/>
                <w:vertAlign w:val="superscript"/>
                <w:lang w:val="uk-UA"/>
              </w:rPr>
              <w:t xml:space="preserve">   (посада, науковий ступінь, вчене звання, прізвище та ініціали)</w:t>
            </w:r>
          </w:p>
        </w:tc>
        <w:tc>
          <w:tcPr>
            <w:tcW w:w="1685" w:type="dxa"/>
            <w:gridSpan w:val="2"/>
            <w:shd w:val="clear" w:color="auto" w:fill="auto"/>
            <w:hideMark/>
          </w:tcPr>
          <w:p w:rsidR="0059391E" w:rsidRPr="00004E66" w:rsidRDefault="0059391E" w:rsidP="007E08F2">
            <w:pPr>
              <w:suppressAutoHyphens/>
              <w:jc w:val="center"/>
              <w:rPr>
                <w:rFonts w:ascii="Times New Roman" w:eastAsia="Calibri" w:hAnsi="Times New Roman" w:cs="Times New Roman"/>
                <w:sz w:val="28"/>
                <w:szCs w:val="28"/>
                <w:lang w:val="uk-UA"/>
              </w:rPr>
            </w:pPr>
          </w:p>
          <w:p w:rsidR="0059391E" w:rsidRPr="00004E66" w:rsidRDefault="0059391E" w:rsidP="007E08F2">
            <w:pPr>
              <w:suppressAutoHyphens/>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_________</w:t>
            </w:r>
          </w:p>
          <w:p w:rsidR="0059391E" w:rsidRPr="00004E66" w:rsidRDefault="0059391E" w:rsidP="007E08F2">
            <w:pPr>
              <w:suppressAutoHyphens/>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vertAlign w:val="superscript"/>
                <w:lang w:val="uk-UA"/>
              </w:rPr>
              <w:t>(підпис)</w:t>
            </w:r>
          </w:p>
        </w:tc>
      </w:tr>
      <w:tr w:rsidR="0059391E" w:rsidRPr="00004E66" w:rsidTr="007E08F2">
        <w:trPr>
          <w:gridAfter w:val="1"/>
          <w:wAfter w:w="7" w:type="dxa"/>
        </w:trPr>
        <w:tc>
          <w:tcPr>
            <w:tcW w:w="4854" w:type="dxa"/>
            <w:gridSpan w:val="2"/>
            <w:shd w:val="clear" w:color="auto" w:fill="auto"/>
          </w:tcPr>
          <w:p w:rsidR="0059391E" w:rsidRPr="00004E66" w:rsidRDefault="0059391E" w:rsidP="007E08F2">
            <w:pPr>
              <w:rPr>
                <w:rFonts w:ascii="Times New Roman" w:eastAsia="Calibri" w:hAnsi="Times New Roman" w:cs="Times New Roman"/>
                <w:sz w:val="28"/>
                <w:szCs w:val="28"/>
                <w:lang w:val="uk-UA"/>
              </w:rPr>
            </w:pPr>
          </w:p>
        </w:tc>
        <w:tc>
          <w:tcPr>
            <w:tcW w:w="4691" w:type="dxa"/>
            <w:gridSpan w:val="2"/>
            <w:shd w:val="clear" w:color="auto" w:fill="auto"/>
          </w:tcPr>
          <w:p w:rsidR="0059391E" w:rsidRPr="00004E66" w:rsidRDefault="0059391E" w:rsidP="007E08F2">
            <w:pPr>
              <w:autoSpaceDE w:val="0"/>
              <w:autoSpaceDN w:val="0"/>
              <w:adjustRightInd w:val="0"/>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rsidR="0059391E" w:rsidRPr="00004E66" w:rsidRDefault="0059391E" w:rsidP="007E08F2">
            <w:pPr>
              <w:autoSpaceDE w:val="0"/>
              <w:autoSpaceDN w:val="0"/>
              <w:adjustRightInd w:val="0"/>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Здобувач вищої освіти  ___________</w:t>
            </w:r>
          </w:p>
          <w:p w:rsidR="0059391E" w:rsidRPr="00004E66" w:rsidRDefault="0059391E" w:rsidP="007E08F2">
            <w:pPr>
              <w:autoSpaceDE w:val="0"/>
              <w:autoSpaceDN w:val="0"/>
              <w:adjustRightInd w:val="0"/>
              <w:jc w:val="both"/>
              <w:rPr>
                <w:rFonts w:ascii="Times New Roman" w:eastAsia="Calibri" w:hAnsi="Times New Roman" w:cs="Times New Roman"/>
                <w:sz w:val="28"/>
                <w:szCs w:val="28"/>
                <w:vertAlign w:val="superscript"/>
                <w:lang w:val="uk-UA"/>
              </w:rPr>
            </w:pPr>
            <w:r w:rsidRPr="00004E66">
              <w:rPr>
                <w:rFonts w:ascii="Times New Roman" w:eastAsia="Calibri" w:hAnsi="Times New Roman" w:cs="Times New Roman"/>
                <w:sz w:val="28"/>
                <w:szCs w:val="28"/>
                <w:vertAlign w:val="superscript"/>
                <w:lang w:val="uk-UA"/>
              </w:rPr>
              <w:t xml:space="preserve">                                                                          (підпис)</w:t>
            </w:r>
          </w:p>
        </w:tc>
      </w:tr>
    </w:tbl>
    <w:p w:rsidR="00C42F12" w:rsidRDefault="00C42F12" w:rsidP="0059391E">
      <w:pPr>
        <w:suppressAutoHyphens/>
        <w:spacing w:after="0" w:line="240" w:lineRule="auto"/>
        <w:jc w:val="center"/>
        <w:rPr>
          <w:rFonts w:ascii="Times New Roman" w:eastAsia="Calibri" w:hAnsi="Times New Roman" w:cs="Times New Roman"/>
          <w:sz w:val="28"/>
          <w:szCs w:val="28"/>
          <w:lang w:val="uk-UA"/>
        </w:rPr>
      </w:pPr>
    </w:p>
    <w:p w:rsidR="0059391E" w:rsidRPr="00004E66" w:rsidRDefault="0059391E" w:rsidP="0059391E">
      <w:pPr>
        <w:suppressAutoHyphens/>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Кривий Ріг</w:t>
      </w:r>
    </w:p>
    <w:p w:rsidR="00AE00BF" w:rsidRDefault="0059391E" w:rsidP="0059391E">
      <w:pPr>
        <w:spacing w:after="0" w:line="240" w:lineRule="auto"/>
        <w:jc w:val="center"/>
        <w:rPr>
          <w:rFonts w:ascii="Times New Roman" w:eastAsia="Calibri" w:hAnsi="Times New Roman" w:cs="Times New Roman"/>
          <w:sz w:val="28"/>
          <w:szCs w:val="28"/>
          <w:lang w:val="uk-UA"/>
        </w:rPr>
        <w:sectPr w:rsidR="00AE00BF" w:rsidSect="00AE00BF">
          <w:headerReference w:type="default" r:id="rId8"/>
          <w:footerReference w:type="default" r:id="rId9"/>
          <w:pgSz w:w="11906" w:h="16838"/>
          <w:pgMar w:top="1134" w:right="850" w:bottom="1134" w:left="1701" w:header="708" w:footer="708" w:gutter="0"/>
          <w:pgNumType w:start="2"/>
          <w:cols w:space="708"/>
          <w:titlePg/>
          <w:docGrid w:linePitch="360"/>
        </w:sectPr>
      </w:pPr>
      <w:r>
        <w:rPr>
          <w:rFonts w:ascii="Times New Roman" w:eastAsia="Calibri" w:hAnsi="Times New Roman" w:cs="Times New Roman"/>
          <w:sz w:val="28"/>
          <w:szCs w:val="28"/>
          <w:lang w:val="uk-UA"/>
        </w:rPr>
        <w:t>2023 р.</w:t>
      </w:r>
    </w:p>
    <w:p w:rsidR="0059391E" w:rsidRPr="00004E66" w:rsidRDefault="0059391E" w:rsidP="0059391E">
      <w:pPr>
        <w:spacing w:after="0" w:line="240" w:lineRule="auto"/>
        <w:jc w:val="center"/>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lastRenderedPageBreak/>
        <w:t>МІНІСТЕРСТВО ОСВІТИ І НАУКИ УКРАЇНИ</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ДОНЕЦЬКИЙ НАЦІОНАЛЬНИЙ УНІВЕРСИТЕТ ЕКОНОМІКИ І ТОРГІВЛІ</w:t>
      </w:r>
    </w:p>
    <w:p w:rsidR="0059391E" w:rsidRPr="00004E66" w:rsidRDefault="0059391E" w:rsidP="0059391E">
      <w:pPr>
        <w:spacing w:after="0" w:line="240" w:lineRule="auto"/>
        <w:jc w:val="center"/>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 xml:space="preserve">імені Михайла </w:t>
      </w:r>
      <w:r w:rsidRPr="00004E66">
        <w:rPr>
          <w:rFonts w:ascii="Times New Roman" w:eastAsia="Times New Roman" w:hAnsi="Times New Roman" w:cs="Times New Roman"/>
          <w:spacing w:val="2"/>
          <w:sz w:val="28"/>
          <w:szCs w:val="28"/>
          <w:lang w:val="uk-UA" w:eastAsia="ru-RU"/>
        </w:rPr>
        <w:t>Туган</w:t>
      </w:r>
      <w:r w:rsidRPr="00004E66">
        <w:rPr>
          <w:rFonts w:ascii="Times New Roman" w:eastAsia="Times New Roman" w:hAnsi="Times New Roman" w:cs="Times New Roman"/>
          <w:sz w:val="28"/>
          <w:szCs w:val="28"/>
          <w:lang w:val="uk-UA" w:eastAsia="ru-RU"/>
        </w:rPr>
        <w:t>-Барановського</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p>
    <w:p w:rsidR="0059391E" w:rsidRPr="00004E66" w:rsidRDefault="0059391E" w:rsidP="0059391E">
      <w:pPr>
        <w:spacing w:after="0" w:line="360" w:lineRule="auto"/>
        <w:ind w:left="567"/>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 xml:space="preserve">Навчально-науковий інститут </w:t>
      </w:r>
      <w:r w:rsidRPr="00E65A78">
        <w:rPr>
          <w:rFonts w:ascii="Times New Roman" w:eastAsia="Calibri" w:hAnsi="Times New Roman" w:cs="Times New Roman"/>
          <w:sz w:val="28"/>
          <w:szCs w:val="28"/>
          <w:u w:val="single"/>
        </w:rPr>
        <w:t>ресторанно-готельного бізнесу та туризму</w:t>
      </w:r>
    </w:p>
    <w:p w:rsidR="0059391E" w:rsidRPr="00004E66" w:rsidRDefault="0059391E" w:rsidP="0059391E">
      <w:pPr>
        <w:tabs>
          <w:tab w:val="left" w:pos="3402"/>
          <w:tab w:val="left" w:pos="4111"/>
        </w:tabs>
        <w:spacing w:after="0" w:line="360" w:lineRule="auto"/>
        <w:ind w:left="567"/>
        <w:rPr>
          <w:rFonts w:ascii="Times New Roman" w:eastAsia="Times New Roman" w:hAnsi="Times New Roman" w:cs="Times New Roman"/>
          <w:sz w:val="28"/>
          <w:szCs w:val="28"/>
          <w:u w:val="single"/>
          <w:lang w:val="uk-UA" w:eastAsia="ru-RU"/>
        </w:rPr>
      </w:pPr>
      <w:r w:rsidRPr="00004E66">
        <w:rPr>
          <w:rFonts w:ascii="Times New Roman" w:eastAsia="Times New Roman" w:hAnsi="Times New Roman" w:cs="Times New Roman"/>
          <w:sz w:val="28"/>
          <w:szCs w:val="28"/>
          <w:lang w:val="uk-UA" w:eastAsia="ru-RU"/>
        </w:rPr>
        <w:t xml:space="preserve">Кафедра </w:t>
      </w:r>
      <w:r>
        <w:rPr>
          <w:rFonts w:ascii="Times New Roman" w:eastAsia="Times New Roman" w:hAnsi="Times New Roman" w:cs="Times New Roman"/>
          <w:sz w:val="28"/>
          <w:szCs w:val="28"/>
          <w:u w:val="single"/>
          <w:lang w:val="uk-UA" w:eastAsia="ru-RU"/>
        </w:rPr>
        <w:t xml:space="preserve">       економіки та туризму</w:t>
      </w:r>
    </w:p>
    <w:p w:rsidR="0059391E" w:rsidRPr="00004E66" w:rsidRDefault="0059391E" w:rsidP="0059391E">
      <w:pPr>
        <w:spacing w:after="0" w:line="360" w:lineRule="auto"/>
        <w:ind w:left="567"/>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Форма здобуття вищої освіти ____</w:t>
      </w:r>
      <w:r w:rsidRPr="00004E66">
        <w:rPr>
          <w:rFonts w:ascii="Times New Roman" w:eastAsia="Calibri" w:hAnsi="Times New Roman" w:cs="Times New Roman"/>
          <w:sz w:val="28"/>
          <w:szCs w:val="28"/>
          <w:u w:val="single"/>
          <w:lang w:val="uk-UA"/>
        </w:rPr>
        <w:t>денна</w:t>
      </w:r>
    </w:p>
    <w:p w:rsidR="0059391E" w:rsidRPr="00004E66" w:rsidRDefault="0059391E" w:rsidP="0059391E">
      <w:pPr>
        <w:spacing w:after="0" w:line="360" w:lineRule="auto"/>
        <w:ind w:left="567"/>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Ступінь </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u w:val="single"/>
          <w:lang w:val="uk-UA"/>
        </w:rPr>
        <w:t xml:space="preserve">магістр  </w:t>
      </w:r>
    </w:p>
    <w:p w:rsidR="0059391E" w:rsidRPr="00004E66" w:rsidRDefault="0059391E" w:rsidP="0059391E">
      <w:pPr>
        <w:spacing w:after="0" w:line="360" w:lineRule="auto"/>
        <w:ind w:left="567"/>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Галузь знань </w:t>
      </w:r>
      <w:r>
        <w:rPr>
          <w:rFonts w:ascii="Times New Roman" w:eastAsia="Calibri" w:hAnsi="Times New Roman" w:cs="Times New Roman"/>
          <w:color w:val="000000"/>
          <w:sz w:val="28"/>
          <w:szCs w:val="28"/>
          <w:u w:val="single"/>
          <w:lang w:val="uk-UA"/>
        </w:rPr>
        <w:t xml:space="preserve">  05 «Соціальні та поведінкові науки»</w:t>
      </w:r>
    </w:p>
    <w:p w:rsidR="0059391E" w:rsidRPr="00004E66" w:rsidRDefault="0059391E" w:rsidP="0059391E">
      <w:pPr>
        <w:spacing w:after="0" w:line="360" w:lineRule="auto"/>
        <w:ind w:left="567"/>
        <w:rPr>
          <w:rFonts w:ascii="Times New Roman" w:eastAsia="Calibri" w:hAnsi="Times New Roman" w:cs="Times New Roman"/>
          <w:sz w:val="28"/>
          <w:szCs w:val="28"/>
          <w:u w:val="single"/>
          <w:lang w:val="uk-UA"/>
        </w:rPr>
      </w:pPr>
      <w:r w:rsidRPr="00004E66">
        <w:rPr>
          <w:rFonts w:ascii="Times New Roman" w:eastAsia="Calibri" w:hAnsi="Times New Roman" w:cs="Times New Roman"/>
          <w:bCs/>
          <w:sz w:val="28"/>
          <w:szCs w:val="28"/>
          <w:lang w:val="uk-UA"/>
        </w:rPr>
        <w:t xml:space="preserve">Освітня програма </w:t>
      </w:r>
      <w:r>
        <w:rPr>
          <w:rFonts w:ascii="Times New Roman" w:eastAsia="Calibri" w:hAnsi="Times New Roman" w:cs="Times New Roman"/>
          <w:bCs/>
          <w:sz w:val="28"/>
          <w:szCs w:val="28"/>
          <w:lang w:val="uk-UA"/>
        </w:rPr>
        <w:t xml:space="preserve">       </w:t>
      </w:r>
      <w:r>
        <w:rPr>
          <w:rFonts w:ascii="Times New Roman" w:eastAsia="Calibri" w:hAnsi="Times New Roman" w:cs="Times New Roman"/>
          <w:bCs/>
          <w:sz w:val="28"/>
          <w:szCs w:val="28"/>
          <w:u w:val="single"/>
          <w:lang w:val="uk-UA"/>
        </w:rPr>
        <w:t xml:space="preserve"> «Економіка трансформацій»</w:t>
      </w:r>
    </w:p>
    <w:p w:rsidR="0059391E" w:rsidRPr="00004E66" w:rsidRDefault="0059391E" w:rsidP="0059391E">
      <w:pPr>
        <w:spacing w:after="0" w:line="240" w:lineRule="auto"/>
        <w:jc w:val="center"/>
        <w:rPr>
          <w:rFonts w:ascii="Times New Roman" w:eastAsia="Calibri" w:hAnsi="Times New Roman" w:cs="Times New Roman"/>
          <w:sz w:val="28"/>
          <w:szCs w:val="28"/>
          <w:lang w:val="uk-UA"/>
        </w:rPr>
      </w:pPr>
    </w:p>
    <w:p w:rsidR="0059391E" w:rsidRPr="00004E66" w:rsidRDefault="0059391E" w:rsidP="0059391E">
      <w:pPr>
        <w:spacing w:after="0" w:line="240" w:lineRule="auto"/>
        <w:jc w:val="center"/>
        <w:rPr>
          <w:rFonts w:ascii="Times New Roman" w:eastAsia="Times New Roman" w:hAnsi="Times New Roman" w:cs="Times New Roman"/>
          <w:sz w:val="28"/>
          <w:szCs w:val="28"/>
          <w:lang w:val="uk-UA" w:eastAsia="ru-RU"/>
        </w:rPr>
      </w:pPr>
    </w:p>
    <w:tbl>
      <w:tblPr>
        <w:tblW w:w="0" w:type="auto"/>
        <w:tblInd w:w="4390" w:type="dxa"/>
        <w:tblLook w:val="04A0" w:firstRow="1" w:lastRow="0" w:firstColumn="1" w:lastColumn="0" w:noHBand="0" w:noVBand="1"/>
      </w:tblPr>
      <w:tblGrid>
        <w:gridCol w:w="4955"/>
      </w:tblGrid>
      <w:tr w:rsidR="0059391E" w:rsidRPr="00004E66" w:rsidTr="007E08F2">
        <w:trPr>
          <w:trHeight w:val="1534"/>
        </w:trPr>
        <w:tc>
          <w:tcPr>
            <w:tcW w:w="4955" w:type="dxa"/>
            <w:hideMark/>
          </w:tcPr>
          <w:p w:rsidR="0059391E" w:rsidRPr="00004E66" w:rsidRDefault="0059391E" w:rsidP="007E08F2">
            <w:pPr>
              <w:tabs>
                <w:tab w:val="left" w:pos="4111"/>
              </w:tabs>
              <w:spacing w:after="0" w:line="360" w:lineRule="auto"/>
              <w:jc w:val="both"/>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ЗАТВЕРДЖУЮ:</w:t>
            </w:r>
          </w:p>
          <w:p w:rsidR="0059391E" w:rsidRPr="00004E66" w:rsidRDefault="0059391E" w:rsidP="007E08F2">
            <w:pPr>
              <w:tabs>
                <w:tab w:val="left" w:pos="4111"/>
              </w:tabs>
              <w:spacing w:after="0" w:line="360" w:lineRule="auto"/>
              <w:jc w:val="both"/>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 xml:space="preserve">Гарант освітньої програми </w:t>
            </w:r>
          </w:p>
          <w:p w:rsidR="0059391E" w:rsidRPr="00004E66" w:rsidRDefault="0059391E" w:rsidP="007E08F2">
            <w:pPr>
              <w:tabs>
                <w:tab w:val="left" w:pos="4111"/>
              </w:tabs>
              <w:spacing w:after="0" w:line="240" w:lineRule="auto"/>
              <w:jc w:val="both"/>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 xml:space="preserve">___________________ </w:t>
            </w:r>
            <w:r w:rsidR="00BF1F54">
              <w:rPr>
                <w:rFonts w:ascii="Times New Roman" w:eastAsia="Times New Roman" w:hAnsi="Times New Roman" w:cs="Times New Roman"/>
                <w:sz w:val="28"/>
                <w:szCs w:val="28"/>
                <w:lang w:val="uk-UA"/>
              </w:rPr>
              <w:t>Федотова</w:t>
            </w:r>
            <w:r>
              <w:rPr>
                <w:rFonts w:ascii="Times New Roman" w:eastAsia="Times New Roman" w:hAnsi="Times New Roman" w:cs="Times New Roman"/>
                <w:sz w:val="28"/>
                <w:szCs w:val="28"/>
                <w:lang w:val="uk-UA"/>
              </w:rPr>
              <w:t xml:space="preserve"> </w:t>
            </w:r>
            <w:r w:rsidR="002C5794">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lang w:val="uk-UA"/>
              </w:rPr>
              <w:t>.</w:t>
            </w:r>
            <w:r w:rsidR="002C5794">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w:t>
            </w:r>
          </w:p>
          <w:p w:rsidR="0059391E" w:rsidRPr="00004E66" w:rsidRDefault="0059391E" w:rsidP="007E08F2">
            <w:pPr>
              <w:tabs>
                <w:tab w:val="left" w:pos="4111"/>
              </w:tabs>
              <w:spacing w:after="0" w:line="240" w:lineRule="auto"/>
              <w:jc w:val="both"/>
              <w:rPr>
                <w:rFonts w:ascii="Times New Roman" w:eastAsia="Times New Roman" w:hAnsi="Times New Roman" w:cs="Times New Roman"/>
                <w:sz w:val="28"/>
                <w:szCs w:val="28"/>
                <w:vertAlign w:val="superscript"/>
                <w:lang w:val="uk-UA"/>
              </w:rPr>
            </w:pPr>
            <w:r w:rsidRPr="00004E66">
              <w:rPr>
                <w:rFonts w:ascii="Times New Roman" w:eastAsia="Times New Roman" w:hAnsi="Times New Roman" w:cs="Times New Roman"/>
                <w:sz w:val="28"/>
                <w:szCs w:val="28"/>
                <w:vertAlign w:val="superscript"/>
                <w:lang w:val="uk-UA"/>
              </w:rPr>
              <w:t xml:space="preserve">                             підпис</w:t>
            </w:r>
          </w:p>
          <w:p w:rsidR="0059391E" w:rsidRPr="00004E66" w:rsidRDefault="0059391E" w:rsidP="007E08F2">
            <w:pPr>
              <w:spacing w:after="0" w:line="360" w:lineRule="auto"/>
              <w:jc w:val="both"/>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«_____» ________________ 202</w:t>
            </w:r>
            <w:r>
              <w:rPr>
                <w:rFonts w:ascii="Times New Roman" w:eastAsia="Times New Roman" w:hAnsi="Times New Roman" w:cs="Times New Roman"/>
                <w:sz w:val="28"/>
                <w:szCs w:val="28"/>
                <w:lang w:val="uk-UA"/>
              </w:rPr>
              <w:t>3</w:t>
            </w:r>
            <w:r w:rsidRPr="00004E66">
              <w:rPr>
                <w:rFonts w:ascii="Times New Roman" w:eastAsia="Times New Roman" w:hAnsi="Times New Roman" w:cs="Times New Roman"/>
                <w:sz w:val="28"/>
                <w:szCs w:val="28"/>
                <w:lang w:val="uk-UA"/>
              </w:rPr>
              <w:t xml:space="preserve"> р.</w:t>
            </w:r>
          </w:p>
        </w:tc>
      </w:tr>
    </w:tbl>
    <w:p w:rsidR="0059391E" w:rsidRPr="00004E66" w:rsidRDefault="0059391E" w:rsidP="0059391E">
      <w:pPr>
        <w:keepNext/>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p>
    <w:p w:rsidR="0059391E" w:rsidRPr="00004E66" w:rsidRDefault="0059391E" w:rsidP="0059391E">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rsidR="0059391E" w:rsidRPr="00004E66" w:rsidRDefault="0059391E" w:rsidP="0059391E">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004E66">
        <w:rPr>
          <w:rFonts w:ascii="Times New Roman" w:eastAsia="Times New Roman" w:hAnsi="Times New Roman" w:cs="Times New Roman"/>
          <w:b/>
          <w:bCs/>
          <w:caps/>
          <w:kern w:val="36"/>
          <w:sz w:val="28"/>
          <w:szCs w:val="48"/>
          <w:lang w:val="uk-UA" w:eastAsia="ru-RU"/>
        </w:rPr>
        <w:t>Завдання</w:t>
      </w:r>
    </w:p>
    <w:p w:rsidR="0059391E" w:rsidRPr="00004E66" w:rsidRDefault="0059391E" w:rsidP="0059391E">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004E66">
        <w:rPr>
          <w:rFonts w:ascii="Times New Roman" w:eastAsia="Times New Roman" w:hAnsi="Times New Roman" w:cs="Times New Roman"/>
          <w:b/>
          <w:bCs/>
          <w:sz w:val="28"/>
          <w:szCs w:val="28"/>
          <w:lang w:val="uk-UA" w:eastAsia="ru-RU"/>
        </w:rPr>
        <w:t>НА КВАЛІФІКАЦІЙНУ РОБОТУ ЗДОБУВАЧУ ВИЩОЇ ОСВІТИ</w:t>
      </w:r>
    </w:p>
    <w:p w:rsidR="0059391E" w:rsidRPr="00004E66" w:rsidRDefault="002C5794" w:rsidP="0059391E">
      <w:pPr>
        <w:autoSpaceDE w:val="0"/>
        <w:autoSpaceDN w:val="0"/>
        <w:adjustRightInd w:val="0"/>
        <w:spacing w:after="0" w:line="240" w:lineRule="auto"/>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Герасименко</w:t>
      </w:r>
      <w:r w:rsidR="0059391E">
        <w:rPr>
          <w:rFonts w:ascii="Times New Roman" w:eastAsia="Times New Roman" w:hAnsi="Times New Roman" w:cs="Times New Roman"/>
          <w:sz w:val="28"/>
          <w:szCs w:val="28"/>
          <w:u w:val="single"/>
          <w:lang w:val="uk-UA" w:eastAsia="ru-RU"/>
        </w:rPr>
        <w:t xml:space="preserve"> </w:t>
      </w:r>
      <w:r>
        <w:rPr>
          <w:rFonts w:ascii="Times New Roman" w:eastAsia="Calibri" w:hAnsi="Times New Roman" w:cs="Times New Roman"/>
          <w:sz w:val="28"/>
          <w:szCs w:val="28"/>
          <w:u w:val="single"/>
          <w:lang w:val="uk-UA"/>
        </w:rPr>
        <w:t>Дар</w:t>
      </w:r>
      <w:r w:rsidRPr="00276AC4">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lang w:val="uk-UA"/>
        </w:rPr>
        <w:t>я</w:t>
      </w:r>
      <w:r>
        <w:rPr>
          <w:rFonts w:ascii="Times New Roman" w:eastAsia="Times New Roman" w:hAnsi="Times New Roman" w:cs="Times New Roman"/>
          <w:sz w:val="28"/>
          <w:szCs w:val="28"/>
          <w:u w:val="single"/>
          <w:lang w:val="uk-UA" w:eastAsia="ru-RU"/>
        </w:rPr>
        <w:t xml:space="preserve"> </w:t>
      </w:r>
      <w:r>
        <w:rPr>
          <w:rFonts w:ascii="Times New Roman" w:eastAsia="Calibri" w:hAnsi="Times New Roman" w:cs="Times New Roman"/>
          <w:sz w:val="28"/>
          <w:szCs w:val="28"/>
          <w:u w:val="single"/>
          <w:lang w:val="uk-UA"/>
        </w:rPr>
        <w:t>В</w:t>
      </w:r>
      <w:r w:rsidRPr="00276AC4">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lang w:val="uk-UA"/>
        </w:rPr>
        <w:t>ячеславівна</w:t>
      </w:r>
    </w:p>
    <w:p w:rsidR="0059391E" w:rsidRPr="00004E66" w:rsidRDefault="0059391E" w:rsidP="0059391E">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val="uk-UA" w:eastAsia="ru-RU"/>
        </w:rPr>
      </w:pPr>
      <w:r w:rsidRPr="00004E66">
        <w:rPr>
          <w:rFonts w:ascii="Times New Roman" w:eastAsia="Times New Roman" w:hAnsi="Times New Roman" w:cs="Times New Roman"/>
          <w:sz w:val="28"/>
          <w:szCs w:val="28"/>
          <w:vertAlign w:val="superscript"/>
          <w:lang w:val="uk-UA" w:eastAsia="ru-RU"/>
        </w:rPr>
        <w:t>прізвище, ім’я, по батькові</w:t>
      </w:r>
    </w:p>
    <w:p w:rsidR="0059391E" w:rsidRPr="00004E66" w:rsidRDefault="0059391E" w:rsidP="0059391E">
      <w:pPr>
        <w:autoSpaceDE w:val="0"/>
        <w:autoSpaceDN w:val="0"/>
        <w:adjustRightInd w:val="0"/>
        <w:spacing w:after="0" w:line="240" w:lineRule="auto"/>
        <w:jc w:val="center"/>
        <w:rPr>
          <w:rFonts w:ascii="Times New Roman" w:eastAsia="Times New Roman" w:hAnsi="Times New Roman" w:cs="Times New Roman"/>
          <w:b/>
          <w:sz w:val="28"/>
          <w:szCs w:val="28"/>
          <w:u w:val="single"/>
          <w:vertAlign w:val="superscript"/>
          <w:lang w:val="uk-UA" w:eastAsia="ru-RU"/>
        </w:rPr>
      </w:pPr>
    </w:p>
    <w:p w:rsidR="0059391E" w:rsidRPr="00004E66" w:rsidRDefault="0059391E" w:rsidP="0059391E">
      <w:pPr>
        <w:spacing w:after="0" w:line="360" w:lineRule="auto"/>
        <w:contextualSpacing/>
        <w:jc w:val="both"/>
        <w:rPr>
          <w:rFonts w:ascii="Times New Roman" w:eastAsia="Times New Roman" w:hAnsi="Times New Roman" w:cs="Times New Roman"/>
          <w:b/>
          <w:sz w:val="28"/>
          <w:szCs w:val="28"/>
          <w:u w:val="single"/>
          <w:lang w:val="uk-UA" w:eastAsia="ru-RU"/>
        </w:rPr>
      </w:pPr>
      <w:r w:rsidRPr="00004E66">
        <w:rPr>
          <w:rFonts w:ascii="Times New Roman" w:eastAsia="Times New Roman" w:hAnsi="Times New Roman" w:cs="Times New Roman"/>
          <w:sz w:val="28"/>
          <w:szCs w:val="28"/>
          <w:lang w:val="uk-UA" w:eastAsia="ru-RU"/>
        </w:rPr>
        <w:t>1.Тема роботи</w:t>
      </w:r>
      <w:r w:rsidRPr="00004E66">
        <w:rPr>
          <w:rFonts w:ascii="Times New Roman" w:eastAsia="Times New Roman" w:hAnsi="Times New Roman" w:cs="Times New Roman"/>
          <w:sz w:val="28"/>
          <w:szCs w:val="28"/>
          <w:u w:val="single"/>
          <w:lang w:val="uk-UA" w:eastAsia="ru-RU"/>
        </w:rPr>
        <w:t>: «</w:t>
      </w:r>
      <w:r w:rsidR="00B15E05" w:rsidRPr="006F48F0">
        <w:rPr>
          <w:rFonts w:ascii="Times New Roman" w:hAnsi="Times New Roman" w:cs="Times New Roman"/>
          <w:sz w:val="28"/>
          <w:szCs w:val="28"/>
          <w:lang w:val="uk-UA"/>
        </w:rPr>
        <w:t>Ринок праці України: стан та особливості трансформації</w:t>
      </w:r>
      <w:r w:rsidRPr="00004E66">
        <w:rPr>
          <w:rFonts w:ascii="Times New Roman" w:eastAsia="Times New Roman" w:hAnsi="Times New Roman" w:cs="Times New Roman"/>
          <w:spacing w:val="20"/>
          <w:sz w:val="28"/>
          <w:szCs w:val="28"/>
          <w:u w:val="single"/>
          <w:lang w:val="uk-UA" w:eastAsia="ru-RU"/>
        </w:rPr>
        <w:t>»</w:t>
      </w:r>
    </w:p>
    <w:p w:rsidR="0059391E" w:rsidRPr="00004E66" w:rsidRDefault="00B15E05" w:rsidP="0059391E">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 роботи _</w:t>
      </w:r>
      <w:r w:rsidR="0059391E" w:rsidRPr="00004E66">
        <w:rPr>
          <w:rFonts w:ascii="Times New Roman" w:eastAsia="Times New Roman" w:hAnsi="Times New Roman" w:cs="Times New Roman"/>
          <w:sz w:val="28"/>
          <w:szCs w:val="28"/>
          <w:u w:val="single"/>
          <w:lang w:val="uk-UA" w:eastAsia="ru-RU"/>
        </w:rPr>
        <w:t xml:space="preserve">д.е.н., </w:t>
      </w:r>
      <w:r w:rsidR="0059391E">
        <w:rPr>
          <w:rFonts w:ascii="Times New Roman" w:eastAsia="Times New Roman" w:hAnsi="Times New Roman" w:cs="Times New Roman"/>
          <w:sz w:val="28"/>
          <w:szCs w:val="28"/>
          <w:u w:val="single"/>
          <w:lang w:val="uk-UA" w:eastAsia="ru-RU"/>
        </w:rPr>
        <w:t>професор</w:t>
      </w:r>
      <w:r w:rsidR="0059391E" w:rsidRPr="00004E66">
        <w:rPr>
          <w:rFonts w:ascii="Times New Roman" w:eastAsia="Times New Roman" w:hAnsi="Times New Roman" w:cs="Times New Roman"/>
          <w:sz w:val="28"/>
          <w:szCs w:val="28"/>
          <w:u w:val="single"/>
          <w:lang w:val="uk-UA" w:eastAsia="ru-RU"/>
        </w:rPr>
        <w:t xml:space="preserve">, </w:t>
      </w:r>
      <w:r w:rsidR="0059391E">
        <w:rPr>
          <w:rFonts w:ascii="Times New Roman" w:eastAsia="Times New Roman" w:hAnsi="Times New Roman" w:cs="Times New Roman"/>
          <w:sz w:val="28"/>
          <w:szCs w:val="28"/>
          <w:u w:val="single"/>
          <w:lang w:val="uk-UA" w:eastAsia="ru-RU"/>
        </w:rPr>
        <w:t>професор</w:t>
      </w:r>
      <w:r w:rsidR="0059391E" w:rsidRPr="00004E66">
        <w:rPr>
          <w:rFonts w:ascii="Times New Roman" w:eastAsia="Times New Roman" w:hAnsi="Times New Roman" w:cs="Times New Roman"/>
          <w:sz w:val="28"/>
          <w:szCs w:val="28"/>
          <w:u w:val="single"/>
          <w:lang w:val="uk-UA" w:eastAsia="ru-RU"/>
        </w:rPr>
        <w:t xml:space="preserve"> кафедри економіки та   </w:t>
      </w:r>
      <w:r w:rsidR="0059391E">
        <w:rPr>
          <w:rFonts w:ascii="Times New Roman" w:eastAsia="Times New Roman" w:hAnsi="Times New Roman" w:cs="Times New Roman"/>
          <w:sz w:val="28"/>
          <w:szCs w:val="28"/>
          <w:u w:val="single"/>
          <w:lang w:val="uk-UA" w:eastAsia="ru-RU"/>
        </w:rPr>
        <w:t>туризму</w:t>
      </w:r>
      <w:r w:rsidR="0059391E" w:rsidRPr="00004E66">
        <w:rPr>
          <w:rFonts w:ascii="Times New Roman" w:eastAsia="Times New Roman" w:hAnsi="Times New Roman" w:cs="Times New Roman"/>
          <w:sz w:val="28"/>
          <w:szCs w:val="28"/>
          <w:u w:val="single"/>
          <w:lang w:val="uk-UA" w:eastAsia="ru-RU"/>
        </w:rPr>
        <w:t xml:space="preserve"> </w:t>
      </w:r>
      <w:r w:rsidR="008A7DBF">
        <w:rPr>
          <w:rFonts w:ascii="Times New Roman" w:eastAsia="Times New Roman" w:hAnsi="Times New Roman" w:cs="Times New Roman"/>
          <w:sz w:val="28"/>
          <w:szCs w:val="28"/>
          <w:u w:val="single"/>
          <w:lang w:val="uk-UA" w:eastAsia="ru-RU"/>
        </w:rPr>
        <w:t>Чернега</w:t>
      </w:r>
      <w:r w:rsidR="0059391E" w:rsidRPr="00004E66">
        <w:rPr>
          <w:rFonts w:ascii="Times New Roman" w:eastAsia="Times New Roman" w:hAnsi="Times New Roman" w:cs="Times New Roman"/>
          <w:sz w:val="28"/>
          <w:szCs w:val="28"/>
          <w:u w:val="single"/>
          <w:lang w:val="uk-UA" w:eastAsia="ru-RU"/>
        </w:rPr>
        <w:t xml:space="preserve"> </w:t>
      </w:r>
      <w:r w:rsidR="008A7DBF">
        <w:rPr>
          <w:rFonts w:ascii="Times New Roman" w:eastAsia="Times New Roman" w:hAnsi="Times New Roman" w:cs="Times New Roman"/>
          <w:sz w:val="28"/>
          <w:szCs w:val="28"/>
          <w:u w:val="single"/>
          <w:lang w:val="uk-UA" w:eastAsia="ru-RU"/>
        </w:rPr>
        <w:t>О</w:t>
      </w:r>
      <w:r w:rsidR="0059391E" w:rsidRPr="00004E66">
        <w:rPr>
          <w:rFonts w:ascii="Times New Roman" w:eastAsia="Times New Roman" w:hAnsi="Times New Roman" w:cs="Times New Roman"/>
          <w:sz w:val="28"/>
          <w:szCs w:val="28"/>
          <w:u w:val="single"/>
          <w:lang w:val="uk-UA" w:eastAsia="ru-RU"/>
        </w:rPr>
        <w:t xml:space="preserve">. </w:t>
      </w:r>
      <w:r w:rsidR="008A7DBF">
        <w:rPr>
          <w:rFonts w:ascii="Times New Roman" w:eastAsia="Times New Roman" w:hAnsi="Times New Roman" w:cs="Times New Roman"/>
          <w:sz w:val="28"/>
          <w:szCs w:val="28"/>
          <w:u w:val="single"/>
          <w:lang w:val="uk-UA" w:eastAsia="ru-RU"/>
        </w:rPr>
        <w:t>Б</w:t>
      </w:r>
      <w:r w:rsidR="0059391E" w:rsidRPr="00004E66">
        <w:rPr>
          <w:rFonts w:ascii="Times New Roman" w:eastAsia="Times New Roman" w:hAnsi="Times New Roman" w:cs="Times New Roman"/>
          <w:sz w:val="28"/>
          <w:szCs w:val="28"/>
          <w:u w:val="single"/>
          <w:lang w:val="uk-UA" w:eastAsia="ru-RU"/>
        </w:rPr>
        <w:t>.</w:t>
      </w:r>
      <w:r w:rsidR="0059391E" w:rsidRPr="00004E66">
        <w:rPr>
          <w:rFonts w:ascii="Times New Roman" w:eastAsia="Times New Roman" w:hAnsi="Times New Roman" w:cs="Times New Roman"/>
          <w:sz w:val="28"/>
          <w:szCs w:val="28"/>
          <w:lang w:val="uk-UA" w:eastAsia="ru-RU"/>
        </w:rPr>
        <w:t xml:space="preserve">_____________________ </w:t>
      </w:r>
    </w:p>
    <w:p w:rsidR="0059391E" w:rsidRPr="00004E66" w:rsidRDefault="0059391E" w:rsidP="0059391E">
      <w:pPr>
        <w:autoSpaceDE w:val="0"/>
        <w:autoSpaceDN w:val="0"/>
        <w:adjustRightInd w:val="0"/>
        <w:spacing w:after="0" w:line="360" w:lineRule="auto"/>
        <w:jc w:val="both"/>
        <w:rPr>
          <w:rFonts w:ascii="Times New Roman" w:eastAsia="Times New Roman" w:hAnsi="Times New Roman" w:cs="Times New Roman"/>
          <w:sz w:val="28"/>
          <w:szCs w:val="28"/>
          <w:vertAlign w:val="superscript"/>
          <w:lang w:val="uk-UA" w:eastAsia="ru-RU"/>
        </w:rPr>
      </w:pPr>
      <w:r w:rsidRPr="00004E66">
        <w:rPr>
          <w:rFonts w:ascii="Times New Roman" w:eastAsia="Times New Roman" w:hAnsi="Times New Roman" w:cs="Times New Roman"/>
          <w:sz w:val="28"/>
          <w:szCs w:val="28"/>
          <w:vertAlign w:val="superscript"/>
          <w:lang w:val="uk-UA" w:eastAsia="ru-RU"/>
        </w:rPr>
        <w:t xml:space="preserve">                                                                             науковий ступінь, вчене звання, прізвище, ініціали</w:t>
      </w:r>
    </w:p>
    <w:p w:rsidR="0059391E" w:rsidRPr="00004E66" w:rsidRDefault="0059391E" w:rsidP="0059391E">
      <w:pPr>
        <w:tabs>
          <w:tab w:val="left" w:pos="9781"/>
        </w:tabs>
        <w:spacing w:after="0" w:line="36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 xml:space="preserve">Затверджені наказом ДонНУЕТ імені Михайла Туган-Барановського </w:t>
      </w:r>
    </w:p>
    <w:p w:rsidR="0059391E" w:rsidRPr="00004E66" w:rsidRDefault="0059391E" w:rsidP="0059391E">
      <w:pPr>
        <w:tabs>
          <w:tab w:val="left" w:pos="9781"/>
        </w:tabs>
        <w:spacing w:after="0" w:line="36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u w:val="single"/>
          <w:lang w:val="uk-UA" w:eastAsia="ru-RU"/>
        </w:rPr>
        <w:t>“16</w:t>
      </w:r>
      <w:r w:rsidRPr="00004E66">
        <w:rPr>
          <w:rFonts w:ascii="Times New Roman" w:eastAsia="Times New Roman" w:hAnsi="Times New Roman" w:cs="Times New Roman"/>
          <w:sz w:val="28"/>
          <w:szCs w:val="28"/>
          <w:u w:val="single"/>
          <w:lang w:val="uk-UA" w:eastAsia="ru-RU"/>
        </w:rPr>
        <w:t xml:space="preserve">” </w:t>
      </w:r>
      <w:r>
        <w:rPr>
          <w:rFonts w:ascii="Times New Roman" w:eastAsia="Times New Roman" w:hAnsi="Times New Roman" w:cs="Times New Roman"/>
          <w:sz w:val="28"/>
          <w:szCs w:val="28"/>
          <w:u w:val="single"/>
          <w:lang w:val="uk-UA" w:eastAsia="ru-RU"/>
        </w:rPr>
        <w:t>травня 2023 р. № 91</w:t>
      </w:r>
      <w:r w:rsidRPr="00004E66">
        <w:rPr>
          <w:rFonts w:ascii="Times New Roman" w:eastAsia="Times New Roman" w:hAnsi="Times New Roman" w:cs="Times New Roman"/>
          <w:sz w:val="28"/>
          <w:szCs w:val="28"/>
          <w:u w:val="single"/>
          <w:lang w:val="uk-UA" w:eastAsia="ru-RU"/>
        </w:rPr>
        <w:t>-с</w:t>
      </w:r>
    </w:p>
    <w:p w:rsidR="0059391E" w:rsidRPr="00004E66" w:rsidRDefault="0059391E" w:rsidP="0059391E">
      <w:pPr>
        <w:spacing w:after="0" w:line="36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2. Строк подання здобувачем ВО роботи “</w:t>
      </w:r>
      <w:r>
        <w:rPr>
          <w:rFonts w:ascii="Times New Roman" w:eastAsia="Times New Roman" w:hAnsi="Times New Roman" w:cs="Times New Roman"/>
          <w:sz w:val="28"/>
          <w:szCs w:val="28"/>
          <w:u w:val="single"/>
          <w:lang w:val="uk-UA" w:eastAsia="ru-RU"/>
        </w:rPr>
        <w:t>____</w:t>
      </w:r>
      <w:r w:rsidRPr="00004E6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u w:val="single"/>
          <w:lang w:val="uk-UA" w:eastAsia="ru-RU"/>
        </w:rPr>
        <w:t xml:space="preserve">грудня     </w:t>
      </w:r>
      <w:r>
        <w:rPr>
          <w:rFonts w:ascii="Times New Roman" w:eastAsia="Times New Roman" w:hAnsi="Times New Roman" w:cs="Times New Roman"/>
          <w:sz w:val="28"/>
          <w:szCs w:val="28"/>
          <w:lang w:val="uk-UA" w:eastAsia="ru-RU"/>
        </w:rPr>
        <w:t>2023</w:t>
      </w:r>
      <w:r w:rsidRPr="00004E66">
        <w:rPr>
          <w:rFonts w:ascii="Times New Roman" w:eastAsia="Times New Roman" w:hAnsi="Times New Roman" w:cs="Times New Roman"/>
          <w:sz w:val="28"/>
          <w:szCs w:val="28"/>
          <w:lang w:val="uk-UA" w:eastAsia="ru-RU"/>
        </w:rPr>
        <w:t xml:space="preserve"> р.</w:t>
      </w:r>
    </w:p>
    <w:p w:rsidR="0059391E" w:rsidRPr="00004E66" w:rsidRDefault="0059391E" w:rsidP="0059391E">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 xml:space="preserve">3. Вихідні дані до роботи: </w:t>
      </w:r>
      <w:r w:rsidRPr="00004E66">
        <w:rPr>
          <w:rFonts w:ascii="Times New Roman" w:eastAsia="Times New Roman" w:hAnsi="Times New Roman" w:cs="Times New Roman"/>
          <w:sz w:val="28"/>
          <w:szCs w:val="28"/>
          <w:u w:val="single"/>
          <w:lang w:val="uk-UA" w:eastAsia="ru-RU"/>
        </w:rPr>
        <w:t xml:space="preserve">наукові статті, тези доповідей на наукові конференції, наукова література, офіційна статистика </w:t>
      </w:r>
      <w:r>
        <w:rPr>
          <w:rFonts w:ascii="Times New Roman" w:eastAsia="Times New Roman" w:hAnsi="Times New Roman" w:cs="Times New Roman"/>
          <w:sz w:val="28"/>
          <w:szCs w:val="28"/>
          <w:u w:val="single"/>
          <w:lang w:val="uk-UA" w:eastAsia="ru-RU"/>
        </w:rPr>
        <w:t xml:space="preserve">показників </w:t>
      </w:r>
      <w:r w:rsidR="00D50AF6">
        <w:rPr>
          <w:rFonts w:ascii="Times New Roman" w:eastAsia="Times New Roman" w:hAnsi="Times New Roman" w:cs="Times New Roman"/>
          <w:sz w:val="28"/>
          <w:szCs w:val="28"/>
          <w:u w:val="single"/>
          <w:lang w:val="uk-UA" w:eastAsia="ru-RU"/>
        </w:rPr>
        <w:t>стану ринку праці України</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4. Зміст (</w:t>
      </w:r>
      <w:r w:rsidRPr="00004E66">
        <w:rPr>
          <w:rFonts w:ascii="Times New Roman" w:eastAsia="Times New Roman" w:hAnsi="Times New Roman" w:cs="Times New Roman"/>
          <w:sz w:val="24"/>
          <w:szCs w:val="24"/>
          <w:lang w:val="uk-UA" w:eastAsia="ru-RU"/>
        </w:rPr>
        <w:t>перелік питань, які потрібно розробити</w:t>
      </w:r>
      <w:r w:rsidRPr="00004E66">
        <w:rPr>
          <w:rFonts w:ascii="Times New Roman" w:eastAsia="Times New Roman" w:hAnsi="Times New Roman" w:cs="Times New Roman"/>
          <w:sz w:val="28"/>
          <w:szCs w:val="28"/>
          <w:lang w:val="uk-UA" w:eastAsia="ru-RU"/>
        </w:rPr>
        <w:t>):</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lastRenderedPageBreak/>
        <w:t>Вступ</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Основна частина</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Список використаних джерел</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p>
    <w:p w:rsidR="0059391E" w:rsidRPr="00004E66" w:rsidRDefault="0059391E" w:rsidP="0059391E">
      <w:pPr>
        <w:spacing w:after="0" w:line="240" w:lineRule="auto"/>
        <w:jc w:val="both"/>
        <w:rPr>
          <w:rFonts w:ascii="Times New Roman" w:eastAsia="Calibri" w:hAnsi="Times New Roman" w:cs="Times New Roman"/>
          <w:sz w:val="24"/>
          <w:szCs w:val="24"/>
          <w:lang w:val="uk-UA"/>
        </w:rPr>
      </w:pPr>
      <w:r w:rsidRPr="00004E66">
        <w:rPr>
          <w:rFonts w:ascii="Times New Roman" w:eastAsia="Times New Roman" w:hAnsi="Times New Roman" w:cs="Times New Roman"/>
          <w:sz w:val="28"/>
          <w:szCs w:val="28"/>
          <w:lang w:val="uk-UA" w:eastAsia="ru-RU"/>
        </w:rPr>
        <w:t xml:space="preserve">5. Перелік графічного матеріалу </w:t>
      </w:r>
      <w:r w:rsidRPr="00004E66">
        <w:rPr>
          <w:rFonts w:ascii="Times New Roman" w:eastAsia="Calibri" w:hAnsi="Times New Roman" w:cs="Times New Roman"/>
          <w:sz w:val="28"/>
          <w:lang w:val="uk-UA"/>
        </w:rPr>
        <w:t>(</w:t>
      </w:r>
      <w:r w:rsidRPr="00004E66">
        <w:rPr>
          <w:rFonts w:ascii="Times New Roman" w:eastAsia="Calibri" w:hAnsi="Times New Roman" w:cs="Times New Roman"/>
          <w:sz w:val="24"/>
          <w:szCs w:val="24"/>
          <w:lang w:val="uk-UA"/>
        </w:rPr>
        <w:t>з точним зазначенням обов’язкових креслень).</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p>
    <w:p w:rsidR="0059391E" w:rsidRPr="00004E66" w:rsidRDefault="0059391E" w:rsidP="0059391E">
      <w:pPr>
        <w:pBdr>
          <w:top w:val="single" w:sz="12" w:space="1" w:color="auto"/>
          <w:bottom w:val="single" w:sz="12" w:space="1" w:color="auto"/>
        </w:pBdr>
        <w:spacing w:after="0" w:line="240" w:lineRule="auto"/>
        <w:jc w:val="both"/>
        <w:rPr>
          <w:rFonts w:ascii="Times New Roman" w:eastAsia="Times New Roman" w:hAnsi="Times New Roman" w:cs="Times New Roman"/>
          <w:sz w:val="28"/>
          <w:szCs w:val="28"/>
          <w:lang w:val="uk-UA" w:eastAsia="ru-RU"/>
        </w:rPr>
      </w:pP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__________________________________________________________________</w:t>
      </w:r>
    </w:p>
    <w:p w:rsidR="0059391E" w:rsidRPr="00004E66" w:rsidRDefault="0059391E" w:rsidP="0059391E">
      <w:pPr>
        <w:spacing w:after="0" w:line="240" w:lineRule="auto"/>
        <w:jc w:val="both"/>
        <w:rPr>
          <w:rFonts w:ascii="Times New Roman" w:eastAsia="Calibri" w:hAnsi="Times New Roman" w:cs="Times New Roman"/>
          <w:sz w:val="24"/>
          <w:szCs w:val="24"/>
          <w:lang w:val="uk-UA"/>
        </w:rPr>
      </w:pP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Calibri" w:hAnsi="Times New Roman" w:cs="Times New Roman"/>
          <w:sz w:val="24"/>
          <w:szCs w:val="24"/>
          <w:lang w:val="uk-UA"/>
        </w:rPr>
        <w:t>(За потреби зазначаються П.І. по Б. консультантів за розділами роботи</w:t>
      </w:r>
      <w:r w:rsidRPr="00004E66">
        <w:rPr>
          <w:rFonts w:ascii="Times New Roman" w:eastAsia="Calibri" w:hAnsi="Times New Roman" w:cs="Times New Roman"/>
          <w:sz w:val="28"/>
          <w:lang w:val="uk-UA"/>
        </w:rPr>
        <w:t>)</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r w:rsidRPr="00004E66">
        <w:rPr>
          <w:rFonts w:ascii="Times New Roman" w:eastAsia="Times New Roman" w:hAnsi="Times New Roman" w:cs="Times New Roman"/>
          <w:sz w:val="28"/>
          <w:szCs w:val="28"/>
          <w:lang w:val="uk-UA" w:eastAsia="ru-RU"/>
        </w:rPr>
        <w:t>6. Дата видачі завдання: «______» _____________ 20____ р.</w:t>
      </w:r>
    </w:p>
    <w:p w:rsidR="0059391E" w:rsidRPr="00004E66" w:rsidRDefault="0059391E" w:rsidP="0059391E">
      <w:pPr>
        <w:spacing w:after="0" w:line="240" w:lineRule="auto"/>
        <w:jc w:val="both"/>
        <w:rPr>
          <w:rFonts w:ascii="Times New Roman" w:eastAsia="Times New Roman" w:hAnsi="Times New Roman" w:cs="Times New Roman"/>
          <w:sz w:val="28"/>
          <w:szCs w:val="28"/>
          <w:lang w:val="uk-UA" w:eastAsia="ru-RU"/>
        </w:rPr>
      </w:pPr>
    </w:p>
    <w:p w:rsidR="0059391E" w:rsidRPr="00004E66" w:rsidRDefault="0059391E" w:rsidP="0059391E">
      <w:pPr>
        <w:spacing w:after="0" w:line="240" w:lineRule="auto"/>
        <w:jc w:val="both"/>
        <w:rPr>
          <w:rFonts w:ascii="Times New Roman" w:eastAsia="Times New Roman" w:hAnsi="Times New Roman" w:cs="Times New Roman"/>
          <w:sz w:val="28"/>
          <w:szCs w:val="28"/>
          <w:u w:val="single"/>
          <w:lang w:val="uk-UA" w:eastAsia="ru-RU"/>
        </w:rPr>
      </w:pPr>
      <w:r w:rsidRPr="00004E66">
        <w:rPr>
          <w:rFonts w:ascii="Times New Roman" w:eastAsia="Times New Roman" w:hAnsi="Times New Roman" w:cs="Times New Roman"/>
          <w:sz w:val="28"/>
          <w:szCs w:val="28"/>
          <w:lang w:val="uk-UA" w:eastAsia="ru-RU"/>
        </w:rPr>
        <w:t>7. Календарний план</w:t>
      </w:r>
    </w:p>
    <w:tbl>
      <w:tblPr>
        <w:tblW w:w="9528" w:type="dxa"/>
        <w:tblInd w:w="108" w:type="dxa"/>
        <w:tblLayout w:type="fixed"/>
        <w:tblLook w:val="04A0" w:firstRow="1" w:lastRow="0" w:firstColumn="1" w:lastColumn="0" w:noHBand="0" w:noVBand="1"/>
      </w:tblPr>
      <w:tblGrid>
        <w:gridCol w:w="567"/>
        <w:gridCol w:w="4708"/>
        <w:gridCol w:w="2552"/>
        <w:gridCol w:w="1701"/>
      </w:tblGrid>
      <w:tr w:rsidR="0059391E" w:rsidRPr="00004E66" w:rsidTr="007E08F2">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w:t>
            </w:r>
          </w:p>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lang w:val="uk-UA"/>
              </w:rPr>
            </w:pPr>
            <w:r w:rsidRPr="00004E66">
              <w:rPr>
                <w:rFonts w:ascii="Times New Roman" w:eastAsia="Times New Roman" w:hAnsi="Times New Roman" w:cs="Times New Roman"/>
                <w:sz w:val="28"/>
                <w:szCs w:val="28"/>
                <w:lang w:val="uk-UA"/>
              </w:rPr>
              <w:t>з/п</w:t>
            </w:r>
          </w:p>
        </w:tc>
        <w:tc>
          <w:tcPr>
            <w:tcW w:w="47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lang w:val="uk-UA"/>
              </w:rPr>
            </w:pPr>
            <w:r w:rsidRPr="00004E66">
              <w:rPr>
                <w:rFonts w:ascii="Times New Roman" w:eastAsia="Times New Roman" w:hAnsi="Times New Roman" w:cs="Times New Roman"/>
                <w:sz w:val="28"/>
                <w:szCs w:val="28"/>
                <w:lang w:val="uk-UA"/>
              </w:rPr>
              <w:t>Назва етапів кваліфікаційної роботи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lang w:val="uk-UA"/>
              </w:rPr>
            </w:pPr>
            <w:r w:rsidRPr="00004E66">
              <w:rPr>
                <w:rFonts w:ascii="Times New Roman" w:eastAsia="Times New Roman" w:hAnsi="Times New Roman" w:cs="Times New Roman"/>
                <w:sz w:val="28"/>
                <w:szCs w:val="28"/>
                <w:lang w:val="uk-UA"/>
              </w:rPr>
              <w:t>Строк виконання етапів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keepNext/>
              <w:autoSpaceDE w:val="0"/>
              <w:autoSpaceDN w:val="0"/>
              <w:adjustRightInd w:val="0"/>
              <w:spacing w:after="0" w:line="240" w:lineRule="auto"/>
              <w:jc w:val="center"/>
              <w:rPr>
                <w:rFonts w:ascii="Times New Roman" w:eastAsia="Times New Roman" w:hAnsi="Times New Roman" w:cs="Times New Roman"/>
                <w:sz w:val="28"/>
                <w:lang w:val="uk-UA"/>
              </w:rPr>
            </w:pPr>
            <w:r w:rsidRPr="00004E66">
              <w:rPr>
                <w:rFonts w:ascii="Times New Roman" w:eastAsia="Times New Roman" w:hAnsi="Times New Roman" w:cs="Times New Roman"/>
                <w:sz w:val="28"/>
                <w:szCs w:val="28"/>
                <w:lang w:val="uk-UA"/>
              </w:rPr>
              <w:t>Примітка</w:t>
            </w:r>
          </w:p>
        </w:tc>
      </w:tr>
      <w:tr w:rsidR="0059391E" w:rsidRPr="00004E66" w:rsidTr="007E08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lang w:val="uk-UA"/>
              </w:rPr>
            </w:pPr>
            <w:r w:rsidRPr="00004E66">
              <w:rPr>
                <w:rFonts w:ascii="Times New Roman" w:eastAsia="Times New Roman" w:hAnsi="Times New Roman" w:cs="Times New Roman"/>
                <w:sz w:val="28"/>
                <w:szCs w:val="28"/>
                <w:lang w:val="uk-UA"/>
              </w:rPr>
              <w:t>1</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Підготовка теоретичної складової основної частини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30.09.2023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r w:rsidR="0059391E" w:rsidRPr="00004E66" w:rsidTr="007E08F2">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lang w:val="uk-UA"/>
              </w:rPr>
            </w:pPr>
            <w:r w:rsidRPr="00004E66">
              <w:rPr>
                <w:rFonts w:ascii="Times New Roman" w:eastAsia="Times New Roman" w:hAnsi="Times New Roman" w:cs="Times New Roman"/>
                <w:sz w:val="28"/>
                <w:szCs w:val="28"/>
                <w:lang w:val="uk-UA"/>
              </w:rPr>
              <w:t>2</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Підготовка аналітичної складової основної частини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23.10.2023р.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r w:rsidR="0059391E" w:rsidRPr="00004E66" w:rsidTr="007E08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lang w:val="uk-UA"/>
              </w:rPr>
            </w:pPr>
            <w:r w:rsidRPr="00004E66">
              <w:rPr>
                <w:rFonts w:ascii="Times New Roman" w:eastAsia="Times New Roman" w:hAnsi="Times New Roman" w:cs="Times New Roman"/>
                <w:sz w:val="28"/>
                <w:szCs w:val="28"/>
                <w:lang w:val="uk-UA"/>
              </w:rPr>
              <w:t>3</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Підготовка висновків та рекомендацій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20.11.2023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r w:rsidR="0059391E" w:rsidRPr="00004E66" w:rsidTr="007E08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4</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Підготовка та оформлення вступу, списку використаних джерел та інших складових роботи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03.12.2023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r w:rsidR="0059391E" w:rsidRPr="00004E66" w:rsidTr="007E08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5</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Отримання відгуку від керівника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03.12.2023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r w:rsidR="0059391E" w:rsidRPr="00004E66" w:rsidTr="007E08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6</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Подання на кафедру завершеної роботи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04.12.2023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r w:rsidR="0059391E" w:rsidRPr="00004E66" w:rsidTr="007E08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7</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Проходження перевірки на академічний плагіат і нормо-контролю кваліфікаційної роботи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10.12.2023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r w:rsidR="0059391E" w:rsidRPr="00004E66" w:rsidTr="007E08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391E" w:rsidRPr="00004E66"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r w:rsidRPr="00004E66">
              <w:rPr>
                <w:rFonts w:ascii="Times New Roman" w:eastAsia="Times New Roman" w:hAnsi="Times New Roman" w:cs="Times New Roman"/>
                <w:sz w:val="28"/>
                <w:szCs w:val="28"/>
                <w:lang w:val="uk-UA"/>
              </w:rPr>
              <w:t>8</w:t>
            </w:r>
          </w:p>
        </w:tc>
        <w:tc>
          <w:tcPr>
            <w:tcW w:w="4707" w:type="dxa"/>
            <w:tcBorders>
              <w:top w:val="single" w:sz="4" w:space="0" w:color="000000"/>
              <w:left w:val="single" w:sz="4" w:space="0" w:color="000000"/>
              <w:bottom w:val="single" w:sz="4" w:space="0" w:color="000000"/>
              <w:right w:val="single" w:sz="4" w:space="0" w:color="000000"/>
            </w:tcBorders>
            <w:shd w:val="clear" w:color="auto" w:fill="FFFFFF"/>
            <w:hideMark/>
          </w:tcPr>
          <w:p w:rsidR="0059391E" w:rsidRPr="00004E66" w:rsidRDefault="0059391E" w:rsidP="007E08F2">
            <w:pPr>
              <w:autoSpaceDE w:val="0"/>
              <w:autoSpaceDN w:val="0"/>
              <w:adjustRightInd w:val="0"/>
              <w:spacing w:after="0" w:line="240" w:lineRule="auto"/>
              <w:jc w:val="both"/>
              <w:rPr>
                <w:rFonts w:ascii="Times New Roman" w:eastAsia="Times New Roman" w:hAnsi="Times New Roman" w:cs="Times New Roman"/>
                <w:sz w:val="28"/>
                <w:lang w:val="uk-UA"/>
              </w:rPr>
            </w:pPr>
            <w:r w:rsidRPr="00004E66">
              <w:rPr>
                <w:rFonts w:ascii="Times New Roman" w:eastAsia="Times New Roman" w:hAnsi="Times New Roman" w:cs="Times New Roman"/>
                <w:sz w:val="28"/>
                <w:lang w:val="uk-UA"/>
              </w:rPr>
              <w:t>Підготовка студента до захисту та захист кваліфікаційної роботи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91E" w:rsidRPr="00413F70" w:rsidRDefault="00413F70" w:rsidP="007E08F2">
            <w:pPr>
              <w:spacing w:after="0" w:line="240" w:lineRule="auto"/>
              <w:jc w:val="center"/>
              <w:rPr>
                <w:rFonts w:ascii="Times New Roman" w:eastAsia="Times New Roman" w:hAnsi="Times New Roman" w:cs="Times New Roman"/>
                <w:sz w:val="28"/>
                <w:szCs w:val="28"/>
                <w:lang w:val="uk-UA"/>
              </w:rPr>
            </w:pPr>
            <w:r w:rsidRPr="00413F70">
              <w:rPr>
                <w:rFonts w:ascii="Times New Roman" w:hAnsi="Times New Roman" w:cs="Times New Roman"/>
                <w:color w:val="000000"/>
                <w:sz w:val="28"/>
                <w:szCs w:val="28"/>
              </w:rPr>
              <w:t>до 16.12.2023 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9391E" w:rsidRPr="00413F70" w:rsidRDefault="0059391E" w:rsidP="007E08F2">
            <w:pPr>
              <w:autoSpaceDE w:val="0"/>
              <w:autoSpaceDN w:val="0"/>
              <w:adjustRightInd w:val="0"/>
              <w:spacing w:after="0" w:line="240" w:lineRule="auto"/>
              <w:jc w:val="center"/>
              <w:rPr>
                <w:rFonts w:ascii="Times New Roman" w:eastAsia="Times New Roman" w:hAnsi="Times New Roman" w:cs="Times New Roman"/>
                <w:sz w:val="28"/>
                <w:szCs w:val="28"/>
                <w:lang w:val="uk-UA"/>
              </w:rPr>
            </w:pPr>
          </w:p>
        </w:tc>
      </w:tr>
    </w:tbl>
    <w:p w:rsidR="0059391E" w:rsidRPr="00004E66" w:rsidRDefault="0059391E" w:rsidP="0059391E">
      <w:pPr>
        <w:autoSpaceDE w:val="0"/>
        <w:autoSpaceDN w:val="0"/>
        <w:adjustRightInd w:val="0"/>
        <w:spacing w:after="0" w:line="240" w:lineRule="auto"/>
        <w:jc w:val="both"/>
        <w:rPr>
          <w:rFonts w:ascii="Times New Roman" w:eastAsia="Times New Roman" w:hAnsi="Times New Roman" w:cs="Times New Roman"/>
          <w:b/>
          <w:bCs/>
          <w:sz w:val="28"/>
          <w:szCs w:val="28"/>
          <w:highlight w:val="yellow"/>
          <w:lang w:val="uk-UA" w:eastAsia="ru-RU"/>
        </w:rPr>
      </w:pPr>
    </w:p>
    <w:p w:rsidR="0059391E" w:rsidRPr="00004E66" w:rsidRDefault="0059391E" w:rsidP="0059391E">
      <w:pPr>
        <w:autoSpaceDE w:val="0"/>
        <w:autoSpaceDN w:val="0"/>
        <w:adjustRightInd w:val="0"/>
        <w:spacing w:after="0" w:line="240" w:lineRule="auto"/>
        <w:jc w:val="right"/>
        <w:rPr>
          <w:rFonts w:ascii="Times New Roman" w:eastAsia="Times New Roman" w:hAnsi="Times New Roman" w:cs="Times New Roman"/>
          <w:b/>
          <w:bCs/>
          <w:sz w:val="28"/>
          <w:szCs w:val="28"/>
          <w:lang w:val="uk-UA" w:eastAsia="ru-RU"/>
        </w:rPr>
      </w:pPr>
    </w:p>
    <w:p w:rsidR="0059391E" w:rsidRPr="00004E66" w:rsidRDefault="0059391E" w:rsidP="00C42F12">
      <w:pPr>
        <w:spacing w:after="0" w:line="240" w:lineRule="auto"/>
        <w:ind w:left="1452"/>
        <w:jc w:val="right"/>
        <w:rPr>
          <w:rFonts w:ascii="Times New Roman" w:eastAsia="Times New Roman" w:hAnsi="Times New Roman" w:cs="Times New Roman"/>
          <w:bCs/>
          <w:sz w:val="28"/>
          <w:szCs w:val="28"/>
          <w:lang w:val="uk-UA" w:eastAsia="ru-RU"/>
        </w:rPr>
      </w:pPr>
      <w:r w:rsidRPr="00004E66">
        <w:rPr>
          <w:rFonts w:ascii="Times New Roman" w:eastAsia="Times New Roman" w:hAnsi="Times New Roman" w:cs="Times New Roman"/>
          <w:bCs/>
          <w:sz w:val="28"/>
          <w:szCs w:val="28"/>
          <w:lang w:val="uk-UA" w:eastAsia="ru-RU"/>
        </w:rPr>
        <w:t>Здобувач ВО</w:t>
      </w:r>
      <w:r w:rsidRPr="00004E66">
        <w:rPr>
          <w:rFonts w:ascii="Times New Roman" w:eastAsia="Times New Roman" w:hAnsi="Times New Roman" w:cs="Times New Roman"/>
          <w:bCs/>
          <w:sz w:val="24"/>
          <w:szCs w:val="24"/>
          <w:lang w:val="uk-UA" w:eastAsia="ru-RU"/>
        </w:rPr>
        <w:t xml:space="preserve">   ____________________________</w:t>
      </w:r>
      <w:r w:rsidRPr="00004E66">
        <w:rPr>
          <w:rFonts w:ascii="Times New Roman" w:eastAsia="Times New Roman" w:hAnsi="Times New Roman" w:cs="Times New Roman"/>
          <w:bCs/>
          <w:sz w:val="28"/>
          <w:szCs w:val="28"/>
          <w:lang w:val="uk-UA" w:eastAsia="ru-RU"/>
        </w:rPr>
        <w:t xml:space="preserve">  </w:t>
      </w:r>
      <w:r w:rsidR="003C45F9" w:rsidRPr="00C42F12">
        <w:rPr>
          <w:rFonts w:ascii="Times New Roman" w:eastAsia="Calibri" w:hAnsi="Times New Roman" w:cs="Times New Roman"/>
          <w:sz w:val="28"/>
          <w:szCs w:val="28"/>
          <w:lang w:val="uk-UA"/>
        </w:rPr>
        <w:t>Герасименко Д</w:t>
      </w:r>
      <w:r w:rsidRPr="00C42F12">
        <w:rPr>
          <w:rFonts w:ascii="Times New Roman" w:eastAsia="Calibri" w:hAnsi="Times New Roman" w:cs="Times New Roman"/>
          <w:sz w:val="28"/>
          <w:szCs w:val="28"/>
          <w:lang w:val="uk-UA"/>
        </w:rPr>
        <w:t>.</w:t>
      </w:r>
      <w:r w:rsidR="003C45F9" w:rsidRPr="00C42F12">
        <w:rPr>
          <w:rFonts w:ascii="Times New Roman" w:eastAsia="Calibri" w:hAnsi="Times New Roman" w:cs="Times New Roman"/>
          <w:sz w:val="28"/>
          <w:szCs w:val="28"/>
          <w:lang w:val="uk-UA"/>
        </w:rPr>
        <w:t>В</w:t>
      </w:r>
      <w:r w:rsidRPr="00C42F12">
        <w:rPr>
          <w:rFonts w:ascii="Times New Roman" w:eastAsia="Calibri" w:hAnsi="Times New Roman" w:cs="Times New Roman"/>
          <w:sz w:val="28"/>
          <w:szCs w:val="28"/>
          <w:lang w:val="uk-UA"/>
        </w:rPr>
        <w:t>.</w:t>
      </w:r>
    </w:p>
    <w:p w:rsidR="0059391E" w:rsidRPr="00004E66" w:rsidRDefault="00C42F12" w:rsidP="0059391E">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Pr>
          <w:rFonts w:ascii="Times New Roman" w:eastAsia="Calibri" w:hAnsi="Times New Roman" w:cs="Times New Roman"/>
          <w:bCs/>
          <w:szCs w:val="24"/>
          <w:vertAlign w:val="superscript"/>
          <w:lang w:val="uk-UA"/>
        </w:rPr>
        <w:t xml:space="preserve">                                                   </w:t>
      </w:r>
      <w:r w:rsidR="0059391E" w:rsidRPr="00004E66">
        <w:rPr>
          <w:rFonts w:ascii="Times New Roman" w:eastAsia="Calibri" w:hAnsi="Times New Roman" w:cs="Times New Roman"/>
          <w:bCs/>
          <w:szCs w:val="24"/>
          <w:vertAlign w:val="superscript"/>
          <w:lang w:val="uk-UA"/>
        </w:rPr>
        <w:t>( підпис )</w:t>
      </w:r>
    </w:p>
    <w:p w:rsidR="0059391E" w:rsidRPr="00004E66" w:rsidRDefault="0059391E" w:rsidP="0059391E">
      <w:pPr>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C42F12" w:rsidRDefault="00C42F12" w:rsidP="00C42F12">
      <w:pPr>
        <w:autoSpaceDE w:val="0"/>
        <w:autoSpaceDN w:val="0"/>
        <w:adjustRightInd w:val="0"/>
        <w:spacing w:after="0" w:line="240" w:lineRule="auto"/>
        <w:jc w:val="right"/>
        <w:rPr>
          <w:rFonts w:ascii="Times New Roman" w:eastAsia="Calibri" w:hAnsi="Times New Roman" w:cs="Times New Roman"/>
          <w:bCs/>
          <w:szCs w:val="24"/>
          <w:vertAlign w:val="superscript"/>
          <w:lang w:val="uk-UA"/>
        </w:rPr>
      </w:pPr>
      <w:r>
        <w:rPr>
          <w:rFonts w:ascii="Times New Roman" w:eastAsia="Times New Roman" w:hAnsi="Times New Roman" w:cs="Times New Roman"/>
          <w:bCs/>
          <w:sz w:val="28"/>
          <w:szCs w:val="28"/>
          <w:lang w:val="uk-UA" w:eastAsia="ru-RU"/>
        </w:rPr>
        <w:t xml:space="preserve">       </w:t>
      </w:r>
      <w:r w:rsidR="0059391E" w:rsidRPr="00004E66">
        <w:rPr>
          <w:rFonts w:ascii="Times New Roman" w:eastAsia="Times New Roman" w:hAnsi="Times New Roman" w:cs="Times New Roman"/>
          <w:bCs/>
          <w:sz w:val="28"/>
          <w:szCs w:val="28"/>
          <w:lang w:val="uk-UA" w:eastAsia="ru-RU"/>
        </w:rPr>
        <w:t xml:space="preserve">Керівник роботи </w:t>
      </w:r>
      <w:r w:rsidR="0059391E" w:rsidRPr="00004E66">
        <w:rPr>
          <w:rFonts w:ascii="Times New Roman" w:eastAsia="Times New Roman" w:hAnsi="Times New Roman" w:cs="Times New Roman"/>
          <w:bCs/>
          <w:sz w:val="24"/>
          <w:szCs w:val="24"/>
          <w:lang w:val="uk-UA" w:eastAsia="ru-RU"/>
        </w:rPr>
        <w:t xml:space="preserve">_________________________ </w:t>
      </w:r>
      <w:r w:rsidR="003C45F9">
        <w:rPr>
          <w:rFonts w:ascii="Times New Roman" w:eastAsia="Times New Roman" w:hAnsi="Times New Roman" w:cs="Times New Roman"/>
          <w:bCs/>
          <w:sz w:val="28"/>
          <w:szCs w:val="28"/>
          <w:lang w:val="uk-UA" w:eastAsia="ru-RU"/>
        </w:rPr>
        <w:t>Чернега О.Б</w:t>
      </w:r>
      <w:r w:rsidR="0059391E" w:rsidRPr="00004E66">
        <w:rPr>
          <w:rFonts w:ascii="Times New Roman" w:eastAsia="Times New Roman" w:hAnsi="Times New Roman" w:cs="Times New Roman"/>
          <w:bCs/>
          <w:sz w:val="28"/>
          <w:szCs w:val="28"/>
          <w:lang w:val="uk-UA" w:eastAsia="ru-RU"/>
        </w:rPr>
        <w:t>.</w:t>
      </w:r>
      <w:r w:rsidR="0059391E" w:rsidRPr="00004E66">
        <w:rPr>
          <w:rFonts w:ascii="Times New Roman" w:eastAsia="Calibri" w:hAnsi="Times New Roman" w:cs="Times New Roman"/>
          <w:bCs/>
          <w:szCs w:val="24"/>
          <w:vertAlign w:val="superscript"/>
          <w:lang w:val="uk-UA"/>
        </w:rPr>
        <w:t xml:space="preserve">                                                                                                                                             </w:t>
      </w:r>
    </w:p>
    <w:p w:rsidR="0059391E" w:rsidRPr="00004E66" w:rsidRDefault="00C42F12" w:rsidP="00C42F12">
      <w:pPr>
        <w:autoSpaceDE w:val="0"/>
        <w:autoSpaceDN w:val="0"/>
        <w:adjustRightInd w:val="0"/>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Cs/>
          <w:szCs w:val="24"/>
          <w:vertAlign w:val="superscript"/>
          <w:lang w:val="uk-UA"/>
        </w:rPr>
        <w:t xml:space="preserve">                                                               </w:t>
      </w:r>
      <w:r w:rsidR="0059391E" w:rsidRPr="00004E66">
        <w:rPr>
          <w:rFonts w:ascii="Times New Roman" w:eastAsia="Calibri" w:hAnsi="Times New Roman" w:cs="Times New Roman"/>
          <w:bCs/>
          <w:szCs w:val="24"/>
          <w:vertAlign w:val="superscript"/>
          <w:lang w:val="uk-UA"/>
        </w:rPr>
        <w:t>( підпис )</w:t>
      </w:r>
    </w:p>
    <w:p w:rsidR="0059391E" w:rsidRPr="00004E66" w:rsidRDefault="0059391E" w:rsidP="0059391E">
      <w:pPr>
        <w:keepNext/>
        <w:spacing w:after="0" w:line="240" w:lineRule="auto"/>
        <w:jc w:val="center"/>
        <w:outlineLvl w:val="3"/>
        <w:rPr>
          <w:rFonts w:ascii="Times New Roman" w:eastAsia="Calibri" w:hAnsi="Times New Roman" w:cs="Times New Roman"/>
          <w:b/>
          <w:sz w:val="28"/>
          <w:szCs w:val="28"/>
          <w:lang w:val="uk-UA"/>
        </w:rPr>
      </w:pPr>
      <w:r w:rsidRPr="00004E66">
        <w:rPr>
          <w:rFonts w:ascii="Times New Roman" w:eastAsia="Calibri" w:hAnsi="Times New Roman" w:cs="Times New Roman"/>
          <w:b/>
          <w:sz w:val="28"/>
          <w:szCs w:val="28"/>
          <w:lang w:val="uk-UA"/>
        </w:rPr>
        <w:br w:type="page"/>
      </w:r>
      <w:r w:rsidRPr="00004E66">
        <w:rPr>
          <w:rFonts w:ascii="Times New Roman" w:eastAsia="Calibri" w:hAnsi="Times New Roman" w:cs="Times New Roman"/>
          <w:b/>
          <w:sz w:val="28"/>
          <w:szCs w:val="28"/>
          <w:lang w:val="uk-UA"/>
        </w:rPr>
        <w:lastRenderedPageBreak/>
        <w:t>РЕФЕРАТ</w:t>
      </w:r>
    </w:p>
    <w:p w:rsidR="0059391E" w:rsidRPr="00004E66" w:rsidRDefault="0059391E" w:rsidP="0059391E">
      <w:pPr>
        <w:spacing w:after="0" w:line="240" w:lineRule="auto"/>
        <w:jc w:val="center"/>
        <w:rPr>
          <w:rFonts w:ascii="Times New Roman" w:eastAsia="Calibri" w:hAnsi="Times New Roman" w:cs="Times New Roman"/>
          <w:sz w:val="28"/>
          <w:szCs w:val="28"/>
          <w:lang w:val="uk-UA"/>
        </w:rPr>
      </w:pPr>
    </w:p>
    <w:p w:rsidR="0059391E" w:rsidRPr="00004E66" w:rsidRDefault="0059391E" w:rsidP="0059391E">
      <w:pPr>
        <w:spacing w:after="0" w:line="240" w:lineRule="auto"/>
        <w:jc w:val="center"/>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Загальна кількість в роботі:</w:t>
      </w:r>
    </w:p>
    <w:p w:rsidR="0059391E" w:rsidRPr="00004E66" w:rsidRDefault="0059391E" w:rsidP="0059391E">
      <w:pPr>
        <w:spacing w:after="0" w:line="240" w:lineRule="auto"/>
        <w:jc w:val="both"/>
        <w:rPr>
          <w:rFonts w:ascii="Times New Roman" w:eastAsia="Calibri" w:hAnsi="Times New Roman" w:cs="Times New Roman"/>
          <w:sz w:val="28"/>
          <w:szCs w:val="28"/>
          <w:lang w:val="uk-UA"/>
        </w:rPr>
      </w:pPr>
    </w:p>
    <w:tbl>
      <w:tblPr>
        <w:tblW w:w="10320" w:type="dxa"/>
        <w:tblLayout w:type="fixed"/>
        <w:tblLook w:val="04A0" w:firstRow="1" w:lastRow="0" w:firstColumn="1" w:lastColumn="0" w:noHBand="0" w:noVBand="1"/>
      </w:tblPr>
      <w:tblGrid>
        <w:gridCol w:w="2579"/>
        <w:gridCol w:w="2581"/>
        <w:gridCol w:w="2579"/>
        <w:gridCol w:w="2581"/>
      </w:tblGrid>
      <w:tr w:rsidR="0059391E" w:rsidRPr="00004E66" w:rsidTr="007E08F2">
        <w:trPr>
          <w:trHeight w:val="411"/>
        </w:trPr>
        <w:tc>
          <w:tcPr>
            <w:tcW w:w="2578" w:type="dxa"/>
            <w:hideMark/>
          </w:tcPr>
          <w:p w:rsidR="0059391E" w:rsidRPr="00004E66" w:rsidRDefault="0059391E" w:rsidP="00EA3F2C">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Сторінок </w:t>
            </w:r>
            <w:r w:rsidR="00EF6A6A">
              <w:rPr>
                <w:rFonts w:ascii="Times New Roman" w:eastAsia="Calibri" w:hAnsi="Times New Roman" w:cs="Times New Roman"/>
                <w:sz w:val="28"/>
                <w:szCs w:val="28"/>
                <w:u w:val="single"/>
                <w:lang w:val="uk-UA"/>
              </w:rPr>
              <w:t>49</w:t>
            </w:r>
            <w:r w:rsidRPr="00004E66">
              <w:rPr>
                <w:rFonts w:ascii="Times New Roman" w:eastAsia="Calibri" w:hAnsi="Times New Roman" w:cs="Times New Roman"/>
                <w:sz w:val="28"/>
                <w:szCs w:val="28"/>
                <w:lang w:val="uk-UA"/>
              </w:rPr>
              <w:t>,</w:t>
            </w:r>
          </w:p>
        </w:tc>
        <w:tc>
          <w:tcPr>
            <w:tcW w:w="2579"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рисунків </w:t>
            </w:r>
            <w:r w:rsidR="00CC2790">
              <w:rPr>
                <w:rFonts w:ascii="Times New Roman" w:eastAsia="Calibri" w:hAnsi="Times New Roman" w:cs="Times New Roman"/>
                <w:sz w:val="28"/>
                <w:szCs w:val="28"/>
                <w:u w:val="single"/>
                <w:lang w:val="uk-UA"/>
              </w:rPr>
              <w:t>3</w:t>
            </w:r>
            <w:r w:rsidRPr="00004E66">
              <w:rPr>
                <w:rFonts w:ascii="Times New Roman" w:eastAsia="Calibri" w:hAnsi="Times New Roman" w:cs="Times New Roman"/>
                <w:sz w:val="28"/>
                <w:szCs w:val="28"/>
                <w:lang w:val="uk-UA"/>
              </w:rPr>
              <w:t>,</w:t>
            </w:r>
          </w:p>
        </w:tc>
        <w:tc>
          <w:tcPr>
            <w:tcW w:w="2578" w:type="dxa"/>
            <w:hideMark/>
          </w:tcPr>
          <w:p w:rsidR="0059391E" w:rsidRPr="00004E66" w:rsidRDefault="0059391E" w:rsidP="00CC2790">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таблиць </w:t>
            </w:r>
            <w:r w:rsidR="00CC2790">
              <w:rPr>
                <w:rFonts w:ascii="Times New Roman" w:eastAsia="Calibri" w:hAnsi="Times New Roman" w:cs="Times New Roman"/>
                <w:sz w:val="28"/>
                <w:szCs w:val="28"/>
                <w:u w:val="single"/>
                <w:lang w:val="uk-UA"/>
              </w:rPr>
              <w:t>9</w:t>
            </w:r>
            <w:r w:rsidRPr="00004E66">
              <w:rPr>
                <w:rFonts w:ascii="Times New Roman" w:eastAsia="Calibri" w:hAnsi="Times New Roman" w:cs="Times New Roman"/>
                <w:sz w:val="28"/>
                <w:szCs w:val="28"/>
                <w:lang w:val="uk-UA"/>
              </w:rPr>
              <w:t>,</w:t>
            </w:r>
          </w:p>
        </w:tc>
        <w:tc>
          <w:tcPr>
            <w:tcW w:w="2579"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додатків </w:t>
            </w:r>
            <w:r>
              <w:rPr>
                <w:rFonts w:ascii="Times New Roman" w:eastAsia="Calibri" w:hAnsi="Times New Roman" w:cs="Times New Roman"/>
                <w:sz w:val="28"/>
                <w:szCs w:val="28"/>
                <w:u w:val="single"/>
                <w:lang w:val="uk-UA"/>
              </w:rPr>
              <w:t>0</w:t>
            </w:r>
            <w:r w:rsidRPr="00004E66">
              <w:rPr>
                <w:rFonts w:ascii="Times New Roman" w:eastAsia="Calibri" w:hAnsi="Times New Roman" w:cs="Times New Roman"/>
                <w:sz w:val="28"/>
                <w:szCs w:val="28"/>
                <w:lang w:val="uk-UA"/>
              </w:rPr>
              <w:t>,</w:t>
            </w:r>
          </w:p>
        </w:tc>
      </w:tr>
      <w:tr w:rsidR="0059391E" w:rsidRPr="00004E66" w:rsidTr="007E08F2">
        <w:trPr>
          <w:trHeight w:val="411"/>
        </w:trPr>
        <w:tc>
          <w:tcPr>
            <w:tcW w:w="5157" w:type="dxa"/>
            <w:gridSpan w:val="2"/>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графічного матеріалу </w:t>
            </w:r>
            <w:r w:rsidR="00134727">
              <w:rPr>
                <w:rFonts w:ascii="Times New Roman" w:eastAsia="Calibri" w:hAnsi="Times New Roman" w:cs="Times New Roman"/>
                <w:sz w:val="28"/>
                <w:szCs w:val="28"/>
                <w:u w:val="single"/>
                <w:lang w:val="uk-UA"/>
              </w:rPr>
              <w:t>2</w:t>
            </w:r>
            <w:r w:rsidRPr="00004E66">
              <w:rPr>
                <w:rFonts w:ascii="Times New Roman" w:eastAsia="Calibri" w:hAnsi="Times New Roman" w:cs="Times New Roman"/>
                <w:sz w:val="28"/>
                <w:szCs w:val="28"/>
                <w:lang w:val="uk-UA"/>
              </w:rPr>
              <w:t>,</w:t>
            </w:r>
          </w:p>
        </w:tc>
        <w:tc>
          <w:tcPr>
            <w:tcW w:w="5157" w:type="dxa"/>
            <w:gridSpan w:val="2"/>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 xml:space="preserve">використаних джерел </w:t>
            </w:r>
            <w:r>
              <w:rPr>
                <w:rFonts w:ascii="Times New Roman" w:eastAsia="Calibri" w:hAnsi="Times New Roman" w:cs="Times New Roman"/>
                <w:sz w:val="28"/>
                <w:szCs w:val="28"/>
                <w:u w:val="single"/>
                <w:lang w:val="uk-UA"/>
              </w:rPr>
              <w:t>38</w:t>
            </w:r>
          </w:p>
        </w:tc>
      </w:tr>
    </w:tbl>
    <w:p w:rsidR="0059391E" w:rsidRPr="00004E66" w:rsidRDefault="0059391E" w:rsidP="0059391E">
      <w:pPr>
        <w:spacing w:after="0" w:line="240" w:lineRule="auto"/>
        <w:jc w:val="both"/>
        <w:rPr>
          <w:rFonts w:ascii="Times New Roman" w:eastAsia="Calibri" w:hAnsi="Times New Roman" w:cs="Times New Roman"/>
          <w:sz w:val="28"/>
          <w:szCs w:val="28"/>
          <w:lang w:val="uk-UA"/>
        </w:rPr>
      </w:pPr>
    </w:p>
    <w:p w:rsidR="0059391E" w:rsidRPr="00004E66" w:rsidRDefault="0059391E" w:rsidP="0059391E">
      <w:pPr>
        <w:spacing w:after="0" w:line="240" w:lineRule="auto"/>
        <w:jc w:val="both"/>
        <w:rPr>
          <w:rFonts w:ascii="Times New Roman" w:eastAsia="Calibri" w:hAnsi="Times New Roman" w:cs="Times New Roman"/>
          <w:sz w:val="28"/>
          <w:szCs w:val="28"/>
          <w:lang w:val="uk-UA"/>
        </w:rPr>
      </w:pPr>
    </w:p>
    <w:tbl>
      <w:tblPr>
        <w:tblW w:w="9744" w:type="dxa"/>
        <w:tblLayout w:type="fixed"/>
        <w:tblLook w:val="04A0" w:firstRow="1" w:lastRow="0" w:firstColumn="1" w:lastColumn="0" w:noHBand="0" w:noVBand="1"/>
      </w:tblPr>
      <w:tblGrid>
        <w:gridCol w:w="2942"/>
        <w:gridCol w:w="6802"/>
      </w:tblGrid>
      <w:tr w:rsidR="0059391E" w:rsidRPr="00004E66" w:rsidTr="007E08F2">
        <w:tc>
          <w:tcPr>
            <w:tcW w:w="2943"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Об’єкт дослідження:</w:t>
            </w:r>
          </w:p>
        </w:tc>
        <w:tc>
          <w:tcPr>
            <w:tcW w:w="6804" w:type="dxa"/>
            <w:hideMark/>
          </w:tcPr>
          <w:p w:rsidR="0059391E" w:rsidRPr="00C94B16" w:rsidRDefault="005574BC" w:rsidP="007E08F2">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ринок праці України</w:t>
            </w:r>
          </w:p>
        </w:tc>
      </w:tr>
      <w:tr w:rsidR="0059391E" w:rsidRPr="00004E66" w:rsidTr="007E08F2">
        <w:tc>
          <w:tcPr>
            <w:tcW w:w="2943"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p>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Предмет дослідження:</w:t>
            </w:r>
          </w:p>
        </w:tc>
        <w:tc>
          <w:tcPr>
            <w:tcW w:w="6804"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p>
          <w:p w:rsidR="0059391E" w:rsidRPr="00004E66" w:rsidRDefault="005574BC" w:rsidP="005574BC">
            <w:pPr>
              <w:spacing w:after="0" w:line="240" w:lineRule="auto"/>
              <w:jc w:val="both"/>
              <w:rPr>
                <w:rFonts w:ascii="Times New Roman" w:eastAsia="Calibri" w:hAnsi="Times New Roman" w:cs="Times New Roman"/>
                <w:sz w:val="28"/>
                <w:szCs w:val="28"/>
                <w:lang w:val="uk-UA"/>
              </w:rPr>
            </w:pPr>
            <w:r w:rsidRPr="006F48F0">
              <w:rPr>
                <w:rFonts w:ascii="Times New Roman" w:hAnsi="Times New Roman" w:cs="Times New Roman"/>
                <w:sz w:val="28"/>
                <w:szCs w:val="28"/>
                <w:lang w:val="uk-UA"/>
              </w:rPr>
              <w:t>стан та особливості трансформації</w:t>
            </w:r>
            <w:r>
              <w:rPr>
                <w:rFonts w:ascii="Times New Roman" w:eastAsia="Calibri" w:hAnsi="Times New Roman" w:cs="Times New Roman"/>
                <w:sz w:val="28"/>
                <w:szCs w:val="28"/>
                <w:lang w:val="uk-UA"/>
              </w:rPr>
              <w:t xml:space="preserve"> ринку праці України</w:t>
            </w:r>
          </w:p>
        </w:tc>
      </w:tr>
      <w:tr w:rsidR="0059391E" w:rsidRPr="00801E95" w:rsidTr="007E08F2">
        <w:tc>
          <w:tcPr>
            <w:tcW w:w="2943"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p>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Мета дослідження:</w:t>
            </w:r>
          </w:p>
        </w:tc>
        <w:tc>
          <w:tcPr>
            <w:tcW w:w="6804"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p>
          <w:p w:rsidR="0059391E" w:rsidRDefault="00A52EF3" w:rsidP="007E08F2">
            <w:pPr>
              <w:spacing w:after="0" w:line="240" w:lineRule="auto"/>
              <w:jc w:val="both"/>
              <w:rPr>
                <w:rFonts w:ascii="Times New Roman" w:hAnsi="Times New Roman" w:cs="Times New Roman"/>
                <w:sz w:val="28"/>
                <w:szCs w:val="28"/>
                <w:lang w:val="uk-UA"/>
              </w:rPr>
            </w:pPr>
            <w:r w:rsidRPr="00A52EF3">
              <w:rPr>
                <w:rFonts w:ascii="Times New Roman" w:hAnsi="Times New Roman" w:cs="Times New Roman"/>
                <w:sz w:val="28"/>
                <w:szCs w:val="28"/>
                <w:lang w:val="uk-UA"/>
              </w:rPr>
              <w:t>Метою роботи є аналіз стану, визначення перспектив розвитку та розробка практичних рекомендацій щодо підвищення ефективності ринку праці в Україні.</w:t>
            </w:r>
          </w:p>
          <w:p w:rsidR="00A52EF3" w:rsidRPr="00C94B16" w:rsidRDefault="00A52EF3" w:rsidP="007E08F2">
            <w:pPr>
              <w:spacing w:after="0" w:line="240" w:lineRule="auto"/>
              <w:jc w:val="both"/>
              <w:rPr>
                <w:rFonts w:ascii="Times New Roman" w:eastAsia="Calibri" w:hAnsi="Times New Roman" w:cs="Times New Roman"/>
                <w:sz w:val="28"/>
                <w:szCs w:val="28"/>
                <w:lang w:val="uk-UA"/>
              </w:rPr>
            </w:pPr>
          </w:p>
        </w:tc>
      </w:tr>
      <w:tr w:rsidR="0059391E" w:rsidRPr="006F48F0" w:rsidTr="007E08F2">
        <w:tc>
          <w:tcPr>
            <w:tcW w:w="2943"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Методи дослідження:</w:t>
            </w:r>
          </w:p>
        </w:tc>
        <w:tc>
          <w:tcPr>
            <w:tcW w:w="6804"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теоретичне узагальнення і порівняння</w:t>
            </w:r>
            <w:r w:rsidR="00D61DA6">
              <w:rPr>
                <w:rFonts w:ascii="Times New Roman" w:eastAsia="Calibri" w:hAnsi="Times New Roman" w:cs="Times New Roman"/>
                <w:sz w:val="28"/>
                <w:szCs w:val="28"/>
                <w:lang w:val="uk-UA"/>
              </w:rPr>
              <w:t xml:space="preserve">, </w:t>
            </w:r>
            <w:r w:rsidRPr="00004E66">
              <w:rPr>
                <w:rFonts w:ascii="Times New Roman" w:eastAsia="Calibri" w:hAnsi="Times New Roman" w:cs="Times New Roman"/>
                <w:sz w:val="28"/>
                <w:szCs w:val="28"/>
                <w:lang w:val="uk-UA"/>
              </w:rPr>
              <w:t>економіко-статистичні методи, табличний, графічний методи.</w:t>
            </w:r>
          </w:p>
          <w:p w:rsidR="0059391E" w:rsidRPr="00004E66" w:rsidRDefault="0059391E" w:rsidP="007E08F2">
            <w:pPr>
              <w:spacing w:after="0" w:line="240" w:lineRule="auto"/>
              <w:jc w:val="both"/>
              <w:rPr>
                <w:rFonts w:ascii="Times New Roman" w:eastAsia="Calibri" w:hAnsi="Times New Roman" w:cs="Times New Roman"/>
                <w:sz w:val="28"/>
                <w:szCs w:val="28"/>
                <w:lang w:val="uk-UA"/>
              </w:rPr>
            </w:pPr>
          </w:p>
        </w:tc>
      </w:tr>
      <w:tr w:rsidR="0059391E" w:rsidRPr="006F48F0" w:rsidTr="007E08F2">
        <w:tc>
          <w:tcPr>
            <w:tcW w:w="2943" w:type="dxa"/>
            <w:hideMark/>
          </w:tcPr>
          <w:p w:rsidR="0059391E" w:rsidRPr="00004E66" w:rsidRDefault="0059391E" w:rsidP="007E08F2">
            <w:pPr>
              <w:spacing w:after="0" w:line="240" w:lineRule="auto"/>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Основні результати дослідження:</w:t>
            </w:r>
          </w:p>
        </w:tc>
        <w:tc>
          <w:tcPr>
            <w:tcW w:w="6804" w:type="dxa"/>
            <w:hideMark/>
          </w:tcPr>
          <w:p w:rsidR="00FC2B13" w:rsidRDefault="00BA3F9D" w:rsidP="00FC2B13">
            <w:pPr>
              <w:numPr>
                <w:ilvl w:val="0"/>
                <w:numId w:val="1"/>
              </w:numPr>
              <w:tabs>
                <w:tab w:val="left" w:pos="319"/>
              </w:tabs>
              <w:spacing w:after="0" w:line="240" w:lineRule="auto"/>
              <w:ind w:left="35" w:firstLine="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Встановлено поняття </w:t>
            </w:r>
            <w:r>
              <w:rPr>
                <w:rFonts w:ascii="Times New Roman" w:hAnsi="Times New Roman" w:cs="Times New Roman"/>
                <w:sz w:val="28"/>
                <w:lang w:val="uk-UA"/>
              </w:rPr>
              <w:t>«</w:t>
            </w:r>
            <w:r w:rsidR="004F2CBE">
              <w:rPr>
                <w:rFonts w:ascii="Times New Roman" w:hAnsi="Times New Roman" w:cs="Times New Roman"/>
                <w:sz w:val="28"/>
                <w:lang w:val="uk-UA"/>
              </w:rPr>
              <w:t>ринку праці</w:t>
            </w:r>
            <w:r>
              <w:rPr>
                <w:rFonts w:ascii="Times New Roman" w:hAnsi="Times New Roman" w:cs="Times New Roman"/>
                <w:sz w:val="28"/>
                <w:lang w:val="uk-UA"/>
              </w:rPr>
              <w:t xml:space="preserve">», виявлено групу зовнішніх та внутрішніх факторів впливу на ринок праці, </w:t>
            </w:r>
            <w:r w:rsidR="00B21E63">
              <w:rPr>
                <w:rFonts w:ascii="Times New Roman" w:hAnsi="Times New Roman" w:cs="Times New Roman"/>
                <w:sz w:val="28"/>
                <w:lang w:val="uk-UA"/>
              </w:rPr>
              <w:t>наведено основні види безробіття та зайнятості</w:t>
            </w:r>
            <w:r w:rsidR="0059391E">
              <w:rPr>
                <w:rFonts w:ascii="Times New Roman" w:eastAsia="Calibri" w:hAnsi="Times New Roman" w:cs="Times New Roman"/>
                <w:sz w:val="28"/>
                <w:szCs w:val="28"/>
                <w:lang w:val="uk-UA"/>
              </w:rPr>
              <w:t>;</w:t>
            </w:r>
            <w:r w:rsidR="00666F39">
              <w:rPr>
                <w:rFonts w:ascii="Times New Roman" w:eastAsia="Calibri" w:hAnsi="Times New Roman" w:cs="Times New Roman"/>
                <w:sz w:val="28"/>
                <w:szCs w:val="28"/>
                <w:lang w:val="uk-UA"/>
              </w:rPr>
              <w:t xml:space="preserve"> </w:t>
            </w:r>
          </w:p>
          <w:p w:rsidR="00CD00A4" w:rsidRDefault="000F0D2C" w:rsidP="00CD00A4">
            <w:pPr>
              <w:numPr>
                <w:ilvl w:val="0"/>
                <w:numId w:val="1"/>
              </w:numPr>
              <w:tabs>
                <w:tab w:val="left" w:pos="319"/>
              </w:tabs>
              <w:spacing w:after="0" w:line="240" w:lineRule="auto"/>
              <w:ind w:left="35" w:firstLine="0"/>
              <w:jc w:val="both"/>
              <w:rPr>
                <w:rFonts w:ascii="Times New Roman" w:eastAsia="Calibri" w:hAnsi="Times New Roman" w:cs="Times New Roman"/>
                <w:sz w:val="28"/>
                <w:szCs w:val="28"/>
                <w:lang w:val="uk-UA"/>
              </w:rPr>
            </w:pPr>
            <w:r w:rsidRPr="00FC2B13">
              <w:rPr>
                <w:rFonts w:ascii="Times New Roman" w:eastAsia="Calibri" w:hAnsi="Times New Roman" w:cs="Times New Roman"/>
                <w:sz w:val="28"/>
                <w:szCs w:val="28"/>
                <w:lang w:val="uk-UA"/>
              </w:rPr>
              <w:t xml:space="preserve">проаналізовано стан ринку праці України </w:t>
            </w:r>
            <w:r w:rsidR="00902C0A" w:rsidRPr="00FC2B13">
              <w:rPr>
                <w:rFonts w:ascii="Times New Roman" w:eastAsia="Calibri" w:hAnsi="Times New Roman" w:cs="Times New Roman"/>
                <w:sz w:val="28"/>
                <w:szCs w:val="28"/>
                <w:lang w:val="uk-UA"/>
              </w:rPr>
              <w:t>в періоді з 2011-2021 рр.</w:t>
            </w:r>
            <w:r w:rsidRPr="00FC2B13">
              <w:rPr>
                <w:rFonts w:ascii="Times New Roman" w:eastAsia="Calibri" w:hAnsi="Times New Roman" w:cs="Times New Roman"/>
                <w:sz w:val="28"/>
                <w:szCs w:val="28"/>
                <w:lang w:val="uk-UA"/>
              </w:rPr>
              <w:t xml:space="preserve"> та з </w:t>
            </w:r>
            <w:r w:rsidR="00902C0A" w:rsidRPr="00FC2B13">
              <w:rPr>
                <w:rFonts w:ascii="Times New Roman" w:eastAsia="Calibri" w:hAnsi="Times New Roman" w:cs="Times New Roman"/>
                <w:sz w:val="28"/>
                <w:szCs w:val="28"/>
                <w:lang w:val="uk-UA"/>
              </w:rPr>
              <w:t>2022-2024 рр., виявлено динаміку та особливості розвитку протягом останніх років</w:t>
            </w:r>
            <w:r w:rsidR="00270AF7">
              <w:rPr>
                <w:rFonts w:ascii="Times New Roman" w:hAnsi="Times New Roman" w:cs="Times New Roman"/>
                <w:sz w:val="28"/>
                <w:szCs w:val="28"/>
                <w:lang w:val="uk-UA"/>
              </w:rPr>
              <w:t>,</w:t>
            </w:r>
            <w:r w:rsidR="00BA3F9D">
              <w:rPr>
                <w:rFonts w:ascii="Times New Roman" w:hAnsi="Times New Roman" w:cs="Times New Roman"/>
                <w:sz w:val="28"/>
                <w:szCs w:val="28"/>
                <w:lang w:val="uk-UA"/>
              </w:rPr>
              <w:t xml:space="preserve"> </w:t>
            </w:r>
            <w:r w:rsidR="00BA3F9D">
              <w:rPr>
                <w:rFonts w:ascii="Times New Roman" w:eastAsia="Calibri" w:hAnsi="Times New Roman" w:cs="Times New Roman"/>
                <w:sz w:val="28"/>
                <w:szCs w:val="28"/>
                <w:lang w:val="uk-UA"/>
              </w:rPr>
              <w:t>проаналізовано рівень зайнятості і безробіття та рівень продуктивності населення;</w:t>
            </w:r>
          </w:p>
          <w:p w:rsidR="0059391E" w:rsidRPr="00CD00A4" w:rsidRDefault="00666F39" w:rsidP="00CD00A4">
            <w:pPr>
              <w:numPr>
                <w:ilvl w:val="0"/>
                <w:numId w:val="1"/>
              </w:numPr>
              <w:tabs>
                <w:tab w:val="left" w:pos="319"/>
              </w:tabs>
              <w:spacing w:after="0" w:line="240" w:lineRule="auto"/>
              <w:ind w:left="35" w:firstLine="0"/>
              <w:jc w:val="both"/>
              <w:rPr>
                <w:rFonts w:ascii="Times New Roman" w:eastAsia="Calibri"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установлені </w:t>
            </w:r>
            <w:r w:rsidR="00CD00A4" w:rsidRPr="00CD00A4">
              <w:rPr>
                <w:rFonts w:ascii="Times New Roman" w:eastAsia="Times New Roman" w:hAnsi="Times New Roman" w:cs="Times New Roman"/>
                <w:sz w:val="28"/>
                <w:szCs w:val="28"/>
                <w:lang w:val="uk-UA" w:eastAsia="ru-RU"/>
              </w:rPr>
              <w:t>стратегії та рекомендації щодо пол</w:t>
            </w:r>
            <w:r>
              <w:rPr>
                <w:rFonts w:ascii="Times New Roman" w:eastAsia="Times New Roman" w:hAnsi="Times New Roman" w:cs="Times New Roman"/>
                <w:sz w:val="28"/>
                <w:szCs w:val="28"/>
                <w:lang w:val="uk-UA" w:eastAsia="ru-RU"/>
              </w:rPr>
              <w:t xml:space="preserve">іпшення ситуації на ринку праці; </w:t>
            </w:r>
          </w:p>
          <w:p w:rsidR="0059391E" w:rsidRPr="00004E66" w:rsidRDefault="0059391E" w:rsidP="00BF1F54">
            <w:pPr>
              <w:tabs>
                <w:tab w:val="left" w:pos="319"/>
              </w:tabs>
              <w:spacing w:after="0" w:line="240" w:lineRule="auto"/>
              <w:ind w:left="35"/>
              <w:jc w:val="both"/>
              <w:rPr>
                <w:rFonts w:ascii="Calibri" w:eastAsia="Calibri" w:hAnsi="Calibri" w:cs="Times New Roman"/>
                <w:sz w:val="28"/>
                <w:szCs w:val="28"/>
                <w:lang w:val="uk-UA"/>
              </w:rPr>
            </w:pPr>
          </w:p>
        </w:tc>
      </w:tr>
      <w:tr w:rsidR="0059391E" w:rsidRPr="006F48F0" w:rsidTr="007E08F2">
        <w:tc>
          <w:tcPr>
            <w:tcW w:w="2943" w:type="dxa"/>
            <w:hideMark/>
          </w:tcPr>
          <w:p w:rsidR="0059391E" w:rsidRPr="00004E66" w:rsidRDefault="0059391E" w:rsidP="007E08F2">
            <w:pPr>
              <w:spacing w:after="0" w:line="240" w:lineRule="auto"/>
              <w:jc w:val="both"/>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t>Ключові слова:</w:t>
            </w:r>
          </w:p>
        </w:tc>
        <w:tc>
          <w:tcPr>
            <w:tcW w:w="6804" w:type="dxa"/>
            <w:hideMark/>
          </w:tcPr>
          <w:p w:rsidR="0059391E" w:rsidRPr="00004E66" w:rsidRDefault="00106779" w:rsidP="00106779">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Ринок праці</w:t>
            </w:r>
            <w:r w:rsidR="0059391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трансформація</w:t>
            </w:r>
            <w:r w:rsidR="0059391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рівень зайнятості та безробіття</w:t>
            </w:r>
            <w:r w:rsidR="0059391E">
              <w:rPr>
                <w:rFonts w:ascii="Times New Roman" w:eastAsia="Calibri" w:hAnsi="Times New Roman" w:cs="Times New Roman"/>
                <w:sz w:val="28"/>
                <w:szCs w:val="28"/>
                <w:lang w:val="uk-UA"/>
              </w:rPr>
              <w:t>.</w:t>
            </w:r>
          </w:p>
        </w:tc>
      </w:tr>
    </w:tbl>
    <w:p w:rsidR="0059391E" w:rsidRDefault="0059391E" w:rsidP="0059391E">
      <w:pPr>
        <w:spacing w:after="82" w:line="265" w:lineRule="auto"/>
        <w:rPr>
          <w:rFonts w:ascii="Times New Roman" w:eastAsia="Calibri" w:hAnsi="Times New Roman" w:cs="Times New Roman"/>
          <w:sz w:val="28"/>
          <w:szCs w:val="28"/>
          <w:lang w:val="uk-UA"/>
        </w:rPr>
      </w:pPr>
      <w:r w:rsidRPr="00004E66">
        <w:rPr>
          <w:rFonts w:ascii="Times New Roman" w:eastAsia="Calibri" w:hAnsi="Times New Roman" w:cs="Times New Roman"/>
          <w:sz w:val="28"/>
          <w:szCs w:val="28"/>
          <w:lang w:val="uk-UA"/>
        </w:rPr>
        <w:br w:type="page"/>
      </w:r>
    </w:p>
    <w:p w:rsidR="00151A42" w:rsidRPr="00151A42" w:rsidRDefault="00151A42" w:rsidP="00151A42">
      <w:pPr>
        <w:spacing w:after="0" w:line="240" w:lineRule="auto"/>
        <w:jc w:val="center"/>
        <w:rPr>
          <w:rFonts w:ascii="Times New Roman" w:hAnsi="Times New Roman" w:cs="Times New Roman"/>
          <w:b/>
          <w:sz w:val="28"/>
          <w:szCs w:val="28"/>
          <w:lang w:val="uk-UA"/>
        </w:rPr>
      </w:pPr>
      <w:r w:rsidRPr="002A1474">
        <w:rPr>
          <w:rFonts w:ascii="Times New Roman" w:hAnsi="Times New Roman" w:cs="Times New Roman"/>
          <w:b/>
          <w:sz w:val="28"/>
          <w:szCs w:val="28"/>
          <w:lang w:val="uk-UA"/>
        </w:rPr>
        <w:lastRenderedPageBreak/>
        <w:t>ЗМІСТ</w:t>
      </w:r>
    </w:p>
    <w:tbl>
      <w:tblPr>
        <w:tblW w:w="5000" w:type="pct"/>
        <w:tblLook w:val="04A0" w:firstRow="1" w:lastRow="0" w:firstColumn="1" w:lastColumn="0" w:noHBand="0" w:noVBand="1"/>
      </w:tblPr>
      <w:tblGrid>
        <w:gridCol w:w="9075"/>
        <w:gridCol w:w="496"/>
      </w:tblGrid>
      <w:tr w:rsidR="007154F5" w:rsidRPr="0087754F" w:rsidTr="00895762">
        <w:trPr>
          <w:trHeight w:val="283"/>
        </w:trPr>
        <w:tc>
          <w:tcPr>
            <w:tcW w:w="4741" w:type="pct"/>
            <w:vAlign w:val="center"/>
          </w:tcPr>
          <w:p w:rsidR="007154F5" w:rsidRPr="0087754F" w:rsidRDefault="007154F5" w:rsidP="00413F70">
            <w:pPr>
              <w:overflowPunct w:val="0"/>
              <w:autoSpaceDE w:val="0"/>
              <w:autoSpaceDN w:val="0"/>
              <w:adjustRightInd w:val="0"/>
              <w:spacing w:after="0" w:line="240" w:lineRule="auto"/>
              <w:jc w:val="both"/>
              <w:rPr>
                <w:rFonts w:ascii="Times New Roman" w:hAnsi="Times New Roman" w:cs="Times New Roman"/>
                <w:color w:val="000000" w:themeColor="text1"/>
                <w:sz w:val="28"/>
                <w:lang w:val="uk-UA"/>
              </w:rPr>
            </w:pPr>
            <w:r w:rsidRPr="0087754F">
              <w:rPr>
                <w:rFonts w:ascii="Times New Roman" w:hAnsi="Times New Roman" w:cs="Times New Roman"/>
                <w:color w:val="000000" w:themeColor="text1"/>
                <w:sz w:val="28"/>
                <w:lang w:val="uk-UA"/>
              </w:rPr>
              <w:t>Вступ</w:t>
            </w:r>
          </w:p>
        </w:tc>
        <w:tc>
          <w:tcPr>
            <w:tcW w:w="259" w:type="pct"/>
            <w:vAlign w:val="center"/>
          </w:tcPr>
          <w:p w:rsidR="007154F5" w:rsidRPr="0087754F" w:rsidRDefault="007154F5" w:rsidP="00413F70">
            <w:pPr>
              <w:spacing w:after="0" w:line="240" w:lineRule="auto"/>
              <w:jc w:val="center"/>
              <w:rPr>
                <w:rFonts w:ascii="Times New Roman" w:hAnsi="Times New Roman" w:cs="Times New Roman"/>
                <w:color w:val="000000" w:themeColor="text1"/>
                <w:sz w:val="28"/>
                <w:szCs w:val="28"/>
                <w:lang w:val="uk-UA"/>
              </w:rPr>
            </w:pPr>
            <w:r w:rsidRPr="0087754F">
              <w:rPr>
                <w:rFonts w:ascii="Times New Roman" w:hAnsi="Times New Roman" w:cs="Times New Roman"/>
                <w:color w:val="000000" w:themeColor="text1"/>
                <w:sz w:val="28"/>
                <w:szCs w:val="28"/>
                <w:lang w:val="uk-UA"/>
              </w:rPr>
              <w:t>6</w:t>
            </w:r>
          </w:p>
        </w:tc>
      </w:tr>
      <w:tr w:rsidR="007154F5" w:rsidRPr="0087754F" w:rsidTr="00895762">
        <w:trPr>
          <w:trHeight w:val="283"/>
        </w:trPr>
        <w:tc>
          <w:tcPr>
            <w:tcW w:w="4741" w:type="pct"/>
            <w:vAlign w:val="center"/>
          </w:tcPr>
          <w:p w:rsidR="007154F5" w:rsidRPr="0087754F" w:rsidRDefault="007154F5" w:rsidP="00413F70">
            <w:pPr>
              <w:spacing w:after="0" w:line="240" w:lineRule="auto"/>
              <w:jc w:val="both"/>
              <w:rPr>
                <w:rFonts w:ascii="Times New Roman" w:hAnsi="Times New Roman" w:cs="Times New Roman"/>
                <w:color w:val="000000" w:themeColor="text1"/>
                <w:sz w:val="28"/>
                <w:szCs w:val="28"/>
                <w:lang w:val="uk-UA"/>
              </w:rPr>
            </w:pPr>
            <w:r w:rsidRPr="0087754F">
              <w:rPr>
                <w:rFonts w:ascii="Times New Roman" w:hAnsi="Times New Roman" w:cs="Times New Roman"/>
                <w:color w:val="000000" w:themeColor="text1"/>
                <w:sz w:val="28"/>
                <w:szCs w:val="28"/>
                <w:lang w:val="uk-UA"/>
              </w:rPr>
              <w:t>Основна частина</w:t>
            </w:r>
          </w:p>
        </w:tc>
        <w:tc>
          <w:tcPr>
            <w:tcW w:w="259" w:type="pct"/>
            <w:vAlign w:val="center"/>
          </w:tcPr>
          <w:p w:rsidR="007154F5" w:rsidRPr="0087754F" w:rsidRDefault="00AE00BF" w:rsidP="00413F70">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r>
      <w:tr w:rsidR="007154F5" w:rsidRPr="0087754F" w:rsidTr="00895762">
        <w:trPr>
          <w:trHeight w:val="283"/>
        </w:trPr>
        <w:tc>
          <w:tcPr>
            <w:tcW w:w="4741" w:type="pct"/>
            <w:vAlign w:val="center"/>
          </w:tcPr>
          <w:p w:rsidR="007154F5" w:rsidRPr="0087754F" w:rsidRDefault="007154F5" w:rsidP="00413F70">
            <w:pPr>
              <w:overflowPunct w:val="0"/>
              <w:autoSpaceDE w:val="0"/>
              <w:autoSpaceDN w:val="0"/>
              <w:adjustRightInd w:val="0"/>
              <w:spacing w:after="0" w:line="240" w:lineRule="auto"/>
              <w:jc w:val="both"/>
              <w:rPr>
                <w:rFonts w:ascii="Times New Roman" w:hAnsi="Times New Roman" w:cs="Times New Roman"/>
                <w:color w:val="000000" w:themeColor="text1"/>
                <w:sz w:val="28"/>
                <w:lang w:val="uk-UA"/>
              </w:rPr>
            </w:pPr>
            <w:r w:rsidRPr="0087754F">
              <w:rPr>
                <w:rFonts w:ascii="Times New Roman" w:hAnsi="Times New Roman" w:cs="Times New Roman"/>
                <w:color w:val="000000" w:themeColor="text1"/>
                <w:sz w:val="28"/>
                <w:lang w:val="uk-UA"/>
              </w:rPr>
              <w:t>Висновки та рекомендації</w:t>
            </w:r>
          </w:p>
        </w:tc>
        <w:tc>
          <w:tcPr>
            <w:tcW w:w="259" w:type="pct"/>
            <w:vAlign w:val="center"/>
          </w:tcPr>
          <w:p w:rsidR="007154F5" w:rsidRPr="0087754F" w:rsidRDefault="007154F5" w:rsidP="00EA3F2C">
            <w:pPr>
              <w:spacing w:after="0" w:line="240" w:lineRule="auto"/>
              <w:jc w:val="center"/>
              <w:rPr>
                <w:rFonts w:ascii="Times New Roman" w:hAnsi="Times New Roman" w:cs="Times New Roman"/>
                <w:color w:val="000000" w:themeColor="text1"/>
                <w:sz w:val="28"/>
                <w:szCs w:val="28"/>
                <w:lang w:val="uk-UA"/>
              </w:rPr>
            </w:pPr>
            <w:r w:rsidRPr="0087754F">
              <w:rPr>
                <w:rFonts w:ascii="Times New Roman" w:hAnsi="Times New Roman" w:cs="Times New Roman"/>
                <w:color w:val="000000" w:themeColor="text1"/>
                <w:sz w:val="28"/>
                <w:szCs w:val="28"/>
                <w:lang w:val="uk-UA"/>
              </w:rPr>
              <w:t>3</w:t>
            </w:r>
            <w:r w:rsidR="00EA3F2C">
              <w:rPr>
                <w:rFonts w:ascii="Times New Roman" w:hAnsi="Times New Roman" w:cs="Times New Roman"/>
                <w:color w:val="000000" w:themeColor="text1"/>
                <w:sz w:val="28"/>
                <w:szCs w:val="28"/>
                <w:lang w:val="uk-UA"/>
              </w:rPr>
              <w:t>7</w:t>
            </w:r>
          </w:p>
        </w:tc>
      </w:tr>
      <w:tr w:rsidR="007154F5" w:rsidRPr="0087754F" w:rsidTr="00895762">
        <w:trPr>
          <w:trHeight w:val="283"/>
        </w:trPr>
        <w:tc>
          <w:tcPr>
            <w:tcW w:w="4741" w:type="pct"/>
            <w:vAlign w:val="center"/>
          </w:tcPr>
          <w:p w:rsidR="007154F5" w:rsidRPr="0087754F" w:rsidRDefault="007154F5" w:rsidP="00413F70">
            <w:pPr>
              <w:overflowPunct w:val="0"/>
              <w:autoSpaceDE w:val="0"/>
              <w:autoSpaceDN w:val="0"/>
              <w:adjustRightInd w:val="0"/>
              <w:spacing w:after="0" w:line="240" w:lineRule="auto"/>
              <w:jc w:val="both"/>
              <w:rPr>
                <w:rFonts w:ascii="Times New Roman" w:hAnsi="Times New Roman" w:cs="Times New Roman"/>
                <w:color w:val="000000" w:themeColor="text1"/>
                <w:sz w:val="28"/>
                <w:lang w:val="uk-UA"/>
              </w:rPr>
            </w:pPr>
            <w:r w:rsidRPr="0087754F">
              <w:rPr>
                <w:rFonts w:ascii="Times New Roman" w:hAnsi="Times New Roman" w:cs="Times New Roman"/>
                <w:color w:val="000000" w:themeColor="text1"/>
                <w:sz w:val="28"/>
                <w:lang w:val="uk-UA"/>
              </w:rPr>
              <w:t>Список використаних джерел</w:t>
            </w:r>
          </w:p>
        </w:tc>
        <w:tc>
          <w:tcPr>
            <w:tcW w:w="259" w:type="pct"/>
            <w:vAlign w:val="center"/>
          </w:tcPr>
          <w:p w:rsidR="007154F5" w:rsidRPr="0087754F" w:rsidRDefault="00B738FF" w:rsidP="00EA3F2C">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000E591B">
              <w:rPr>
                <w:rFonts w:ascii="Times New Roman" w:hAnsi="Times New Roman" w:cs="Times New Roman"/>
                <w:color w:val="000000" w:themeColor="text1"/>
                <w:sz w:val="28"/>
                <w:szCs w:val="28"/>
                <w:lang w:val="uk-UA"/>
              </w:rPr>
              <w:t>7</w:t>
            </w:r>
          </w:p>
        </w:tc>
      </w:tr>
    </w:tbl>
    <w:p w:rsidR="00232564" w:rsidRDefault="00232564">
      <w:pPr>
        <w:rPr>
          <w:lang w:val="uk-UA"/>
        </w:rPr>
      </w:pPr>
      <w:r>
        <w:rPr>
          <w:lang w:val="uk-UA"/>
        </w:rPr>
        <w:br w:type="page"/>
      </w:r>
    </w:p>
    <w:p w:rsidR="00232564" w:rsidRDefault="00232564" w:rsidP="00232564">
      <w:pPr>
        <w:spacing w:after="0" w:line="240" w:lineRule="auto"/>
        <w:jc w:val="center"/>
        <w:rPr>
          <w:rFonts w:ascii="Times New Roman" w:hAnsi="Times New Roman" w:cs="Times New Roman"/>
          <w:b/>
          <w:sz w:val="28"/>
          <w:szCs w:val="28"/>
          <w:lang w:val="uk-UA"/>
        </w:rPr>
      </w:pPr>
      <w:r w:rsidRPr="002A1474">
        <w:rPr>
          <w:rFonts w:ascii="Times New Roman" w:hAnsi="Times New Roman" w:cs="Times New Roman"/>
          <w:b/>
          <w:sz w:val="28"/>
          <w:szCs w:val="28"/>
          <w:lang w:val="uk-UA"/>
        </w:rPr>
        <w:lastRenderedPageBreak/>
        <w:t>ВСТУП</w:t>
      </w:r>
    </w:p>
    <w:p w:rsidR="00FA6D2D" w:rsidRPr="00F43608" w:rsidRDefault="00FA6D2D" w:rsidP="00232564">
      <w:pPr>
        <w:spacing w:after="0" w:line="240" w:lineRule="auto"/>
        <w:jc w:val="center"/>
        <w:rPr>
          <w:rFonts w:ascii="Times New Roman" w:hAnsi="Times New Roman" w:cs="Times New Roman"/>
          <w:b/>
          <w:sz w:val="28"/>
          <w:szCs w:val="28"/>
          <w:lang w:val="uk-UA"/>
        </w:rPr>
      </w:pPr>
    </w:p>
    <w:p w:rsidR="00232564" w:rsidRPr="0096587A" w:rsidRDefault="00232564" w:rsidP="00232564">
      <w:pPr>
        <w:spacing w:after="0" w:line="240" w:lineRule="auto"/>
        <w:ind w:firstLine="567"/>
        <w:jc w:val="both"/>
        <w:rPr>
          <w:rFonts w:ascii="Times New Roman" w:hAnsi="Times New Roman" w:cs="Times New Roman"/>
          <w:sz w:val="28"/>
          <w:szCs w:val="28"/>
          <w:lang w:val="uk-UA"/>
        </w:rPr>
      </w:pPr>
      <w:r w:rsidRPr="0096587A">
        <w:rPr>
          <w:rFonts w:ascii="Times New Roman" w:hAnsi="Times New Roman" w:cs="Times New Roman"/>
          <w:sz w:val="28"/>
          <w:szCs w:val="28"/>
          <w:lang w:val="uk-UA"/>
        </w:rPr>
        <w:t>Від початку набуття Україною статусу незалежної суверенної держави відбуваються значні трансформаційні перетворення у всіх сферах економіки та економічної діяльності</w:t>
      </w:r>
      <w:r>
        <w:rPr>
          <w:rFonts w:ascii="Times New Roman" w:hAnsi="Times New Roman" w:cs="Times New Roman"/>
          <w:sz w:val="28"/>
          <w:szCs w:val="28"/>
          <w:lang w:val="uk-UA"/>
        </w:rPr>
        <w:t xml:space="preserve"> країни</w:t>
      </w:r>
      <w:r w:rsidRPr="0096587A">
        <w:rPr>
          <w:rFonts w:ascii="Times New Roman" w:hAnsi="Times New Roman" w:cs="Times New Roman"/>
          <w:sz w:val="28"/>
          <w:szCs w:val="28"/>
          <w:lang w:val="uk-UA"/>
        </w:rPr>
        <w:t>.</w:t>
      </w:r>
    </w:p>
    <w:p w:rsidR="00232564" w:rsidRPr="0096587A" w:rsidRDefault="00232564" w:rsidP="00232564">
      <w:pPr>
        <w:spacing w:after="0" w:line="240" w:lineRule="auto"/>
        <w:ind w:firstLine="567"/>
        <w:jc w:val="both"/>
        <w:rPr>
          <w:rFonts w:ascii="Times New Roman" w:hAnsi="Times New Roman" w:cs="Times New Roman"/>
          <w:sz w:val="28"/>
          <w:szCs w:val="28"/>
          <w:lang w:val="uk-UA"/>
        </w:rPr>
      </w:pPr>
      <w:r w:rsidRPr="0096587A">
        <w:rPr>
          <w:rFonts w:ascii="Times New Roman" w:hAnsi="Times New Roman" w:cs="Times New Roman"/>
          <w:sz w:val="28"/>
          <w:szCs w:val="28"/>
          <w:lang w:val="uk-UA"/>
        </w:rPr>
        <w:t>Одним із таких секторів економіки став ринок праці. В період становлення успішного функціонування ринкової економіки варто забезпечити надійний механізм регулювання, контролю та управління ефективної праці ринку.</w:t>
      </w:r>
      <w:r>
        <w:rPr>
          <w:rFonts w:ascii="Times New Roman" w:hAnsi="Times New Roman" w:cs="Times New Roman"/>
          <w:sz w:val="28"/>
          <w:szCs w:val="28"/>
          <w:lang w:val="uk-UA"/>
        </w:rPr>
        <w:t xml:space="preserve"> Регулювання цього ринку є </w:t>
      </w:r>
      <w:r w:rsidRPr="00F11962">
        <w:rPr>
          <w:rFonts w:ascii="Times New Roman" w:hAnsi="Times New Roman" w:cs="Times New Roman"/>
          <w:sz w:val="28"/>
          <w:szCs w:val="28"/>
          <w:lang w:val="uk-UA"/>
        </w:rPr>
        <w:t>об’єктивно</w:t>
      </w:r>
      <w:r>
        <w:rPr>
          <w:rFonts w:ascii="Times New Roman" w:hAnsi="Times New Roman" w:cs="Times New Roman"/>
          <w:sz w:val="28"/>
          <w:szCs w:val="28"/>
          <w:lang w:val="uk-UA"/>
        </w:rPr>
        <w:t xml:space="preserve"> важливою складовою для забезпечення сприятливих умов існування здорового попиту на працю, загального добробуту населення, збільшення заробітних плат та робочих місць, а крім того еміграції робочої сили.</w:t>
      </w:r>
    </w:p>
    <w:p w:rsidR="00232564" w:rsidRDefault="00232564" w:rsidP="00232564">
      <w:pPr>
        <w:spacing w:after="0" w:line="240" w:lineRule="auto"/>
        <w:ind w:firstLine="567"/>
        <w:jc w:val="both"/>
        <w:rPr>
          <w:rFonts w:ascii="Times New Roman" w:hAnsi="Times New Roman" w:cs="Times New Roman"/>
          <w:sz w:val="28"/>
          <w:szCs w:val="28"/>
          <w:lang w:val="uk-UA"/>
        </w:rPr>
      </w:pPr>
      <w:r w:rsidRPr="0096587A">
        <w:rPr>
          <w:rFonts w:ascii="Times New Roman" w:hAnsi="Times New Roman" w:cs="Times New Roman"/>
          <w:sz w:val="28"/>
          <w:szCs w:val="28"/>
          <w:lang w:val="uk-UA"/>
        </w:rPr>
        <w:t>Рівень попиту та пропозицій на робочу силу залежить від результативності впровадження та ефективності діяльності багатьох чинників, а саме рівня розвитку кредитно-грошової політики, стану інвестиційної та зовнішньоекономічної діяльності.</w:t>
      </w:r>
    </w:p>
    <w:p w:rsidR="00232564" w:rsidRDefault="00232564" w:rsidP="00232564">
      <w:pPr>
        <w:spacing w:after="0" w:line="240" w:lineRule="auto"/>
        <w:ind w:firstLine="567"/>
        <w:jc w:val="both"/>
        <w:rPr>
          <w:rFonts w:ascii="Times New Roman" w:hAnsi="Times New Roman" w:cs="Times New Roman"/>
          <w:sz w:val="28"/>
          <w:szCs w:val="28"/>
          <w:lang w:val="uk-UA"/>
        </w:rPr>
      </w:pPr>
      <w:r w:rsidRPr="00F64CB9">
        <w:rPr>
          <w:rFonts w:ascii="Times New Roman" w:hAnsi="Times New Roman" w:cs="Times New Roman"/>
          <w:sz w:val="28"/>
          <w:szCs w:val="28"/>
          <w:lang w:val="uk-UA"/>
        </w:rPr>
        <w:t>Теоретичні підходи та е</w:t>
      </w:r>
      <w:r>
        <w:rPr>
          <w:rFonts w:ascii="Times New Roman" w:hAnsi="Times New Roman" w:cs="Times New Roman"/>
          <w:sz w:val="28"/>
          <w:szCs w:val="28"/>
          <w:lang w:val="uk-UA"/>
        </w:rPr>
        <w:t xml:space="preserve">мпіричні дослідження робіт, що </w:t>
      </w:r>
      <w:r w:rsidRPr="00F64CB9">
        <w:rPr>
          <w:rFonts w:ascii="Times New Roman" w:hAnsi="Times New Roman" w:cs="Times New Roman"/>
          <w:sz w:val="28"/>
          <w:szCs w:val="28"/>
          <w:lang w:val="uk-UA"/>
        </w:rPr>
        <w:t>сьогодні фігурують під загальним терміном «</w:t>
      </w:r>
      <w:r>
        <w:rPr>
          <w:rFonts w:ascii="Times New Roman" w:hAnsi="Times New Roman" w:cs="Times New Roman"/>
          <w:sz w:val="28"/>
          <w:szCs w:val="28"/>
          <w:lang w:val="uk-UA"/>
        </w:rPr>
        <w:t>трансформації</w:t>
      </w:r>
      <w:r w:rsidRPr="00F64CB9">
        <w:rPr>
          <w:rFonts w:ascii="Times New Roman" w:hAnsi="Times New Roman" w:cs="Times New Roman"/>
          <w:sz w:val="28"/>
          <w:szCs w:val="28"/>
          <w:lang w:val="uk-UA"/>
        </w:rPr>
        <w:t xml:space="preserve"> </w:t>
      </w:r>
      <w:r>
        <w:rPr>
          <w:rFonts w:ascii="Times New Roman" w:hAnsi="Times New Roman" w:cs="Times New Roman"/>
          <w:sz w:val="28"/>
          <w:szCs w:val="28"/>
          <w:lang w:val="uk-UA"/>
        </w:rPr>
        <w:t>ринку праці</w:t>
      </w:r>
      <w:r w:rsidRPr="00F64CB9">
        <w:rPr>
          <w:rFonts w:ascii="Times New Roman" w:hAnsi="Times New Roman" w:cs="Times New Roman"/>
          <w:sz w:val="28"/>
          <w:szCs w:val="28"/>
          <w:lang w:val="uk-UA"/>
        </w:rPr>
        <w:t xml:space="preserve">», стосуються не лише аспекту поділу </w:t>
      </w:r>
      <w:r w:rsidRPr="0006027F">
        <w:rPr>
          <w:rFonts w:ascii="Times New Roman" w:hAnsi="Times New Roman" w:cs="Times New Roman"/>
          <w:sz w:val="28"/>
          <w:szCs w:val="28"/>
          <w:lang w:val="uk-UA"/>
        </w:rPr>
        <w:t>ринку праці</w:t>
      </w:r>
      <w:r w:rsidRPr="00F64CB9">
        <w:rPr>
          <w:rFonts w:ascii="Times New Roman" w:hAnsi="Times New Roman" w:cs="Times New Roman"/>
          <w:sz w:val="28"/>
          <w:szCs w:val="28"/>
          <w:lang w:val="uk-UA"/>
        </w:rPr>
        <w:t xml:space="preserve"> у вужчому розумінні –</w:t>
      </w:r>
      <w:r>
        <w:rPr>
          <w:rFonts w:ascii="Times New Roman" w:hAnsi="Times New Roman" w:cs="Times New Roman"/>
          <w:sz w:val="28"/>
          <w:szCs w:val="28"/>
          <w:lang w:val="uk-UA"/>
        </w:rPr>
        <w:t xml:space="preserve"> а й практично </w:t>
      </w:r>
      <w:r w:rsidRPr="0006027F">
        <w:rPr>
          <w:rFonts w:ascii="Times New Roman" w:hAnsi="Times New Roman" w:cs="Times New Roman"/>
          <w:sz w:val="28"/>
          <w:szCs w:val="28"/>
          <w:lang w:val="uk-UA"/>
        </w:rPr>
        <w:t xml:space="preserve"> ус</w:t>
      </w:r>
      <w:r>
        <w:rPr>
          <w:rFonts w:ascii="Times New Roman" w:hAnsi="Times New Roman" w:cs="Times New Roman"/>
          <w:sz w:val="28"/>
          <w:szCs w:val="28"/>
          <w:lang w:val="uk-UA"/>
        </w:rPr>
        <w:t>іх</w:t>
      </w:r>
      <w:r w:rsidRPr="0006027F">
        <w:rPr>
          <w:rFonts w:ascii="Times New Roman" w:hAnsi="Times New Roman" w:cs="Times New Roman"/>
          <w:sz w:val="28"/>
          <w:szCs w:val="28"/>
          <w:lang w:val="uk-UA"/>
        </w:rPr>
        <w:t xml:space="preserve"> суттєви</w:t>
      </w:r>
      <w:r>
        <w:rPr>
          <w:rFonts w:ascii="Times New Roman" w:hAnsi="Times New Roman" w:cs="Times New Roman"/>
          <w:sz w:val="28"/>
          <w:szCs w:val="28"/>
          <w:lang w:val="uk-UA"/>
        </w:rPr>
        <w:t>х</w:t>
      </w:r>
      <w:r w:rsidRPr="0006027F">
        <w:rPr>
          <w:rFonts w:ascii="Times New Roman" w:hAnsi="Times New Roman" w:cs="Times New Roman"/>
          <w:sz w:val="28"/>
          <w:szCs w:val="28"/>
          <w:lang w:val="uk-UA"/>
        </w:rPr>
        <w:t xml:space="preserve"> питан</w:t>
      </w:r>
      <w:r>
        <w:rPr>
          <w:rFonts w:ascii="Times New Roman" w:hAnsi="Times New Roman" w:cs="Times New Roman"/>
          <w:sz w:val="28"/>
          <w:szCs w:val="28"/>
          <w:lang w:val="uk-UA"/>
        </w:rPr>
        <w:t>ь</w:t>
      </w:r>
      <w:r w:rsidRPr="0006027F">
        <w:rPr>
          <w:rFonts w:ascii="Times New Roman" w:hAnsi="Times New Roman" w:cs="Times New Roman"/>
          <w:sz w:val="28"/>
          <w:szCs w:val="28"/>
          <w:lang w:val="uk-UA"/>
        </w:rPr>
        <w:t xml:space="preserve"> теорії ринку праці: к</w:t>
      </w:r>
      <w:r>
        <w:rPr>
          <w:rFonts w:ascii="Times New Roman" w:hAnsi="Times New Roman" w:cs="Times New Roman"/>
          <w:sz w:val="28"/>
          <w:szCs w:val="28"/>
          <w:lang w:val="uk-UA"/>
        </w:rPr>
        <w:t>омпетентність</w:t>
      </w:r>
      <w:r w:rsidRPr="0006027F">
        <w:rPr>
          <w:rFonts w:ascii="Times New Roman" w:hAnsi="Times New Roman" w:cs="Times New Roman"/>
          <w:sz w:val="28"/>
          <w:szCs w:val="28"/>
          <w:lang w:val="uk-UA"/>
        </w:rPr>
        <w:t xml:space="preserve"> та кваліфікац</w:t>
      </w:r>
      <w:r>
        <w:rPr>
          <w:rFonts w:ascii="Times New Roman" w:hAnsi="Times New Roman" w:cs="Times New Roman"/>
          <w:sz w:val="28"/>
          <w:szCs w:val="28"/>
          <w:lang w:val="uk-UA"/>
        </w:rPr>
        <w:t>ія</w:t>
      </w:r>
      <w:r w:rsidRPr="0006027F">
        <w:rPr>
          <w:rFonts w:ascii="Times New Roman" w:hAnsi="Times New Roman" w:cs="Times New Roman"/>
          <w:sz w:val="28"/>
          <w:szCs w:val="28"/>
          <w:lang w:val="uk-UA"/>
        </w:rPr>
        <w:t xml:space="preserve"> працівників, їх розподіл, формування заробітної плати та розподіл трудового доходу, тобто з усіма питаннями, які ставляться та намагаються знайти відповіді в ортодоксальній (класичній та н</w:t>
      </w:r>
      <w:r>
        <w:rPr>
          <w:rFonts w:ascii="Times New Roman" w:hAnsi="Times New Roman" w:cs="Times New Roman"/>
          <w:sz w:val="28"/>
          <w:szCs w:val="28"/>
          <w:lang w:val="uk-UA"/>
        </w:rPr>
        <w:t>еокласичній) теорії ринку праці</w:t>
      </w:r>
      <w:r w:rsidRPr="0006027F">
        <w:rPr>
          <w:rFonts w:ascii="Times New Roman" w:hAnsi="Times New Roman" w:cs="Times New Roman"/>
          <w:sz w:val="28"/>
          <w:szCs w:val="28"/>
          <w:lang w:val="uk-UA"/>
        </w:rPr>
        <w:t>.</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дивлячись на кількість наукових видань та досліджень науковців, що займались питанням вивчення стану ринку праці в Україні, його успішного функціонування в умовах сталої нестабільності економічної системи в країні, високого рівня відтоку робочої сили в країни Європи, все ж таки останні роки дослідження свідчать про значні трансформації на ринку праці, не дивлячись на стабільні зовнішні загрози. </w:t>
      </w:r>
    </w:p>
    <w:p w:rsidR="00A52EF3"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роботи є </w:t>
      </w:r>
      <w:r w:rsidR="00A52EF3">
        <w:rPr>
          <w:rFonts w:ascii="Times New Roman" w:hAnsi="Times New Roman" w:cs="Times New Roman"/>
          <w:sz w:val="28"/>
          <w:szCs w:val="28"/>
          <w:lang w:val="uk-UA"/>
        </w:rPr>
        <w:t>аналіз стану, визначення перспектив</w:t>
      </w:r>
      <w:r w:rsidR="00C9291A">
        <w:rPr>
          <w:rFonts w:ascii="Times New Roman" w:hAnsi="Times New Roman" w:cs="Times New Roman"/>
          <w:sz w:val="28"/>
          <w:szCs w:val="28"/>
          <w:lang w:val="uk-UA"/>
        </w:rPr>
        <w:t xml:space="preserve"> розвитку</w:t>
      </w:r>
      <w:r w:rsidR="00A52EF3">
        <w:rPr>
          <w:rFonts w:ascii="Times New Roman" w:hAnsi="Times New Roman" w:cs="Times New Roman"/>
          <w:sz w:val="28"/>
          <w:szCs w:val="28"/>
          <w:lang w:val="uk-UA"/>
        </w:rPr>
        <w:t xml:space="preserve"> та розробка практичних рекомендацій щодо підвищення ефективності ринку праці в Україні.</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Досягнення поставленої мети можливе через низку поставлених задач, а саме: </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синтезування теоретичних аспектів щодо сутності ринку праці та трансформаційних процесів на ньому;</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класифікування</w:t>
      </w:r>
      <w:r>
        <w:rPr>
          <w:rFonts w:ascii="Times New Roman" w:hAnsi="Times New Roman" w:cs="Times New Roman"/>
          <w:sz w:val="28"/>
          <w:szCs w:val="28"/>
          <w:lang w:val="uk-UA"/>
        </w:rPr>
        <w:t xml:space="preserve"> складових ринку праці;</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виокремлення спільності трактування терміну «ринок праці» в порівняння дефініцій інших науковців;</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w:t>
      </w:r>
      <w:r w:rsidR="002A70E2">
        <w:rPr>
          <w:rFonts w:ascii="Times New Roman" w:hAnsi="Times New Roman" w:cs="Times New Roman"/>
          <w:sz w:val="28"/>
          <w:szCs w:val="28"/>
          <w:lang w:val="uk-UA"/>
        </w:rPr>
        <w:t>групи</w:t>
      </w:r>
      <w:r>
        <w:rPr>
          <w:rFonts w:ascii="Times New Roman" w:hAnsi="Times New Roman" w:cs="Times New Roman"/>
          <w:sz w:val="28"/>
          <w:szCs w:val="28"/>
          <w:lang w:val="uk-UA"/>
        </w:rPr>
        <w:t xml:space="preserve"> чинників, що мають вплив на стан та розвиток праці;</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245AE1">
        <w:rPr>
          <w:rFonts w:ascii="Times New Roman" w:hAnsi="Times New Roman" w:cs="Times New Roman"/>
          <w:sz w:val="28"/>
          <w:szCs w:val="28"/>
          <w:lang w:val="uk-UA"/>
        </w:rPr>
        <w:t>бґрунтування</w:t>
      </w:r>
      <w:r>
        <w:rPr>
          <w:rFonts w:ascii="Times New Roman" w:hAnsi="Times New Roman" w:cs="Times New Roman"/>
          <w:sz w:val="28"/>
          <w:szCs w:val="28"/>
          <w:lang w:val="uk-UA"/>
        </w:rPr>
        <w:t xml:space="preserve"> складових продуктивності праці та безробіття, як основними складовими механізму функціонування ринку праці;</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основних функцій, які виконує ринок праці;</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аналіз стану та тенденцій ринку праці України в 2011-2022 рр.</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впливу державної політики на ринок праці;</w:t>
      </w:r>
    </w:p>
    <w:p w:rsidR="00232564" w:rsidRDefault="00232564" w:rsidP="00FA6D2D">
      <w:pPr>
        <w:pStyle w:val="a4"/>
        <w:numPr>
          <w:ilvl w:val="0"/>
          <w:numId w:val="2"/>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практичних пропозицій щодо вдосконалення та стабілізування стану ринку праці України.</w:t>
      </w:r>
    </w:p>
    <w:p w:rsidR="00232564" w:rsidRDefault="00232564" w:rsidP="00232564">
      <w:pPr>
        <w:spacing w:after="0" w:line="240" w:lineRule="auto"/>
        <w:ind w:firstLine="567"/>
        <w:jc w:val="both"/>
        <w:rPr>
          <w:rFonts w:ascii="Times New Roman" w:hAnsi="Times New Roman" w:cs="Times New Roman"/>
          <w:sz w:val="28"/>
          <w:szCs w:val="28"/>
          <w:lang w:val="uk-UA"/>
        </w:rPr>
      </w:pPr>
      <w:r w:rsidRPr="001F0FE6">
        <w:rPr>
          <w:rFonts w:ascii="Times New Roman" w:hAnsi="Times New Roman" w:cs="Times New Roman"/>
          <w:b/>
          <w:sz w:val="28"/>
          <w:szCs w:val="28"/>
          <w:lang w:val="uk-UA"/>
        </w:rPr>
        <w:t>Об’єктом дослідження</w:t>
      </w:r>
      <w:r>
        <w:rPr>
          <w:rFonts w:ascii="Times New Roman" w:hAnsi="Times New Roman" w:cs="Times New Roman"/>
          <w:sz w:val="28"/>
          <w:szCs w:val="28"/>
          <w:lang w:val="uk-UA"/>
        </w:rPr>
        <w:t xml:space="preserve"> є процеси трансформацій на ринку праці.</w:t>
      </w:r>
    </w:p>
    <w:p w:rsidR="00232564" w:rsidRDefault="00232564" w:rsidP="00232564">
      <w:pPr>
        <w:spacing w:after="0" w:line="240" w:lineRule="auto"/>
        <w:ind w:firstLine="567"/>
        <w:jc w:val="both"/>
        <w:rPr>
          <w:rFonts w:ascii="Times New Roman" w:hAnsi="Times New Roman" w:cs="Times New Roman"/>
          <w:sz w:val="28"/>
          <w:szCs w:val="28"/>
          <w:lang w:val="uk-UA"/>
        </w:rPr>
      </w:pPr>
      <w:r w:rsidRPr="001F0FE6">
        <w:rPr>
          <w:rFonts w:ascii="Times New Roman" w:hAnsi="Times New Roman" w:cs="Times New Roman"/>
          <w:b/>
          <w:sz w:val="28"/>
          <w:szCs w:val="28"/>
          <w:lang w:val="uk-UA"/>
        </w:rPr>
        <w:t>Предметом дослідження</w:t>
      </w:r>
      <w:r>
        <w:rPr>
          <w:rFonts w:ascii="Times New Roman" w:hAnsi="Times New Roman" w:cs="Times New Roman"/>
          <w:sz w:val="28"/>
          <w:szCs w:val="28"/>
          <w:lang w:val="uk-UA"/>
        </w:rPr>
        <w:t xml:space="preserve"> є сукупність методологічних, теоретичних та наукових чинників в розвитку ринку праці та трансформацій. </w:t>
      </w:r>
    </w:p>
    <w:p w:rsidR="00232564" w:rsidRPr="00873066" w:rsidRDefault="00232564" w:rsidP="0094642A">
      <w:pPr>
        <w:tabs>
          <w:tab w:val="left" w:pos="1134"/>
        </w:tabs>
        <w:spacing w:after="0" w:line="240" w:lineRule="auto"/>
        <w:ind w:firstLine="709"/>
        <w:jc w:val="both"/>
        <w:rPr>
          <w:rFonts w:ascii="Times New Roman" w:eastAsia="Calibri" w:hAnsi="Times New Roman" w:cs="Times New Roman"/>
          <w:sz w:val="28"/>
          <w:szCs w:val="28"/>
          <w:lang w:val="uk-UA"/>
        </w:rPr>
      </w:pPr>
      <w:r w:rsidRPr="001F0FE6">
        <w:rPr>
          <w:rFonts w:ascii="Times New Roman" w:hAnsi="Times New Roman" w:cs="Times New Roman"/>
          <w:b/>
          <w:sz w:val="28"/>
          <w:szCs w:val="28"/>
          <w:lang w:val="uk-UA"/>
        </w:rPr>
        <w:t>Методи дослідження.</w:t>
      </w:r>
      <w:r>
        <w:rPr>
          <w:rFonts w:ascii="Times New Roman" w:hAnsi="Times New Roman" w:cs="Times New Roman"/>
          <w:b/>
          <w:sz w:val="28"/>
          <w:szCs w:val="28"/>
          <w:lang w:val="uk-UA"/>
        </w:rPr>
        <w:t xml:space="preserve"> </w:t>
      </w:r>
      <w:r w:rsidRPr="0087754F">
        <w:rPr>
          <w:rFonts w:ascii="Times New Roman" w:eastAsia="Calibri" w:hAnsi="Times New Roman" w:cs="Times New Roman"/>
          <w:color w:val="000000" w:themeColor="text1"/>
          <w:sz w:val="28"/>
          <w:lang w:val="uk-UA"/>
        </w:rPr>
        <w:t>У</w:t>
      </w:r>
      <w:r w:rsidRPr="0087754F">
        <w:rPr>
          <w:rFonts w:ascii="Times New Roman" w:hAnsi="Times New Roman" w:cs="Times New Roman"/>
          <w:color w:val="000000" w:themeColor="text1"/>
          <w:sz w:val="28"/>
          <w:szCs w:val="28"/>
          <w:lang w:val="uk-UA"/>
        </w:rPr>
        <w:t xml:space="preserve"> роботі було використано загальнонаукові методи дослідження: </w:t>
      </w:r>
      <w:r w:rsidR="00873066" w:rsidRPr="00004E66">
        <w:rPr>
          <w:rFonts w:ascii="Times New Roman" w:eastAsia="Calibri" w:hAnsi="Times New Roman" w:cs="Times New Roman"/>
          <w:sz w:val="28"/>
          <w:szCs w:val="28"/>
          <w:lang w:val="uk-UA"/>
        </w:rPr>
        <w:t>теоретичне узагальнення і порівняння</w:t>
      </w:r>
      <w:r w:rsidR="00873066">
        <w:rPr>
          <w:rFonts w:ascii="Times New Roman" w:eastAsia="Calibri" w:hAnsi="Times New Roman" w:cs="Times New Roman"/>
          <w:sz w:val="28"/>
          <w:szCs w:val="28"/>
          <w:lang w:val="uk-UA"/>
        </w:rPr>
        <w:t xml:space="preserve">, </w:t>
      </w:r>
      <w:r w:rsidR="00873066" w:rsidRPr="00004E66">
        <w:rPr>
          <w:rFonts w:ascii="Times New Roman" w:eastAsia="Calibri" w:hAnsi="Times New Roman" w:cs="Times New Roman"/>
          <w:sz w:val="28"/>
          <w:szCs w:val="28"/>
          <w:lang w:val="uk-UA"/>
        </w:rPr>
        <w:t>економіко-статистичні метод</w:t>
      </w:r>
      <w:r w:rsidR="00873066">
        <w:rPr>
          <w:rFonts w:ascii="Times New Roman" w:eastAsia="Calibri" w:hAnsi="Times New Roman" w:cs="Times New Roman"/>
          <w:sz w:val="28"/>
          <w:szCs w:val="28"/>
          <w:lang w:val="uk-UA"/>
        </w:rPr>
        <w:t>и, табличний, графічний методи</w:t>
      </w:r>
      <w:r>
        <w:rPr>
          <w:rFonts w:ascii="Times New Roman" w:hAnsi="Times New Roman" w:cs="Times New Roman"/>
          <w:color w:val="000000" w:themeColor="text1"/>
          <w:sz w:val="28"/>
          <w:szCs w:val="28"/>
          <w:lang w:val="uk-UA"/>
        </w:rPr>
        <w:t xml:space="preserve">. </w:t>
      </w:r>
    </w:p>
    <w:p w:rsidR="00232564" w:rsidRDefault="00232564" w:rsidP="0094642A">
      <w:pPr>
        <w:tabs>
          <w:tab w:val="left" w:pos="1134"/>
        </w:tabs>
        <w:spacing w:after="0" w:line="240" w:lineRule="auto"/>
        <w:ind w:firstLine="709"/>
        <w:jc w:val="both"/>
        <w:rPr>
          <w:rFonts w:ascii="Times New Roman" w:eastAsia="Calibri" w:hAnsi="Times New Roman" w:cs="Times New Roman"/>
          <w:color w:val="000000" w:themeColor="text1"/>
          <w:sz w:val="28"/>
          <w:lang w:val="uk-UA"/>
        </w:rPr>
      </w:pPr>
      <w:r w:rsidRPr="001F0FE6">
        <w:rPr>
          <w:rFonts w:ascii="Times New Roman" w:eastAsia="Calibri" w:hAnsi="Times New Roman" w:cs="Times New Roman"/>
          <w:b/>
          <w:color w:val="000000" w:themeColor="text1"/>
          <w:sz w:val="28"/>
          <w:lang w:val="uk-UA"/>
        </w:rPr>
        <w:t>Інформаційну базу дослідження</w:t>
      </w:r>
      <w:r w:rsidRPr="0087754F">
        <w:rPr>
          <w:rFonts w:ascii="Times New Roman" w:eastAsia="Calibri" w:hAnsi="Times New Roman" w:cs="Times New Roman"/>
          <w:color w:val="000000" w:themeColor="text1"/>
          <w:sz w:val="28"/>
          <w:lang w:val="uk-UA"/>
        </w:rPr>
        <w:t xml:space="preserve"> склали основ</w:t>
      </w:r>
      <w:r>
        <w:rPr>
          <w:rFonts w:ascii="Times New Roman" w:eastAsia="Calibri" w:hAnsi="Times New Roman" w:cs="Times New Roman"/>
          <w:color w:val="000000" w:themeColor="text1"/>
          <w:sz w:val="28"/>
          <w:lang w:val="uk-UA"/>
        </w:rPr>
        <w:t xml:space="preserve">ні </w:t>
      </w:r>
      <w:r w:rsidRPr="0087754F">
        <w:rPr>
          <w:rFonts w:ascii="Times New Roman" w:eastAsia="Calibri" w:hAnsi="Times New Roman" w:cs="Times New Roman"/>
          <w:color w:val="000000" w:themeColor="text1"/>
          <w:sz w:val="28"/>
          <w:lang w:val="uk-UA"/>
        </w:rPr>
        <w:t>статистичні та аналітичні матеріали Державного комітету статистики України, монографічні дослідження, наукові статті вітчизняних та зарубіжних вчених, публіцистичні огляди та статті.</w:t>
      </w:r>
    </w:p>
    <w:p w:rsidR="00232564" w:rsidRPr="0087754F" w:rsidRDefault="00232564" w:rsidP="0094642A">
      <w:pPr>
        <w:widowControl w:val="0"/>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5C6E3F">
        <w:rPr>
          <w:rFonts w:ascii="Times New Roman" w:eastAsia="Calibri" w:hAnsi="Times New Roman" w:cs="Times New Roman"/>
          <w:b/>
          <w:color w:val="000000" w:themeColor="text1"/>
          <w:sz w:val="28"/>
          <w:lang w:val="uk-UA"/>
        </w:rPr>
        <w:t>Наукова новизна отриманих результатів</w:t>
      </w:r>
      <w:r w:rsidRPr="0087754F">
        <w:rPr>
          <w:rFonts w:ascii="Times New Roman" w:eastAsia="Calibri" w:hAnsi="Times New Roman" w:cs="Times New Roman"/>
          <w:i/>
          <w:color w:val="000000" w:themeColor="text1"/>
          <w:sz w:val="28"/>
          <w:lang w:val="uk-UA"/>
        </w:rPr>
        <w:t xml:space="preserve"> </w:t>
      </w:r>
      <w:r w:rsidRPr="0087754F">
        <w:rPr>
          <w:rFonts w:ascii="Times New Roman" w:eastAsia="Calibri" w:hAnsi="Times New Roman" w:cs="Times New Roman"/>
          <w:color w:val="000000" w:themeColor="text1"/>
          <w:sz w:val="28"/>
          <w:lang w:val="uk-UA"/>
        </w:rPr>
        <w:t>полягає</w:t>
      </w:r>
      <w:r w:rsidRPr="0087754F">
        <w:rPr>
          <w:rFonts w:ascii="Times New Roman" w:eastAsia="Calibri" w:hAnsi="Times New Roman" w:cs="Times New Roman"/>
          <w:i/>
          <w:color w:val="000000" w:themeColor="text1"/>
          <w:sz w:val="28"/>
          <w:lang w:val="uk-UA"/>
        </w:rPr>
        <w:t xml:space="preserve"> </w:t>
      </w:r>
      <w:r w:rsidRPr="0087754F">
        <w:rPr>
          <w:rFonts w:ascii="Times New Roman" w:hAnsi="Times New Roman" w:cs="Times New Roman"/>
          <w:color w:val="000000" w:themeColor="text1"/>
          <w:sz w:val="28"/>
          <w:szCs w:val="28"/>
          <w:lang w:val="uk-UA"/>
        </w:rPr>
        <w:t xml:space="preserve">у проведеному аналізі та узагальнення теоретико-практичних аспектів функціонування ринку </w:t>
      </w:r>
      <w:r>
        <w:rPr>
          <w:rFonts w:ascii="Times New Roman" w:hAnsi="Times New Roman" w:cs="Times New Roman"/>
          <w:color w:val="000000" w:themeColor="text1"/>
          <w:sz w:val="28"/>
          <w:szCs w:val="28"/>
          <w:lang w:val="uk-UA"/>
        </w:rPr>
        <w:t>праці в</w:t>
      </w:r>
      <w:r w:rsidRPr="0087754F">
        <w:rPr>
          <w:rFonts w:ascii="Times New Roman" w:hAnsi="Times New Roman" w:cs="Times New Roman"/>
          <w:color w:val="000000" w:themeColor="text1"/>
          <w:sz w:val="28"/>
          <w:szCs w:val="28"/>
          <w:lang w:val="uk-UA"/>
        </w:rPr>
        <w:t xml:space="preserve"> Україн</w:t>
      </w:r>
      <w:r>
        <w:rPr>
          <w:rFonts w:ascii="Times New Roman" w:hAnsi="Times New Roman" w:cs="Times New Roman"/>
          <w:color w:val="000000" w:themeColor="text1"/>
          <w:sz w:val="28"/>
          <w:szCs w:val="28"/>
          <w:lang w:val="uk-UA"/>
        </w:rPr>
        <w:t>і</w:t>
      </w:r>
      <w:r w:rsidRPr="0087754F">
        <w:rPr>
          <w:rFonts w:ascii="Times New Roman" w:hAnsi="Times New Roman" w:cs="Times New Roman"/>
          <w:color w:val="000000" w:themeColor="text1"/>
          <w:sz w:val="28"/>
          <w:szCs w:val="28"/>
          <w:lang w:val="uk-UA"/>
        </w:rPr>
        <w:t>.</w:t>
      </w:r>
    </w:p>
    <w:p w:rsidR="00232564" w:rsidRDefault="00232564" w:rsidP="0094642A">
      <w:pPr>
        <w:widowControl w:val="0"/>
        <w:tabs>
          <w:tab w:val="left" w:pos="1134"/>
        </w:tabs>
        <w:spacing w:after="0" w:line="240" w:lineRule="auto"/>
        <w:ind w:firstLine="709"/>
        <w:jc w:val="both"/>
        <w:rPr>
          <w:rFonts w:ascii="Times New Roman" w:hAnsi="Times New Roman" w:cs="Times New Roman"/>
          <w:color w:val="000000" w:themeColor="text1"/>
          <w:sz w:val="28"/>
          <w:szCs w:val="28"/>
          <w:lang w:val="uk-UA"/>
        </w:rPr>
      </w:pPr>
      <w:r w:rsidRPr="0087754F">
        <w:rPr>
          <w:rFonts w:ascii="Times New Roman" w:hAnsi="Times New Roman" w:cs="Times New Roman"/>
          <w:color w:val="000000" w:themeColor="text1"/>
          <w:sz w:val="28"/>
          <w:szCs w:val="28"/>
          <w:lang w:val="uk-UA"/>
        </w:rPr>
        <w:t>Основні результати кваліфікаційної роботи, що характеризують наукову новизну, полягають у такому:</w:t>
      </w:r>
    </w:p>
    <w:p w:rsidR="00232564" w:rsidRDefault="00232564" w:rsidP="0094642A">
      <w:pPr>
        <w:pStyle w:val="a4"/>
        <w:widowControl w:val="0"/>
        <w:numPr>
          <w:ilvl w:val="0"/>
          <w:numId w:val="2"/>
        </w:numPr>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7754F">
        <w:rPr>
          <w:rFonts w:ascii="Times New Roman" w:hAnsi="Times New Roman" w:cs="Times New Roman"/>
          <w:color w:val="000000" w:themeColor="text1"/>
          <w:sz w:val="28"/>
          <w:szCs w:val="28"/>
          <w:lang w:val="uk-UA"/>
        </w:rPr>
        <w:t xml:space="preserve">узагальнено основні наукові підходи до </w:t>
      </w:r>
      <w:r>
        <w:rPr>
          <w:rFonts w:ascii="Times New Roman" w:hAnsi="Times New Roman" w:cs="Times New Roman"/>
          <w:color w:val="000000" w:themeColor="text1"/>
          <w:sz w:val="28"/>
          <w:szCs w:val="28"/>
          <w:lang w:val="uk-UA"/>
        </w:rPr>
        <w:t>трактування сутності «ринок праці»,  «трансформація»;</w:t>
      </w:r>
    </w:p>
    <w:p w:rsidR="00232564" w:rsidRDefault="00232564" w:rsidP="0094642A">
      <w:pPr>
        <w:pStyle w:val="a4"/>
        <w:widowControl w:val="0"/>
        <w:numPr>
          <w:ilvl w:val="0"/>
          <w:numId w:val="2"/>
        </w:numPr>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простежено стан розвитку вітчизняного ринку праці протягом 2011-2022рр.</w:t>
      </w:r>
      <w:r w:rsidR="005C6E3F">
        <w:rPr>
          <w:rFonts w:ascii="Times New Roman" w:hAnsi="Times New Roman" w:cs="Times New Roman"/>
          <w:color w:val="000000" w:themeColor="text1"/>
          <w:sz w:val="28"/>
          <w:szCs w:val="28"/>
          <w:lang w:val="uk-UA"/>
        </w:rPr>
        <w:t xml:space="preserve"> та 2022-2024</w:t>
      </w:r>
      <w:r>
        <w:rPr>
          <w:rFonts w:ascii="Times New Roman" w:hAnsi="Times New Roman" w:cs="Times New Roman"/>
          <w:color w:val="000000" w:themeColor="text1"/>
          <w:sz w:val="28"/>
          <w:szCs w:val="28"/>
          <w:lang w:val="uk-UA"/>
        </w:rPr>
        <w:t>, з урахуванням «чорних лебедів»;</w:t>
      </w:r>
    </w:p>
    <w:p w:rsidR="00232564" w:rsidRPr="001A7DBB" w:rsidRDefault="00232564" w:rsidP="0094642A">
      <w:pPr>
        <w:pStyle w:val="a4"/>
        <w:widowControl w:val="0"/>
        <w:numPr>
          <w:ilvl w:val="0"/>
          <w:numId w:val="2"/>
        </w:numPr>
        <w:tabs>
          <w:tab w:val="left" w:pos="1134"/>
        </w:tabs>
        <w:spacing w:after="0" w:line="240" w:lineRule="auto"/>
        <w:ind w:left="0" w:firstLine="709"/>
        <w:jc w:val="both"/>
        <w:rPr>
          <w:rFonts w:ascii="Times New Roman" w:hAnsi="Times New Roman" w:cs="Times New Roman"/>
          <w:color w:val="000000" w:themeColor="text1"/>
          <w:sz w:val="28"/>
          <w:szCs w:val="28"/>
          <w:lang w:val="uk-UA"/>
        </w:rPr>
      </w:pPr>
      <w:r w:rsidRPr="0087754F">
        <w:rPr>
          <w:rFonts w:ascii="Times New Roman" w:hAnsi="Times New Roman" w:cs="Times New Roman"/>
          <w:color w:val="000000" w:themeColor="text1"/>
          <w:sz w:val="28"/>
          <w:szCs w:val="28"/>
          <w:lang w:val="uk-UA"/>
        </w:rPr>
        <w:t>запропоновано напрямки оптимізац</w:t>
      </w:r>
      <w:r>
        <w:rPr>
          <w:rFonts w:ascii="Times New Roman" w:hAnsi="Times New Roman" w:cs="Times New Roman"/>
          <w:color w:val="000000" w:themeColor="text1"/>
          <w:sz w:val="28"/>
          <w:szCs w:val="28"/>
          <w:lang w:val="uk-UA"/>
        </w:rPr>
        <w:t xml:space="preserve">ії, стабілізації та </w:t>
      </w:r>
      <w:r w:rsidRPr="0087754F">
        <w:rPr>
          <w:rFonts w:ascii="Times New Roman" w:hAnsi="Times New Roman" w:cs="Times New Roman"/>
          <w:color w:val="000000" w:themeColor="text1"/>
          <w:sz w:val="28"/>
          <w:szCs w:val="28"/>
          <w:lang w:val="uk-UA"/>
        </w:rPr>
        <w:t xml:space="preserve">покращення розвитку українського </w:t>
      </w:r>
      <w:r>
        <w:rPr>
          <w:rFonts w:ascii="Times New Roman" w:hAnsi="Times New Roman" w:cs="Times New Roman"/>
          <w:color w:val="000000" w:themeColor="text1"/>
          <w:sz w:val="28"/>
          <w:szCs w:val="28"/>
          <w:lang w:val="uk-UA"/>
        </w:rPr>
        <w:t>ринку</w:t>
      </w:r>
      <w:r w:rsidRPr="0087754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праці. </w:t>
      </w:r>
      <w:r>
        <w:rPr>
          <w:rFonts w:ascii="Times New Roman" w:hAnsi="Times New Roman" w:cs="Times New Roman"/>
          <w:color w:val="000000" w:themeColor="text1"/>
          <w:sz w:val="28"/>
          <w:szCs w:val="28"/>
          <w:lang w:val="uk-UA"/>
        </w:rPr>
        <w:br w:type="page"/>
      </w:r>
    </w:p>
    <w:p w:rsidR="00232564" w:rsidRDefault="006E4565" w:rsidP="0094642A">
      <w:pPr>
        <w:pStyle w:val="a4"/>
        <w:widowControl w:val="0"/>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ОСНОВНА ЧАСТИНА</w:t>
      </w:r>
    </w:p>
    <w:p w:rsidR="00FA6D2D" w:rsidRPr="007D698A" w:rsidRDefault="00FA6D2D" w:rsidP="00232564">
      <w:pPr>
        <w:pStyle w:val="a4"/>
        <w:widowControl w:val="0"/>
        <w:spacing w:after="0" w:line="240" w:lineRule="auto"/>
        <w:ind w:left="927"/>
        <w:jc w:val="center"/>
        <w:rPr>
          <w:rFonts w:ascii="Times New Roman" w:hAnsi="Times New Roman" w:cs="Times New Roman"/>
          <w:b/>
          <w:color w:val="000000" w:themeColor="text1"/>
          <w:sz w:val="28"/>
          <w:szCs w:val="28"/>
          <w:lang w:val="uk-UA"/>
        </w:rPr>
      </w:pP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розвитку економічної системи уявлення людей активно змінювалися щодо ринкового господарства, його сутності, значення та ролі в економіці в цілому. На думку групи вчених Білецької Л.В., Білецького О.В., Савича В.І. </w:t>
      </w:r>
      <w:r w:rsidRPr="00D45055">
        <w:rPr>
          <w:rFonts w:ascii="Times New Roman" w:hAnsi="Times New Roman" w:cs="Times New Roman"/>
          <w:sz w:val="28"/>
          <w:szCs w:val="28"/>
          <w:lang w:val="uk-UA"/>
        </w:rPr>
        <w:t>«</w:t>
      </w:r>
      <w:r>
        <w:rPr>
          <w:rFonts w:ascii="Times New Roman" w:hAnsi="Times New Roman" w:cs="Times New Roman"/>
          <w:sz w:val="28"/>
          <w:szCs w:val="28"/>
          <w:lang w:val="uk-UA"/>
        </w:rPr>
        <w:t>Ринок - найбільш розповсюджена категорія в економічній теорії і часто застосовується як усім відоме, що не потребує будь-яких пояснень. Спочатку ринок вважався місцем обміну товарів, базаром, ринковою площею. Ринок в такому вигляді з</w:t>
      </w:r>
      <w:r w:rsidRPr="00022248">
        <w:rPr>
          <w:rFonts w:ascii="Times New Roman" w:hAnsi="Times New Roman" w:cs="Times New Roman"/>
          <w:sz w:val="28"/>
          <w:szCs w:val="28"/>
          <w:lang w:val="uk-UA"/>
        </w:rPr>
        <w:t>'</w:t>
      </w:r>
      <w:r>
        <w:rPr>
          <w:rFonts w:ascii="Times New Roman" w:hAnsi="Times New Roman" w:cs="Times New Roman"/>
          <w:sz w:val="28"/>
          <w:szCs w:val="28"/>
          <w:lang w:val="uk-UA"/>
        </w:rPr>
        <w:t>явився ще в доісторичний період, коли обмін між общинами став порівняно регулярним, набуваючи форми товарного обміну, який здійснювався у визначеному місці і у визначений час. З появою міст торгівля помітно розширюється, за ринками закріплюються певні території, ринкові площі»</w:t>
      </w:r>
      <w:r w:rsidRPr="0084028D">
        <w:rPr>
          <w:rFonts w:ascii="Times New Roman" w:hAnsi="Times New Roman" w:cs="Times New Roman"/>
          <w:sz w:val="28"/>
          <w:szCs w:val="28"/>
          <w:lang w:val="uk-UA"/>
        </w:rPr>
        <w:t>[1].</w:t>
      </w:r>
    </w:p>
    <w:p w:rsidR="00232564" w:rsidRPr="002E69A8" w:rsidRDefault="00232564" w:rsidP="00232564">
      <w:pPr>
        <w:spacing w:after="0" w:line="240" w:lineRule="auto"/>
        <w:ind w:firstLine="567"/>
        <w:jc w:val="both"/>
        <w:rPr>
          <w:rFonts w:ascii="Times New Roman" w:hAnsi="Times New Roman" w:cs="Times New Roman"/>
          <w:color w:val="000000" w:themeColor="text1"/>
          <w:sz w:val="28"/>
          <w:szCs w:val="28"/>
          <w:shd w:val="clear" w:color="auto" w:fill="FFFFFF"/>
          <w:lang w:val="uk-UA"/>
        </w:rPr>
      </w:pPr>
      <w:r w:rsidRPr="002E69A8">
        <w:rPr>
          <w:rFonts w:ascii="Times New Roman" w:hAnsi="Times New Roman" w:cs="Times New Roman"/>
          <w:color w:val="000000" w:themeColor="text1"/>
          <w:sz w:val="28"/>
          <w:szCs w:val="28"/>
          <w:lang w:val="uk-UA"/>
        </w:rPr>
        <w:t xml:space="preserve">Вітчизняні представники економічної </w:t>
      </w:r>
      <w:r w:rsidRPr="002E69A8">
        <w:rPr>
          <w:rFonts w:ascii="Times New Roman" w:hAnsi="Times New Roman" w:cs="Times New Roman"/>
          <w:noProof/>
          <w:color w:val="000000" w:themeColor="text1"/>
          <w:sz w:val="28"/>
          <w:szCs w:val="28"/>
          <w:lang w:val="uk-UA"/>
        </w:rPr>
        <w:t xml:space="preserve">теорії  </w:t>
      </w:r>
      <w:r w:rsidRPr="002E69A8">
        <w:rPr>
          <w:rFonts w:ascii="Times New Roman" w:hAnsi="Times New Roman" w:cs="Times New Roman"/>
          <w:noProof/>
          <w:color w:val="000000" w:themeColor="text1"/>
          <w:sz w:val="28"/>
          <w:szCs w:val="28"/>
          <w:shd w:val="clear" w:color="auto" w:fill="FFFFFF"/>
          <w:lang w:val="uk-UA"/>
        </w:rPr>
        <w:t xml:space="preserve">Бабаєв, В. М., Шутенко, Л. М., Євсюкова, Н. О., Єлісеєва, Т. П., Федяй, </w:t>
      </w:r>
      <w:r w:rsidRPr="002E69A8">
        <w:rPr>
          <w:rFonts w:ascii="Times New Roman" w:hAnsi="Times New Roman" w:cs="Times New Roman"/>
          <w:color w:val="000000" w:themeColor="text1"/>
          <w:sz w:val="28"/>
          <w:szCs w:val="28"/>
          <w:shd w:val="clear" w:color="auto" w:fill="FFFFFF"/>
          <w:lang w:val="uk-UA"/>
        </w:rPr>
        <w:t>С. І.</w:t>
      </w:r>
      <w:r w:rsidRPr="002E69A8">
        <w:rPr>
          <w:rFonts w:ascii="Arial" w:hAnsi="Arial" w:cs="Arial"/>
          <w:color w:val="000000" w:themeColor="text1"/>
          <w:sz w:val="20"/>
          <w:szCs w:val="20"/>
          <w:shd w:val="clear" w:color="auto" w:fill="FFFFFF"/>
          <w:lang w:val="uk-UA"/>
        </w:rPr>
        <w:t xml:space="preserve"> </w:t>
      </w:r>
      <w:r w:rsidRPr="002E69A8">
        <w:rPr>
          <w:rFonts w:ascii="Times New Roman" w:hAnsi="Times New Roman" w:cs="Times New Roman"/>
          <w:color w:val="000000" w:themeColor="text1"/>
          <w:sz w:val="28"/>
          <w:szCs w:val="28"/>
          <w:shd w:val="clear" w:color="auto" w:fill="FFFFFF"/>
          <w:lang w:val="uk-UA"/>
        </w:rPr>
        <w:t>притримуються думки, що ринок, є важливим елементом функціонування економіки, тому і виділяють його характерні рис, а саме: «конкуренція;</w:t>
      </w:r>
      <w:r w:rsidRPr="002E69A8">
        <w:rPr>
          <w:rFonts w:ascii="Times New Roman" w:hAnsi="Times New Roman" w:cs="Times New Roman"/>
          <w:color w:val="000000" w:themeColor="text1"/>
          <w:sz w:val="28"/>
          <w:szCs w:val="28"/>
          <w:lang w:val="uk-UA"/>
        </w:rPr>
        <w:t xml:space="preserve"> автономність прийняття і реалізації рішень економічними суб'єктами; здатність ресурсів переходити з однієї сфери економіки в іншу; наявність у економічних суб'єктів інформації про стан ринку;</w:t>
      </w:r>
      <w:r w:rsidRPr="002E69A8">
        <w:rPr>
          <w:rFonts w:ascii="Times New Roman" w:hAnsi="Times New Roman" w:cs="Times New Roman"/>
          <w:color w:val="000000" w:themeColor="text1"/>
          <w:sz w:val="28"/>
          <w:szCs w:val="28"/>
          <w:shd w:val="clear" w:color="auto" w:fill="FFFFFF"/>
          <w:lang w:val="uk-UA"/>
        </w:rPr>
        <w:t xml:space="preserve"> </w:t>
      </w:r>
      <w:r w:rsidRPr="002E69A8">
        <w:rPr>
          <w:rFonts w:ascii="Times New Roman" w:hAnsi="Times New Roman" w:cs="Times New Roman"/>
          <w:color w:val="000000" w:themeColor="text1"/>
          <w:sz w:val="28"/>
          <w:szCs w:val="28"/>
          <w:lang w:val="uk-UA"/>
        </w:rPr>
        <w:t>поглиблення міжнародного поділу праці і посилення взаємозв'язків між країнами »[2].</w:t>
      </w:r>
    </w:p>
    <w:p w:rsidR="00232564" w:rsidRPr="00891E10"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2E69A8">
        <w:rPr>
          <w:rFonts w:ascii="Times New Roman" w:hAnsi="Times New Roman" w:cs="Times New Roman"/>
          <w:color w:val="000000" w:themeColor="text1"/>
          <w:sz w:val="28"/>
          <w:szCs w:val="28"/>
          <w:lang w:val="uk-UA"/>
        </w:rPr>
        <w:t xml:space="preserve">Цікаве трактування ринку надають британські соціологи </w:t>
      </w:r>
      <w:r w:rsidRPr="002E69A8">
        <w:rPr>
          <w:rFonts w:ascii="Times New Roman" w:hAnsi="Times New Roman" w:cs="Times New Roman"/>
          <w:noProof/>
          <w:color w:val="000000" w:themeColor="text1"/>
          <w:sz w:val="28"/>
          <w:szCs w:val="28"/>
          <w:lang w:val="uk-UA"/>
        </w:rPr>
        <w:t>Стайлер</w:t>
      </w:r>
      <w:r>
        <w:rPr>
          <w:rFonts w:ascii="Times New Roman" w:hAnsi="Times New Roman" w:cs="Times New Roman"/>
          <w:noProof/>
          <w:color w:val="000000" w:themeColor="text1"/>
          <w:sz w:val="28"/>
          <w:szCs w:val="28"/>
          <w:lang w:val="uk-UA"/>
        </w:rPr>
        <w:t xml:space="preserve"> Д.</w:t>
      </w:r>
      <w:r w:rsidRPr="002E69A8">
        <w:rPr>
          <w:rFonts w:ascii="Times New Roman" w:hAnsi="Times New Roman" w:cs="Times New Roman"/>
          <w:color w:val="000000" w:themeColor="text1"/>
          <w:sz w:val="28"/>
          <w:szCs w:val="28"/>
          <w:lang w:val="uk-UA"/>
        </w:rPr>
        <w:t xml:space="preserve"> та </w:t>
      </w:r>
      <w:r w:rsidRPr="002E69A8">
        <w:rPr>
          <w:rFonts w:ascii="Times New Roman" w:hAnsi="Times New Roman" w:cs="Times New Roman"/>
          <w:noProof/>
          <w:color w:val="000000" w:themeColor="text1"/>
          <w:sz w:val="28"/>
          <w:szCs w:val="28"/>
          <w:lang w:val="uk-UA"/>
        </w:rPr>
        <w:t>Тонкісс</w:t>
      </w:r>
      <w:r>
        <w:rPr>
          <w:rFonts w:ascii="Times New Roman" w:hAnsi="Times New Roman" w:cs="Times New Roman"/>
          <w:noProof/>
          <w:color w:val="000000" w:themeColor="text1"/>
          <w:sz w:val="28"/>
          <w:szCs w:val="28"/>
          <w:lang w:val="uk-UA"/>
        </w:rPr>
        <w:t xml:space="preserve"> Ф.</w:t>
      </w:r>
      <w:r w:rsidRPr="002E69A8">
        <w:rPr>
          <w:rFonts w:ascii="Times New Roman" w:hAnsi="Times New Roman" w:cs="Times New Roman"/>
          <w:color w:val="000000" w:themeColor="text1"/>
          <w:sz w:val="28"/>
          <w:szCs w:val="28"/>
          <w:lang w:val="uk-UA"/>
        </w:rPr>
        <w:t xml:space="preserve"> «</w:t>
      </w:r>
      <w:r w:rsidRPr="002E69A8">
        <w:rPr>
          <w:rFonts w:ascii="Times New Roman" w:hAnsi="Times New Roman" w:cs="Times New Roman"/>
          <w:color w:val="000000" w:themeColor="text1"/>
          <w:sz w:val="28"/>
          <w:szCs w:val="28"/>
          <w:lang w:val="en-US"/>
        </w:rPr>
        <w:t xml:space="preserve">Marketplaces are found in an </w:t>
      </w:r>
      <w:r w:rsidRPr="005D6304">
        <w:rPr>
          <w:rFonts w:ascii="Times New Roman" w:hAnsi="Times New Roman" w:cs="Times New Roman"/>
          <w:color w:val="000000" w:themeColor="text1"/>
          <w:sz w:val="28"/>
          <w:szCs w:val="28"/>
          <w:lang w:val="en-US"/>
        </w:rPr>
        <w:t xml:space="preserve">extremely wide range of societies, both historically and globally, and seem both to be embedded in their particular culture and to comprise very diverse forms of exchange and interaction, only some of which are simply commodity transactions. By contrast, with the rise of modern markets, as we shall see, the very idea of a market comes to be detached from particular places and people and takes on ever more abstract senses such as «demand», «opportunities for buying and selling» and «the trade in a specified commodity» </w:t>
      </w:r>
      <w:r>
        <w:rPr>
          <w:rFonts w:ascii="Times New Roman" w:hAnsi="Times New Roman" w:cs="Times New Roman"/>
          <w:sz w:val="28"/>
          <w:szCs w:val="28"/>
          <w:lang w:val="uk-UA"/>
        </w:rPr>
        <w:t>[3</w:t>
      </w:r>
      <w:r w:rsidRPr="0084028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16A12">
        <w:rPr>
          <w:rFonts w:ascii="Times New Roman" w:hAnsi="Times New Roman" w:cs="Times New Roman"/>
          <w:color w:val="000000" w:themeColor="text1"/>
          <w:sz w:val="28"/>
          <w:szCs w:val="28"/>
          <w:lang w:val="uk-UA"/>
        </w:rPr>
        <w:t>Таким чином автори</w:t>
      </w:r>
      <w:r>
        <w:rPr>
          <w:rFonts w:ascii="Times New Roman" w:hAnsi="Times New Roman" w:cs="Times New Roman"/>
          <w:color w:val="000000" w:themeColor="text1"/>
          <w:sz w:val="28"/>
          <w:szCs w:val="28"/>
          <w:lang w:val="uk-UA"/>
        </w:rPr>
        <w:t xml:space="preserve"> стверджують, </w:t>
      </w:r>
      <w:r w:rsidRPr="00891E10">
        <w:rPr>
          <w:rFonts w:ascii="Times New Roman" w:hAnsi="Times New Roman" w:cs="Times New Roman"/>
          <w:color w:val="000000" w:themeColor="text1"/>
          <w:sz w:val="28"/>
          <w:szCs w:val="28"/>
          <w:lang w:val="uk-UA"/>
        </w:rPr>
        <w:t xml:space="preserve">що ринки зустрічаються в надзвичайно широкому діапазоні суспільств, як історично, так і </w:t>
      </w:r>
      <w:r w:rsidRPr="00891E10">
        <w:rPr>
          <w:rFonts w:ascii="Times New Roman" w:hAnsi="Times New Roman" w:cs="Times New Roman"/>
          <w:noProof/>
          <w:color w:val="000000" w:themeColor="text1"/>
          <w:sz w:val="28"/>
          <w:szCs w:val="28"/>
          <w:lang w:val="uk-UA"/>
        </w:rPr>
        <w:t>глобально</w:t>
      </w:r>
      <w:r w:rsidRPr="00891E10">
        <w:rPr>
          <w:rFonts w:ascii="Times New Roman" w:hAnsi="Times New Roman" w:cs="Times New Roman"/>
          <w:color w:val="000000" w:themeColor="text1"/>
          <w:sz w:val="28"/>
          <w:szCs w:val="28"/>
          <w:lang w:val="uk-UA"/>
        </w:rPr>
        <w:t>, і, здається, вбудовані в їх особливу культуру та містять дуже різноманітні форми обміну та взаємодії, лише деякі з яких є просто товарними операціями. Навпаки</w:t>
      </w:r>
      <w:r>
        <w:rPr>
          <w:rFonts w:ascii="Times New Roman" w:hAnsi="Times New Roman" w:cs="Times New Roman"/>
          <w:color w:val="000000" w:themeColor="text1"/>
          <w:sz w:val="28"/>
          <w:szCs w:val="28"/>
          <w:lang w:val="uk-UA"/>
        </w:rPr>
        <w:t>, із розвитком сучасних ринків автор стверджує</w:t>
      </w:r>
      <w:r w:rsidRPr="00891E1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що </w:t>
      </w:r>
      <w:r w:rsidRPr="00891E10">
        <w:rPr>
          <w:rFonts w:ascii="Times New Roman" w:hAnsi="Times New Roman" w:cs="Times New Roman"/>
          <w:color w:val="000000" w:themeColor="text1"/>
          <w:sz w:val="28"/>
          <w:szCs w:val="28"/>
          <w:lang w:val="uk-UA"/>
        </w:rPr>
        <w:t xml:space="preserve"> сама ідея ринку відокремлюється від конкретних місць і людей і набуває все більш абстрактних значень, таких як «попит», «можливості для купівлі та продажу». і «торгівля певним товаром»»</w:t>
      </w:r>
      <w:r>
        <w:rPr>
          <w:rFonts w:ascii="Times New Roman" w:hAnsi="Times New Roman" w:cs="Times New Roman"/>
          <w:color w:val="000000" w:themeColor="text1"/>
          <w:sz w:val="28"/>
          <w:szCs w:val="28"/>
          <w:lang w:val="uk-UA"/>
        </w:rPr>
        <w:t>.</w:t>
      </w:r>
    </w:p>
    <w:p w:rsidR="00232564" w:rsidRPr="00D05431"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зазначалося вище, ринок є багатогранною та складною системою та має свою особливу структуру. Структура ринку пов</w:t>
      </w:r>
      <w:r w:rsidRPr="007A6698">
        <w:rPr>
          <w:rFonts w:ascii="Times New Roman" w:hAnsi="Times New Roman" w:cs="Times New Roman"/>
          <w:sz w:val="28"/>
          <w:szCs w:val="28"/>
          <w:lang w:val="uk-UA"/>
        </w:rPr>
        <w:t>’</w:t>
      </w:r>
      <w:r>
        <w:rPr>
          <w:rFonts w:ascii="Times New Roman" w:hAnsi="Times New Roman" w:cs="Times New Roman"/>
          <w:sz w:val="28"/>
          <w:szCs w:val="28"/>
          <w:lang w:val="uk-UA"/>
        </w:rPr>
        <w:t xml:space="preserve">язує елементи, що є його складовими та забезпечують його функціонування. </w:t>
      </w:r>
      <w:r w:rsidRPr="004A64B6">
        <w:rPr>
          <w:rFonts w:ascii="Times New Roman" w:hAnsi="Times New Roman" w:cs="Times New Roman"/>
          <w:color w:val="000000" w:themeColor="text1"/>
          <w:sz w:val="28"/>
          <w:szCs w:val="28"/>
          <w:lang w:val="uk-UA"/>
        </w:rPr>
        <w:t xml:space="preserve">Група соціологів та економістів, </w:t>
      </w:r>
      <w:r w:rsidRPr="004A64B6">
        <w:rPr>
          <w:rFonts w:ascii="Times New Roman" w:hAnsi="Times New Roman" w:cs="Times New Roman"/>
          <w:color w:val="000000" w:themeColor="text1"/>
          <w:sz w:val="28"/>
          <w:szCs w:val="28"/>
          <w:shd w:val="clear" w:color="auto" w:fill="FFFFFF"/>
          <w:lang w:val="uk-UA"/>
        </w:rPr>
        <w:t xml:space="preserve">Ларіна, Т. Ф., Павленко, Н. В., Прокопенко, В. Ю., </w:t>
      </w:r>
      <w:r w:rsidRPr="004A64B6">
        <w:rPr>
          <w:rFonts w:ascii="Times New Roman" w:hAnsi="Times New Roman" w:cs="Times New Roman"/>
          <w:noProof/>
          <w:color w:val="000000" w:themeColor="text1"/>
          <w:sz w:val="28"/>
          <w:szCs w:val="28"/>
          <w:shd w:val="clear" w:color="auto" w:fill="FFFFFF"/>
          <w:lang w:val="uk-UA"/>
        </w:rPr>
        <w:t>Ревак</w:t>
      </w:r>
      <w:r w:rsidRPr="004A64B6">
        <w:rPr>
          <w:rFonts w:ascii="Times New Roman" w:hAnsi="Times New Roman" w:cs="Times New Roman"/>
          <w:color w:val="000000" w:themeColor="text1"/>
          <w:sz w:val="28"/>
          <w:szCs w:val="28"/>
          <w:shd w:val="clear" w:color="auto" w:fill="FFFFFF"/>
          <w:lang w:val="uk-UA"/>
        </w:rPr>
        <w:t xml:space="preserve">, І. О., Ткаченко, С. О. </w:t>
      </w:r>
      <w:r>
        <w:rPr>
          <w:rFonts w:ascii="Times New Roman" w:hAnsi="Times New Roman" w:cs="Times New Roman"/>
          <w:color w:val="000000" w:themeColor="text1"/>
          <w:sz w:val="28"/>
          <w:szCs w:val="28"/>
          <w:shd w:val="clear" w:color="auto" w:fill="FFFFFF"/>
          <w:lang w:val="uk-UA"/>
        </w:rPr>
        <w:t xml:space="preserve">надали </w:t>
      </w:r>
      <w:r>
        <w:rPr>
          <w:rFonts w:ascii="Times New Roman" w:hAnsi="Times New Roman" w:cs="Times New Roman"/>
          <w:color w:val="000000" w:themeColor="text1"/>
          <w:sz w:val="28"/>
          <w:szCs w:val="28"/>
          <w:lang w:val="uk-UA"/>
        </w:rPr>
        <w:t xml:space="preserve">класифікацію ринкам </w:t>
      </w:r>
      <w:r w:rsidRPr="004A64B6">
        <w:rPr>
          <w:rFonts w:ascii="Times New Roman" w:hAnsi="Times New Roman" w:cs="Times New Roman"/>
          <w:color w:val="000000" w:themeColor="text1"/>
          <w:sz w:val="28"/>
          <w:szCs w:val="28"/>
          <w:lang w:val="uk-UA"/>
        </w:rPr>
        <w:t>за різними критеріями</w:t>
      </w:r>
      <w:r>
        <w:rPr>
          <w:rFonts w:ascii="Times New Roman" w:hAnsi="Times New Roman" w:cs="Times New Roman"/>
          <w:sz w:val="28"/>
          <w:szCs w:val="28"/>
          <w:lang w:val="uk-UA"/>
        </w:rPr>
        <w:t xml:space="preserve">. Так, відповідно до </w:t>
      </w:r>
      <w:r w:rsidRPr="0091294F">
        <w:rPr>
          <w:rFonts w:ascii="Times New Roman" w:hAnsi="Times New Roman" w:cs="Times New Roman"/>
          <w:sz w:val="28"/>
          <w:szCs w:val="28"/>
          <w:lang w:val="uk-UA"/>
        </w:rPr>
        <w:t>об’єкт</w:t>
      </w:r>
      <w:r>
        <w:rPr>
          <w:rFonts w:ascii="Times New Roman" w:hAnsi="Times New Roman" w:cs="Times New Roman"/>
          <w:sz w:val="28"/>
          <w:szCs w:val="28"/>
          <w:lang w:val="uk-UA"/>
        </w:rPr>
        <w:t>ів</w:t>
      </w:r>
      <w:r w:rsidRPr="0091294F">
        <w:rPr>
          <w:rFonts w:ascii="Times New Roman" w:hAnsi="Times New Roman" w:cs="Times New Roman"/>
          <w:sz w:val="28"/>
          <w:szCs w:val="28"/>
          <w:lang w:val="uk-UA"/>
        </w:rPr>
        <w:t xml:space="preserve"> обміну</w:t>
      </w:r>
      <w:r>
        <w:rPr>
          <w:rFonts w:ascii="Times New Roman" w:hAnsi="Times New Roman" w:cs="Times New Roman"/>
          <w:sz w:val="28"/>
          <w:szCs w:val="28"/>
          <w:lang w:val="uk-UA"/>
        </w:rPr>
        <w:t xml:space="preserve"> ринки поділяють на : «Р</w:t>
      </w:r>
      <w:r w:rsidRPr="0091294F">
        <w:rPr>
          <w:rFonts w:ascii="Times New Roman" w:hAnsi="Times New Roman" w:cs="Times New Roman"/>
          <w:sz w:val="28"/>
          <w:szCs w:val="28"/>
          <w:lang w:val="uk-UA"/>
        </w:rPr>
        <w:t>инок факторів виробництва (праці</w:t>
      </w:r>
      <w:r>
        <w:rPr>
          <w:rFonts w:ascii="Times New Roman" w:hAnsi="Times New Roman" w:cs="Times New Roman"/>
          <w:sz w:val="28"/>
          <w:szCs w:val="28"/>
          <w:lang w:val="uk-UA"/>
        </w:rPr>
        <w:t xml:space="preserve">, капіталу, землі, нерухомості); </w:t>
      </w:r>
      <w:r w:rsidRPr="0091294F">
        <w:rPr>
          <w:rFonts w:ascii="Times New Roman" w:hAnsi="Times New Roman" w:cs="Times New Roman"/>
          <w:sz w:val="28"/>
          <w:szCs w:val="28"/>
          <w:lang w:val="uk-UA"/>
        </w:rPr>
        <w:t xml:space="preserve">товарний ринок </w:t>
      </w:r>
      <w:r w:rsidRPr="0091294F">
        <w:rPr>
          <w:rFonts w:ascii="Times New Roman" w:hAnsi="Times New Roman" w:cs="Times New Roman"/>
          <w:sz w:val="28"/>
          <w:szCs w:val="28"/>
          <w:lang w:val="uk-UA"/>
        </w:rPr>
        <w:lastRenderedPageBreak/>
        <w:t>(споживчих товарів, послуг, технологій, інформації);</w:t>
      </w:r>
      <w:r w:rsidRPr="00752758">
        <w:rPr>
          <w:rFonts w:ascii="Times New Roman" w:hAnsi="Times New Roman" w:cs="Times New Roman"/>
          <w:sz w:val="28"/>
          <w:szCs w:val="28"/>
          <w:lang w:val="uk-UA"/>
        </w:rPr>
        <w:t xml:space="preserve"> </w:t>
      </w:r>
      <w:r w:rsidRPr="0091294F">
        <w:rPr>
          <w:rFonts w:ascii="Times New Roman" w:hAnsi="Times New Roman" w:cs="Times New Roman"/>
          <w:sz w:val="28"/>
          <w:szCs w:val="28"/>
          <w:lang w:val="uk-UA"/>
        </w:rPr>
        <w:t>фінансовий ринок (гро</w:t>
      </w:r>
      <w:r>
        <w:rPr>
          <w:rFonts w:ascii="Times New Roman" w:hAnsi="Times New Roman" w:cs="Times New Roman"/>
          <w:sz w:val="28"/>
          <w:szCs w:val="28"/>
          <w:lang w:val="uk-UA"/>
        </w:rPr>
        <w:t>шовий, цінних паперів, валюти)»[4</w:t>
      </w:r>
      <w:r w:rsidRPr="0084028D">
        <w:rPr>
          <w:rFonts w:ascii="Times New Roman" w:hAnsi="Times New Roman" w:cs="Times New Roman"/>
          <w:sz w:val="28"/>
          <w:szCs w:val="28"/>
          <w:lang w:val="uk-UA"/>
        </w:rPr>
        <w:t>].</w:t>
      </w:r>
      <w:r>
        <w:rPr>
          <w:rFonts w:ascii="Times New Roman" w:hAnsi="Times New Roman" w:cs="Times New Roman"/>
          <w:sz w:val="28"/>
          <w:szCs w:val="28"/>
          <w:lang w:val="uk-UA"/>
        </w:rPr>
        <w:t xml:space="preserve"> Але також відміною характерною складовою класифікації вчені відзначають розподіл за територіальною ознакою, а саме : «</w:t>
      </w:r>
      <w:r w:rsidRPr="0091294F">
        <w:rPr>
          <w:rFonts w:ascii="Times New Roman" w:hAnsi="Times New Roman" w:cs="Times New Roman"/>
          <w:sz w:val="28"/>
          <w:szCs w:val="28"/>
          <w:lang w:val="uk-UA"/>
        </w:rPr>
        <w:t>місцевий;</w:t>
      </w:r>
      <w:r>
        <w:rPr>
          <w:rFonts w:ascii="Times New Roman" w:hAnsi="Times New Roman" w:cs="Times New Roman"/>
          <w:sz w:val="28"/>
          <w:szCs w:val="28"/>
          <w:lang w:val="uk-UA"/>
        </w:rPr>
        <w:t xml:space="preserve"> </w:t>
      </w:r>
      <w:r w:rsidRPr="0091294F">
        <w:rPr>
          <w:rFonts w:ascii="Times New Roman" w:hAnsi="Times New Roman" w:cs="Times New Roman"/>
          <w:sz w:val="28"/>
          <w:szCs w:val="28"/>
          <w:lang w:val="uk-UA"/>
        </w:rPr>
        <w:t>регіональний;</w:t>
      </w:r>
      <w:r w:rsidRPr="00BD5D0D">
        <w:rPr>
          <w:rFonts w:ascii="Times New Roman" w:hAnsi="Times New Roman" w:cs="Times New Roman"/>
          <w:sz w:val="28"/>
          <w:szCs w:val="28"/>
          <w:lang w:val="uk-UA"/>
        </w:rPr>
        <w:t xml:space="preserve"> </w:t>
      </w:r>
      <w:r w:rsidRPr="0091294F">
        <w:rPr>
          <w:rFonts w:ascii="Times New Roman" w:hAnsi="Times New Roman" w:cs="Times New Roman"/>
          <w:sz w:val="28"/>
          <w:szCs w:val="28"/>
          <w:lang w:val="uk-UA"/>
        </w:rPr>
        <w:t>національний</w:t>
      </w:r>
      <w:r>
        <w:rPr>
          <w:rFonts w:ascii="Times New Roman" w:hAnsi="Times New Roman" w:cs="Times New Roman"/>
          <w:sz w:val="28"/>
          <w:szCs w:val="28"/>
          <w:lang w:val="uk-UA"/>
        </w:rPr>
        <w:t>, світовий»</w:t>
      </w:r>
      <w:r w:rsidRPr="006702F9">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84028D">
        <w:rPr>
          <w:rFonts w:ascii="Times New Roman" w:hAnsi="Times New Roman" w:cs="Times New Roman"/>
          <w:sz w:val="28"/>
          <w:szCs w:val="28"/>
          <w:lang w:val="uk-UA"/>
        </w:rPr>
        <w:t>].</w:t>
      </w:r>
      <w:r>
        <w:rPr>
          <w:rFonts w:ascii="Times New Roman" w:hAnsi="Times New Roman" w:cs="Times New Roman"/>
          <w:sz w:val="28"/>
          <w:szCs w:val="28"/>
          <w:lang w:val="uk-UA"/>
        </w:rPr>
        <w:t xml:space="preserve"> Беручи до уваги кількість та якість операцій, що відбуваються в ринковому середовищі, їх розрізняють за «..законністю операцій та відносять сюди легальний та тіньовий ринки»</w:t>
      </w:r>
      <w:r w:rsidRPr="006702F9">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84028D">
        <w:rPr>
          <w:rFonts w:ascii="Times New Roman" w:hAnsi="Times New Roman" w:cs="Times New Roman"/>
          <w:sz w:val="28"/>
          <w:szCs w:val="28"/>
          <w:lang w:val="uk-UA"/>
        </w:rPr>
        <w:t>].</w:t>
      </w:r>
    </w:p>
    <w:p w:rsidR="00232564" w:rsidRPr="002C59C8"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Сучасне </w:t>
      </w:r>
      <w:r w:rsidRPr="005843C2">
        <w:rPr>
          <w:rFonts w:ascii="Times New Roman" w:hAnsi="Times New Roman" w:cs="Times New Roman"/>
          <w:sz w:val="28"/>
          <w:szCs w:val="28"/>
          <w:lang w:val="uk-UA"/>
        </w:rPr>
        <w:t>функціонування</w:t>
      </w:r>
      <w:r>
        <w:rPr>
          <w:rFonts w:ascii="Times New Roman" w:hAnsi="Times New Roman" w:cs="Times New Roman"/>
          <w:sz w:val="28"/>
          <w:szCs w:val="28"/>
          <w:lang w:val="uk-UA"/>
        </w:rPr>
        <w:t xml:space="preserve"> економіки неможливо уявити без успішного механізму дії ринку</w:t>
      </w:r>
      <w:r w:rsidRPr="002C59C8">
        <w:rPr>
          <w:rFonts w:ascii="Times New Roman" w:hAnsi="Times New Roman" w:cs="Times New Roman"/>
          <w:sz w:val="28"/>
          <w:szCs w:val="28"/>
          <w:lang w:val="uk-UA"/>
        </w:rPr>
        <w:t>.</w:t>
      </w:r>
      <w:r>
        <w:rPr>
          <w:rFonts w:ascii="Times New Roman" w:hAnsi="Times New Roman" w:cs="Times New Roman"/>
          <w:sz w:val="28"/>
          <w:szCs w:val="28"/>
          <w:lang w:val="uk-UA"/>
        </w:rPr>
        <w:t xml:space="preserve"> Так, автор Павлюк Т.І. з одного боку показує, що «</w:t>
      </w:r>
      <w:r w:rsidRPr="002C59C8">
        <w:rPr>
          <w:rFonts w:ascii="Times New Roman" w:hAnsi="Times New Roman" w:cs="Times New Roman"/>
          <w:sz w:val="28"/>
          <w:szCs w:val="28"/>
          <w:lang w:val="uk-UA"/>
        </w:rPr>
        <w:t>він є елементом економічної системи і від ефективності його функціонування залежать національне благополуччя, стабільність суспільства і ефективність соціально-економічних перетворень</w:t>
      </w:r>
      <w:r>
        <w:rPr>
          <w:rFonts w:ascii="Times New Roman" w:hAnsi="Times New Roman" w:cs="Times New Roman"/>
          <w:sz w:val="28"/>
          <w:szCs w:val="28"/>
          <w:lang w:val="uk-UA"/>
        </w:rPr>
        <w:t>» [5</w:t>
      </w:r>
      <w:r w:rsidRPr="0084028D">
        <w:rPr>
          <w:rFonts w:ascii="Times New Roman" w:hAnsi="Times New Roman" w:cs="Times New Roman"/>
          <w:sz w:val="28"/>
          <w:szCs w:val="28"/>
          <w:lang w:val="uk-UA"/>
        </w:rPr>
        <w:t>].</w:t>
      </w:r>
      <w:r>
        <w:rPr>
          <w:rFonts w:ascii="Times New Roman" w:hAnsi="Times New Roman" w:cs="Times New Roman"/>
          <w:sz w:val="28"/>
          <w:szCs w:val="28"/>
          <w:lang w:val="uk-UA"/>
        </w:rPr>
        <w:t xml:space="preserve"> Але водночас стверджує,  що «</w:t>
      </w:r>
      <w:r w:rsidRPr="002C59C8">
        <w:rPr>
          <w:rFonts w:ascii="Times New Roman" w:hAnsi="Times New Roman" w:cs="Times New Roman"/>
          <w:sz w:val="28"/>
          <w:szCs w:val="28"/>
          <w:lang w:val="uk-UA"/>
        </w:rPr>
        <w:t>виступаючи самостійною системою, він опосередкує вплив цього розвитку на добробут населення і характер багатьох соціальних процесів, посилюючи чи згладжуючи соціальні процеси та протиріччя які виникли</w:t>
      </w:r>
      <w:r>
        <w:rPr>
          <w:rFonts w:ascii="Times New Roman" w:hAnsi="Times New Roman" w:cs="Times New Roman"/>
          <w:sz w:val="28"/>
          <w:szCs w:val="28"/>
          <w:lang w:val="uk-UA"/>
        </w:rPr>
        <w:t>»</w:t>
      </w:r>
      <w:r w:rsidRPr="002C59C8">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84028D">
        <w:rPr>
          <w:rFonts w:ascii="Times New Roman" w:hAnsi="Times New Roman" w:cs="Times New Roman"/>
          <w:sz w:val="28"/>
          <w:szCs w:val="28"/>
          <w:lang w:val="uk-UA"/>
        </w:rPr>
        <w:t>].</w:t>
      </w:r>
    </w:p>
    <w:p w:rsidR="00232564" w:rsidRPr="0084028D"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сьогоднішній день, говорячи про успішність економічного устрою країни не можна оминути одну з найважливіших складових будування благоустрою будь-якої країни, а саме - ринок праці. Механізм функціонування ринку праці зустрічався з давніх-давен, так, наприклад, в давнину існували різні форми трудового рабства та кріпацтва, а робота </w:t>
      </w:r>
      <w:r w:rsidRPr="00022248">
        <w:rPr>
          <w:rFonts w:ascii="Times New Roman" w:hAnsi="Times New Roman" w:cs="Times New Roman"/>
          <w:sz w:val="28"/>
          <w:szCs w:val="28"/>
          <w:lang w:val="uk-UA"/>
        </w:rPr>
        <w:t xml:space="preserve">була прив'язана до </w:t>
      </w:r>
      <w:r>
        <w:rPr>
          <w:rFonts w:ascii="Times New Roman" w:hAnsi="Times New Roman" w:cs="Times New Roman"/>
          <w:sz w:val="28"/>
          <w:szCs w:val="28"/>
          <w:lang w:val="uk-UA"/>
        </w:rPr>
        <w:t xml:space="preserve">різних </w:t>
      </w:r>
      <w:r w:rsidRPr="00022248">
        <w:rPr>
          <w:rFonts w:ascii="Times New Roman" w:hAnsi="Times New Roman" w:cs="Times New Roman"/>
          <w:sz w:val="28"/>
          <w:szCs w:val="28"/>
          <w:lang w:val="uk-UA"/>
        </w:rPr>
        <w:t>соціальних класів</w:t>
      </w:r>
      <w:r>
        <w:rPr>
          <w:rFonts w:ascii="Times New Roman" w:hAnsi="Times New Roman" w:cs="Times New Roman"/>
          <w:sz w:val="28"/>
          <w:szCs w:val="28"/>
          <w:lang w:val="uk-UA"/>
        </w:rPr>
        <w:t xml:space="preserve">. Пізніше, в епоху Середньовіччя, </w:t>
      </w:r>
      <w:r w:rsidRPr="00022248">
        <w:rPr>
          <w:rFonts w:ascii="Times New Roman" w:hAnsi="Times New Roman" w:cs="Times New Roman"/>
          <w:sz w:val="28"/>
          <w:szCs w:val="28"/>
          <w:lang w:val="uk-UA"/>
        </w:rPr>
        <w:t>праця в основному базувалася на феодальній системі</w:t>
      </w:r>
      <w:r>
        <w:rPr>
          <w:rFonts w:ascii="Times New Roman" w:hAnsi="Times New Roman" w:cs="Times New Roman"/>
          <w:sz w:val="28"/>
          <w:szCs w:val="28"/>
          <w:lang w:val="uk-UA"/>
        </w:rPr>
        <w:t>, а крім того з</w:t>
      </w:r>
      <w:r w:rsidRPr="00022248">
        <w:rPr>
          <w:rFonts w:ascii="Times New Roman" w:hAnsi="Times New Roman" w:cs="Times New Roman"/>
          <w:sz w:val="28"/>
          <w:szCs w:val="28"/>
          <w:lang w:val="uk-UA"/>
        </w:rPr>
        <w:t>'я</w:t>
      </w:r>
      <w:r>
        <w:rPr>
          <w:rFonts w:ascii="Times New Roman" w:hAnsi="Times New Roman" w:cs="Times New Roman"/>
          <w:sz w:val="28"/>
          <w:szCs w:val="28"/>
          <w:lang w:val="uk-UA"/>
        </w:rPr>
        <w:t>влялися ремісники та гільдії. Найважливішим в історії формування ринку праці став період промислової революції у Х</w:t>
      </w:r>
      <w:r>
        <w:rPr>
          <w:rFonts w:ascii="Times New Roman" w:hAnsi="Times New Roman" w:cs="Times New Roman"/>
          <w:sz w:val="28"/>
          <w:szCs w:val="28"/>
          <w:lang w:val="de-DE"/>
        </w:rPr>
        <w:t>VIII</w:t>
      </w:r>
      <w:r w:rsidRPr="00E820CF">
        <w:rPr>
          <w:rFonts w:ascii="Times New Roman" w:hAnsi="Times New Roman" w:cs="Times New Roman"/>
          <w:sz w:val="28"/>
          <w:szCs w:val="28"/>
          <w:lang w:val="uk-UA"/>
        </w:rPr>
        <w:t>-</w:t>
      </w:r>
      <w:r>
        <w:rPr>
          <w:rFonts w:ascii="Times New Roman" w:hAnsi="Times New Roman" w:cs="Times New Roman"/>
          <w:sz w:val="28"/>
          <w:szCs w:val="28"/>
          <w:lang w:val="de-DE"/>
        </w:rPr>
        <w:t>XIX</w:t>
      </w:r>
      <w:r w:rsidRPr="00E820CF">
        <w:rPr>
          <w:rFonts w:ascii="Times New Roman" w:hAnsi="Times New Roman" w:cs="Times New Roman"/>
          <w:sz w:val="28"/>
          <w:szCs w:val="28"/>
          <w:lang w:val="uk-UA"/>
        </w:rPr>
        <w:t xml:space="preserve"> </w:t>
      </w:r>
      <w:r>
        <w:rPr>
          <w:rFonts w:ascii="Times New Roman" w:hAnsi="Times New Roman" w:cs="Times New Roman"/>
          <w:sz w:val="28"/>
          <w:szCs w:val="28"/>
          <w:lang w:val="uk-UA"/>
        </w:rPr>
        <w:t>столі</w:t>
      </w:r>
      <w:r w:rsidRPr="00E820CF">
        <w:rPr>
          <w:rFonts w:ascii="Times New Roman" w:hAnsi="Times New Roman" w:cs="Times New Roman"/>
          <w:sz w:val="28"/>
          <w:szCs w:val="28"/>
          <w:lang w:val="uk-UA"/>
        </w:rPr>
        <w:t>ттях</w:t>
      </w:r>
      <w:r>
        <w:rPr>
          <w:rFonts w:ascii="Times New Roman" w:hAnsi="Times New Roman" w:cs="Times New Roman"/>
          <w:sz w:val="28"/>
          <w:szCs w:val="28"/>
          <w:lang w:val="uk-UA"/>
        </w:rPr>
        <w:t>. Саме в той час почали з’являти</w:t>
      </w:r>
      <w:r w:rsidRPr="00E820CF">
        <w:rPr>
          <w:rFonts w:ascii="Times New Roman" w:hAnsi="Times New Roman" w:cs="Times New Roman"/>
          <w:sz w:val="28"/>
          <w:szCs w:val="28"/>
          <w:lang w:val="uk-UA"/>
        </w:rPr>
        <w:t>ся фабрики, зростав р</w:t>
      </w:r>
      <w:r>
        <w:rPr>
          <w:rFonts w:ascii="Times New Roman" w:hAnsi="Times New Roman" w:cs="Times New Roman"/>
          <w:sz w:val="28"/>
          <w:szCs w:val="28"/>
          <w:lang w:val="uk-UA"/>
        </w:rPr>
        <w:t>обітничий клас, що вже мало максимально наближений вид механізму функціонування сучасного ринку праці, але містило велику кількість недоліків. Тому, в ХХ столітті повстання громадських рухів та утворення профспілок мали на меті призвести до покращення умов праці та запровадження трудових прав.  Цей ринок є унікальним та надзвичайно важливим в питанні функціонування економіки. Унікальність цього ринку полягає в формі наданої пропозиції, якою виступають живі люди, тобто ринок праці є носієм робочої сили, а продає фактично працю саме як послугу, яка є власністю кожного із суб</w:t>
      </w:r>
      <w:r w:rsidRPr="00022248">
        <w:rPr>
          <w:rFonts w:ascii="Times New Roman" w:hAnsi="Times New Roman" w:cs="Times New Roman"/>
          <w:sz w:val="28"/>
          <w:szCs w:val="28"/>
          <w:lang w:val="uk-UA"/>
        </w:rPr>
        <w:t>'</w:t>
      </w:r>
      <w:r>
        <w:rPr>
          <w:rFonts w:ascii="Times New Roman" w:hAnsi="Times New Roman" w:cs="Times New Roman"/>
          <w:sz w:val="28"/>
          <w:szCs w:val="28"/>
          <w:lang w:val="uk-UA"/>
        </w:rPr>
        <w:t>єктів ринку, де суб</w:t>
      </w:r>
      <w:r w:rsidRPr="00022248">
        <w:rPr>
          <w:rFonts w:ascii="Times New Roman" w:hAnsi="Times New Roman" w:cs="Times New Roman"/>
          <w:sz w:val="28"/>
          <w:szCs w:val="28"/>
          <w:lang w:val="uk-UA"/>
        </w:rPr>
        <w:t>'</w:t>
      </w:r>
      <w:r>
        <w:rPr>
          <w:rFonts w:ascii="Times New Roman" w:hAnsi="Times New Roman" w:cs="Times New Roman"/>
          <w:sz w:val="28"/>
          <w:szCs w:val="28"/>
          <w:lang w:val="uk-UA"/>
        </w:rPr>
        <w:t xml:space="preserve">єкт ринку - певний індивід, </w:t>
      </w:r>
      <w:r w:rsidRPr="0084028D">
        <w:rPr>
          <w:rFonts w:ascii="Times New Roman" w:hAnsi="Times New Roman" w:cs="Times New Roman"/>
          <w:sz w:val="28"/>
          <w:szCs w:val="28"/>
          <w:lang w:val="uk-UA"/>
        </w:rPr>
        <w:t xml:space="preserve">який наділений моральними, емоційними, релігійними та іншими складовими унікальних якостей. </w:t>
      </w:r>
    </w:p>
    <w:p w:rsidR="00232564" w:rsidRDefault="00232564" w:rsidP="00232564">
      <w:pPr>
        <w:spacing w:after="0" w:line="240" w:lineRule="auto"/>
        <w:ind w:firstLine="567"/>
        <w:jc w:val="both"/>
        <w:rPr>
          <w:rFonts w:ascii="Times New Roman" w:hAnsi="Times New Roman" w:cs="Times New Roman"/>
          <w:sz w:val="28"/>
          <w:szCs w:val="28"/>
          <w:lang w:val="uk-UA"/>
        </w:rPr>
      </w:pPr>
      <w:r w:rsidRPr="006D4DE6">
        <w:rPr>
          <w:rFonts w:ascii="Times New Roman" w:hAnsi="Times New Roman" w:cs="Times New Roman"/>
          <w:noProof/>
          <w:color w:val="222222"/>
          <w:sz w:val="28"/>
          <w:szCs w:val="28"/>
          <w:shd w:val="clear" w:color="auto" w:fill="FFFFFF"/>
          <w:lang w:val="uk-UA"/>
        </w:rPr>
        <w:t>Амоша</w:t>
      </w:r>
      <w:r w:rsidRPr="006D4DE6">
        <w:rPr>
          <w:rFonts w:ascii="Times New Roman" w:hAnsi="Times New Roman" w:cs="Times New Roman"/>
          <w:color w:val="222222"/>
          <w:sz w:val="28"/>
          <w:szCs w:val="28"/>
          <w:shd w:val="clear" w:color="auto" w:fill="FFFFFF"/>
          <w:lang w:val="uk-UA"/>
        </w:rPr>
        <w:t xml:space="preserve"> О. І. та Антонюк В.П. наголошують на тому, що </w:t>
      </w:r>
      <w:r w:rsidRPr="006D4DE6">
        <w:rPr>
          <w:rFonts w:ascii="Times New Roman" w:hAnsi="Times New Roman" w:cs="Times New Roman"/>
          <w:sz w:val="28"/>
          <w:szCs w:val="28"/>
          <w:lang w:val="uk-UA"/>
        </w:rPr>
        <w:t>«У сучасних</w:t>
      </w:r>
      <w:r w:rsidRPr="0084028D">
        <w:rPr>
          <w:rFonts w:ascii="Times New Roman" w:hAnsi="Times New Roman" w:cs="Times New Roman"/>
          <w:sz w:val="28"/>
          <w:szCs w:val="28"/>
          <w:lang w:val="uk-UA"/>
        </w:rPr>
        <w:t xml:space="preserve"> умовах становлення постіндустріального суспільства основним чинником розвитку будь-якої сфери економічної діяльності є трудовий потенціал ті працівники, які безпосередньо забезпечують діяльність підприємства чи організації та виробництво будь-якої продукц</w:t>
      </w:r>
      <w:r>
        <w:rPr>
          <w:rFonts w:ascii="Times New Roman" w:hAnsi="Times New Roman" w:cs="Times New Roman"/>
          <w:sz w:val="28"/>
          <w:szCs w:val="28"/>
          <w:lang w:val="uk-UA"/>
        </w:rPr>
        <w:t>ії або надання послуг (робіт)»[6</w:t>
      </w:r>
      <w:r w:rsidRPr="0084028D">
        <w:rPr>
          <w:rFonts w:ascii="Times New Roman" w:hAnsi="Times New Roman" w:cs="Times New Roman"/>
          <w:sz w:val="28"/>
          <w:szCs w:val="28"/>
          <w:lang w:val="uk-UA"/>
        </w:rPr>
        <w:t>].</w:t>
      </w:r>
    </w:p>
    <w:p w:rsidR="00232564" w:rsidRPr="001850E5"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професора Чечеля О.М., «Н</w:t>
      </w:r>
      <w:r w:rsidRPr="001850E5">
        <w:rPr>
          <w:rFonts w:ascii="Times New Roman" w:hAnsi="Times New Roman" w:cs="Times New Roman"/>
          <w:sz w:val="28"/>
          <w:szCs w:val="28"/>
          <w:lang w:val="uk-UA"/>
        </w:rPr>
        <w:t xml:space="preserve">айважливішою частиною національного багатства сучасної держави є людський потенціал. У міру розвитку процесів глобалізації та інформатизації суспільства значення </w:t>
      </w:r>
      <w:r w:rsidRPr="001850E5">
        <w:rPr>
          <w:rFonts w:ascii="Times New Roman" w:hAnsi="Times New Roman" w:cs="Times New Roman"/>
          <w:sz w:val="28"/>
          <w:szCs w:val="28"/>
          <w:lang w:val="uk-UA"/>
        </w:rPr>
        <w:lastRenderedPageBreak/>
        <w:t>людського потенціалу, порівняно з іншими чинниками розвитку цивілізації, лише посилюватиметься</w:t>
      </w:r>
      <w:r>
        <w:rPr>
          <w:rFonts w:ascii="Times New Roman" w:hAnsi="Times New Roman" w:cs="Times New Roman"/>
          <w:sz w:val="28"/>
          <w:szCs w:val="28"/>
          <w:lang w:val="uk-UA"/>
        </w:rPr>
        <w:t xml:space="preserve">» </w:t>
      </w:r>
      <w:r w:rsidRPr="0084028D">
        <w:rPr>
          <w:rFonts w:ascii="Times New Roman" w:hAnsi="Times New Roman" w:cs="Times New Roman"/>
          <w:sz w:val="28"/>
          <w:szCs w:val="28"/>
          <w:lang w:val="uk-UA"/>
        </w:rPr>
        <w:t>[</w:t>
      </w:r>
      <w:r>
        <w:rPr>
          <w:rFonts w:ascii="Times New Roman" w:hAnsi="Times New Roman" w:cs="Times New Roman"/>
          <w:sz w:val="28"/>
          <w:szCs w:val="28"/>
          <w:lang w:val="uk-UA"/>
        </w:rPr>
        <w:t>7</w:t>
      </w:r>
      <w:r w:rsidRPr="0084028D">
        <w:rPr>
          <w:rFonts w:ascii="Times New Roman" w:hAnsi="Times New Roman" w:cs="Times New Roman"/>
          <w:sz w:val="28"/>
          <w:szCs w:val="28"/>
          <w:lang w:val="uk-UA"/>
        </w:rPr>
        <w:t>].</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Орлова А.А. є прибічником тієї думки, що «Ринок праці є найбільш складним елементом ринкової економіки. Стан та динаміка ринку праці визначаються комплексним впливом факторів на його </w:t>
      </w:r>
      <w:r>
        <w:rPr>
          <w:rFonts w:ascii="Times New Roman" w:hAnsi="Times New Roman" w:cs="Times New Roman"/>
          <w:noProof/>
          <w:sz w:val="28"/>
          <w:szCs w:val="28"/>
          <w:lang w:val="uk-UA"/>
        </w:rPr>
        <w:t>кон</w:t>
      </w:r>
      <w:r w:rsidRPr="00982B72">
        <w:rPr>
          <w:rFonts w:ascii="Times New Roman" w:hAnsi="Times New Roman" w:cs="Times New Roman"/>
          <w:noProof/>
          <w:sz w:val="28"/>
          <w:szCs w:val="28"/>
          <w:lang w:val="uk-UA"/>
        </w:rPr>
        <w:t>’</w:t>
      </w:r>
      <w:r>
        <w:rPr>
          <w:rFonts w:ascii="Times New Roman" w:hAnsi="Times New Roman" w:cs="Times New Roman"/>
          <w:noProof/>
          <w:sz w:val="28"/>
          <w:szCs w:val="28"/>
          <w:lang w:val="uk-UA"/>
        </w:rPr>
        <w:t>юктуру</w:t>
      </w:r>
      <w:r>
        <w:rPr>
          <w:rFonts w:ascii="Times New Roman" w:hAnsi="Times New Roman" w:cs="Times New Roman"/>
          <w:sz w:val="28"/>
          <w:szCs w:val="28"/>
          <w:lang w:val="uk-UA"/>
        </w:rPr>
        <w:t xml:space="preserve">. З одного боку, тут зустрічаються інтереси працівників і роботодавців, з іншого- відображаються всі соціально-економічні процеси, що відбуваються в державі» </w:t>
      </w:r>
      <w:r w:rsidRPr="00982B72">
        <w:rPr>
          <w:rFonts w:ascii="Times New Roman" w:hAnsi="Times New Roman" w:cs="Times New Roman"/>
          <w:sz w:val="28"/>
          <w:szCs w:val="28"/>
          <w:lang w:val="uk-UA"/>
        </w:rPr>
        <w:t>[</w:t>
      </w:r>
      <w:r>
        <w:rPr>
          <w:rFonts w:ascii="Times New Roman" w:hAnsi="Times New Roman" w:cs="Times New Roman"/>
          <w:sz w:val="28"/>
          <w:szCs w:val="28"/>
          <w:lang w:val="uk-UA"/>
        </w:rPr>
        <w:t>8</w:t>
      </w:r>
      <w:r w:rsidRPr="00982B72">
        <w:rPr>
          <w:rFonts w:ascii="Times New Roman" w:hAnsi="Times New Roman" w:cs="Times New Roman"/>
          <w:sz w:val="28"/>
          <w:szCs w:val="28"/>
          <w:lang w:val="uk-UA"/>
        </w:rPr>
        <w:t>]</w:t>
      </w:r>
      <w:r>
        <w:rPr>
          <w:rFonts w:ascii="Times New Roman" w:hAnsi="Times New Roman" w:cs="Times New Roman"/>
          <w:sz w:val="28"/>
          <w:szCs w:val="28"/>
          <w:lang w:val="uk-UA"/>
        </w:rPr>
        <w:t>.</w:t>
      </w:r>
    </w:p>
    <w:p w:rsidR="00232564" w:rsidRPr="00E3158F"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Сучасний с</w:t>
      </w:r>
      <w:r w:rsidRPr="00E3158F">
        <w:rPr>
          <w:rFonts w:ascii="Times New Roman" w:hAnsi="Times New Roman" w:cs="Times New Roman"/>
          <w:sz w:val="28"/>
          <w:szCs w:val="28"/>
          <w:lang w:val="uk-UA"/>
        </w:rPr>
        <w:t xml:space="preserve">тан ринку праці </w:t>
      </w:r>
      <w:r>
        <w:rPr>
          <w:rFonts w:ascii="Times New Roman" w:hAnsi="Times New Roman" w:cs="Times New Roman"/>
          <w:sz w:val="28"/>
          <w:szCs w:val="28"/>
          <w:lang w:val="uk-UA"/>
        </w:rPr>
        <w:t>залежить від різних соціальних та економічних явищ</w:t>
      </w:r>
      <w:r w:rsidRPr="00E3158F">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прямо </w:t>
      </w:r>
      <w:r w:rsidRPr="00E3158F">
        <w:rPr>
          <w:rFonts w:ascii="Times New Roman" w:hAnsi="Times New Roman" w:cs="Times New Roman"/>
          <w:sz w:val="28"/>
          <w:szCs w:val="28"/>
          <w:lang w:val="uk-UA"/>
        </w:rPr>
        <w:t xml:space="preserve">впливають </w:t>
      </w:r>
      <w:r>
        <w:rPr>
          <w:rFonts w:ascii="Times New Roman" w:hAnsi="Times New Roman" w:cs="Times New Roman"/>
          <w:sz w:val="28"/>
          <w:szCs w:val="28"/>
          <w:lang w:val="uk-UA"/>
        </w:rPr>
        <w:t>на</w:t>
      </w:r>
      <w:r w:rsidRPr="00E3158F">
        <w:rPr>
          <w:rFonts w:ascii="Times New Roman" w:hAnsi="Times New Roman" w:cs="Times New Roman"/>
          <w:sz w:val="28"/>
          <w:szCs w:val="28"/>
          <w:lang w:val="uk-UA"/>
        </w:rPr>
        <w:t xml:space="preserve"> розвиток</w:t>
      </w:r>
      <w:r>
        <w:rPr>
          <w:rFonts w:ascii="Times New Roman" w:hAnsi="Times New Roman" w:cs="Times New Roman"/>
          <w:sz w:val="28"/>
          <w:szCs w:val="28"/>
          <w:lang w:val="uk-UA"/>
        </w:rPr>
        <w:t xml:space="preserve"> економіки, загальний рівень добробуту населення та </w:t>
      </w:r>
      <w:r w:rsidRPr="00E3158F">
        <w:rPr>
          <w:rFonts w:ascii="Times New Roman" w:hAnsi="Times New Roman" w:cs="Times New Roman"/>
          <w:sz w:val="28"/>
          <w:szCs w:val="28"/>
          <w:lang w:val="uk-UA"/>
        </w:rPr>
        <w:t>конкурентоспроможність.</w:t>
      </w:r>
      <w:r>
        <w:rPr>
          <w:rFonts w:ascii="Times New Roman" w:hAnsi="Times New Roman" w:cs="Times New Roman"/>
          <w:sz w:val="28"/>
          <w:szCs w:val="28"/>
          <w:lang w:val="uk-UA"/>
        </w:rPr>
        <w:t xml:space="preserve"> </w:t>
      </w:r>
      <w:r>
        <w:rPr>
          <w:rFonts w:ascii="Times New Roman" w:hAnsi="Times New Roman" w:cs="Times New Roman"/>
          <w:noProof/>
          <w:sz w:val="28"/>
          <w:szCs w:val="28"/>
          <w:lang w:val="uk-UA"/>
        </w:rPr>
        <w:t>Штокало</w:t>
      </w:r>
      <w:r>
        <w:rPr>
          <w:rFonts w:ascii="Times New Roman" w:hAnsi="Times New Roman" w:cs="Times New Roman"/>
          <w:sz w:val="28"/>
          <w:szCs w:val="28"/>
          <w:lang w:val="uk-UA"/>
        </w:rPr>
        <w:t xml:space="preserve"> Я. Ю. вважає, що з одного боку</w:t>
      </w:r>
      <w:r w:rsidRPr="00E3158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3158F">
        <w:rPr>
          <w:rFonts w:ascii="Times New Roman" w:hAnsi="Times New Roman" w:cs="Times New Roman"/>
          <w:sz w:val="28"/>
          <w:szCs w:val="28"/>
          <w:lang w:val="uk-UA"/>
        </w:rPr>
        <w:t>ринок праці – елемент економічної системи, від якого залежать вектор і темпи макроекономічної динаміки</w:t>
      </w:r>
      <w:r>
        <w:rPr>
          <w:rFonts w:ascii="Times New Roman" w:hAnsi="Times New Roman" w:cs="Times New Roman"/>
          <w:sz w:val="28"/>
          <w:szCs w:val="28"/>
          <w:lang w:val="uk-UA"/>
        </w:rPr>
        <w:t>»</w:t>
      </w:r>
      <w:r w:rsidRPr="000A69D0">
        <w:rPr>
          <w:rFonts w:ascii="Times New Roman" w:hAnsi="Times New Roman" w:cs="Times New Roman"/>
          <w:sz w:val="28"/>
          <w:szCs w:val="28"/>
          <w:lang w:val="uk-UA"/>
        </w:rPr>
        <w:t xml:space="preserve"> </w:t>
      </w:r>
      <w:r w:rsidRPr="00982B72">
        <w:rPr>
          <w:rFonts w:ascii="Times New Roman" w:hAnsi="Times New Roman" w:cs="Times New Roman"/>
          <w:sz w:val="28"/>
          <w:szCs w:val="28"/>
          <w:lang w:val="uk-UA"/>
        </w:rPr>
        <w:t>[</w:t>
      </w:r>
      <w:r>
        <w:rPr>
          <w:rFonts w:ascii="Times New Roman" w:hAnsi="Times New Roman" w:cs="Times New Roman"/>
          <w:sz w:val="28"/>
          <w:szCs w:val="28"/>
          <w:lang w:val="uk-UA"/>
        </w:rPr>
        <w:t>9</w:t>
      </w:r>
      <w:r w:rsidRPr="00982B72">
        <w:rPr>
          <w:rFonts w:ascii="Times New Roman" w:hAnsi="Times New Roman" w:cs="Times New Roman"/>
          <w:sz w:val="28"/>
          <w:szCs w:val="28"/>
          <w:lang w:val="uk-UA"/>
        </w:rPr>
        <w:t>]</w:t>
      </w:r>
      <w:r>
        <w:rPr>
          <w:rFonts w:ascii="Times New Roman" w:hAnsi="Times New Roman" w:cs="Times New Roman"/>
          <w:sz w:val="28"/>
          <w:szCs w:val="28"/>
          <w:lang w:val="uk-UA"/>
        </w:rPr>
        <w:t>.</w:t>
      </w:r>
      <w:r w:rsidRPr="00E3158F">
        <w:rPr>
          <w:rFonts w:ascii="Times New Roman" w:hAnsi="Times New Roman" w:cs="Times New Roman"/>
          <w:sz w:val="28"/>
          <w:szCs w:val="28"/>
          <w:lang w:val="uk-UA"/>
        </w:rPr>
        <w:t>, а з іншого</w:t>
      </w:r>
      <w:r>
        <w:rPr>
          <w:rFonts w:ascii="Times New Roman" w:hAnsi="Times New Roman" w:cs="Times New Roman"/>
          <w:sz w:val="28"/>
          <w:szCs w:val="28"/>
          <w:lang w:val="uk-UA"/>
        </w:rPr>
        <w:t xml:space="preserve"> «</w:t>
      </w:r>
      <w:r w:rsidRPr="00E3158F">
        <w:rPr>
          <w:rFonts w:ascii="Times New Roman" w:hAnsi="Times New Roman" w:cs="Times New Roman"/>
          <w:sz w:val="28"/>
          <w:szCs w:val="28"/>
          <w:lang w:val="uk-UA"/>
        </w:rPr>
        <w:t>він опосередковує вплив макроекономічної політики та макроекономічного розвитку на добробут населення та стан багатьох соціальних процесів, зокрема забезпечує розподіл винагороди за працю. Ринку праці належить важлива роль у забезпеченні успіху ринкових реформ</w:t>
      </w:r>
      <w:r>
        <w:rPr>
          <w:rFonts w:ascii="Times New Roman" w:hAnsi="Times New Roman" w:cs="Times New Roman"/>
          <w:sz w:val="28"/>
          <w:szCs w:val="28"/>
          <w:lang w:val="uk-UA"/>
        </w:rPr>
        <w:t>»</w:t>
      </w:r>
      <w:r w:rsidRPr="00982B72">
        <w:rPr>
          <w:rFonts w:ascii="Times New Roman" w:hAnsi="Times New Roman" w:cs="Times New Roman"/>
          <w:sz w:val="28"/>
          <w:szCs w:val="28"/>
          <w:lang w:val="uk-UA"/>
        </w:rPr>
        <w:t>[</w:t>
      </w:r>
      <w:r>
        <w:rPr>
          <w:rFonts w:ascii="Times New Roman" w:hAnsi="Times New Roman" w:cs="Times New Roman"/>
          <w:sz w:val="28"/>
          <w:szCs w:val="28"/>
          <w:lang w:val="uk-UA"/>
        </w:rPr>
        <w:t>9</w:t>
      </w:r>
      <w:r w:rsidRPr="00982B72">
        <w:rPr>
          <w:rFonts w:ascii="Times New Roman" w:hAnsi="Times New Roman" w:cs="Times New Roman"/>
          <w:sz w:val="28"/>
          <w:szCs w:val="28"/>
          <w:lang w:val="uk-UA"/>
        </w:rPr>
        <w:t>]</w:t>
      </w:r>
      <w:r>
        <w:rPr>
          <w:rFonts w:ascii="Times New Roman" w:hAnsi="Times New Roman" w:cs="Times New Roman"/>
          <w:sz w:val="28"/>
          <w:szCs w:val="28"/>
          <w:lang w:val="uk-UA"/>
        </w:rPr>
        <w:t>.</w:t>
      </w:r>
    </w:p>
    <w:p w:rsidR="00232564" w:rsidRDefault="00232564" w:rsidP="00232564">
      <w:pPr>
        <w:spacing w:after="0" w:line="240" w:lineRule="auto"/>
        <w:ind w:firstLine="567"/>
        <w:jc w:val="both"/>
        <w:rPr>
          <w:rFonts w:ascii="Times New Roman" w:hAnsi="Times New Roman" w:cs="Times New Roman"/>
          <w:sz w:val="28"/>
          <w:szCs w:val="28"/>
          <w:lang w:val="uk-UA"/>
        </w:rPr>
      </w:pPr>
      <w:r w:rsidRPr="00E3158F">
        <w:rPr>
          <w:rFonts w:ascii="Times New Roman" w:hAnsi="Times New Roman" w:cs="Times New Roman"/>
          <w:sz w:val="28"/>
          <w:szCs w:val="28"/>
          <w:lang w:val="uk-UA"/>
        </w:rPr>
        <w:t>В науковій літературі можна зустріти чима</w:t>
      </w:r>
      <w:r>
        <w:rPr>
          <w:rFonts w:ascii="Times New Roman" w:hAnsi="Times New Roman" w:cs="Times New Roman"/>
          <w:sz w:val="28"/>
          <w:szCs w:val="28"/>
          <w:lang w:val="uk-UA"/>
        </w:rPr>
        <w:t xml:space="preserve">лу кількість різних трактувань визначення </w:t>
      </w:r>
      <w:r w:rsidRPr="00CC3734">
        <w:rPr>
          <w:rFonts w:ascii="Times New Roman" w:hAnsi="Times New Roman" w:cs="Times New Roman"/>
          <w:sz w:val="28"/>
          <w:szCs w:val="28"/>
          <w:lang w:val="uk-UA"/>
        </w:rPr>
        <w:t xml:space="preserve">ринку праці (табл.1).  </w:t>
      </w:r>
    </w:p>
    <w:p w:rsidR="00853E1E" w:rsidRDefault="00853E1E" w:rsidP="00232564">
      <w:pPr>
        <w:spacing w:after="0" w:line="240" w:lineRule="auto"/>
        <w:ind w:firstLine="567"/>
        <w:jc w:val="center"/>
        <w:rPr>
          <w:rFonts w:ascii="Times New Roman" w:hAnsi="Times New Roman" w:cs="Times New Roman"/>
          <w:sz w:val="28"/>
          <w:szCs w:val="28"/>
          <w:lang w:val="uk-UA"/>
        </w:rPr>
      </w:pPr>
    </w:p>
    <w:p w:rsidR="00232564" w:rsidRDefault="00413F70" w:rsidP="00232564">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1</w:t>
      </w:r>
      <w:r w:rsidR="00232564">
        <w:rPr>
          <w:rFonts w:ascii="Times New Roman" w:hAnsi="Times New Roman" w:cs="Times New Roman"/>
          <w:sz w:val="28"/>
          <w:szCs w:val="28"/>
          <w:lang w:val="uk-UA"/>
        </w:rPr>
        <w:t xml:space="preserve"> - Трактування визначення «ринок праці» </w:t>
      </w:r>
    </w:p>
    <w:tbl>
      <w:tblPr>
        <w:tblStyle w:val="a3"/>
        <w:tblW w:w="5000" w:type="pct"/>
        <w:jc w:val="center"/>
        <w:tblLook w:val="04A0" w:firstRow="1" w:lastRow="0" w:firstColumn="1" w:lastColumn="0" w:noHBand="0" w:noVBand="1"/>
      </w:tblPr>
      <w:tblGrid>
        <w:gridCol w:w="7337"/>
        <w:gridCol w:w="2234"/>
      </w:tblGrid>
      <w:tr w:rsidR="00232564" w:rsidRPr="00F15B66" w:rsidTr="0094642A">
        <w:trPr>
          <w:jc w:val="center"/>
        </w:trPr>
        <w:tc>
          <w:tcPr>
            <w:tcW w:w="3833" w:type="pct"/>
          </w:tcPr>
          <w:p w:rsidR="00232564" w:rsidRPr="00F15B66" w:rsidRDefault="00232564" w:rsidP="007E08F2">
            <w:pPr>
              <w:jc w:val="center"/>
              <w:rPr>
                <w:rFonts w:ascii="Times New Roman" w:hAnsi="Times New Roman" w:cs="Times New Roman"/>
                <w:sz w:val="24"/>
                <w:szCs w:val="24"/>
                <w:lang w:val="uk-UA"/>
              </w:rPr>
            </w:pPr>
            <w:r w:rsidRPr="00F15B66">
              <w:rPr>
                <w:rFonts w:ascii="Times New Roman" w:hAnsi="Times New Roman" w:cs="Times New Roman"/>
                <w:sz w:val="24"/>
                <w:szCs w:val="24"/>
                <w:lang w:val="uk-UA"/>
              </w:rPr>
              <w:t>Визначення</w:t>
            </w:r>
          </w:p>
        </w:tc>
        <w:tc>
          <w:tcPr>
            <w:tcW w:w="1167" w:type="pct"/>
          </w:tcPr>
          <w:p w:rsidR="00232564" w:rsidRPr="00F15B66" w:rsidRDefault="00232564" w:rsidP="007E08F2">
            <w:pPr>
              <w:jc w:val="center"/>
              <w:rPr>
                <w:rFonts w:ascii="Times New Roman" w:hAnsi="Times New Roman" w:cs="Times New Roman"/>
                <w:sz w:val="24"/>
                <w:szCs w:val="24"/>
                <w:lang w:val="uk-UA"/>
              </w:rPr>
            </w:pPr>
            <w:r w:rsidRPr="00F15B66">
              <w:rPr>
                <w:rFonts w:ascii="Times New Roman" w:hAnsi="Times New Roman" w:cs="Times New Roman"/>
                <w:sz w:val="24"/>
                <w:szCs w:val="24"/>
                <w:lang w:val="uk-UA"/>
              </w:rPr>
              <w:t>Науковець</w:t>
            </w:r>
          </w:p>
        </w:tc>
      </w:tr>
      <w:tr w:rsidR="00853E1E" w:rsidRPr="00F15B66" w:rsidTr="0094642A">
        <w:trPr>
          <w:jc w:val="center"/>
        </w:trPr>
        <w:tc>
          <w:tcPr>
            <w:tcW w:w="3833" w:type="pct"/>
          </w:tcPr>
          <w:p w:rsidR="00853E1E" w:rsidRPr="00F15B66" w:rsidRDefault="00853E1E" w:rsidP="007E08F2">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167" w:type="pct"/>
          </w:tcPr>
          <w:p w:rsidR="00853E1E" w:rsidRPr="00F15B66" w:rsidRDefault="00853E1E" w:rsidP="007E08F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232564" w:rsidRPr="00F15B66" w:rsidTr="0094642A">
        <w:trPr>
          <w:jc w:val="center"/>
        </w:trPr>
        <w:tc>
          <w:tcPr>
            <w:tcW w:w="3833" w:type="pct"/>
          </w:tcPr>
          <w:p w:rsidR="00232564" w:rsidRPr="00F15B66" w:rsidRDefault="00232564" w:rsidP="007E08F2">
            <w:pPr>
              <w:jc w:val="both"/>
              <w:rPr>
                <w:rFonts w:ascii="Times New Roman" w:hAnsi="Times New Roman" w:cs="Times New Roman"/>
                <w:sz w:val="24"/>
                <w:szCs w:val="24"/>
                <w:lang w:val="uk-UA"/>
              </w:rPr>
            </w:pPr>
            <w:r w:rsidRPr="00F15B66">
              <w:rPr>
                <w:rFonts w:ascii="Times New Roman" w:hAnsi="Times New Roman" w:cs="Times New Roman"/>
                <w:sz w:val="24"/>
                <w:szCs w:val="24"/>
                <w:lang w:val="uk-UA"/>
              </w:rPr>
              <w:t>«Економічна категорія, що відображає кількісну та якісну характеристику трудового потенціалу»</w:t>
            </w:r>
            <w:r>
              <w:rPr>
                <w:rFonts w:ascii="Times New Roman" w:hAnsi="Times New Roman" w:cs="Times New Roman"/>
                <w:sz w:val="24"/>
                <w:szCs w:val="24"/>
                <w:lang w:val="uk-UA"/>
              </w:rPr>
              <w:t xml:space="preserve"> [10</w:t>
            </w:r>
            <w:r w:rsidRPr="00F15B66">
              <w:rPr>
                <w:rFonts w:ascii="Times New Roman" w:hAnsi="Times New Roman" w:cs="Times New Roman"/>
                <w:sz w:val="24"/>
                <w:szCs w:val="24"/>
                <w:lang w:val="uk-UA"/>
              </w:rPr>
              <w:t>].</w:t>
            </w:r>
          </w:p>
        </w:tc>
        <w:tc>
          <w:tcPr>
            <w:tcW w:w="1167" w:type="pct"/>
          </w:tcPr>
          <w:p w:rsidR="00232564" w:rsidRPr="00F15B66" w:rsidRDefault="00232564" w:rsidP="007E08F2">
            <w:pPr>
              <w:jc w:val="center"/>
              <w:rPr>
                <w:rFonts w:ascii="Times New Roman" w:hAnsi="Times New Roman" w:cs="Times New Roman"/>
                <w:sz w:val="24"/>
                <w:szCs w:val="24"/>
                <w:lang w:val="uk-UA"/>
              </w:rPr>
            </w:pPr>
            <w:r w:rsidRPr="00F15B66">
              <w:rPr>
                <w:rFonts w:ascii="Times New Roman" w:hAnsi="Times New Roman" w:cs="Times New Roman"/>
                <w:sz w:val="24"/>
                <w:szCs w:val="24"/>
              </w:rPr>
              <w:t>Краснов Ю.М.</w:t>
            </w:r>
          </w:p>
        </w:tc>
      </w:tr>
      <w:tr w:rsidR="00232564" w:rsidRPr="00F15B66" w:rsidTr="0094642A">
        <w:trPr>
          <w:jc w:val="center"/>
        </w:trPr>
        <w:tc>
          <w:tcPr>
            <w:tcW w:w="3833" w:type="pct"/>
          </w:tcPr>
          <w:p w:rsidR="00232564" w:rsidRPr="00F15B66" w:rsidRDefault="00232564" w:rsidP="007E08F2">
            <w:pPr>
              <w:jc w:val="both"/>
              <w:rPr>
                <w:rFonts w:ascii="Times New Roman" w:hAnsi="Times New Roman" w:cs="Times New Roman"/>
                <w:noProof/>
                <w:sz w:val="24"/>
                <w:szCs w:val="24"/>
                <w:lang w:val="uk-UA"/>
              </w:rPr>
            </w:pPr>
            <w:r w:rsidRPr="00F15B66">
              <w:rPr>
                <w:rFonts w:ascii="Times New Roman" w:hAnsi="Times New Roman" w:cs="Times New Roman"/>
                <w:sz w:val="24"/>
                <w:szCs w:val="24"/>
                <w:lang w:val="uk-UA"/>
              </w:rPr>
              <w:t>«Ринок, що забезпечує роботою працівників та координує рішення у сфері зайнятості»</w:t>
            </w:r>
            <w:r>
              <w:rPr>
                <w:rFonts w:ascii="Times New Roman" w:hAnsi="Times New Roman" w:cs="Times New Roman"/>
                <w:sz w:val="24"/>
                <w:szCs w:val="24"/>
                <w:lang w:val="uk-UA"/>
              </w:rPr>
              <w:t xml:space="preserve"> [11</w:t>
            </w:r>
            <w:r w:rsidRPr="00F15B66">
              <w:rPr>
                <w:rFonts w:ascii="Times New Roman" w:hAnsi="Times New Roman" w:cs="Times New Roman"/>
                <w:sz w:val="24"/>
                <w:szCs w:val="24"/>
                <w:lang w:val="uk-UA"/>
              </w:rPr>
              <w:t>].</w:t>
            </w:r>
          </w:p>
        </w:tc>
        <w:tc>
          <w:tcPr>
            <w:tcW w:w="1167" w:type="pct"/>
          </w:tcPr>
          <w:p w:rsidR="00232564" w:rsidRPr="00F15B66" w:rsidRDefault="00232564" w:rsidP="007E08F2">
            <w:pPr>
              <w:jc w:val="center"/>
              <w:rPr>
                <w:rFonts w:ascii="Times New Roman" w:hAnsi="Times New Roman" w:cs="Times New Roman"/>
                <w:sz w:val="24"/>
                <w:szCs w:val="24"/>
                <w:lang w:val="uk-UA"/>
              </w:rPr>
            </w:pPr>
            <w:r w:rsidRPr="00F15B66">
              <w:rPr>
                <w:rFonts w:ascii="Times New Roman" w:hAnsi="Times New Roman" w:cs="Times New Roman"/>
                <w:sz w:val="24"/>
                <w:szCs w:val="24"/>
                <w:lang w:val="uk-UA"/>
              </w:rPr>
              <w:t>Горілий</w:t>
            </w:r>
            <w:r w:rsidRPr="00F15B66">
              <w:rPr>
                <w:rFonts w:ascii="Times New Roman" w:hAnsi="Times New Roman" w:cs="Times New Roman"/>
                <w:sz w:val="24"/>
                <w:szCs w:val="24"/>
              </w:rPr>
              <w:t xml:space="preserve"> А.Г.</w:t>
            </w:r>
          </w:p>
        </w:tc>
      </w:tr>
      <w:tr w:rsidR="00232564" w:rsidRPr="00F15B66" w:rsidTr="0094642A">
        <w:trPr>
          <w:jc w:val="center"/>
        </w:trPr>
        <w:tc>
          <w:tcPr>
            <w:tcW w:w="3833" w:type="pct"/>
          </w:tcPr>
          <w:p w:rsidR="00232564" w:rsidRPr="00F15B66" w:rsidRDefault="00232564" w:rsidP="007E08F2">
            <w:pPr>
              <w:jc w:val="both"/>
              <w:rPr>
                <w:rFonts w:ascii="Times New Roman" w:hAnsi="Times New Roman" w:cs="Times New Roman"/>
                <w:sz w:val="24"/>
                <w:szCs w:val="24"/>
                <w:lang w:val="uk-UA"/>
              </w:rPr>
            </w:pPr>
            <w:r w:rsidRPr="00F15B66">
              <w:rPr>
                <w:rFonts w:ascii="Times New Roman" w:hAnsi="Times New Roman" w:cs="Times New Roman"/>
                <w:sz w:val="24"/>
                <w:szCs w:val="24"/>
                <w:lang w:val="uk-UA"/>
              </w:rPr>
              <w:t>«Виконує функцію механізму розподілу та перерозподілу суспільної праці по галузях господарства, видах та формах діяльності, за критерієм ефективності праці та виробництва у відповідності із структурою суспільних потреб та форм власності»</w:t>
            </w:r>
            <w:r>
              <w:rPr>
                <w:rFonts w:ascii="Times New Roman" w:hAnsi="Times New Roman" w:cs="Times New Roman"/>
                <w:sz w:val="24"/>
                <w:szCs w:val="24"/>
                <w:lang w:val="uk-UA"/>
              </w:rPr>
              <w:t xml:space="preserve"> [12</w:t>
            </w:r>
            <w:r w:rsidRPr="00F15B66">
              <w:rPr>
                <w:rFonts w:ascii="Times New Roman" w:hAnsi="Times New Roman" w:cs="Times New Roman"/>
                <w:sz w:val="24"/>
                <w:szCs w:val="24"/>
                <w:lang w:val="uk-UA"/>
              </w:rPr>
              <w:t>].</w:t>
            </w:r>
          </w:p>
        </w:tc>
        <w:tc>
          <w:tcPr>
            <w:tcW w:w="1167" w:type="pct"/>
          </w:tcPr>
          <w:p w:rsidR="00232564" w:rsidRPr="00F15B66" w:rsidRDefault="00232564" w:rsidP="007E08F2">
            <w:pPr>
              <w:jc w:val="center"/>
              <w:rPr>
                <w:rFonts w:ascii="Times New Roman" w:hAnsi="Times New Roman" w:cs="Times New Roman"/>
                <w:sz w:val="24"/>
                <w:szCs w:val="24"/>
                <w:lang w:val="uk-UA"/>
              </w:rPr>
            </w:pPr>
            <w:r w:rsidRPr="00F15B66">
              <w:rPr>
                <w:rFonts w:ascii="Times New Roman" w:hAnsi="Times New Roman" w:cs="Times New Roman"/>
                <w:noProof/>
                <w:sz w:val="24"/>
                <w:szCs w:val="24"/>
                <w:lang w:val="uk-UA"/>
              </w:rPr>
              <w:t>Мімандусова</w:t>
            </w:r>
            <w:r w:rsidRPr="00F15B66">
              <w:rPr>
                <w:rFonts w:ascii="Times New Roman" w:hAnsi="Times New Roman" w:cs="Times New Roman"/>
                <w:sz w:val="24"/>
                <w:szCs w:val="24"/>
              </w:rPr>
              <w:t xml:space="preserve"> Г.І.</w:t>
            </w:r>
          </w:p>
        </w:tc>
      </w:tr>
      <w:tr w:rsidR="00232564" w:rsidRPr="00F15B66" w:rsidTr="0094642A">
        <w:trPr>
          <w:jc w:val="center"/>
        </w:trPr>
        <w:tc>
          <w:tcPr>
            <w:tcW w:w="3833" w:type="pct"/>
          </w:tcPr>
          <w:p w:rsidR="00232564" w:rsidRPr="00F15B66" w:rsidRDefault="00232564" w:rsidP="007E08F2">
            <w:pPr>
              <w:jc w:val="both"/>
              <w:rPr>
                <w:rFonts w:ascii="Times New Roman" w:hAnsi="Times New Roman" w:cs="Times New Roman"/>
                <w:sz w:val="24"/>
                <w:szCs w:val="24"/>
                <w:lang w:val="uk-UA"/>
              </w:rPr>
            </w:pPr>
            <w:r w:rsidRPr="00F15B66">
              <w:rPr>
                <w:rFonts w:ascii="Times New Roman" w:hAnsi="Times New Roman" w:cs="Times New Roman"/>
                <w:sz w:val="24"/>
                <w:szCs w:val="24"/>
                <w:lang w:val="uk-UA"/>
              </w:rPr>
              <w:t>«Вираз конкретних систем суспільної організації найманої праці в умовах товарно-грошових відносин, який забезпечує функціонування ринкової економіки на основі дії закону попиту і пропозиції»</w:t>
            </w:r>
            <w:r>
              <w:rPr>
                <w:rFonts w:ascii="Times New Roman" w:hAnsi="Times New Roman" w:cs="Times New Roman"/>
                <w:sz w:val="24"/>
                <w:szCs w:val="24"/>
                <w:lang w:val="uk-UA"/>
              </w:rPr>
              <w:t xml:space="preserve"> [13</w:t>
            </w:r>
            <w:r w:rsidRPr="00F15B66">
              <w:rPr>
                <w:rFonts w:ascii="Times New Roman" w:hAnsi="Times New Roman" w:cs="Times New Roman"/>
                <w:sz w:val="24"/>
                <w:szCs w:val="24"/>
                <w:lang w:val="uk-UA"/>
              </w:rPr>
              <w:t>].</w:t>
            </w:r>
          </w:p>
        </w:tc>
        <w:tc>
          <w:tcPr>
            <w:tcW w:w="1167" w:type="pct"/>
          </w:tcPr>
          <w:p w:rsidR="00232564" w:rsidRPr="00F15B66" w:rsidRDefault="00232564" w:rsidP="007E08F2">
            <w:pPr>
              <w:jc w:val="center"/>
              <w:rPr>
                <w:rFonts w:ascii="Times New Roman" w:hAnsi="Times New Roman" w:cs="Times New Roman"/>
                <w:sz w:val="24"/>
                <w:szCs w:val="24"/>
                <w:lang w:val="uk-UA"/>
              </w:rPr>
            </w:pPr>
            <w:r w:rsidRPr="00F15B66">
              <w:rPr>
                <w:rFonts w:ascii="Times New Roman" w:hAnsi="Times New Roman" w:cs="Times New Roman"/>
                <w:sz w:val="24"/>
                <w:szCs w:val="24"/>
              </w:rPr>
              <w:t>Васильченко В.С.</w:t>
            </w:r>
          </w:p>
        </w:tc>
      </w:tr>
      <w:tr w:rsidR="00232564" w:rsidRPr="00F15B66" w:rsidTr="0094642A">
        <w:trPr>
          <w:jc w:val="center"/>
        </w:trPr>
        <w:tc>
          <w:tcPr>
            <w:tcW w:w="3833" w:type="pct"/>
          </w:tcPr>
          <w:p w:rsidR="00232564" w:rsidRPr="00F15B66" w:rsidRDefault="00232564" w:rsidP="007E08F2">
            <w:pPr>
              <w:jc w:val="both"/>
              <w:rPr>
                <w:rFonts w:ascii="Times New Roman" w:hAnsi="Times New Roman" w:cs="Times New Roman"/>
                <w:sz w:val="24"/>
                <w:szCs w:val="24"/>
                <w:lang w:val="uk-UA"/>
              </w:rPr>
            </w:pPr>
            <w:r w:rsidRPr="00F15B66">
              <w:rPr>
                <w:rFonts w:ascii="Times New Roman" w:hAnsi="Times New Roman" w:cs="Times New Roman"/>
                <w:sz w:val="24"/>
                <w:szCs w:val="24"/>
                <w:lang w:val="uk-UA"/>
              </w:rPr>
              <w:t>«...По-перше, як категорія, що характеризує систему соціально</w:t>
            </w:r>
            <w:r>
              <w:rPr>
                <w:rFonts w:ascii="Times New Roman" w:hAnsi="Times New Roman" w:cs="Times New Roman"/>
                <w:sz w:val="24"/>
                <w:szCs w:val="24"/>
                <w:lang w:val="uk-UA"/>
              </w:rPr>
              <w:t>-</w:t>
            </w:r>
            <w:r w:rsidRPr="00F15B66">
              <w:rPr>
                <w:rFonts w:ascii="Times New Roman" w:hAnsi="Times New Roman" w:cs="Times New Roman"/>
                <w:sz w:val="24"/>
                <w:szCs w:val="24"/>
                <w:lang w:val="uk-UA"/>
              </w:rPr>
              <w:t>економічних відносин, що мають товарний характер, пронизують фази відтворення індивідуальної робочої сили (виробництво, розподіл, обмін, використання), всі ланки та ступені суспільного виробництва, і регулюються ринковою кон’юнктурою, системою соціального партнерства, юридичними, правовими, морально-етичними нормами та національними традиціями, а по-друге – си</w:t>
            </w:r>
            <w:r>
              <w:rPr>
                <w:rFonts w:ascii="Times New Roman" w:hAnsi="Times New Roman" w:cs="Times New Roman"/>
                <w:sz w:val="24"/>
                <w:szCs w:val="24"/>
                <w:lang w:val="uk-UA"/>
              </w:rPr>
              <w:t>стема механізмів...» [14</w:t>
            </w:r>
            <w:r w:rsidRPr="00F15B66">
              <w:rPr>
                <w:rFonts w:ascii="Times New Roman" w:hAnsi="Times New Roman" w:cs="Times New Roman"/>
                <w:sz w:val="24"/>
                <w:szCs w:val="24"/>
                <w:lang w:val="uk-UA"/>
              </w:rPr>
              <w:t>].</w:t>
            </w:r>
          </w:p>
        </w:tc>
        <w:tc>
          <w:tcPr>
            <w:tcW w:w="1167" w:type="pct"/>
          </w:tcPr>
          <w:p w:rsidR="00232564" w:rsidRPr="00F15B66" w:rsidRDefault="00232564" w:rsidP="007E08F2">
            <w:pPr>
              <w:jc w:val="center"/>
              <w:rPr>
                <w:rFonts w:ascii="Times New Roman" w:hAnsi="Times New Roman" w:cs="Times New Roman"/>
                <w:noProof/>
                <w:sz w:val="24"/>
                <w:szCs w:val="24"/>
                <w:lang w:val="uk-UA"/>
              </w:rPr>
            </w:pPr>
            <w:r w:rsidRPr="00F15B66">
              <w:rPr>
                <w:rFonts w:ascii="Times New Roman" w:hAnsi="Times New Roman" w:cs="Times New Roman"/>
                <w:sz w:val="24"/>
                <w:szCs w:val="24"/>
                <w:lang w:val="uk-UA"/>
              </w:rPr>
              <w:t>Петюх</w:t>
            </w:r>
            <w:r w:rsidRPr="00F15B66">
              <w:rPr>
                <w:rFonts w:ascii="Times New Roman" w:hAnsi="Times New Roman" w:cs="Times New Roman"/>
                <w:sz w:val="24"/>
                <w:szCs w:val="24"/>
              </w:rPr>
              <w:t xml:space="preserve"> В.П.</w:t>
            </w:r>
          </w:p>
        </w:tc>
      </w:tr>
      <w:tr w:rsidR="0094642A" w:rsidRPr="00F15B66" w:rsidTr="0094642A">
        <w:trPr>
          <w:jc w:val="center"/>
        </w:trPr>
        <w:tc>
          <w:tcPr>
            <w:tcW w:w="3833" w:type="pct"/>
          </w:tcPr>
          <w:p w:rsidR="0094642A" w:rsidRPr="00F15B66" w:rsidRDefault="0094642A" w:rsidP="007E08F2">
            <w:pPr>
              <w:jc w:val="both"/>
              <w:rPr>
                <w:rFonts w:ascii="Times New Roman" w:hAnsi="Times New Roman" w:cs="Times New Roman"/>
                <w:sz w:val="24"/>
                <w:szCs w:val="24"/>
                <w:lang w:val="uk-UA"/>
              </w:rPr>
            </w:pPr>
            <w:r>
              <w:rPr>
                <w:lang w:val="uk-UA"/>
              </w:rPr>
              <w:t>«</w:t>
            </w:r>
            <w:r w:rsidRPr="00B610E1">
              <w:rPr>
                <w:rFonts w:ascii="Times New Roman" w:hAnsi="Times New Roman" w:cs="Times New Roman"/>
                <w:noProof/>
                <w:sz w:val="24"/>
                <w:szCs w:val="24"/>
                <w:lang w:val="uk-UA"/>
              </w:rPr>
              <w:t>Сукупність економічних відносин, форм і методів погодження та регулювання інтересів виробників і роботодавців, пов’язаних з організацією, використанням і оплатою найманої праці»</w:t>
            </w:r>
            <w:r>
              <w:rPr>
                <w:rFonts w:ascii="Times New Roman" w:hAnsi="Times New Roman" w:cs="Times New Roman"/>
                <w:noProof/>
                <w:sz w:val="24"/>
                <w:szCs w:val="24"/>
                <w:lang w:val="uk-UA"/>
              </w:rPr>
              <w:t xml:space="preserve"> </w:t>
            </w:r>
            <w:r w:rsidRPr="00F15B66">
              <w:rPr>
                <w:rFonts w:ascii="Times New Roman" w:hAnsi="Times New Roman" w:cs="Times New Roman"/>
                <w:sz w:val="24"/>
                <w:szCs w:val="24"/>
                <w:lang w:val="uk-UA"/>
              </w:rPr>
              <w:t>[</w:t>
            </w:r>
            <w:r>
              <w:rPr>
                <w:rFonts w:ascii="Times New Roman" w:hAnsi="Times New Roman" w:cs="Times New Roman"/>
                <w:sz w:val="24"/>
                <w:szCs w:val="24"/>
                <w:lang w:val="uk-UA"/>
              </w:rPr>
              <w:t>15</w:t>
            </w:r>
            <w:r w:rsidRPr="00F15B66">
              <w:rPr>
                <w:rFonts w:ascii="Times New Roman" w:hAnsi="Times New Roman" w:cs="Times New Roman"/>
                <w:sz w:val="24"/>
                <w:szCs w:val="24"/>
                <w:lang w:val="uk-UA"/>
              </w:rPr>
              <w:t>].</w:t>
            </w:r>
          </w:p>
        </w:tc>
        <w:tc>
          <w:tcPr>
            <w:tcW w:w="1167" w:type="pct"/>
          </w:tcPr>
          <w:p w:rsidR="0094642A" w:rsidRPr="00F15B66" w:rsidRDefault="0094642A" w:rsidP="007E08F2">
            <w:pPr>
              <w:jc w:val="center"/>
              <w:rPr>
                <w:rFonts w:ascii="Times New Roman" w:hAnsi="Times New Roman" w:cs="Times New Roman"/>
                <w:sz w:val="24"/>
                <w:szCs w:val="24"/>
                <w:lang w:val="uk-UA"/>
              </w:rPr>
            </w:pPr>
            <w:r>
              <w:rPr>
                <w:rFonts w:ascii="Times New Roman" w:hAnsi="Times New Roman" w:cs="Times New Roman"/>
                <w:sz w:val="24"/>
                <w:szCs w:val="24"/>
                <w:lang w:val="uk-UA"/>
              </w:rPr>
              <w:t>Л.І. Шевченко</w:t>
            </w:r>
          </w:p>
        </w:tc>
      </w:tr>
    </w:tbl>
    <w:p w:rsidR="00853E1E" w:rsidRPr="00853E1E" w:rsidRDefault="00853E1E" w:rsidP="00162A34">
      <w:pPr>
        <w:tabs>
          <w:tab w:val="left" w:pos="8360"/>
        </w:tabs>
        <w:spacing w:after="0" w:line="240" w:lineRule="auto"/>
        <w:ind w:firstLine="567"/>
        <w:jc w:val="center"/>
        <w:rPr>
          <w:rFonts w:ascii="Times New Roman" w:hAnsi="Times New Roman" w:cs="Times New Roman"/>
          <w:sz w:val="24"/>
          <w:szCs w:val="24"/>
          <w:lang w:val="uk-UA"/>
        </w:rPr>
      </w:pPr>
      <w:r w:rsidRPr="00853E1E">
        <w:rPr>
          <w:rFonts w:ascii="Times New Roman" w:hAnsi="Times New Roman" w:cs="Times New Roman"/>
          <w:i/>
          <w:sz w:val="24"/>
          <w:szCs w:val="24"/>
          <w:lang w:val="uk-UA"/>
        </w:rPr>
        <w:t>Джерело: складено автором на основі літературних джерел</w:t>
      </w:r>
      <w:r>
        <w:rPr>
          <w:rFonts w:ascii="Times New Roman" w:hAnsi="Times New Roman" w:cs="Times New Roman"/>
          <w:i/>
          <w:sz w:val="24"/>
          <w:szCs w:val="24"/>
          <w:lang w:val="uk-UA"/>
        </w:rPr>
        <w:t xml:space="preserve"> [10-15]</w:t>
      </w:r>
    </w:p>
    <w:p w:rsidR="00AE00BF" w:rsidRDefault="00AE00BF" w:rsidP="00232564">
      <w:pPr>
        <w:spacing w:after="0" w:line="240" w:lineRule="auto"/>
        <w:ind w:firstLine="567"/>
        <w:jc w:val="both"/>
        <w:rPr>
          <w:rFonts w:ascii="Times New Roman" w:hAnsi="Times New Roman" w:cs="Times New Roman"/>
          <w:sz w:val="28"/>
          <w:szCs w:val="28"/>
          <w:lang w:val="uk-UA"/>
        </w:rPr>
      </w:pP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наведеного</w:t>
      </w:r>
      <w:r w:rsidRPr="00F15B66">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переліку запропонованих визначень «ринку праці» можна побачити, що в</w:t>
      </w:r>
      <w:r w:rsidRPr="00AF1D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основному автори це поняття розглядають в 3-ох основних </w:t>
      </w:r>
      <w:r>
        <w:rPr>
          <w:rFonts w:ascii="Times New Roman" w:hAnsi="Times New Roman" w:cs="Times New Roman"/>
          <w:noProof/>
          <w:sz w:val="28"/>
          <w:szCs w:val="28"/>
          <w:lang w:val="uk-UA"/>
        </w:rPr>
        <w:t>аспектах</w:t>
      </w:r>
      <w:r>
        <w:rPr>
          <w:rFonts w:ascii="Times New Roman" w:hAnsi="Times New Roman" w:cs="Times New Roman"/>
          <w:sz w:val="28"/>
          <w:szCs w:val="28"/>
          <w:lang w:val="uk-UA"/>
        </w:rPr>
        <w:t xml:space="preserve">, а саме як </w:t>
      </w:r>
      <w:r w:rsidRPr="00AF1D91">
        <w:rPr>
          <w:rFonts w:ascii="Times New Roman" w:hAnsi="Times New Roman" w:cs="Times New Roman"/>
          <w:sz w:val="28"/>
          <w:szCs w:val="28"/>
          <w:lang w:val="uk-UA"/>
        </w:rPr>
        <w:t>соціально-економічні відносини</w:t>
      </w:r>
      <w:r>
        <w:rPr>
          <w:rFonts w:ascii="Times New Roman" w:hAnsi="Times New Roman" w:cs="Times New Roman"/>
          <w:sz w:val="28"/>
          <w:szCs w:val="28"/>
          <w:lang w:val="uk-UA"/>
        </w:rPr>
        <w:t xml:space="preserve">, як певну економічну систему та </w:t>
      </w:r>
      <w:r w:rsidRPr="00967A1A">
        <w:rPr>
          <w:rFonts w:ascii="Times New Roman" w:hAnsi="Times New Roman" w:cs="Times New Roman"/>
          <w:sz w:val="28"/>
          <w:szCs w:val="28"/>
          <w:lang w:val="uk-UA"/>
        </w:rPr>
        <w:t>як механізм дії елементів ринкових відносин.</w:t>
      </w:r>
      <w:r>
        <w:rPr>
          <w:rFonts w:ascii="Times New Roman" w:hAnsi="Times New Roman" w:cs="Times New Roman"/>
          <w:sz w:val="28"/>
          <w:szCs w:val="28"/>
          <w:lang w:val="uk-UA"/>
        </w:rPr>
        <w:t xml:space="preserve"> Розглядаючи</w:t>
      </w:r>
      <w:r w:rsidRPr="00967A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ринок як </w:t>
      </w:r>
      <w:r w:rsidRPr="00AF1D91">
        <w:rPr>
          <w:rFonts w:ascii="Times New Roman" w:hAnsi="Times New Roman" w:cs="Times New Roman"/>
          <w:sz w:val="28"/>
          <w:szCs w:val="28"/>
          <w:lang w:val="uk-UA"/>
        </w:rPr>
        <w:t>соціально-економічні відносини</w:t>
      </w:r>
      <w:r>
        <w:rPr>
          <w:rFonts w:ascii="Times New Roman" w:hAnsi="Times New Roman" w:cs="Times New Roman"/>
          <w:sz w:val="28"/>
          <w:szCs w:val="28"/>
          <w:lang w:val="uk-UA"/>
        </w:rPr>
        <w:t>, він розуміється як взаємодія окремих індивідів з набором їх унікальних індивідуальних навиків, що виступають на ринку праці пропозицією задля задоволення попиту на ринку, а саме потреб населення. Саме в цьому трактуванні особлива увага приділяється ролі соціального життя та його потреб, адже саме виходячи з попиту- формується пропозиція. В свою чергу, ринок праці як система - являє собою систему суспільних відносин, пов</w:t>
      </w:r>
      <w:r w:rsidRPr="00022248">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язаних з </w:t>
      </w:r>
      <w:r>
        <w:rPr>
          <w:rFonts w:ascii="Times New Roman" w:hAnsi="Times New Roman" w:cs="Times New Roman"/>
          <w:noProof/>
          <w:sz w:val="28"/>
          <w:szCs w:val="28"/>
          <w:lang w:val="uk-UA"/>
        </w:rPr>
        <w:t>наймом</w:t>
      </w:r>
      <w:r>
        <w:rPr>
          <w:rFonts w:ascii="Times New Roman" w:hAnsi="Times New Roman" w:cs="Times New Roman"/>
          <w:sz w:val="28"/>
          <w:szCs w:val="28"/>
          <w:lang w:val="uk-UA"/>
        </w:rPr>
        <w:t xml:space="preserve"> працівників, де пропозицією виступає саме послуга надання праці. Ринок праці як механізм дії елементів ринкових відносин представляє собою механізм, що здійснює та контролює процес надання послуг з праці, а крім того регулює трудові відносини, що склалися на ринку між роботодавцями та найманими працівниками.</w:t>
      </w:r>
    </w:p>
    <w:p w:rsidR="00232564" w:rsidRPr="002638E7"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2638E7">
        <w:rPr>
          <w:rFonts w:ascii="Times New Roman" w:hAnsi="Times New Roman" w:cs="Times New Roman"/>
          <w:noProof/>
          <w:color w:val="000000" w:themeColor="text1"/>
          <w:sz w:val="28"/>
          <w:szCs w:val="28"/>
          <w:lang w:val="uk-UA"/>
        </w:rPr>
        <w:t>Абдурахманов</w:t>
      </w:r>
      <w:r>
        <w:rPr>
          <w:rFonts w:ascii="Times New Roman" w:hAnsi="Times New Roman" w:cs="Times New Roman"/>
          <w:noProof/>
          <w:color w:val="000000" w:themeColor="text1"/>
          <w:sz w:val="28"/>
          <w:szCs w:val="28"/>
          <w:lang w:val="uk-UA"/>
        </w:rPr>
        <w:t xml:space="preserve"> К.</w:t>
      </w:r>
      <w:r w:rsidRPr="002638E7">
        <w:rPr>
          <w:rFonts w:ascii="Times New Roman" w:hAnsi="Times New Roman" w:cs="Times New Roman"/>
          <w:noProof/>
          <w:color w:val="000000" w:themeColor="text1"/>
          <w:sz w:val="28"/>
          <w:szCs w:val="28"/>
          <w:lang w:val="uk-UA"/>
        </w:rPr>
        <w:t xml:space="preserve"> узьбекський</w:t>
      </w:r>
      <w:r w:rsidRPr="002638E7">
        <w:rPr>
          <w:rFonts w:ascii="Times New Roman" w:hAnsi="Times New Roman" w:cs="Times New Roman"/>
          <w:color w:val="000000" w:themeColor="text1"/>
          <w:sz w:val="28"/>
          <w:szCs w:val="28"/>
          <w:lang w:val="uk-UA"/>
        </w:rPr>
        <w:t xml:space="preserve"> економіст в свою чергу </w:t>
      </w:r>
      <w:r>
        <w:rPr>
          <w:rFonts w:ascii="Times New Roman" w:hAnsi="Times New Roman" w:cs="Times New Roman"/>
          <w:color w:val="000000" w:themeColor="text1"/>
          <w:sz w:val="28"/>
          <w:szCs w:val="28"/>
          <w:lang w:val="uk-UA"/>
        </w:rPr>
        <w:t>доповнює вищенаведені визначення своїм трактуванням</w:t>
      </w:r>
      <w:r w:rsidRPr="002638E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uk-UA"/>
        </w:rPr>
        <w:t>«</w:t>
      </w:r>
      <w:r w:rsidRPr="002638E7">
        <w:rPr>
          <w:rFonts w:ascii="Times New Roman" w:hAnsi="Times New Roman" w:cs="Times New Roman"/>
          <w:noProof/>
          <w:color w:val="000000" w:themeColor="text1"/>
          <w:sz w:val="28"/>
          <w:szCs w:val="28"/>
          <w:lang w:val="en-US"/>
        </w:rPr>
        <w:t>Labour</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is</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a</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conscious</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purposeful</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and</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non</w:t>
      </w:r>
      <w:r w:rsidRPr="002638E7">
        <w:rPr>
          <w:rFonts w:ascii="Times New Roman" w:hAnsi="Times New Roman" w:cs="Times New Roman"/>
          <w:color w:val="000000" w:themeColor="text1"/>
          <w:sz w:val="28"/>
          <w:szCs w:val="28"/>
          <w:lang w:val="uk-UA"/>
        </w:rPr>
        <w:t>-</w:t>
      </w:r>
      <w:r w:rsidRPr="002638E7">
        <w:rPr>
          <w:rFonts w:ascii="Times New Roman" w:hAnsi="Times New Roman" w:cs="Times New Roman"/>
          <w:color w:val="000000" w:themeColor="text1"/>
          <w:sz w:val="28"/>
          <w:szCs w:val="28"/>
          <w:lang w:val="en-US"/>
        </w:rPr>
        <w:t>prohibited</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activity</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that</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allows</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to</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satisfy</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a</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certain</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human</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need</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for</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creating</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necessary</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material</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or</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spiritual</w:t>
      </w:r>
      <w:r w:rsidRPr="002638E7">
        <w:rPr>
          <w:rFonts w:ascii="Times New Roman" w:hAnsi="Times New Roman" w:cs="Times New Roman"/>
          <w:color w:val="000000" w:themeColor="text1"/>
          <w:sz w:val="28"/>
          <w:szCs w:val="28"/>
          <w:lang w:val="uk-UA"/>
        </w:rPr>
        <w:t xml:space="preserve"> </w:t>
      </w:r>
      <w:r w:rsidRPr="002638E7">
        <w:rPr>
          <w:rFonts w:ascii="Times New Roman" w:hAnsi="Times New Roman" w:cs="Times New Roman"/>
          <w:color w:val="000000" w:themeColor="text1"/>
          <w:sz w:val="28"/>
          <w:szCs w:val="28"/>
          <w:lang w:val="en-US"/>
        </w:rPr>
        <w:t>benefits</w:t>
      </w:r>
      <w:r w:rsidRPr="002638E7">
        <w:rPr>
          <w:rFonts w:ascii="Times New Roman" w:hAnsi="Times New Roman" w:cs="Times New Roman"/>
          <w:color w:val="000000" w:themeColor="text1"/>
          <w:sz w:val="28"/>
          <w:szCs w:val="28"/>
          <w:lang w:val="uk-UA"/>
        </w:rPr>
        <w:t>»</w:t>
      </w:r>
      <w:r w:rsidRPr="002638E7">
        <w:rPr>
          <w:rFonts w:ascii="Times New Roman" w:hAnsi="Times New Roman" w:cs="Times New Roman"/>
          <w:sz w:val="28"/>
          <w:szCs w:val="28"/>
          <w:lang w:val="uk-UA"/>
        </w:rPr>
        <w:t xml:space="preserve"> </w:t>
      </w:r>
      <w:r w:rsidRPr="002951DF">
        <w:rPr>
          <w:rFonts w:ascii="Times New Roman" w:hAnsi="Times New Roman" w:cs="Times New Roman"/>
          <w:sz w:val="28"/>
          <w:szCs w:val="28"/>
          <w:lang w:val="uk-UA"/>
        </w:rPr>
        <w:t>[</w:t>
      </w:r>
      <w:r>
        <w:rPr>
          <w:rFonts w:ascii="Times New Roman" w:hAnsi="Times New Roman" w:cs="Times New Roman"/>
          <w:sz w:val="28"/>
          <w:szCs w:val="28"/>
          <w:lang w:val="uk-UA"/>
        </w:rPr>
        <w:t>16</w:t>
      </w:r>
      <w:r w:rsidRPr="002638E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На думку вченого, </w:t>
      </w:r>
      <w:r w:rsidRPr="002638E7">
        <w:rPr>
          <w:rFonts w:ascii="Times New Roman" w:hAnsi="Times New Roman" w:cs="Times New Roman"/>
          <w:color w:val="000000" w:themeColor="text1"/>
          <w:sz w:val="28"/>
          <w:szCs w:val="28"/>
          <w:lang w:val="uk-UA"/>
        </w:rPr>
        <w:t xml:space="preserve">ринок праці </w:t>
      </w:r>
      <w:r>
        <w:rPr>
          <w:rFonts w:ascii="Times New Roman" w:hAnsi="Times New Roman" w:cs="Times New Roman"/>
          <w:color w:val="000000" w:themeColor="text1"/>
          <w:sz w:val="28"/>
          <w:szCs w:val="28"/>
          <w:lang w:val="uk-UA"/>
        </w:rPr>
        <w:t xml:space="preserve">виступає </w:t>
      </w:r>
      <w:r w:rsidRPr="002638E7">
        <w:rPr>
          <w:rFonts w:ascii="Times New Roman" w:hAnsi="Times New Roman" w:cs="Times New Roman"/>
          <w:color w:val="000000" w:themeColor="text1"/>
          <w:sz w:val="28"/>
          <w:szCs w:val="28"/>
          <w:lang w:val="uk-UA"/>
        </w:rPr>
        <w:t>поле</w:t>
      </w:r>
      <w:r>
        <w:rPr>
          <w:rFonts w:ascii="Times New Roman" w:hAnsi="Times New Roman" w:cs="Times New Roman"/>
          <w:color w:val="000000" w:themeColor="text1"/>
          <w:sz w:val="28"/>
          <w:szCs w:val="28"/>
          <w:lang w:val="uk-UA"/>
        </w:rPr>
        <w:t>м</w:t>
      </w:r>
      <w:r w:rsidRPr="002638E7">
        <w:rPr>
          <w:rFonts w:ascii="Times New Roman" w:hAnsi="Times New Roman" w:cs="Times New Roman"/>
          <w:color w:val="000000" w:themeColor="text1"/>
          <w:sz w:val="28"/>
          <w:szCs w:val="28"/>
          <w:lang w:val="uk-UA"/>
        </w:rPr>
        <w:t xml:space="preserve"> для свідомої, цілеспрямованої та незабороненої діяльності, яка дозволяє задовольнити певну потребу, створену необхідними матеріальними чи духовними </w:t>
      </w:r>
      <w:r>
        <w:rPr>
          <w:rFonts w:ascii="Times New Roman" w:hAnsi="Times New Roman" w:cs="Times New Roman"/>
          <w:color w:val="000000" w:themeColor="text1"/>
          <w:sz w:val="28"/>
          <w:szCs w:val="28"/>
          <w:lang w:val="uk-UA"/>
        </w:rPr>
        <w:t>благами</w:t>
      </w:r>
      <w:r w:rsidRPr="002638E7">
        <w:rPr>
          <w:rFonts w:ascii="Times New Roman" w:hAnsi="Times New Roman" w:cs="Times New Roman"/>
          <w:color w:val="000000" w:themeColor="text1"/>
          <w:sz w:val="28"/>
          <w:szCs w:val="28"/>
          <w:lang w:val="uk-UA"/>
        </w:rPr>
        <w:t>.</w:t>
      </w:r>
    </w:p>
    <w:p w:rsidR="00232564" w:rsidRPr="00FB2652"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FB2652">
        <w:rPr>
          <w:rFonts w:ascii="Times New Roman" w:hAnsi="Times New Roman" w:cs="Times New Roman"/>
          <w:color w:val="000000" w:themeColor="text1"/>
          <w:sz w:val="28"/>
          <w:szCs w:val="28"/>
          <w:lang w:val="uk-UA"/>
        </w:rPr>
        <w:t xml:space="preserve">А засновник класичної економічної школи, Адам Сміт, </w:t>
      </w:r>
      <w:r>
        <w:rPr>
          <w:rFonts w:ascii="Times New Roman" w:hAnsi="Times New Roman" w:cs="Times New Roman"/>
          <w:color w:val="000000" w:themeColor="text1"/>
          <w:sz w:val="28"/>
          <w:szCs w:val="28"/>
          <w:lang w:val="uk-UA"/>
        </w:rPr>
        <w:t xml:space="preserve">стверджує, </w:t>
      </w:r>
      <w:r w:rsidRPr="00FB2652">
        <w:rPr>
          <w:rFonts w:ascii="Times New Roman" w:hAnsi="Times New Roman" w:cs="Times New Roman"/>
          <w:color w:val="000000" w:themeColor="text1"/>
          <w:sz w:val="28"/>
          <w:szCs w:val="28"/>
          <w:lang w:val="uk-UA"/>
        </w:rPr>
        <w:t>що</w:t>
      </w:r>
      <w:r>
        <w:rPr>
          <w:rFonts w:ascii="Times New Roman" w:hAnsi="Times New Roman" w:cs="Times New Roman"/>
          <w:color w:val="000000" w:themeColor="text1"/>
          <w:sz w:val="28"/>
          <w:szCs w:val="28"/>
          <w:lang w:val="uk-UA"/>
        </w:rPr>
        <w:t xml:space="preserve"> «</w:t>
      </w:r>
      <w:r w:rsidRPr="008E3010">
        <w:rPr>
          <w:rFonts w:ascii="Times New Roman" w:hAnsi="Times New Roman" w:cs="Times New Roman"/>
          <w:noProof/>
          <w:color w:val="000000" w:themeColor="text1"/>
          <w:sz w:val="28"/>
          <w:szCs w:val="28"/>
          <w:lang w:val="en-US"/>
        </w:rPr>
        <w:t>Labour</w:t>
      </w:r>
      <w:r w:rsidRPr="008E3010">
        <w:rPr>
          <w:rFonts w:ascii="Times New Roman" w:hAnsi="Times New Roman" w:cs="Times New Roman"/>
          <w:noProof/>
          <w:color w:val="000000" w:themeColor="text1"/>
          <w:sz w:val="28"/>
          <w:szCs w:val="28"/>
          <w:lang w:val="uk-UA"/>
        </w:rPr>
        <w:t xml:space="preserve"> </w:t>
      </w:r>
      <w:r w:rsidRPr="008E3010">
        <w:rPr>
          <w:rFonts w:ascii="Times New Roman" w:hAnsi="Times New Roman" w:cs="Times New Roman"/>
          <w:noProof/>
          <w:color w:val="000000" w:themeColor="text1"/>
          <w:sz w:val="28"/>
          <w:szCs w:val="28"/>
          <w:lang w:val="en-US"/>
        </w:rPr>
        <w:t>ist</w:t>
      </w:r>
      <w:r w:rsidRPr="008E3010">
        <w:rPr>
          <w:rFonts w:ascii="Times New Roman" w:hAnsi="Times New Roman" w:cs="Times New Roman"/>
          <w:color w:val="000000" w:themeColor="text1"/>
          <w:sz w:val="28"/>
          <w:szCs w:val="28"/>
          <w:lang w:val="uk-UA"/>
        </w:rPr>
        <w:t xml:space="preserve"> </w:t>
      </w:r>
      <w:r w:rsidRPr="008E3010">
        <w:rPr>
          <w:rFonts w:ascii="Times New Roman" w:hAnsi="Times New Roman" w:cs="Times New Roman"/>
          <w:color w:val="000000" w:themeColor="text1"/>
          <w:sz w:val="28"/>
          <w:szCs w:val="28"/>
          <w:lang w:val="en-US"/>
        </w:rPr>
        <w:t>the</w:t>
      </w:r>
      <w:r w:rsidRPr="008E3010">
        <w:rPr>
          <w:rFonts w:ascii="Times New Roman" w:hAnsi="Times New Roman" w:cs="Times New Roman"/>
          <w:color w:val="000000" w:themeColor="text1"/>
          <w:sz w:val="28"/>
          <w:szCs w:val="28"/>
          <w:lang w:val="uk-UA"/>
        </w:rPr>
        <w:t xml:space="preserve"> </w:t>
      </w:r>
      <w:r w:rsidRPr="008E3010">
        <w:rPr>
          <w:rFonts w:ascii="Times New Roman" w:hAnsi="Times New Roman" w:cs="Times New Roman"/>
          <w:color w:val="000000" w:themeColor="text1"/>
          <w:sz w:val="28"/>
          <w:szCs w:val="28"/>
          <w:lang w:val="en-US"/>
        </w:rPr>
        <w:t>only</w:t>
      </w:r>
      <w:r w:rsidRPr="008E3010">
        <w:rPr>
          <w:rFonts w:ascii="Times New Roman" w:hAnsi="Times New Roman" w:cs="Times New Roman"/>
          <w:color w:val="000000" w:themeColor="text1"/>
          <w:sz w:val="28"/>
          <w:szCs w:val="28"/>
          <w:lang w:val="uk-UA"/>
        </w:rPr>
        <w:t xml:space="preserve"> </w:t>
      </w:r>
      <w:r w:rsidRPr="008E3010">
        <w:rPr>
          <w:rFonts w:ascii="Times New Roman" w:hAnsi="Times New Roman" w:cs="Times New Roman"/>
          <w:color w:val="000000" w:themeColor="text1"/>
          <w:sz w:val="28"/>
          <w:szCs w:val="28"/>
          <w:lang w:val="en-US"/>
        </w:rPr>
        <w:t>source</w:t>
      </w:r>
      <w:r w:rsidRPr="008E3010">
        <w:rPr>
          <w:rFonts w:ascii="Times New Roman" w:hAnsi="Times New Roman" w:cs="Times New Roman"/>
          <w:color w:val="000000" w:themeColor="text1"/>
          <w:sz w:val="28"/>
          <w:szCs w:val="28"/>
          <w:lang w:val="uk-UA"/>
        </w:rPr>
        <w:t xml:space="preserve"> </w:t>
      </w:r>
      <w:r w:rsidRPr="008E3010">
        <w:rPr>
          <w:rFonts w:ascii="Times New Roman" w:hAnsi="Times New Roman" w:cs="Times New Roman"/>
          <w:color w:val="000000" w:themeColor="text1"/>
          <w:sz w:val="28"/>
          <w:szCs w:val="28"/>
          <w:lang w:val="en-US"/>
        </w:rPr>
        <w:t>of</w:t>
      </w:r>
      <w:r w:rsidRPr="008E3010">
        <w:rPr>
          <w:rFonts w:ascii="Times New Roman" w:hAnsi="Times New Roman" w:cs="Times New Roman"/>
          <w:color w:val="000000" w:themeColor="text1"/>
          <w:sz w:val="28"/>
          <w:szCs w:val="28"/>
          <w:lang w:val="uk-UA"/>
        </w:rPr>
        <w:t xml:space="preserve"> </w:t>
      </w:r>
      <w:r w:rsidRPr="008E3010">
        <w:rPr>
          <w:rFonts w:ascii="Times New Roman" w:hAnsi="Times New Roman" w:cs="Times New Roman"/>
          <w:color w:val="000000" w:themeColor="text1"/>
          <w:sz w:val="28"/>
          <w:szCs w:val="28"/>
          <w:lang w:val="en-US"/>
        </w:rPr>
        <w:t>value</w:t>
      </w:r>
      <w:r>
        <w:rPr>
          <w:rFonts w:ascii="Times New Roman" w:hAnsi="Times New Roman" w:cs="Times New Roman"/>
          <w:color w:val="000000" w:themeColor="text1"/>
          <w:sz w:val="28"/>
          <w:szCs w:val="28"/>
          <w:lang w:val="uk-UA"/>
        </w:rPr>
        <w:t>»</w:t>
      </w:r>
      <w:r w:rsidRPr="008E3010">
        <w:rPr>
          <w:rFonts w:ascii="Times New Roman" w:hAnsi="Times New Roman" w:cs="Times New Roman"/>
          <w:sz w:val="28"/>
          <w:szCs w:val="28"/>
          <w:lang w:val="uk-UA"/>
        </w:rPr>
        <w:t xml:space="preserve"> </w:t>
      </w:r>
      <w:r w:rsidRPr="002951DF">
        <w:rPr>
          <w:rFonts w:ascii="Times New Roman" w:hAnsi="Times New Roman" w:cs="Times New Roman"/>
          <w:sz w:val="28"/>
          <w:szCs w:val="28"/>
          <w:lang w:val="uk-UA"/>
        </w:rPr>
        <w:t>[</w:t>
      </w:r>
      <w:r>
        <w:rPr>
          <w:rFonts w:ascii="Times New Roman" w:hAnsi="Times New Roman" w:cs="Times New Roman"/>
          <w:sz w:val="28"/>
          <w:szCs w:val="28"/>
          <w:lang w:val="uk-UA"/>
        </w:rPr>
        <w:t>16</w:t>
      </w:r>
      <w:r w:rsidRPr="002951DF">
        <w:rPr>
          <w:rFonts w:ascii="Times New Roman" w:hAnsi="Times New Roman" w:cs="Times New Roman"/>
          <w:sz w:val="28"/>
          <w:szCs w:val="28"/>
          <w:lang w:val="uk-UA"/>
        </w:rPr>
        <w:t>].</w:t>
      </w:r>
      <w:r w:rsidRPr="008E3010">
        <w:rPr>
          <w:rFonts w:ascii="Times New Roman" w:hAnsi="Times New Roman" w:cs="Times New Roman"/>
          <w:color w:val="000000" w:themeColor="text1"/>
          <w:sz w:val="28"/>
          <w:szCs w:val="28"/>
          <w:lang w:val="uk-UA"/>
        </w:rPr>
        <w:t xml:space="preserve"> </w:t>
      </w:r>
      <w:r w:rsidRPr="00FB265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Таким чином, Адам Сміт вважає, що р</w:t>
      </w:r>
      <w:r w:rsidRPr="00FB2652">
        <w:rPr>
          <w:rFonts w:ascii="Times New Roman" w:hAnsi="Times New Roman" w:cs="Times New Roman"/>
          <w:color w:val="000000" w:themeColor="text1"/>
          <w:sz w:val="28"/>
          <w:szCs w:val="28"/>
          <w:lang w:val="uk-UA"/>
        </w:rPr>
        <w:t xml:space="preserve">инок праці є єдине джерело вартості. Адже в первісному стані суспільства </w:t>
      </w:r>
      <w:r>
        <w:rPr>
          <w:rFonts w:ascii="Times New Roman" w:hAnsi="Times New Roman" w:cs="Times New Roman"/>
          <w:color w:val="000000" w:themeColor="text1"/>
          <w:sz w:val="28"/>
          <w:szCs w:val="28"/>
          <w:lang w:val="uk-UA"/>
        </w:rPr>
        <w:t>товари обмінювалися відповідно до кількості праці, витраченої на її виробництво.</w:t>
      </w:r>
      <w:r w:rsidRPr="002951DF">
        <w:rPr>
          <w:rFonts w:ascii="Times New Roman" w:hAnsi="Times New Roman" w:cs="Times New Roman"/>
          <w:sz w:val="28"/>
          <w:szCs w:val="28"/>
          <w:lang w:val="uk-UA"/>
        </w:rPr>
        <w:t xml:space="preserve"> </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більшості вчених, ринок праці це все ж таки економічний простір, де відбувається взаємодія покупців та продавців ринку праці, де в якості споживача виступають підприємства, установи та організації, а ціною товару- розмір заробітної плати.</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Ринок праці, як і будь-який інший ринок кількісними та </w:t>
      </w:r>
      <w:r>
        <w:rPr>
          <w:rFonts w:ascii="Times New Roman" w:hAnsi="Times New Roman" w:cs="Times New Roman"/>
          <w:noProof/>
          <w:sz w:val="28"/>
          <w:szCs w:val="28"/>
          <w:lang w:val="uk-UA"/>
        </w:rPr>
        <w:t xml:space="preserve">величинними показниками, в даному випадку це величини </w:t>
      </w:r>
      <w:r>
        <w:rPr>
          <w:rFonts w:ascii="Times New Roman" w:hAnsi="Times New Roman" w:cs="Times New Roman"/>
          <w:sz w:val="28"/>
          <w:szCs w:val="28"/>
          <w:lang w:val="uk-UA"/>
        </w:rPr>
        <w:t xml:space="preserve">попиту, пропозиції та ціни, що виражається у вигляді заробітної плати. </w:t>
      </w:r>
      <w:r>
        <w:rPr>
          <w:rFonts w:ascii="Times New Roman" w:hAnsi="Times New Roman" w:cs="Times New Roman"/>
          <w:noProof/>
          <w:sz w:val="28"/>
          <w:szCs w:val="28"/>
          <w:lang w:val="uk-UA"/>
        </w:rPr>
        <w:t>Малиш</w:t>
      </w:r>
      <w:r>
        <w:rPr>
          <w:rFonts w:ascii="Times New Roman" w:hAnsi="Times New Roman" w:cs="Times New Roman"/>
          <w:sz w:val="28"/>
          <w:szCs w:val="28"/>
          <w:lang w:val="uk-UA"/>
        </w:rPr>
        <w:t xml:space="preserve"> Н.А. вважає, що «Попит на робочу силу визначається потребою підприємців у кількості та якості робочої сили. Пропозиція визначається рівнями освіти, податкової системи, заробітної плати. Ринкова ціна на ринку праці визначається співвідношенням між попитом та пропозицією робочої сили. Відміна ринку праці від інших ринків полягає у тому, що роботодавець і найманий  працівник виступають як юридично рівноправні особи»</w:t>
      </w:r>
      <w:r w:rsidRPr="002951DF">
        <w:rPr>
          <w:rFonts w:ascii="Times New Roman" w:hAnsi="Times New Roman" w:cs="Times New Roman"/>
          <w:sz w:val="28"/>
          <w:szCs w:val="28"/>
          <w:lang w:val="uk-UA"/>
        </w:rPr>
        <w:t>[</w:t>
      </w:r>
      <w:r>
        <w:rPr>
          <w:rFonts w:ascii="Times New Roman" w:hAnsi="Times New Roman" w:cs="Times New Roman"/>
          <w:sz w:val="28"/>
          <w:szCs w:val="28"/>
          <w:lang w:val="uk-UA"/>
        </w:rPr>
        <w:t>17</w:t>
      </w:r>
      <w:r w:rsidRPr="002951DF">
        <w:rPr>
          <w:rFonts w:ascii="Times New Roman" w:hAnsi="Times New Roman" w:cs="Times New Roman"/>
          <w:sz w:val="28"/>
          <w:szCs w:val="28"/>
          <w:lang w:val="uk-UA"/>
        </w:rPr>
        <w:t>].</w:t>
      </w:r>
    </w:p>
    <w:p w:rsidR="00232564" w:rsidRPr="004F0937" w:rsidRDefault="00232564" w:rsidP="00232564">
      <w:pPr>
        <w:spacing w:after="0" w:line="240" w:lineRule="auto"/>
        <w:ind w:firstLine="567"/>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Кількість подій, що відбуваються в економічному середовищі та ринковому просторі характеризують стан ринку, рівень його попиту та пропозиції, називається к</w:t>
      </w:r>
      <w:r w:rsidRPr="004F0937">
        <w:rPr>
          <w:rFonts w:ascii="Times New Roman" w:hAnsi="Times New Roman" w:cs="Times New Roman"/>
          <w:noProof/>
          <w:sz w:val="28"/>
          <w:szCs w:val="28"/>
          <w:lang w:val="uk-UA"/>
        </w:rPr>
        <w:t>он’юнктур</w:t>
      </w:r>
      <w:r>
        <w:rPr>
          <w:rFonts w:ascii="Times New Roman" w:hAnsi="Times New Roman" w:cs="Times New Roman"/>
          <w:noProof/>
          <w:sz w:val="28"/>
          <w:szCs w:val="28"/>
          <w:lang w:val="uk-UA"/>
        </w:rPr>
        <w:t>ою</w:t>
      </w:r>
      <w:r w:rsidRPr="004F0937">
        <w:rPr>
          <w:rFonts w:ascii="Times New Roman" w:hAnsi="Times New Roman" w:cs="Times New Roman"/>
          <w:noProof/>
          <w:sz w:val="28"/>
          <w:szCs w:val="28"/>
          <w:lang w:val="uk-UA"/>
        </w:rPr>
        <w:t xml:space="preserve"> ринку</w:t>
      </w:r>
      <w:r>
        <w:rPr>
          <w:rFonts w:ascii="Times New Roman" w:hAnsi="Times New Roman" w:cs="Times New Roman"/>
          <w:noProof/>
          <w:sz w:val="28"/>
          <w:szCs w:val="28"/>
          <w:lang w:val="uk-UA"/>
        </w:rPr>
        <w:t>, що є складною та динамічної системою</w:t>
      </w:r>
      <w:r w:rsidRPr="004F0937">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 Іванова Л.О. та Музика О.М. стверджують, що «</w:t>
      </w:r>
      <w:r w:rsidRPr="004F0937">
        <w:rPr>
          <w:rFonts w:ascii="Times New Roman" w:hAnsi="Times New Roman" w:cs="Times New Roman"/>
          <w:noProof/>
          <w:sz w:val="28"/>
          <w:szCs w:val="28"/>
          <w:lang w:val="uk-UA"/>
        </w:rPr>
        <w:t xml:space="preserve">Ринок за своєю </w:t>
      </w:r>
      <w:r w:rsidRPr="004F0937">
        <w:rPr>
          <w:rFonts w:ascii="Times New Roman" w:hAnsi="Times New Roman" w:cs="Times New Roman"/>
          <w:noProof/>
          <w:sz w:val="28"/>
          <w:szCs w:val="28"/>
          <w:lang w:val="uk-UA"/>
        </w:rPr>
        <w:lastRenderedPageBreak/>
        <w:t>суттю схильний до стихійності, а отже, наражається на випадкові та постійні коливання: циклічні і сезонні, дуже гнучкий у своєму розвитку, чутливо реагує на зміни соціально-економічного характеру, значною мірою залежить від політичних і психологічних чинників, від чуток, паніки тощо</w:t>
      </w:r>
      <w:r>
        <w:rPr>
          <w:rFonts w:ascii="Times New Roman" w:hAnsi="Times New Roman" w:cs="Times New Roman"/>
          <w:noProof/>
          <w:sz w:val="28"/>
          <w:szCs w:val="28"/>
          <w:lang w:val="uk-UA"/>
        </w:rPr>
        <w:t>»</w:t>
      </w:r>
      <w:r w:rsidRPr="004F0937">
        <w:rPr>
          <w:rFonts w:ascii="Times New Roman" w:hAnsi="Times New Roman" w:cs="Times New Roman"/>
          <w:noProof/>
          <w:sz w:val="28"/>
          <w:szCs w:val="28"/>
          <w:lang w:val="uk-UA"/>
        </w:rPr>
        <w:t>[18].</w:t>
      </w:r>
    </w:p>
    <w:p w:rsidR="00232564" w:rsidRPr="004F0937"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от на думку Шамілевої Л.Л. та </w:t>
      </w:r>
      <w:r>
        <w:rPr>
          <w:rFonts w:ascii="Times New Roman" w:hAnsi="Times New Roman" w:cs="Times New Roman"/>
          <w:noProof/>
          <w:sz w:val="28"/>
          <w:szCs w:val="28"/>
          <w:lang w:val="uk-UA"/>
        </w:rPr>
        <w:t>Шастун</w:t>
      </w:r>
      <w:r>
        <w:rPr>
          <w:rFonts w:ascii="Times New Roman" w:hAnsi="Times New Roman" w:cs="Times New Roman"/>
          <w:sz w:val="28"/>
          <w:szCs w:val="28"/>
          <w:lang w:val="uk-UA"/>
        </w:rPr>
        <w:t xml:space="preserve"> А.Д. «</w:t>
      </w:r>
      <w:r w:rsidRPr="004F0937">
        <w:rPr>
          <w:rFonts w:ascii="Times New Roman" w:hAnsi="Times New Roman" w:cs="Times New Roman"/>
          <w:sz w:val="28"/>
          <w:szCs w:val="28"/>
          <w:lang w:val="uk-UA"/>
        </w:rPr>
        <w:t>Кон’юнктура ринку праці формується під впливом конкретної економічної і соціально-політичної ситуації, відображає неоднакове становище окремих груп населення, які виступають на ринку праці як продавці своїх здібностей до праці, впливає на зміну вартості та ціни робочої сили, а отже, на рівень середньодушового попиту населення</w:t>
      </w:r>
      <w:r>
        <w:rPr>
          <w:rFonts w:ascii="Times New Roman" w:hAnsi="Times New Roman" w:cs="Times New Roman"/>
          <w:sz w:val="28"/>
          <w:szCs w:val="28"/>
          <w:lang w:val="uk-UA"/>
        </w:rPr>
        <w:t>»</w:t>
      </w:r>
      <w:r w:rsidRPr="004F0937">
        <w:rPr>
          <w:rFonts w:ascii="Times New Roman" w:hAnsi="Times New Roman" w:cs="Times New Roman"/>
          <w:sz w:val="28"/>
          <w:szCs w:val="28"/>
          <w:lang w:val="uk-UA"/>
        </w:rPr>
        <w:t>[19].</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того, щоб простежити тенденції, що відбуваються на ринках, проаналізувати їх стан, розробити прогноз, окреслити вектори покращення та попередити загрози, використовують різні кількісні та якісні показники,  згідно даних Головного управління статистики на ринок праці безпосередньо впливають: </w:t>
      </w:r>
    </w:p>
    <w:p w:rsidR="00232564"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Рівень зайнятості населення;</w:t>
      </w:r>
    </w:p>
    <w:p w:rsidR="00232564"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Рівень безробіття;</w:t>
      </w:r>
    </w:p>
    <w:p w:rsidR="00232564"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Рівень середньомісячної заробітної плати;</w:t>
      </w:r>
    </w:p>
    <w:p w:rsidR="00232564"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Коефіцієнт обороту робочої сили по прийому;</w:t>
      </w:r>
    </w:p>
    <w:p w:rsidR="00232564"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Коефіцієнт обороту робочої сили по звільненню;</w:t>
      </w:r>
    </w:p>
    <w:p w:rsidR="00232564"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Зайняте населення;</w:t>
      </w:r>
    </w:p>
    <w:p w:rsidR="00232564"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Робоча сила;</w:t>
      </w:r>
    </w:p>
    <w:p w:rsidR="00232564" w:rsidRPr="00670802" w:rsidRDefault="00232564" w:rsidP="00232564">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Безробітне населення (за методологією МОП)</w:t>
      </w:r>
      <w:r w:rsidRPr="00670802">
        <w:rPr>
          <w:rFonts w:ascii="Times New Roman" w:hAnsi="Times New Roman" w:cs="Times New Roman"/>
          <w:sz w:val="24"/>
          <w:szCs w:val="24"/>
          <w:lang w:val="uk-UA"/>
        </w:rPr>
        <w:t xml:space="preserve"> </w:t>
      </w:r>
      <w:r>
        <w:rPr>
          <w:rFonts w:ascii="Times New Roman" w:hAnsi="Times New Roman" w:cs="Times New Roman"/>
          <w:sz w:val="28"/>
          <w:szCs w:val="28"/>
          <w:lang w:val="uk-UA"/>
        </w:rPr>
        <w:t>[20</w:t>
      </w:r>
      <w:r w:rsidRPr="00670802">
        <w:rPr>
          <w:rFonts w:ascii="Times New Roman" w:hAnsi="Times New Roman" w:cs="Times New Roman"/>
          <w:sz w:val="28"/>
          <w:szCs w:val="28"/>
          <w:lang w:val="uk-UA"/>
        </w:rPr>
        <w:t>].</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Pr>
          <w:rFonts w:ascii="Times New Roman" w:hAnsi="Times New Roman" w:cs="Times New Roman"/>
          <w:noProof/>
          <w:sz w:val="28"/>
          <w:szCs w:val="28"/>
          <w:lang w:val="uk-UA"/>
        </w:rPr>
        <w:t>Ладонько</w:t>
      </w:r>
      <w:r>
        <w:rPr>
          <w:rFonts w:ascii="Times New Roman" w:hAnsi="Times New Roman" w:cs="Times New Roman"/>
          <w:sz w:val="28"/>
          <w:szCs w:val="28"/>
          <w:lang w:val="uk-UA"/>
        </w:rPr>
        <w:t xml:space="preserve"> Л.С. «</w:t>
      </w:r>
      <w:r w:rsidRPr="00337DF2">
        <w:rPr>
          <w:rFonts w:ascii="Times New Roman" w:hAnsi="Times New Roman" w:cs="Times New Roman"/>
          <w:sz w:val="28"/>
          <w:szCs w:val="28"/>
          <w:lang w:val="uk-UA"/>
        </w:rPr>
        <w:t xml:space="preserve">Ефективно діючий ринок праці є важливою умовою забезпечення конкурентоспроможності економіки будь-якої країни чи </w:t>
      </w:r>
      <w:r w:rsidRPr="00FC29EC">
        <w:rPr>
          <w:rFonts w:ascii="Times New Roman" w:hAnsi="Times New Roman" w:cs="Times New Roman"/>
          <w:sz w:val="28"/>
          <w:szCs w:val="28"/>
          <w:lang w:val="uk-UA"/>
        </w:rPr>
        <w:t>території</w:t>
      </w:r>
      <w:r>
        <w:rPr>
          <w:rFonts w:ascii="Times New Roman" w:hAnsi="Times New Roman" w:cs="Times New Roman"/>
          <w:sz w:val="28"/>
          <w:szCs w:val="28"/>
          <w:lang w:val="uk-UA"/>
        </w:rPr>
        <w:t>»</w:t>
      </w:r>
      <w:r w:rsidRPr="00FC29EC">
        <w:rPr>
          <w:rFonts w:ascii="Times New Roman" w:hAnsi="Times New Roman" w:cs="Times New Roman"/>
          <w:sz w:val="28"/>
          <w:szCs w:val="28"/>
          <w:lang w:val="uk-UA"/>
        </w:rPr>
        <w:t xml:space="preserve"> [</w:t>
      </w:r>
      <w:r>
        <w:rPr>
          <w:rFonts w:ascii="Times New Roman" w:hAnsi="Times New Roman" w:cs="Times New Roman"/>
          <w:sz w:val="28"/>
          <w:szCs w:val="28"/>
          <w:lang w:val="uk-UA"/>
        </w:rPr>
        <w:t>21</w:t>
      </w:r>
      <w:r w:rsidRPr="00FC29EC">
        <w:rPr>
          <w:rFonts w:ascii="Times New Roman" w:hAnsi="Times New Roman" w:cs="Times New Roman"/>
          <w:sz w:val="28"/>
          <w:szCs w:val="28"/>
          <w:lang w:val="uk-UA"/>
        </w:rPr>
        <w:t>].</w:t>
      </w:r>
      <w:r>
        <w:rPr>
          <w:rFonts w:ascii="Times New Roman" w:hAnsi="Times New Roman" w:cs="Times New Roman"/>
          <w:sz w:val="28"/>
          <w:szCs w:val="28"/>
          <w:lang w:val="uk-UA"/>
        </w:rPr>
        <w:t xml:space="preserve"> А для того, щоб </w:t>
      </w:r>
      <w:r>
        <w:rPr>
          <w:rFonts w:ascii="Times New Roman" w:hAnsi="Times New Roman" w:cs="Times New Roman"/>
          <w:noProof/>
          <w:sz w:val="28"/>
          <w:szCs w:val="28"/>
          <w:lang w:val="uk-UA"/>
        </w:rPr>
        <w:t>ідентифіковувати ефективність дії ринку праці, варто враховувати основні, вищенаведені кількісно-якісні показники. Тому, група провідних економістів та соціологів на чолі з Білецькою Л.В., Білецьким О.В., Савичем В.І. вважають, що «Багато представників різних напрямів економічної думки вважають безробіття центральною проблемою сучасного суспільтсва. Воно є невід</w:t>
      </w:r>
      <w:r w:rsidRPr="004F0937">
        <w:rPr>
          <w:rFonts w:ascii="Times New Roman" w:hAnsi="Times New Roman" w:cs="Times New Roman"/>
          <w:sz w:val="28"/>
          <w:szCs w:val="28"/>
          <w:lang w:val="uk-UA"/>
        </w:rPr>
        <w:t>’</w:t>
      </w:r>
      <w:r>
        <w:rPr>
          <w:rFonts w:ascii="Times New Roman" w:hAnsi="Times New Roman" w:cs="Times New Roman"/>
          <w:noProof/>
          <w:sz w:val="28"/>
          <w:szCs w:val="28"/>
          <w:lang w:val="uk-UA"/>
        </w:rPr>
        <w:t>ємним атрибутом ринкової економіки»</w:t>
      </w:r>
      <w:r w:rsidRPr="00FC29EC">
        <w:rPr>
          <w:rFonts w:ascii="Times New Roman" w:hAnsi="Times New Roman" w:cs="Times New Roman"/>
          <w:sz w:val="28"/>
          <w:szCs w:val="28"/>
          <w:lang w:val="uk-UA"/>
        </w:rPr>
        <w:t>[</w:t>
      </w:r>
      <w:r>
        <w:rPr>
          <w:rFonts w:ascii="Times New Roman" w:hAnsi="Times New Roman" w:cs="Times New Roman"/>
          <w:sz w:val="28"/>
          <w:szCs w:val="28"/>
          <w:lang w:val="uk-UA"/>
        </w:rPr>
        <w:t>1</w:t>
      </w:r>
      <w:r w:rsidRPr="00FC29E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eastAsiaTheme="minorEastAsia" w:hAnsi="Times New Roman" w:cs="Times New Roman"/>
          <w:noProof/>
          <w:sz w:val="28"/>
          <w:szCs w:val="28"/>
          <w:lang w:val="uk-UA"/>
        </w:rPr>
        <w:t>На думку Чернявської О.В., безробіття являє собою «соціально-економічне явище, при якому частина економічно активного населення не зайнята у сфері економіки. Безробіття виступає як перевищення пропозиції  робочої сили над попитом на неї»</w:t>
      </w:r>
      <w:r w:rsidRPr="003169F2">
        <w:rPr>
          <w:rFonts w:ascii="Times New Roman" w:hAnsi="Times New Roman" w:cs="Times New Roman"/>
          <w:sz w:val="28"/>
          <w:szCs w:val="28"/>
          <w:lang w:val="uk-UA"/>
        </w:rPr>
        <w:t xml:space="preserve"> </w:t>
      </w:r>
      <w:r w:rsidRPr="00FC29EC">
        <w:rPr>
          <w:rFonts w:ascii="Times New Roman" w:hAnsi="Times New Roman" w:cs="Times New Roman"/>
          <w:sz w:val="28"/>
          <w:szCs w:val="28"/>
          <w:lang w:val="uk-UA"/>
        </w:rPr>
        <w:t>[</w:t>
      </w:r>
      <w:r>
        <w:rPr>
          <w:rFonts w:ascii="Times New Roman" w:hAnsi="Times New Roman" w:cs="Times New Roman"/>
          <w:sz w:val="28"/>
          <w:szCs w:val="28"/>
          <w:lang w:val="uk-UA"/>
        </w:rPr>
        <w:t>25</w:t>
      </w:r>
      <w:r w:rsidRPr="00FC29EC">
        <w:rPr>
          <w:rFonts w:ascii="Times New Roman" w:hAnsi="Times New Roman" w:cs="Times New Roman"/>
          <w:sz w:val="28"/>
          <w:szCs w:val="28"/>
          <w:lang w:val="uk-UA"/>
        </w:rPr>
        <w:t>].</w:t>
      </w:r>
      <w:r>
        <w:rPr>
          <w:rFonts w:ascii="Times New Roman" w:hAnsi="Times New Roman" w:cs="Times New Roman"/>
          <w:sz w:val="28"/>
          <w:szCs w:val="28"/>
          <w:lang w:val="uk-UA"/>
        </w:rPr>
        <w:t xml:space="preserve"> Та виділяє наступні види безробіття </w:t>
      </w:r>
      <w:r w:rsidR="00413F70">
        <w:rPr>
          <w:rFonts w:ascii="Times New Roman" w:hAnsi="Times New Roman" w:cs="Times New Roman"/>
          <w:sz w:val="28"/>
          <w:szCs w:val="28"/>
          <w:lang w:val="uk-UA"/>
        </w:rPr>
        <w:t xml:space="preserve">(табл. </w:t>
      </w:r>
      <w:r>
        <w:rPr>
          <w:rFonts w:ascii="Times New Roman" w:hAnsi="Times New Roman" w:cs="Times New Roman"/>
          <w:sz w:val="28"/>
          <w:szCs w:val="28"/>
          <w:lang w:val="uk-UA"/>
        </w:rPr>
        <w:t>2</w:t>
      </w:r>
      <w:r w:rsidR="0094642A">
        <w:rPr>
          <w:rFonts w:ascii="Times New Roman" w:hAnsi="Times New Roman" w:cs="Times New Roman"/>
          <w:sz w:val="28"/>
          <w:szCs w:val="28"/>
          <w:lang w:val="uk-UA"/>
        </w:rPr>
        <w:t xml:space="preserve">). </w:t>
      </w:r>
    </w:p>
    <w:p w:rsidR="0094642A" w:rsidRDefault="0094642A" w:rsidP="0094642A">
      <w:pPr>
        <w:spacing w:after="0" w:line="240" w:lineRule="auto"/>
        <w:ind w:firstLine="567"/>
        <w:jc w:val="both"/>
        <w:rPr>
          <w:rFonts w:ascii="Times New Roman" w:hAnsi="Times New Roman" w:cs="Times New Roman"/>
          <w:sz w:val="28"/>
          <w:szCs w:val="28"/>
          <w:lang w:val="uk-UA"/>
        </w:rPr>
      </w:pPr>
      <w:r>
        <w:rPr>
          <w:rFonts w:ascii="Times New Roman" w:eastAsiaTheme="minorEastAsia" w:hAnsi="Times New Roman" w:cs="Times New Roman"/>
          <w:noProof/>
          <w:sz w:val="28"/>
          <w:szCs w:val="28"/>
          <w:lang w:val="uk-UA"/>
        </w:rPr>
        <w:t>Під зайнятістю Чернявська О.В. розуміє систему соціально-економічних складових, що «синтезує сукупність відносин щодо участі людей в суспільному виробництві»</w:t>
      </w:r>
      <w:r w:rsidRPr="00287D79">
        <w:rPr>
          <w:rFonts w:ascii="Times New Roman" w:hAnsi="Times New Roman" w:cs="Times New Roman"/>
          <w:sz w:val="28"/>
          <w:szCs w:val="28"/>
          <w:lang w:val="uk-UA"/>
        </w:rPr>
        <w:t xml:space="preserve"> </w:t>
      </w:r>
      <w:r w:rsidRPr="00FC29EC">
        <w:rPr>
          <w:rFonts w:ascii="Times New Roman" w:hAnsi="Times New Roman" w:cs="Times New Roman"/>
          <w:sz w:val="28"/>
          <w:szCs w:val="28"/>
          <w:lang w:val="uk-UA"/>
        </w:rPr>
        <w:t>[</w:t>
      </w:r>
      <w:r>
        <w:rPr>
          <w:rFonts w:ascii="Times New Roman" w:hAnsi="Times New Roman" w:cs="Times New Roman"/>
          <w:sz w:val="28"/>
          <w:szCs w:val="28"/>
          <w:lang w:val="uk-UA"/>
        </w:rPr>
        <w:t>25] та виділяє основні види зайнятості на ринку праці, що зображено на рис.1.</w:t>
      </w:r>
    </w:p>
    <w:p w:rsidR="0094642A" w:rsidRPr="00337DF2" w:rsidRDefault="0094642A" w:rsidP="0094642A">
      <w:pPr>
        <w:spacing w:after="0" w:line="240" w:lineRule="auto"/>
        <w:ind w:firstLine="567"/>
        <w:jc w:val="both"/>
        <w:rPr>
          <w:rFonts w:ascii="Times New Roman" w:hAnsi="Times New Roman" w:cs="Times New Roman"/>
          <w:noProof/>
          <w:sz w:val="28"/>
          <w:szCs w:val="28"/>
          <w:lang w:val="uk-UA"/>
        </w:rPr>
      </w:pPr>
      <w:r>
        <w:rPr>
          <w:rFonts w:ascii="Times New Roman" w:eastAsiaTheme="minorEastAsia" w:hAnsi="Times New Roman" w:cs="Times New Roman"/>
          <w:noProof/>
          <w:sz w:val="28"/>
          <w:szCs w:val="28"/>
          <w:lang w:val="uk-UA"/>
        </w:rPr>
        <w:t xml:space="preserve">З вищенаведеного видно, що на думку більшості вчених саме показники рівня безробіття та рівня зайнятості населення є ключовими при оцінці стану </w:t>
      </w:r>
      <w:r>
        <w:rPr>
          <w:rFonts w:ascii="Times New Roman" w:eastAsiaTheme="minorEastAsia" w:hAnsi="Times New Roman" w:cs="Times New Roman"/>
          <w:noProof/>
          <w:sz w:val="28"/>
          <w:szCs w:val="28"/>
          <w:lang w:val="uk-UA"/>
        </w:rPr>
        <w:lastRenderedPageBreak/>
        <w:t>ринку праці, крім того застосовуються при експрес-аналізі економічної ефективності ринку праці та прогнозуванні.</w:t>
      </w:r>
    </w:p>
    <w:p w:rsidR="0094642A" w:rsidRDefault="0094642A" w:rsidP="00232564">
      <w:pPr>
        <w:spacing w:after="0" w:line="240" w:lineRule="auto"/>
        <w:ind w:firstLine="567"/>
        <w:jc w:val="both"/>
        <w:rPr>
          <w:rFonts w:ascii="Times New Roman" w:hAnsi="Times New Roman" w:cs="Times New Roman"/>
          <w:sz w:val="28"/>
          <w:szCs w:val="28"/>
          <w:lang w:val="uk-UA"/>
        </w:rPr>
      </w:pPr>
    </w:p>
    <w:p w:rsidR="00AE00BF" w:rsidRPr="00AE00BF" w:rsidRDefault="00AE00BF" w:rsidP="00AE00BF">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2 – Основні види безробіття </w:t>
      </w:r>
    </w:p>
    <w:tbl>
      <w:tblPr>
        <w:tblStyle w:val="a3"/>
        <w:tblW w:w="5000" w:type="pct"/>
        <w:jc w:val="center"/>
        <w:tblLook w:val="04A0" w:firstRow="1" w:lastRow="0" w:firstColumn="1" w:lastColumn="0" w:noHBand="0" w:noVBand="1"/>
      </w:tblPr>
      <w:tblGrid>
        <w:gridCol w:w="4755"/>
        <w:gridCol w:w="4816"/>
      </w:tblGrid>
      <w:tr w:rsidR="00AE00BF" w:rsidRPr="00974FF6" w:rsidTr="00853E1E">
        <w:trPr>
          <w:jc w:val="center"/>
        </w:trPr>
        <w:tc>
          <w:tcPr>
            <w:tcW w:w="5000" w:type="pct"/>
            <w:gridSpan w:val="2"/>
          </w:tcPr>
          <w:p w:rsidR="00AE00BF" w:rsidRPr="00974FF6" w:rsidRDefault="00AE00BF" w:rsidP="00FA6D2D">
            <w:pPr>
              <w:jc w:val="center"/>
              <w:rPr>
                <w:rFonts w:ascii="Times New Roman" w:hAnsi="Times New Roman" w:cs="Times New Roman"/>
                <w:sz w:val="24"/>
                <w:szCs w:val="24"/>
                <w:lang w:val="uk-UA"/>
              </w:rPr>
            </w:pPr>
            <w:r w:rsidRPr="00974FF6">
              <w:rPr>
                <w:rFonts w:ascii="Times New Roman" w:hAnsi="Times New Roman" w:cs="Times New Roman"/>
                <w:sz w:val="24"/>
                <w:szCs w:val="24"/>
                <w:lang w:val="uk-UA"/>
              </w:rPr>
              <w:t>Згідно економічної теорії :</w:t>
            </w:r>
          </w:p>
        </w:tc>
      </w:tr>
      <w:tr w:rsidR="00AE00BF" w:rsidRPr="00162A34" w:rsidTr="00853E1E">
        <w:trPr>
          <w:jc w:val="center"/>
        </w:trPr>
        <w:tc>
          <w:tcPr>
            <w:tcW w:w="2484" w:type="pct"/>
          </w:tcPr>
          <w:p w:rsidR="00AE00BF" w:rsidRPr="00974FF6" w:rsidRDefault="00AE00BF" w:rsidP="00FA6D2D">
            <w:pPr>
              <w:jc w:val="center"/>
              <w:rPr>
                <w:rFonts w:ascii="Times New Roman" w:hAnsi="Times New Roman" w:cs="Times New Roman"/>
                <w:i/>
                <w:sz w:val="24"/>
                <w:szCs w:val="24"/>
                <w:lang w:val="uk-UA"/>
              </w:rPr>
            </w:pPr>
            <w:r w:rsidRPr="00974FF6">
              <w:rPr>
                <w:rFonts w:ascii="Times New Roman" w:hAnsi="Times New Roman" w:cs="Times New Roman"/>
                <w:i/>
                <w:sz w:val="24"/>
                <w:szCs w:val="24"/>
                <w:lang w:val="uk-UA"/>
              </w:rPr>
              <w:t>Фрикційне</w:t>
            </w:r>
          </w:p>
        </w:tc>
        <w:tc>
          <w:tcPr>
            <w:tcW w:w="2516" w:type="pct"/>
          </w:tcPr>
          <w:p w:rsidR="00AE00BF" w:rsidRPr="00974FF6"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«стосується тих осіб, які не працюють у зв</w:t>
            </w:r>
            <w:r w:rsidRPr="00545604">
              <w:rPr>
                <w:rFonts w:ascii="Times New Roman" w:hAnsi="Times New Roman" w:cs="Times New Roman"/>
                <w:sz w:val="24"/>
                <w:szCs w:val="24"/>
                <w:lang w:val="uk-UA"/>
              </w:rPr>
              <w:t>’</w:t>
            </w:r>
            <w:r>
              <w:rPr>
                <w:rFonts w:ascii="Times New Roman" w:hAnsi="Times New Roman" w:cs="Times New Roman"/>
                <w:sz w:val="24"/>
                <w:szCs w:val="24"/>
                <w:lang w:val="uk-UA"/>
              </w:rPr>
              <w:t>язку із добровільною зміною місця роботи у зв</w:t>
            </w:r>
            <w:r w:rsidRPr="00545604">
              <w:rPr>
                <w:rFonts w:ascii="Times New Roman" w:hAnsi="Times New Roman" w:cs="Times New Roman"/>
                <w:sz w:val="24"/>
                <w:szCs w:val="24"/>
                <w:lang w:val="uk-UA"/>
              </w:rPr>
              <w:t>’</w:t>
            </w:r>
            <w:r>
              <w:rPr>
                <w:rFonts w:ascii="Times New Roman" w:hAnsi="Times New Roman" w:cs="Times New Roman"/>
                <w:sz w:val="24"/>
                <w:szCs w:val="24"/>
                <w:lang w:val="uk-UA"/>
              </w:rPr>
              <w:t>язку із незадоволенням рівнем заробітної плати, умовами праці, місцем проживання тощо».</w:t>
            </w:r>
          </w:p>
        </w:tc>
      </w:tr>
      <w:tr w:rsidR="00AE00BF" w:rsidRPr="00162A34" w:rsidTr="00853E1E">
        <w:trPr>
          <w:jc w:val="center"/>
        </w:trPr>
        <w:tc>
          <w:tcPr>
            <w:tcW w:w="2484" w:type="pct"/>
          </w:tcPr>
          <w:p w:rsidR="00AE00BF" w:rsidRPr="00974FF6" w:rsidRDefault="00AE00BF" w:rsidP="00FA6D2D">
            <w:pPr>
              <w:jc w:val="center"/>
              <w:rPr>
                <w:rFonts w:ascii="Times New Roman" w:hAnsi="Times New Roman" w:cs="Times New Roman"/>
                <w:i/>
                <w:sz w:val="24"/>
                <w:szCs w:val="24"/>
                <w:lang w:val="uk-UA"/>
              </w:rPr>
            </w:pPr>
            <w:r w:rsidRPr="00974FF6">
              <w:rPr>
                <w:rFonts w:ascii="Times New Roman" w:hAnsi="Times New Roman" w:cs="Times New Roman"/>
                <w:i/>
                <w:sz w:val="24"/>
                <w:szCs w:val="24"/>
                <w:lang w:val="uk-UA"/>
              </w:rPr>
              <w:t>Інституціональне</w:t>
            </w:r>
          </w:p>
        </w:tc>
        <w:tc>
          <w:tcPr>
            <w:tcW w:w="2516" w:type="pct"/>
          </w:tcPr>
          <w:p w:rsidR="00AE00BF" w:rsidRPr="00974FF6"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«є складовою частиною фрикційного безробіття і пов</w:t>
            </w:r>
            <w:r w:rsidRPr="00545604">
              <w:rPr>
                <w:rFonts w:ascii="Times New Roman" w:hAnsi="Times New Roman" w:cs="Times New Roman"/>
                <w:sz w:val="24"/>
                <w:szCs w:val="24"/>
                <w:lang w:val="uk-UA"/>
              </w:rPr>
              <w:t>’</w:t>
            </w:r>
            <w:r>
              <w:rPr>
                <w:rFonts w:ascii="Times New Roman" w:hAnsi="Times New Roman" w:cs="Times New Roman"/>
                <w:sz w:val="24"/>
                <w:szCs w:val="24"/>
                <w:lang w:val="uk-UA"/>
              </w:rPr>
              <w:t>язане з тим, що надмірні соціальні виплати, запровадження гарантованого мінімуму заробітної плати призводять до того, що частина працездатного населення не поспішає влаштовуватись…»</w:t>
            </w:r>
          </w:p>
        </w:tc>
      </w:tr>
      <w:tr w:rsidR="00AE00BF" w:rsidRPr="00974FF6" w:rsidTr="00853E1E">
        <w:trPr>
          <w:jc w:val="center"/>
        </w:trPr>
        <w:tc>
          <w:tcPr>
            <w:tcW w:w="2484" w:type="pct"/>
          </w:tcPr>
          <w:p w:rsidR="00AE00BF" w:rsidRPr="00974FF6" w:rsidRDefault="00AE00BF" w:rsidP="00FA6D2D">
            <w:pPr>
              <w:jc w:val="center"/>
              <w:rPr>
                <w:rFonts w:ascii="Times New Roman" w:hAnsi="Times New Roman" w:cs="Times New Roman"/>
                <w:i/>
                <w:sz w:val="24"/>
                <w:szCs w:val="24"/>
                <w:lang w:val="uk-UA"/>
              </w:rPr>
            </w:pPr>
            <w:r w:rsidRPr="00974FF6">
              <w:rPr>
                <w:rFonts w:ascii="Times New Roman" w:hAnsi="Times New Roman" w:cs="Times New Roman"/>
                <w:i/>
                <w:sz w:val="24"/>
                <w:szCs w:val="24"/>
                <w:lang w:val="uk-UA"/>
              </w:rPr>
              <w:t>Структурне</w:t>
            </w:r>
          </w:p>
        </w:tc>
        <w:tc>
          <w:tcPr>
            <w:tcW w:w="2516" w:type="pct"/>
          </w:tcPr>
          <w:p w:rsidR="00AE00BF" w:rsidRPr="00826F82"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«виникає під впливом структурних диспропорцій на ринку праці, тобто коли з</w:t>
            </w:r>
            <w:r w:rsidRPr="00545604">
              <w:rPr>
                <w:rFonts w:ascii="Times New Roman" w:hAnsi="Times New Roman" w:cs="Times New Roman"/>
                <w:sz w:val="24"/>
                <w:szCs w:val="24"/>
                <w:lang w:val="uk-UA"/>
              </w:rPr>
              <w:t>’</w:t>
            </w:r>
            <w:r>
              <w:rPr>
                <w:rFonts w:ascii="Times New Roman" w:hAnsi="Times New Roman" w:cs="Times New Roman"/>
                <w:sz w:val="24"/>
                <w:szCs w:val="24"/>
                <w:lang w:val="uk-UA"/>
              </w:rPr>
              <w:t>являються невідповідності між попитом і пропозицією»</w:t>
            </w:r>
          </w:p>
        </w:tc>
      </w:tr>
      <w:tr w:rsidR="00AE00BF" w:rsidRPr="00974FF6" w:rsidTr="00853E1E">
        <w:trPr>
          <w:jc w:val="center"/>
        </w:trPr>
        <w:tc>
          <w:tcPr>
            <w:tcW w:w="2484" w:type="pct"/>
          </w:tcPr>
          <w:p w:rsidR="00AE00BF" w:rsidRPr="00974FF6" w:rsidRDefault="00AE00BF" w:rsidP="00FA6D2D">
            <w:pPr>
              <w:jc w:val="center"/>
              <w:rPr>
                <w:rFonts w:ascii="Times New Roman" w:hAnsi="Times New Roman" w:cs="Times New Roman"/>
                <w:i/>
                <w:sz w:val="24"/>
                <w:szCs w:val="24"/>
                <w:lang w:val="uk-UA"/>
              </w:rPr>
            </w:pPr>
            <w:r w:rsidRPr="00974FF6">
              <w:rPr>
                <w:rFonts w:ascii="Times New Roman" w:hAnsi="Times New Roman" w:cs="Times New Roman"/>
                <w:i/>
                <w:sz w:val="24"/>
                <w:szCs w:val="24"/>
                <w:lang w:val="uk-UA"/>
              </w:rPr>
              <w:t>Циклічне</w:t>
            </w:r>
          </w:p>
        </w:tc>
        <w:tc>
          <w:tcPr>
            <w:tcW w:w="2516" w:type="pct"/>
          </w:tcPr>
          <w:p w:rsidR="00AE00BF" w:rsidRPr="00974FF6"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«виникає внаслідок циклічного спаду виробництва і є результатом зниження сукупного попиту на робочу силу»</w:t>
            </w:r>
          </w:p>
        </w:tc>
      </w:tr>
      <w:tr w:rsidR="00AE00BF" w:rsidRPr="00974FF6" w:rsidTr="00853E1E">
        <w:trPr>
          <w:jc w:val="center"/>
        </w:trPr>
        <w:tc>
          <w:tcPr>
            <w:tcW w:w="5000" w:type="pct"/>
            <w:gridSpan w:val="2"/>
          </w:tcPr>
          <w:p w:rsidR="00AE00BF" w:rsidRPr="00974FF6" w:rsidRDefault="00AE00BF" w:rsidP="00FA6D2D">
            <w:pPr>
              <w:jc w:val="center"/>
              <w:rPr>
                <w:rFonts w:ascii="Times New Roman" w:hAnsi="Times New Roman" w:cs="Times New Roman"/>
                <w:sz w:val="24"/>
                <w:szCs w:val="24"/>
                <w:lang w:val="uk-UA"/>
              </w:rPr>
            </w:pPr>
            <w:r w:rsidRPr="00974FF6">
              <w:rPr>
                <w:rFonts w:ascii="Times New Roman" w:hAnsi="Times New Roman" w:cs="Times New Roman"/>
                <w:sz w:val="24"/>
                <w:szCs w:val="24"/>
                <w:lang w:val="uk-UA"/>
              </w:rPr>
              <w:t>Від причин вивільнення:</w:t>
            </w:r>
          </w:p>
        </w:tc>
      </w:tr>
      <w:tr w:rsidR="00AE00BF" w:rsidRPr="00974FF6" w:rsidTr="00853E1E">
        <w:trPr>
          <w:jc w:val="center"/>
        </w:trPr>
        <w:tc>
          <w:tcPr>
            <w:tcW w:w="2484" w:type="pct"/>
          </w:tcPr>
          <w:p w:rsidR="00AE00BF" w:rsidRPr="00974FF6" w:rsidRDefault="00AE00BF" w:rsidP="00FA6D2D">
            <w:pPr>
              <w:jc w:val="center"/>
              <w:rPr>
                <w:rFonts w:ascii="Times New Roman" w:hAnsi="Times New Roman" w:cs="Times New Roman"/>
                <w:i/>
                <w:sz w:val="24"/>
                <w:szCs w:val="24"/>
                <w:lang w:val="uk-UA"/>
              </w:rPr>
            </w:pPr>
            <w:r w:rsidRPr="00974FF6">
              <w:rPr>
                <w:rFonts w:ascii="Times New Roman" w:hAnsi="Times New Roman" w:cs="Times New Roman"/>
                <w:i/>
                <w:sz w:val="24"/>
                <w:szCs w:val="24"/>
                <w:lang w:val="uk-UA"/>
              </w:rPr>
              <w:t>Добровільне</w:t>
            </w:r>
          </w:p>
        </w:tc>
        <w:tc>
          <w:tcPr>
            <w:tcW w:w="2516" w:type="pct"/>
          </w:tcPr>
          <w:p w:rsidR="00AE00BF" w:rsidRPr="00974FF6"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Фрикційне та інституційне</w:t>
            </w:r>
          </w:p>
        </w:tc>
      </w:tr>
      <w:tr w:rsidR="00AE00BF" w:rsidRPr="00974FF6" w:rsidTr="00853E1E">
        <w:trPr>
          <w:jc w:val="center"/>
        </w:trPr>
        <w:tc>
          <w:tcPr>
            <w:tcW w:w="2484" w:type="pct"/>
          </w:tcPr>
          <w:p w:rsidR="00AE00BF" w:rsidRPr="00974FF6" w:rsidRDefault="00AE00BF" w:rsidP="00FA6D2D">
            <w:pPr>
              <w:jc w:val="center"/>
              <w:rPr>
                <w:rFonts w:ascii="Times New Roman" w:hAnsi="Times New Roman" w:cs="Times New Roman"/>
                <w:i/>
                <w:sz w:val="24"/>
                <w:szCs w:val="24"/>
                <w:lang w:val="uk-UA"/>
              </w:rPr>
            </w:pPr>
            <w:r w:rsidRPr="00974FF6">
              <w:rPr>
                <w:rFonts w:ascii="Times New Roman" w:hAnsi="Times New Roman" w:cs="Times New Roman"/>
                <w:i/>
                <w:sz w:val="24"/>
                <w:szCs w:val="24"/>
                <w:lang w:val="uk-UA"/>
              </w:rPr>
              <w:t>Вимушене</w:t>
            </w:r>
            <w:r>
              <w:rPr>
                <w:rFonts w:ascii="Times New Roman" w:hAnsi="Times New Roman" w:cs="Times New Roman"/>
                <w:i/>
                <w:sz w:val="24"/>
                <w:szCs w:val="24"/>
                <w:lang w:val="uk-UA"/>
              </w:rPr>
              <w:t>:</w:t>
            </w:r>
          </w:p>
        </w:tc>
        <w:tc>
          <w:tcPr>
            <w:tcW w:w="2516" w:type="pct"/>
          </w:tcPr>
          <w:p w:rsidR="00AE00BF" w:rsidRPr="00974FF6" w:rsidRDefault="00AE00BF" w:rsidP="00FA6D2D">
            <w:pPr>
              <w:jc w:val="both"/>
              <w:rPr>
                <w:rFonts w:ascii="Times New Roman" w:hAnsi="Times New Roman" w:cs="Times New Roman"/>
                <w:sz w:val="24"/>
                <w:szCs w:val="24"/>
                <w:lang w:val="uk-UA"/>
              </w:rPr>
            </w:pPr>
          </w:p>
        </w:tc>
      </w:tr>
      <w:tr w:rsidR="00AE00BF" w:rsidRPr="00974FF6" w:rsidTr="00853E1E">
        <w:trPr>
          <w:jc w:val="center"/>
        </w:trPr>
        <w:tc>
          <w:tcPr>
            <w:tcW w:w="2484" w:type="pct"/>
          </w:tcPr>
          <w:p w:rsidR="00AE00BF" w:rsidRPr="00F30152" w:rsidRDefault="00AE00BF" w:rsidP="00FA6D2D">
            <w:pPr>
              <w:jc w:val="center"/>
              <w:rPr>
                <w:rFonts w:ascii="Times New Roman" w:hAnsi="Times New Roman" w:cs="Times New Roman"/>
                <w:i/>
                <w:sz w:val="24"/>
                <w:szCs w:val="24"/>
                <w:lang w:val="uk-UA"/>
              </w:rPr>
            </w:pPr>
            <w:r w:rsidRPr="00F30152">
              <w:rPr>
                <w:rFonts w:ascii="Times New Roman" w:hAnsi="Times New Roman" w:cs="Times New Roman"/>
                <w:i/>
                <w:sz w:val="24"/>
                <w:szCs w:val="24"/>
                <w:lang w:val="uk-UA"/>
              </w:rPr>
              <w:t>Структурне безробіття</w:t>
            </w:r>
          </w:p>
        </w:tc>
        <w:tc>
          <w:tcPr>
            <w:tcW w:w="2516" w:type="pct"/>
          </w:tcPr>
          <w:p w:rsidR="00AE00BF" w:rsidRPr="00974FF6"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«спричиняється масштабним перетворенням економіки»</w:t>
            </w:r>
          </w:p>
        </w:tc>
      </w:tr>
      <w:tr w:rsidR="00AE00BF" w:rsidRPr="00974FF6" w:rsidTr="00853E1E">
        <w:trPr>
          <w:jc w:val="center"/>
        </w:trPr>
        <w:tc>
          <w:tcPr>
            <w:tcW w:w="2484" w:type="pct"/>
          </w:tcPr>
          <w:p w:rsidR="00AE00BF" w:rsidRPr="00F30152" w:rsidRDefault="00AE00BF" w:rsidP="00FA6D2D">
            <w:pPr>
              <w:jc w:val="center"/>
              <w:rPr>
                <w:rFonts w:ascii="Times New Roman" w:hAnsi="Times New Roman" w:cs="Times New Roman"/>
                <w:i/>
                <w:sz w:val="24"/>
                <w:szCs w:val="24"/>
                <w:lang w:val="uk-UA"/>
              </w:rPr>
            </w:pPr>
            <w:r w:rsidRPr="00F30152">
              <w:rPr>
                <w:rFonts w:ascii="Times New Roman" w:hAnsi="Times New Roman" w:cs="Times New Roman"/>
                <w:i/>
                <w:sz w:val="24"/>
                <w:szCs w:val="24"/>
                <w:lang w:val="uk-UA"/>
              </w:rPr>
              <w:t>Технологічне безробіття</w:t>
            </w:r>
          </w:p>
        </w:tc>
        <w:tc>
          <w:tcPr>
            <w:tcW w:w="2516" w:type="pct"/>
          </w:tcPr>
          <w:p w:rsidR="00AE00BF" w:rsidRPr="00974FF6"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«виникає, коли технології потребують більш високого рівня кваліфікації»</w:t>
            </w:r>
          </w:p>
        </w:tc>
      </w:tr>
      <w:tr w:rsidR="00AE00BF" w:rsidRPr="00974FF6" w:rsidTr="00853E1E">
        <w:trPr>
          <w:jc w:val="center"/>
        </w:trPr>
        <w:tc>
          <w:tcPr>
            <w:tcW w:w="2484" w:type="pct"/>
          </w:tcPr>
          <w:p w:rsidR="00AE00BF" w:rsidRPr="00974FF6" w:rsidRDefault="00AE00BF" w:rsidP="00FA6D2D">
            <w:pPr>
              <w:jc w:val="center"/>
              <w:rPr>
                <w:rFonts w:ascii="Times New Roman" w:hAnsi="Times New Roman" w:cs="Times New Roman"/>
                <w:i/>
                <w:sz w:val="24"/>
                <w:szCs w:val="24"/>
                <w:lang w:val="uk-UA"/>
              </w:rPr>
            </w:pPr>
            <w:r>
              <w:rPr>
                <w:rFonts w:ascii="Times New Roman" w:hAnsi="Times New Roman" w:cs="Times New Roman"/>
                <w:i/>
                <w:sz w:val="24"/>
                <w:szCs w:val="24"/>
                <w:lang w:val="uk-UA"/>
              </w:rPr>
              <w:t>Маржинальне безробіття</w:t>
            </w:r>
          </w:p>
        </w:tc>
        <w:tc>
          <w:tcPr>
            <w:tcW w:w="2516" w:type="pct"/>
          </w:tcPr>
          <w:p w:rsidR="00AE00BF" w:rsidRPr="00974FF6" w:rsidRDefault="00AE00BF" w:rsidP="00FA6D2D">
            <w:pPr>
              <w:jc w:val="center"/>
              <w:rPr>
                <w:rFonts w:ascii="Times New Roman" w:hAnsi="Times New Roman" w:cs="Times New Roman"/>
                <w:sz w:val="24"/>
                <w:szCs w:val="24"/>
                <w:lang w:val="uk-UA"/>
              </w:rPr>
            </w:pPr>
            <w:r>
              <w:rPr>
                <w:rFonts w:ascii="Times New Roman" w:hAnsi="Times New Roman" w:cs="Times New Roman"/>
                <w:sz w:val="24"/>
                <w:szCs w:val="24"/>
                <w:lang w:val="uk-UA"/>
              </w:rPr>
              <w:t>«безробіття слабо захищеного населення»</w:t>
            </w:r>
          </w:p>
        </w:tc>
      </w:tr>
      <w:tr w:rsidR="00AE00BF" w:rsidRPr="00974FF6" w:rsidTr="00853E1E">
        <w:trPr>
          <w:jc w:val="center"/>
        </w:trPr>
        <w:tc>
          <w:tcPr>
            <w:tcW w:w="5000" w:type="pct"/>
            <w:gridSpan w:val="2"/>
          </w:tcPr>
          <w:p w:rsidR="00AE00BF" w:rsidRPr="00974FF6" w:rsidRDefault="00AE00BF" w:rsidP="00FA6D2D">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Згідно часу і місцем виникнення: </w:t>
            </w:r>
            <w:r w:rsidRPr="005063BA">
              <w:rPr>
                <w:rFonts w:ascii="Times New Roman" w:hAnsi="Times New Roman" w:cs="Times New Roman"/>
                <w:i/>
                <w:sz w:val="24"/>
                <w:szCs w:val="24"/>
                <w:lang w:val="uk-UA"/>
              </w:rPr>
              <w:t>сезонне, циклічне, регіональне</w:t>
            </w:r>
          </w:p>
        </w:tc>
      </w:tr>
    </w:tbl>
    <w:p w:rsidR="00C31285" w:rsidRDefault="002367B4" w:rsidP="00093D34">
      <w:pPr>
        <w:spacing w:after="0" w:line="240" w:lineRule="auto"/>
        <w:ind w:firstLine="709"/>
        <w:jc w:val="both"/>
        <w:rPr>
          <w:rFonts w:ascii="Times New Roman" w:hAnsi="Times New Roman" w:cs="Times New Roman"/>
          <w:i/>
          <w:sz w:val="28"/>
          <w:szCs w:val="28"/>
          <w:lang w:val="uk-UA"/>
        </w:rPr>
      </w:pPr>
      <w:r w:rsidRPr="002367B4">
        <w:rPr>
          <w:rFonts w:ascii="Times New Roman" w:hAnsi="Times New Roman" w:cs="Times New Roman"/>
          <w:i/>
          <w:sz w:val="28"/>
          <w:szCs w:val="28"/>
          <w:lang w:val="uk-UA"/>
        </w:rPr>
        <w:t>Джерело: складено автором на основі[25].</w:t>
      </w:r>
    </w:p>
    <w:p w:rsidR="002367B4" w:rsidRPr="002367B4" w:rsidRDefault="002367B4" w:rsidP="002367B4">
      <w:pPr>
        <w:spacing w:after="0" w:line="240" w:lineRule="auto"/>
        <w:jc w:val="center"/>
        <w:rPr>
          <w:rFonts w:ascii="Times New Roman" w:eastAsiaTheme="minorEastAsia" w:hAnsi="Times New Roman" w:cs="Times New Roman"/>
          <w:i/>
          <w:noProof/>
          <w:sz w:val="28"/>
          <w:szCs w:val="28"/>
        </w:rPr>
      </w:pPr>
    </w:p>
    <w:p w:rsidR="00853E1E" w:rsidRPr="00A76BA2" w:rsidRDefault="00853E1E" w:rsidP="00853E1E">
      <w:pPr>
        <w:spacing w:after="0" w:line="240" w:lineRule="auto"/>
        <w:ind w:firstLine="567"/>
        <w:jc w:val="both"/>
        <w:rPr>
          <w:rFonts w:ascii="Times New Roman" w:hAnsi="Times New Roman" w:cs="Times New Roman"/>
          <w:sz w:val="28"/>
          <w:szCs w:val="28"/>
          <w:lang w:val="uk-UA"/>
        </w:rPr>
      </w:pPr>
      <w:r w:rsidRPr="005D7D8A">
        <w:rPr>
          <w:rFonts w:ascii="Times New Roman" w:hAnsi="Times New Roman" w:cs="Times New Roman"/>
          <w:sz w:val="28"/>
          <w:szCs w:val="28"/>
          <w:lang w:val="uk-UA"/>
        </w:rPr>
        <w:t>Як вже зазначалось вище,</w:t>
      </w:r>
      <w:r>
        <w:rPr>
          <w:rFonts w:ascii="Times New Roman" w:hAnsi="Times New Roman" w:cs="Times New Roman"/>
          <w:sz w:val="28"/>
          <w:szCs w:val="28"/>
          <w:lang w:val="uk-UA"/>
        </w:rPr>
        <w:t xml:space="preserve"> р</w:t>
      </w:r>
      <w:r w:rsidRPr="005D7D8A">
        <w:rPr>
          <w:rFonts w:ascii="Times New Roman" w:hAnsi="Times New Roman" w:cs="Times New Roman"/>
          <w:sz w:val="28"/>
          <w:szCs w:val="28"/>
          <w:lang w:val="uk-UA"/>
        </w:rPr>
        <w:t>инок праці, як і будь-який інший ринок, має певні особливості</w:t>
      </w:r>
      <w:r>
        <w:rPr>
          <w:rFonts w:ascii="Times New Roman" w:hAnsi="Times New Roman" w:cs="Times New Roman"/>
          <w:sz w:val="28"/>
          <w:szCs w:val="28"/>
          <w:lang w:val="uk-UA"/>
        </w:rPr>
        <w:t xml:space="preserve"> та характерні ознаки, </w:t>
      </w:r>
      <w:r>
        <w:rPr>
          <w:rFonts w:ascii="Times New Roman" w:hAnsi="Times New Roman" w:cs="Times New Roman"/>
          <w:noProof/>
          <w:sz w:val="28"/>
          <w:szCs w:val="28"/>
          <w:lang w:val="uk-UA"/>
        </w:rPr>
        <w:t>Федунчик</w:t>
      </w:r>
      <w:r>
        <w:rPr>
          <w:rFonts w:ascii="Times New Roman" w:hAnsi="Times New Roman" w:cs="Times New Roman"/>
          <w:sz w:val="28"/>
          <w:szCs w:val="28"/>
          <w:lang w:val="uk-UA"/>
        </w:rPr>
        <w:t xml:space="preserve"> Л.Г. вважає, що </w:t>
      </w:r>
      <w:r w:rsidRPr="00FA5B92">
        <w:rPr>
          <w:rFonts w:ascii="Times New Roman" w:hAnsi="Times New Roman" w:cs="Times New Roman"/>
          <w:sz w:val="28"/>
          <w:szCs w:val="28"/>
          <w:lang w:val="uk-UA"/>
        </w:rPr>
        <w:t xml:space="preserve">«З одного боку, ринок праці – елемент економічної системи, від якого залежать вектор і темпи макроекономічної динаміки, а з іншого – він опосередковує вплив макроекономічної політики та макроекономічного розвитку на добробут населення..» </w:t>
      </w:r>
      <w:r w:rsidRPr="005D7D8A">
        <w:rPr>
          <w:rFonts w:ascii="Times New Roman" w:hAnsi="Times New Roman" w:cs="Times New Roman"/>
          <w:sz w:val="28"/>
          <w:szCs w:val="28"/>
          <w:lang w:val="uk-UA"/>
        </w:rPr>
        <w:t>[</w:t>
      </w:r>
      <w:r>
        <w:rPr>
          <w:rFonts w:ascii="Times New Roman" w:hAnsi="Times New Roman" w:cs="Times New Roman"/>
          <w:sz w:val="28"/>
          <w:szCs w:val="28"/>
          <w:lang w:val="uk-UA"/>
        </w:rPr>
        <w:t>22</w:t>
      </w:r>
      <w:r w:rsidRPr="005D7D8A">
        <w:rPr>
          <w:rFonts w:ascii="Times New Roman" w:hAnsi="Times New Roman" w:cs="Times New Roman"/>
          <w:sz w:val="28"/>
          <w:szCs w:val="28"/>
          <w:lang w:val="uk-UA"/>
        </w:rPr>
        <w:t>].</w:t>
      </w:r>
      <w:r>
        <w:rPr>
          <w:rFonts w:ascii="Times New Roman" w:hAnsi="Times New Roman" w:cs="Times New Roman"/>
          <w:sz w:val="28"/>
          <w:szCs w:val="28"/>
          <w:lang w:val="uk-UA"/>
        </w:rPr>
        <w:t xml:space="preserve"> Петрова І.Л. виділяє цілу низьку специфічних ознак, що притаманні суто ринку праці, де «</w:t>
      </w:r>
      <w:r w:rsidRPr="00085374">
        <w:rPr>
          <w:rFonts w:ascii="Times New Roman" w:hAnsi="Times New Roman" w:cs="Times New Roman"/>
          <w:sz w:val="28"/>
          <w:szCs w:val="28"/>
          <w:lang w:val="uk-UA"/>
        </w:rPr>
        <w:t>Предметом купівлі-продажу є право на використання трудових послуг протягом певного терміну, а не право на власність, оскільки робочу силу як потенційну здатність індивіда до праці не можна відокремити від самого працівника. Роботодавець стає власником результатів праці, оцінюючи і оплачуючи витрачені трудові зусилля</w:t>
      </w:r>
      <w:r>
        <w:rPr>
          <w:rFonts w:ascii="Times New Roman" w:hAnsi="Times New Roman" w:cs="Times New Roman"/>
          <w:sz w:val="28"/>
          <w:szCs w:val="28"/>
          <w:lang w:val="uk-UA"/>
        </w:rPr>
        <w:t>»</w:t>
      </w:r>
      <w:r w:rsidRPr="005D7D8A">
        <w:rPr>
          <w:rFonts w:ascii="Times New Roman" w:hAnsi="Times New Roman" w:cs="Times New Roman"/>
          <w:sz w:val="28"/>
          <w:szCs w:val="28"/>
          <w:lang w:val="uk-UA"/>
        </w:rPr>
        <w:t>[</w:t>
      </w:r>
      <w:r>
        <w:rPr>
          <w:rFonts w:ascii="Times New Roman" w:hAnsi="Times New Roman" w:cs="Times New Roman"/>
          <w:sz w:val="28"/>
          <w:szCs w:val="28"/>
          <w:lang w:val="uk-UA"/>
        </w:rPr>
        <w:t>23</w:t>
      </w:r>
      <w:r w:rsidRPr="005D7D8A">
        <w:rPr>
          <w:rFonts w:ascii="Times New Roman" w:hAnsi="Times New Roman" w:cs="Times New Roman"/>
          <w:sz w:val="28"/>
          <w:szCs w:val="28"/>
          <w:lang w:val="uk-UA"/>
        </w:rPr>
        <w:t>].</w:t>
      </w:r>
      <w:r>
        <w:rPr>
          <w:rFonts w:ascii="Times New Roman" w:hAnsi="Times New Roman" w:cs="Times New Roman"/>
          <w:sz w:val="28"/>
          <w:szCs w:val="28"/>
          <w:lang w:val="uk-UA"/>
        </w:rPr>
        <w:t xml:space="preserve"> Не менш важливим аспектом в ознаках ринку праці вона виділяє те, що «П</w:t>
      </w:r>
      <w:r w:rsidRPr="005D7D8A">
        <w:rPr>
          <w:rFonts w:ascii="Times New Roman" w:hAnsi="Times New Roman" w:cs="Times New Roman"/>
          <w:sz w:val="28"/>
          <w:szCs w:val="28"/>
          <w:lang w:val="uk-UA"/>
        </w:rPr>
        <w:t xml:space="preserve">родаж трудових послуг залежить не лише від ціни (заробітної плати), а й від </w:t>
      </w:r>
      <w:r w:rsidRPr="005D7D8A">
        <w:rPr>
          <w:rFonts w:ascii="Times New Roman" w:hAnsi="Times New Roman" w:cs="Times New Roman"/>
          <w:sz w:val="28"/>
          <w:szCs w:val="28"/>
          <w:lang w:val="uk-UA"/>
        </w:rPr>
        <w:lastRenderedPageBreak/>
        <w:t>негрошових факторів, таких як умови праці, графік роботи, гарантії зайнятості, соціально-психологічний клімат, ризик травматизму, соціальні гарантії тощо</w:t>
      </w:r>
      <w:r>
        <w:rPr>
          <w:rFonts w:ascii="Times New Roman" w:hAnsi="Times New Roman" w:cs="Times New Roman"/>
          <w:sz w:val="28"/>
          <w:szCs w:val="28"/>
          <w:lang w:val="uk-UA"/>
        </w:rPr>
        <w:t>»</w:t>
      </w:r>
      <w:r w:rsidRPr="00085840">
        <w:rPr>
          <w:rFonts w:ascii="Times New Roman" w:hAnsi="Times New Roman" w:cs="Times New Roman"/>
          <w:sz w:val="28"/>
          <w:szCs w:val="28"/>
          <w:lang w:val="uk-UA"/>
        </w:rPr>
        <w:t xml:space="preserve"> [23].</w:t>
      </w:r>
      <w:r>
        <w:rPr>
          <w:rFonts w:ascii="Times New Roman" w:hAnsi="Times New Roman" w:cs="Times New Roman"/>
          <w:sz w:val="28"/>
          <w:szCs w:val="28"/>
          <w:lang w:val="uk-UA"/>
        </w:rPr>
        <w:t xml:space="preserve"> </w:t>
      </w:r>
      <w:r w:rsidRPr="00A76BA2">
        <w:rPr>
          <w:rFonts w:ascii="Times New Roman" w:hAnsi="Times New Roman" w:cs="Times New Roman"/>
          <w:sz w:val="28"/>
          <w:szCs w:val="28"/>
          <w:lang w:val="uk-UA"/>
        </w:rPr>
        <w:t>Характеристики ринку праці важливі, оскільки вони дають змогу зрозуміти динамік</w:t>
      </w:r>
      <w:r>
        <w:rPr>
          <w:rFonts w:ascii="Times New Roman" w:hAnsi="Times New Roman" w:cs="Times New Roman"/>
          <w:sz w:val="28"/>
          <w:szCs w:val="28"/>
          <w:lang w:val="uk-UA"/>
        </w:rPr>
        <w:t xml:space="preserve">у та функціонування ринку праці, так, </w:t>
      </w:r>
      <w:r w:rsidRPr="00A76BA2">
        <w:rPr>
          <w:rFonts w:ascii="Times New Roman" w:hAnsi="Times New Roman" w:cs="Times New Roman"/>
          <w:sz w:val="28"/>
          <w:szCs w:val="28"/>
          <w:lang w:val="uk-UA"/>
        </w:rPr>
        <w:t>Решетило В.Г. стверджує, що</w:t>
      </w:r>
      <w:r>
        <w:rPr>
          <w:rFonts w:ascii="Times New Roman" w:hAnsi="Times New Roman" w:cs="Times New Roman"/>
          <w:sz w:val="28"/>
          <w:szCs w:val="28"/>
          <w:lang w:val="uk-UA"/>
        </w:rPr>
        <w:t xml:space="preserve"> вони є</w:t>
      </w:r>
      <w:r w:rsidRPr="00A76BA2">
        <w:rPr>
          <w:rFonts w:ascii="Times New Roman" w:hAnsi="Times New Roman" w:cs="Times New Roman"/>
          <w:sz w:val="28"/>
          <w:szCs w:val="28"/>
          <w:lang w:val="uk-UA"/>
        </w:rPr>
        <w:t xml:space="preserve"> «</w:t>
      </w:r>
      <w:r>
        <w:rPr>
          <w:rFonts w:ascii="Times New Roman" w:hAnsi="Times New Roman" w:cs="Times New Roman"/>
          <w:noProof/>
          <w:sz w:val="28"/>
          <w:szCs w:val="28"/>
          <w:lang w:val="uk-UA"/>
        </w:rPr>
        <w:t>о</w:t>
      </w:r>
      <w:r w:rsidRPr="00A76BA2">
        <w:rPr>
          <w:rFonts w:ascii="Times New Roman" w:hAnsi="Times New Roman" w:cs="Times New Roman"/>
          <w:noProof/>
          <w:sz w:val="28"/>
          <w:szCs w:val="28"/>
          <w:lang w:val="uk-UA"/>
        </w:rPr>
        <w:t>сновним компонентом національної економіки та найважливішим об’єктом макроекономічного аналізу</w:t>
      </w:r>
      <w:r w:rsidRPr="00A76BA2">
        <w:rPr>
          <w:rFonts w:ascii="Times New Roman" w:hAnsi="Times New Roman" w:cs="Times New Roman"/>
          <w:sz w:val="28"/>
          <w:szCs w:val="28"/>
          <w:lang w:val="uk-UA"/>
        </w:rPr>
        <w:t>» [28].</w:t>
      </w:r>
    </w:p>
    <w:p w:rsidR="00232564" w:rsidRDefault="00232564" w:rsidP="00232564">
      <w:pPr>
        <w:spacing w:after="0" w:line="240" w:lineRule="auto"/>
        <w:ind w:firstLine="567"/>
        <w:jc w:val="both"/>
        <w:rPr>
          <w:rFonts w:ascii="Times New Roman" w:hAnsi="Times New Roman" w:cs="Times New Roman"/>
          <w:sz w:val="28"/>
          <w:szCs w:val="28"/>
          <w:lang w:val="uk-UA"/>
        </w:rPr>
      </w:pPr>
    </w:p>
    <w:p w:rsidR="00232564" w:rsidRDefault="00232564" w:rsidP="00232564">
      <w:pPr>
        <w:spacing w:after="0" w:line="240" w:lineRule="auto"/>
        <w:ind w:firstLine="567"/>
        <w:jc w:val="center"/>
        <w:rPr>
          <w:rFonts w:ascii="Times New Roman" w:hAnsi="Times New Roman" w:cs="Times New Roman"/>
          <w:noProof/>
          <w:sz w:val="28"/>
          <w:szCs w:val="28"/>
          <w:lang w:val="uk-UA" w:eastAsia="ru-RU"/>
        </w:rPr>
      </w:pPr>
      <w:r>
        <w:rPr>
          <w:rFonts w:ascii="Times New Roman" w:eastAsiaTheme="minorEastAsia" w:hAnsi="Times New Roman" w:cs="Times New Roman"/>
          <w:noProof/>
          <w:sz w:val="28"/>
          <w:szCs w:val="28"/>
          <w:lang w:eastAsia="ru-RU"/>
        </w:rPr>
        <w:drawing>
          <wp:inline distT="0" distB="0" distL="0" distR="0" wp14:anchorId="5EBF7A2C" wp14:editId="72BEC997">
            <wp:extent cx="4072269" cy="2700670"/>
            <wp:effectExtent l="0" t="0" r="23495" b="6159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DF2E28">
        <w:rPr>
          <w:rFonts w:ascii="Times New Roman" w:hAnsi="Times New Roman" w:cs="Times New Roman"/>
          <w:noProof/>
          <w:sz w:val="28"/>
          <w:szCs w:val="28"/>
          <w:lang w:val="uk-UA" w:eastAsia="ru-RU"/>
        </w:rPr>
        <w:t xml:space="preserve"> </w:t>
      </w:r>
    </w:p>
    <w:p w:rsidR="00232564" w:rsidRDefault="00413F70" w:rsidP="00232564">
      <w:pPr>
        <w:spacing w:after="0" w:line="24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Рисунок 1</w:t>
      </w:r>
      <w:r w:rsidR="00232564">
        <w:rPr>
          <w:rFonts w:ascii="Times New Roman" w:hAnsi="Times New Roman" w:cs="Times New Roman"/>
          <w:noProof/>
          <w:sz w:val="28"/>
          <w:szCs w:val="28"/>
          <w:lang w:val="uk-UA" w:eastAsia="ru-RU"/>
        </w:rPr>
        <w:t xml:space="preserve"> -  Основні види зайнятості</w:t>
      </w:r>
    </w:p>
    <w:p w:rsidR="00232564" w:rsidRPr="00C32762" w:rsidRDefault="00232564" w:rsidP="00232564">
      <w:pPr>
        <w:spacing w:after="0" w:line="240" w:lineRule="auto"/>
        <w:ind w:firstLine="567"/>
        <w:jc w:val="center"/>
        <w:rPr>
          <w:rFonts w:ascii="Times New Roman" w:hAnsi="Times New Roman" w:cs="Times New Roman"/>
          <w:sz w:val="24"/>
          <w:szCs w:val="24"/>
          <w:lang w:val="uk-UA"/>
        </w:rPr>
      </w:pPr>
      <w:r w:rsidRPr="00C32762">
        <w:rPr>
          <w:rFonts w:ascii="Times New Roman" w:hAnsi="Times New Roman" w:cs="Times New Roman"/>
          <w:i/>
          <w:color w:val="000000" w:themeColor="text1"/>
          <w:sz w:val="24"/>
          <w:szCs w:val="24"/>
          <w:lang w:val="uk-UA"/>
        </w:rPr>
        <w:t xml:space="preserve">Джерело: власна розробка автора на основі </w:t>
      </w:r>
      <w:r w:rsidRPr="00C32762">
        <w:rPr>
          <w:rFonts w:ascii="Times New Roman" w:hAnsi="Times New Roman" w:cs="Times New Roman"/>
          <w:sz w:val="24"/>
          <w:szCs w:val="24"/>
          <w:lang w:val="uk-UA"/>
        </w:rPr>
        <w:t>[24, 25].</w:t>
      </w:r>
    </w:p>
    <w:p w:rsidR="00232564" w:rsidRDefault="00232564" w:rsidP="00232564">
      <w:pPr>
        <w:spacing w:after="0" w:line="240" w:lineRule="auto"/>
        <w:ind w:firstLine="567"/>
        <w:jc w:val="both"/>
        <w:rPr>
          <w:rFonts w:ascii="Times New Roman" w:hAnsi="Times New Roman" w:cs="Times New Roman"/>
          <w:sz w:val="28"/>
          <w:szCs w:val="28"/>
          <w:lang w:val="uk-UA"/>
        </w:rPr>
      </w:pP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безробіття населення обчислюється наступним чином: </w:t>
      </w:r>
    </w:p>
    <w:p w:rsidR="00232564" w:rsidRDefault="00C32762" w:rsidP="00232564">
      <w:pPr>
        <w:spacing w:after="0" w:line="240" w:lineRule="auto"/>
        <w:ind w:firstLine="567"/>
        <w:jc w:val="center"/>
        <w:rPr>
          <w:rFonts w:ascii="Times New Roman" w:eastAsiaTheme="minorEastAsia" w:hAnsi="Times New Roman" w:cs="Times New Roman"/>
          <w:noProof/>
          <w:sz w:val="28"/>
          <w:szCs w:val="28"/>
          <w:lang w:val="uk-UA"/>
        </w:rPr>
      </w:pPr>
      <w:r>
        <w:rPr>
          <w:rFonts w:ascii="Times New Roman" w:hAnsi="Times New Roman" w:cs="Times New Roman"/>
          <w:noProof/>
          <w:sz w:val="28"/>
          <w:szCs w:val="28"/>
          <w:lang w:val="uk-UA"/>
        </w:rPr>
        <w:t xml:space="preserve">                      </w:t>
      </w:r>
      <w:r w:rsidR="00232564">
        <w:rPr>
          <w:rFonts w:ascii="Times New Roman" w:hAnsi="Times New Roman" w:cs="Times New Roman"/>
          <w:noProof/>
          <w:sz w:val="28"/>
          <w:szCs w:val="28"/>
          <w:lang w:val="uk-UA"/>
        </w:rPr>
        <w:t xml:space="preserve">Рівень безробіття = </w:t>
      </w:r>
      <m:oMath>
        <m:f>
          <m:fPr>
            <m:ctrlPr>
              <w:rPr>
                <w:rFonts w:ascii="Cambria Math" w:hAnsi="Cambria Math" w:cs="Times New Roman"/>
                <w:i/>
                <w:noProof/>
                <w:sz w:val="28"/>
                <w:szCs w:val="28"/>
                <w:lang w:val="uk-UA"/>
              </w:rPr>
            </m:ctrlPr>
          </m:fPr>
          <m:num>
            <m:r>
              <w:rPr>
                <w:rFonts w:ascii="Cambria Math" w:hAnsi="Cambria Math" w:cs="Times New Roman"/>
                <w:noProof/>
                <w:sz w:val="28"/>
                <w:szCs w:val="28"/>
                <w:lang w:val="uk-UA"/>
              </w:rPr>
              <m:t xml:space="preserve">кількість безробітних  </m:t>
            </m:r>
          </m:num>
          <m:den>
            <m:r>
              <w:rPr>
                <w:rFonts w:ascii="Cambria Math" w:hAnsi="Cambria Math" w:cs="Times New Roman"/>
                <w:noProof/>
                <w:sz w:val="28"/>
                <w:szCs w:val="28"/>
                <w:lang w:val="uk-UA"/>
              </w:rPr>
              <m:t xml:space="preserve">кількість робочої сили </m:t>
            </m:r>
          </m:den>
        </m:f>
        <m:r>
          <w:rPr>
            <w:rFonts w:ascii="Cambria Math" w:eastAsiaTheme="minorEastAsia" w:hAnsi="Cambria Math" w:cs="Times New Roman"/>
            <w:noProof/>
            <w:sz w:val="28"/>
            <w:szCs w:val="28"/>
            <w:lang w:val="uk-UA"/>
          </w:rPr>
          <m:t>*100%</m:t>
        </m:r>
      </m:oMath>
      <w:r>
        <w:rPr>
          <w:rFonts w:ascii="Times New Roman" w:eastAsiaTheme="minorEastAsia" w:hAnsi="Times New Roman" w:cs="Times New Roman"/>
          <w:noProof/>
          <w:sz w:val="28"/>
          <w:szCs w:val="28"/>
          <w:lang w:val="uk-UA"/>
        </w:rPr>
        <w:t xml:space="preserve">                  (1)</w:t>
      </w:r>
    </w:p>
    <w:p w:rsidR="00C32762" w:rsidRDefault="00C32762" w:rsidP="00232564">
      <w:pPr>
        <w:spacing w:after="0" w:line="240" w:lineRule="auto"/>
        <w:ind w:firstLine="567"/>
        <w:jc w:val="both"/>
        <w:rPr>
          <w:rFonts w:ascii="Times New Roman" w:eastAsiaTheme="minorEastAsia" w:hAnsi="Times New Roman" w:cs="Times New Roman"/>
          <w:noProof/>
          <w:sz w:val="28"/>
          <w:szCs w:val="28"/>
          <w:lang w:val="uk-UA"/>
        </w:rPr>
      </w:pPr>
    </w:p>
    <w:p w:rsidR="00232564" w:rsidRDefault="00232564" w:rsidP="00232564">
      <w:pPr>
        <w:spacing w:after="0" w:line="240" w:lineRule="auto"/>
        <w:ind w:firstLine="567"/>
        <w:jc w:val="both"/>
        <w:rPr>
          <w:rFonts w:ascii="Times New Roman" w:eastAsiaTheme="minorEastAsia" w:hAnsi="Times New Roman" w:cs="Times New Roman"/>
          <w:noProof/>
          <w:sz w:val="28"/>
          <w:szCs w:val="28"/>
          <w:lang w:val="uk-UA"/>
        </w:rPr>
      </w:pPr>
      <w:r>
        <w:rPr>
          <w:rFonts w:ascii="Times New Roman" w:eastAsiaTheme="minorEastAsia" w:hAnsi="Times New Roman" w:cs="Times New Roman"/>
          <w:noProof/>
          <w:sz w:val="28"/>
          <w:szCs w:val="28"/>
          <w:lang w:val="uk-UA"/>
        </w:rPr>
        <w:t>Іншим важливим ідентифікатором рівня розвитку ринку праці вчені називають рівень зайнятості населення, що розраховується як:</w:t>
      </w:r>
    </w:p>
    <w:p w:rsidR="00232564" w:rsidRDefault="00232564" w:rsidP="00232564">
      <w:pPr>
        <w:spacing w:after="0" w:line="240" w:lineRule="auto"/>
        <w:ind w:firstLine="567"/>
        <w:jc w:val="both"/>
        <w:rPr>
          <w:rFonts w:ascii="Times New Roman" w:eastAsiaTheme="minorEastAsia" w:hAnsi="Times New Roman" w:cs="Times New Roman"/>
          <w:noProof/>
          <w:sz w:val="28"/>
          <w:szCs w:val="28"/>
          <w:lang w:val="uk-UA"/>
        </w:rPr>
      </w:pPr>
      <w:r>
        <w:rPr>
          <w:rFonts w:ascii="Times New Roman" w:hAnsi="Times New Roman" w:cs="Times New Roman"/>
          <w:noProof/>
          <w:sz w:val="28"/>
          <w:szCs w:val="28"/>
          <w:lang w:val="uk-UA"/>
        </w:rPr>
        <w:t xml:space="preserve">Рівень зайнятості = </w:t>
      </w:r>
      <m:oMath>
        <m:f>
          <m:fPr>
            <m:ctrlPr>
              <w:rPr>
                <w:rFonts w:ascii="Cambria Math" w:hAnsi="Cambria Math" w:cs="Times New Roman"/>
                <w:i/>
                <w:noProof/>
                <w:sz w:val="28"/>
                <w:szCs w:val="28"/>
                <w:lang w:val="uk-UA"/>
              </w:rPr>
            </m:ctrlPr>
          </m:fPr>
          <m:num>
            <m:r>
              <w:rPr>
                <w:rFonts w:ascii="Cambria Math" w:hAnsi="Cambria Math" w:cs="Times New Roman"/>
                <w:noProof/>
                <w:sz w:val="28"/>
                <w:szCs w:val="28"/>
                <w:lang w:val="uk-UA"/>
              </w:rPr>
              <m:t>чисельність зайнятих</m:t>
            </m:r>
          </m:num>
          <m:den>
            <m:r>
              <w:rPr>
                <w:rFonts w:ascii="Cambria Math" w:hAnsi="Cambria Math" w:cs="Times New Roman"/>
                <w:noProof/>
                <w:sz w:val="28"/>
                <w:szCs w:val="28"/>
                <w:lang w:val="uk-UA"/>
              </w:rPr>
              <m:t>чисельність зайнятих+чисельність безробітних</m:t>
            </m:r>
          </m:den>
        </m:f>
        <m:r>
          <w:rPr>
            <w:rFonts w:ascii="Cambria Math" w:eastAsiaTheme="minorEastAsia" w:hAnsi="Cambria Math" w:cs="Times New Roman"/>
            <w:noProof/>
            <w:sz w:val="28"/>
            <w:szCs w:val="28"/>
            <w:lang w:val="uk-UA"/>
          </w:rPr>
          <m:t>*100%</m:t>
        </m:r>
      </m:oMath>
      <w:r w:rsidR="00C32762">
        <w:rPr>
          <w:rFonts w:ascii="Times New Roman" w:eastAsiaTheme="minorEastAsia" w:hAnsi="Times New Roman" w:cs="Times New Roman"/>
          <w:noProof/>
          <w:sz w:val="28"/>
          <w:szCs w:val="28"/>
          <w:lang w:val="uk-UA"/>
        </w:rPr>
        <w:t xml:space="preserve">          (2)</w:t>
      </w:r>
    </w:p>
    <w:p w:rsidR="00232564" w:rsidRDefault="00232564" w:rsidP="00232564">
      <w:pPr>
        <w:spacing w:after="0" w:line="240" w:lineRule="auto"/>
        <w:ind w:firstLine="567"/>
        <w:jc w:val="right"/>
        <w:rPr>
          <w:rFonts w:ascii="Times New Roman" w:eastAsiaTheme="minorEastAsia" w:hAnsi="Times New Roman" w:cs="Times New Roman"/>
          <w:noProof/>
          <w:sz w:val="28"/>
          <w:szCs w:val="28"/>
          <w:lang w:val="uk-UA"/>
        </w:rPr>
      </w:pPr>
    </w:p>
    <w:p w:rsidR="00232564" w:rsidRPr="002B6A4B"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як видно з вищенаведених тверджень, всі ознаки ринку праці є між собою </w:t>
      </w:r>
      <w:r w:rsidRPr="002B6A4B">
        <w:rPr>
          <w:rFonts w:ascii="Times New Roman" w:hAnsi="Times New Roman" w:cs="Times New Roman"/>
          <w:noProof/>
          <w:sz w:val="28"/>
          <w:szCs w:val="28"/>
          <w:lang w:val="uk-UA"/>
        </w:rPr>
        <w:t>пов’язаними</w:t>
      </w:r>
      <w:r w:rsidRPr="002B6A4B">
        <w:rPr>
          <w:rFonts w:ascii="Times New Roman" w:hAnsi="Times New Roman" w:cs="Times New Roman"/>
          <w:sz w:val="28"/>
          <w:szCs w:val="28"/>
        </w:rPr>
        <w:t xml:space="preserve"> </w:t>
      </w:r>
      <w:r>
        <w:rPr>
          <w:rFonts w:ascii="Times New Roman" w:hAnsi="Times New Roman" w:cs="Times New Roman"/>
          <w:sz w:val="28"/>
          <w:szCs w:val="28"/>
          <w:lang w:val="uk-UA"/>
        </w:rPr>
        <w:t xml:space="preserve">та виокремлюють унікальні ознаки на фоні ринкової системи. </w:t>
      </w:r>
      <w:r w:rsidRPr="007A6698">
        <w:rPr>
          <w:rFonts w:ascii="Times New Roman" w:hAnsi="Times New Roman" w:cs="Times New Roman"/>
          <w:sz w:val="28"/>
          <w:szCs w:val="28"/>
          <w:lang w:val="uk-UA"/>
        </w:rPr>
        <w:t>Ці ознаки ринку праці мають значний вплив на економічні показники та со</w:t>
      </w:r>
      <w:r>
        <w:rPr>
          <w:rFonts w:ascii="Times New Roman" w:hAnsi="Times New Roman" w:cs="Times New Roman"/>
          <w:sz w:val="28"/>
          <w:szCs w:val="28"/>
          <w:lang w:val="uk-UA"/>
        </w:rPr>
        <w:t xml:space="preserve">ціальну динаміку економіки. Тому, </w:t>
      </w:r>
      <w:r w:rsidRPr="007A6698">
        <w:rPr>
          <w:rFonts w:ascii="Times New Roman" w:hAnsi="Times New Roman" w:cs="Times New Roman"/>
          <w:sz w:val="28"/>
          <w:szCs w:val="28"/>
          <w:lang w:val="uk-UA"/>
        </w:rPr>
        <w:t xml:space="preserve">добре функціонуючий ринок праці має вирішальне значення для «здоров’я»  економіки. </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Характерні особливості роблять ринок праці відмінним від інших видів ринків, вирізняють його структуру, функціональну складову та механізм дії в економічній системі.</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Будь-яка економічна складова формується під впливом різної групи зовнішніх та внутрішніх факторів, що відбувається на ринку та поза його межами. Аналіз чинників, що впливають на ринок праці, дають краще розуміння про його механізм та стан функціонування. Адже і зовнішні, і внутрішні події є безпосередньо дотичними до формування стану ринку, від </w:t>
      </w:r>
      <w:r>
        <w:rPr>
          <w:rFonts w:ascii="Times New Roman" w:hAnsi="Times New Roman" w:cs="Times New Roman"/>
          <w:sz w:val="28"/>
          <w:szCs w:val="28"/>
          <w:lang w:val="uk-UA"/>
        </w:rPr>
        <w:lastRenderedPageBreak/>
        <w:t xml:space="preserve">якого потім буде залежати його ефективність. Саме ринок праці формується під впливом всіх нагальних тенденцій в економічному, політичному, соціальному, релігійному та ін. просторі. Основні чинники, що впливають на сучасний </w:t>
      </w:r>
      <w:r w:rsidR="00413F70">
        <w:rPr>
          <w:rFonts w:ascii="Times New Roman" w:hAnsi="Times New Roman" w:cs="Times New Roman"/>
          <w:sz w:val="28"/>
          <w:szCs w:val="28"/>
          <w:lang w:val="uk-UA"/>
        </w:rPr>
        <w:t xml:space="preserve">ринок праці, наведені на рис. </w:t>
      </w:r>
      <w:r>
        <w:rPr>
          <w:rFonts w:ascii="Times New Roman" w:hAnsi="Times New Roman" w:cs="Times New Roman"/>
          <w:sz w:val="28"/>
          <w:szCs w:val="28"/>
          <w:lang w:val="uk-UA"/>
        </w:rPr>
        <w:t>2.</w:t>
      </w:r>
    </w:p>
    <w:p w:rsidR="00C32762" w:rsidRDefault="00C32762" w:rsidP="00232564">
      <w:pPr>
        <w:spacing w:after="0" w:line="240" w:lineRule="auto"/>
        <w:ind w:firstLine="567"/>
        <w:jc w:val="both"/>
        <w:rPr>
          <w:rFonts w:ascii="Times New Roman" w:hAnsi="Times New Roman" w:cs="Times New Roman"/>
          <w:sz w:val="28"/>
          <w:szCs w:val="28"/>
          <w:lang w:val="uk-UA"/>
        </w:rPr>
      </w:pP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3F66967C" wp14:editId="5DA7DC1A">
            <wp:extent cx="6262577" cy="3827721"/>
            <wp:effectExtent l="0" t="0" r="0" b="5905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32564" w:rsidRDefault="00413F70" w:rsidP="00232564">
      <w:pPr>
        <w:spacing w:after="0" w:line="24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Рисунок </w:t>
      </w:r>
      <w:r w:rsidR="00232564">
        <w:rPr>
          <w:rFonts w:ascii="Times New Roman" w:hAnsi="Times New Roman" w:cs="Times New Roman"/>
          <w:noProof/>
          <w:sz w:val="28"/>
          <w:szCs w:val="28"/>
          <w:lang w:val="uk-UA" w:eastAsia="ru-RU"/>
        </w:rPr>
        <w:t>2 -  Фактори впливу на ринок праці</w:t>
      </w:r>
    </w:p>
    <w:p w:rsidR="00232564" w:rsidRPr="00C32762" w:rsidRDefault="00232564" w:rsidP="00232564">
      <w:pPr>
        <w:spacing w:after="0" w:line="240" w:lineRule="auto"/>
        <w:ind w:firstLine="567"/>
        <w:jc w:val="center"/>
        <w:rPr>
          <w:rFonts w:ascii="Times New Roman" w:hAnsi="Times New Roman" w:cs="Times New Roman"/>
          <w:sz w:val="24"/>
          <w:szCs w:val="24"/>
          <w:lang w:val="uk-UA"/>
        </w:rPr>
      </w:pPr>
      <w:r w:rsidRPr="00C32762">
        <w:rPr>
          <w:rFonts w:ascii="Times New Roman" w:hAnsi="Times New Roman" w:cs="Times New Roman"/>
          <w:i/>
          <w:color w:val="000000" w:themeColor="text1"/>
          <w:sz w:val="24"/>
          <w:szCs w:val="24"/>
          <w:lang w:val="uk-UA"/>
        </w:rPr>
        <w:t xml:space="preserve">Джерело: власна розробка автора на основі </w:t>
      </w:r>
      <w:r w:rsidRPr="00C32762">
        <w:rPr>
          <w:rFonts w:ascii="Times New Roman" w:hAnsi="Times New Roman" w:cs="Times New Roman"/>
          <w:sz w:val="24"/>
          <w:szCs w:val="24"/>
          <w:lang w:val="uk-UA"/>
        </w:rPr>
        <w:t>[24].</w:t>
      </w:r>
    </w:p>
    <w:p w:rsidR="00C32762" w:rsidRDefault="00C32762" w:rsidP="00232564">
      <w:pPr>
        <w:spacing w:after="0" w:line="240" w:lineRule="auto"/>
        <w:ind w:firstLine="567"/>
        <w:jc w:val="center"/>
        <w:rPr>
          <w:rFonts w:ascii="Times New Roman" w:hAnsi="Times New Roman" w:cs="Times New Roman"/>
          <w:sz w:val="28"/>
          <w:szCs w:val="28"/>
          <w:lang w:val="uk-UA"/>
        </w:rPr>
      </w:pP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З наведеного рисунку видно, що на ринок праці впливають як зовнішні, так і внутрішні фактори. Чинники впливу та формування ринку праці дають змогу побачити, яка група факторів має найбільший та найменший вплив на ринок та від чого ринок буде найбільш та найменш вразливий. </w:t>
      </w:r>
      <w:r w:rsidRPr="00085374">
        <w:rPr>
          <w:rFonts w:ascii="Times New Roman" w:hAnsi="Times New Roman" w:cs="Times New Roman"/>
          <w:color w:val="000000" w:themeColor="text1"/>
          <w:sz w:val="28"/>
          <w:szCs w:val="28"/>
          <w:lang w:val="uk-UA"/>
        </w:rPr>
        <w:t>Ці фактори впливають на попит і пропозицію робочої сили, впливаючи на рівень зайнятості, заробітну плату та загальну динаміку робочої сили.</w:t>
      </w:r>
      <w:r>
        <w:rPr>
          <w:rFonts w:ascii="Times New Roman" w:hAnsi="Times New Roman" w:cs="Times New Roman"/>
          <w:color w:val="000000" w:themeColor="text1"/>
          <w:sz w:val="28"/>
          <w:szCs w:val="28"/>
          <w:lang w:val="uk-UA"/>
        </w:rPr>
        <w:t xml:space="preserve"> Так, наприклад, розробивши комплексну програму на основі аналізу чинників впливу на ринок праці, можливо вирішити проблеми трудової міграції, низького рівня зайнятості та високого рівня безробіття населення,  з урахуванням трудового кодексу, економічних аспектів ринку, таких як рівня інфляції, розміру ВВП та ін. </w:t>
      </w:r>
      <w:r>
        <w:rPr>
          <w:rFonts w:ascii="Times New Roman" w:hAnsi="Times New Roman" w:cs="Times New Roman"/>
          <w:sz w:val="28"/>
          <w:szCs w:val="28"/>
          <w:lang w:val="uk-UA"/>
        </w:rPr>
        <w:t>Сукупність усіх наведених зовнішніх факторів прямо впливає на внутрішні чинники.</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Новим важелем впливу став </w:t>
      </w:r>
      <w:r>
        <w:rPr>
          <w:rFonts w:ascii="Times New Roman" w:hAnsi="Times New Roman" w:cs="Times New Roman"/>
          <w:noProof/>
          <w:sz w:val="28"/>
          <w:szCs w:val="28"/>
          <w:lang w:val="uk-UA"/>
        </w:rPr>
        <w:t>аутсорсинг</w:t>
      </w:r>
      <w:r>
        <w:rPr>
          <w:rFonts w:ascii="Times New Roman" w:hAnsi="Times New Roman" w:cs="Times New Roman"/>
          <w:sz w:val="28"/>
          <w:szCs w:val="28"/>
          <w:lang w:val="uk-UA"/>
        </w:rPr>
        <w:t xml:space="preserve">. Адже він докорінно вносить корективи в усталений процес функціонування ринку праці. </w:t>
      </w:r>
      <w:r w:rsidRPr="005D6DD3">
        <w:rPr>
          <w:rFonts w:ascii="Times New Roman" w:hAnsi="Times New Roman" w:cs="Times New Roman"/>
          <w:sz w:val="28"/>
          <w:szCs w:val="28"/>
          <w:lang w:val="uk-UA"/>
        </w:rPr>
        <w:t xml:space="preserve">Одним із найбільш очевидних ефектів </w:t>
      </w:r>
      <w:r w:rsidRPr="005D6DD3">
        <w:rPr>
          <w:rFonts w:ascii="Times New Roman" w:hAnsi="Times New Roman" w:cs="Times New Roman"/>
          <w:noProof/>
          <w:sz w:val="28"/>
          <w:szCs w:val="28"/>
          <w:lang w:val="uk-UA"/>
        </w:rPr>
        <w:t>аутсорсингу</w:t>
      </w:r>
      <w:r w:rsidRPr="005D6DD3">
        <w:rPr>
          <w:rFonts w:ascii="Times New Roman" w:hAnsi="Times New Roman" w:cs="Times New Roman"/>
          <w:sz w:val="28"/>
          <w:szCs w:val="28"/>
          <w:lang w:val="uk-UA"/>
        </w:rPr>
        <w:t xml:space="preserve"> є переміщення робочих місць у регіони чи країни з меншою вартістю робочої сили. </w:t>
      </w:r>
      <w:r>
        <w:rPr>
          <w:rFonts w:ascii="Times New Roman" w:hAnsi="Times New Roman" w:cs="Times New Roman"/>
          <w:sz w:val="28"/>
          <w:szCs w:val="28"/>
          <w:lang w:val="uk-UA"/>
        </w:rPr>
        <w:t>Але водночас ц</w:t>
      </w:r>
      <w:r w:rsidRPr="005D6DD3">
        <w:rPr>
          <w:rFonts w:ascii="Times New Roman" w:hAnsi="Times New Roman" w:cs="Times New Roman"/>
          <w:sz w:val="28"/>
          <w:szCs w:val="28"/>
          <w:lang w:val="uk-UA"/>
        </w:rPr>
        <w:t>е може призвести до втрати роботи в країнах походження.</w:t>
      </w:r>
      <w:r>
        <w:rPr>
          <w:rFonts w:ascii="Times New Roman" w:hAnsi="Times New Roman" w:cs="Times New Roman"/>
          <w:sz w:val="28"/>
          <w:szCs w:val="28"/>
          <w:lang w:val="uk-UA"/>
        </w:rPr>
        <w:t xml:space="preserve"> </w:t>
      </w:r>
      <w:r w:rsidRPr="001D7363">
        <w:rPr>
          <w:rFonts w:ascii="Times New Roman" w:hAnsi="Times New Roman" w:cs="Times New Roman"/>
          <w:sz w:val="28"/>
          <w:szCs w:val="28"/>
          <w:lang w:val="uk-UA"/>
        </w:rPr>
        <w:t xml:space="preserve">Компанії можуть скоротити витрати за допомогою </w:t>
      </w:r>
      <w:r w:rsidRPr="001D7363">
        <w:rPr>
          <w:rFonts w:ascii="Times New Roman" w:hAnsi="Times New Roman" w:cs="Times New Roman"/>
          <w:noProof/>
          <w:sz w:val="28"/>
          <w:szCs w:val="28"/>
          <w:lang w:val="uk-UA"/>
        </w:rPr>
        <w:t>аутсорсингу</w:t>
      </w:r>
      <w:r w:rsidRPr="001D7363">
        <w:rPr>
          <w:rFonts w:ascii="Times New Roman" w:hAnsi="Times New Roman" w:cs="Times New Roman"/>
          <w:sz w:val="28"/>
          <w:szCs w:val="28"/>
          <w:lang w:val="uk-UA"/>
        </w:rPr>
        <w:t xml:space="preserve">, особливо якщо вони </w:t>
      </w:r>
      <w:r w:rsidRPr="001D7363">
        <w:rPr>
          <w:rFonts w:ascii="Times New Roman" w:hAnsi="Times New Roman" w:cs="Times New Roman"/>
          <w:sz w:val="28"/>
          <w:szCs w:val="28"/>
          <w:lang w:val="uk-UA"/>
        </w:rPr>
        <w:lastRenderedPageBreak/>
        <w:t>передають певні завдання в країни з нижчою вартістю робочої сили. Це може призвести до підвищення прибутковості.</w:t>
      </w:r>
      <w:r>
        <w:rPr>
          <w:rFonts w:ascii="Times New Roman" w:hAnsi="Times New Roman" w:cs="Times New Roman"/>
          <w:sz w:val="28"/>
          <w:szCs w:val="28"/>
          <w:lang w:val="uk-UA"/>
        </w:rPr>
        <w:t xml:space="preserve"> </w:t>
      </w:r>
      <w:r w:rsidRPr="001D7363">
        <w:rPr>
          <w:rFonts w:ascii="Times New Roman" w:hAnsi="Times New Roman" w:cs="Times New Roman"/>
          <w:sz w:val="28"/>
          <w:szCs w:val="28"/>
          <w:lang w:val="uk-UA"/>
        </w:rPr>
        <w:t xml:space="preserve">Певні висококваліфіковані види діяльності, такі як ІТ-послуги або дослідження та розробки, можна передати на </w:t>
      </w:r>
      <w:r w:rsidRPr="001D7363">
        <w:rPr>
          <w:rFonts w:ascii="Times New Roman" w:hAnsi="Times New Roman" w:cs="Times New Roman"/>
          <w:noProof/>
          <w:sz w:val="28"/>
          <w:szCs w:val="28"/>
          <w:lang w:val="uk-UA"/>
        </w:rPr>
        <w:t>аутсорсинг</w:t>
      </w:r>
      <w:r w:rsidRPr="001D7363">
        <w:rPr>
          <w:rFonts w:ascii="Times New Roman" w:hAnsi="Times New Roman" w:cs="Times New Roman"/>
          <w:sz w:val="28"/>
          <w:szCs w:val="28"/>
          <w:lang w:val="uk-UA"/>
        </w:rPr>
        <w:t xml:space="preserve"> у країни з висококваліфікованою робочою силою.</w:t>
      </w:r>
      <w:r>
        <w:rPr>
          <w:rFonts w:ascii="Times New Roman" w:hAnsi="Times New Roman" w:cs="Times New Roman"/>
          <w:sz w:val="28"/>
          <w:szCs w:val="28"/>
          <w:lang w:val="uk-UA"/>
        </w:rPr>
        <w:t xml:space="preserve"> </w:t>
      </w:r>
      <w:r w:rsidRPr="001D7363">
        <w:rPr>
          <w:rFonts w:ascii="Times New Roman" w:hAnsi="Times New Roman" w:cs="Times New Roman"/>
          <w:noProof/>
          <w:sz w:val="28"/>
          <w:szCs w:val="28"/>
          <w:lang w:val="uk-UA"/>
        </w:rPr>
        <w:t>Аутсорсинг</w:t>
      </w:r>
      <w:r w:rsidRPr="001D7363">
        <w:rPr>
          <w:rFonts w:ascii="Times New Roman" w:hAnsi="Times New Roman" w:cs="Times New Roman"/>
          <w:sz w:val="28"/>
          <w:szCs w:val="28"/>
          <w:lang w:val="uk-UA"/>
        </w:rPr>
        <w:t xml:space="preserve"> сприяє співпраці між компаніями та працівниками в різних частинах світу, сприяючи більш гл</w:t>
      </w:r>
      <w:r>
        <w:rPr>
          <w:rFonts w:ascii="Times New Roman" w:hAnsi="Times New Roman" w:cs="Times New Roman"/>
          <w:sz w:val="28"/>
          <w:szCs w:val="28"/>
          <w:lang w:val="uk-UA"/>
        </w:rPr>
        <w:t xml:space="preserve">обальній економічній структурі. </w:t>
      </w:r>
      <w:r w:rsidRPr="001D7363">
        <w:rPr>
          <w:rFonts w:ascii="Times New Roman" w:hAnsi="Times New Roman" w:cs="Times New Roman"/>
          <w:sz w:val="28"/>
          <w:szCs w:val="28"/>
          <w:lang w:val="uk-UA"/>
        </w:rPr>
        <w:t xml:space="preserve">Важливо підкреслити, що </w:t>
      </w:r>
      <w:r>
        <w:rPr>
          <w:rFonts w:ascii="Times New Roman" w:hAnsi="Times New Roman" w:cs="Times New Roman"/>
          <w:sz w:val="28"/>
          <w:szCs w:val="28"/>
          <w:lang w:val="uk-UA"/>
        </w:rPr>
        <w:t>ефект</w:t>
      </w:r>
      <w:r w:rsidRPr="001D7363">
        <w:rPr>
          <w:rFonts w:ascii="Times New Roman" w:hAnsi="Times New Roman" w:cs="Times New Roman"/>
          <w:sz w:val="28"/>
          <w:szCs w:val="28"/>
          <w:lang w:val="uk-UA"/>
        </w:rPr>
        <w:t xml:space="preserve"> </w:t>
      </w:r>
      <w:r w:rsidRPr="001D7363">
        <w:rPr>
          <w:rFonts w:ascii="Times New Roman" w:hAnsi="Times New Roman" w:cs="Times New Roman"/>
          <w:noProof/>
          <w:sz w:val="28"/>
          <w:szCs w:val="28"/>
          <w:lang w:val="uk-UA"/>
        </w:rPr>
        <w:t>аутсорсин</w:t>
      </w:r>
      <w:r>
        <w:rPr>
          <w:rFonts w:ascii="Times New Roman" w:hAnsi="Times New Roman" w:cs="Times New Roman"/>
          <w:noProof/>
          <w:sz w:val="28"/>
          <w:szCs w:val="28"/>
          <w:lang w:val="uk-UA"/>
        </w:rPr>
        <w:t>гу</w:t>
      </w:r>
      <w:r>
        <w:rPr>
          <w:rFonts w:ascii="Times New Roman" w:hAnsi="Times New Roman" w:cs="Times New Roman"/>
          <w:sz w:val="28"/>
          <w:szCs w:val="28"/>
          <w:lang w:val="uk-UA"/>
        </w:rPr>
        <w:t xml:space="preserve"> може відрізнятися</w:t>
      </w:r>
      <w:r w:rsidRPr="001D7363">
        <w:rPr>
          <w:rFonts w:ascii="Times New Roman" w:hAnsi="Times New Roman" w:cs="Times New Roman"/>
          <w:sz w:val="28"/>
          <w:szCs w:val="28"/>
          <w:lang w:val="uk-UA"/>
        </w:rPr>
        <w:t xml:space="preserve">. У той час як деякі галузі виграють від підвищення ефективності, інші можуть постраждати від втрати робочих місць. Відповідна розробка стратегій </w:t>
      </w:r>
      <w:r w:rsidRPr="001D7363">
        <w:rPr>
          <w:rFonts w:ascii="Times New Roman" w:hAnsi="Times New Roman" w:cs="Times New Roman"/>
          <w:noProof/>
          <w:sz w:val="28"/>
          <w:szCs w:val="28"/>
          <w:lang w:val="uk-UA"/>
        </w:rPr>
        <w:t>аутсорсингу</w:t>
      </w:r>
      <w:r w:rsidRPr="001D7363">
        <w:rPr>
          <w:rFonts w:ascii="Times New Roman" w:hAnsi="Times New Roman" w:cs="Times New Roman"/>
          <w:sz w:val="28"/>
          <w:szCs w:val="28"/>
          <w:lang w:val="uk-UA"/>
        </w:rPr>
        <w:t xml:space="preserve"> та супутніх заходів може допомогти пом’якшити негативний вплив.</w:t>
      </w:r>
      <w:r>
        <w:rPr>
          <w:rFonts w:ascii="Times New Roman" w:hAnsi="Times New Roman" w:cs="Times New Roman"/>
          <w:sz w:val="28"/>
          <w:szCs w:val="28"/>
          <w:lang w:val="uk-UA"/>
        </w:rPr>
        <w:t xml:space="preserve"> </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говорячи про чинники, що впливають на ринок праці, важливо розглянути також фактори зовнішнього впливу на внутрішній ринок праці. </w:t>
      </w:r>
      <w:r>
        <w:rPr>
          <w:rFonts w:ascii="Times New Roman" w:hAnsi="Times New Roman" w:cs="Times New Roman"/>
          <w:noProof/>
          <w:sz w:val="28"/>
          <w:szCs w:val="28"/>
          <w:lang w:val="uk-UA"/>
        </w:rPr>
        <w:t>Чакалова</w:t>
      </w:r>
      <w:r>
        <w:rPr>
          <w:rFonts w:ascii="Times New Roman" w:hAnsi="Times New Roman" w:cs="Times New Roman"/>
          <w:sz w:val="28"/>
          <w:szCs w:val="28"/>
          <w:lang w:val="uk-UA"/>
        </w:rPr>
        <w:t xml:space="preserve"> К.О. поділяє їх на політичні, економічні та соціал</w:t>
      </w:r>
      <w:r w:rsidR="00413F70">
        <w:rPr>
          <w:rFonts w:ascii="Times New Roman" w:hAnsi="Times New Roman" w:cs="Times New Roman"/>
          <w:sz w:val="28"/>
          <w:szCs w:val="28"/>
          <w:lang w:val="uk-UA"/>
        </w:rPr>
        <w:t>ьні аспекти, наведено на рис.</w:t>
      </w:r>
      <w:r>
        <w:rPr>
          <w:rFonts w:ascii="Times New Roman" w:hAnsi="Times New Roman" w:cs="Times New Roman"/>
          <w:sz w:val="28"/>
          <w:szCs w:val="28"/>
          <w:lang w:val="uk-UA"/>
        </w:rPr>
        <w:t>3.</w:t>
      </w:r>
    </w:p>
    <w:p w:rsidR="00C32762" w:rsidRDefault="00C32762" w:rsidP="00232564">
      <w:pPr>
        <w:spacing w:after="0" w:line="240" w:lineRule="auto"/>
        <w:ind w:firstLine="567"/>
        <w:jc w:val="both"/>
        <w:rPr>
          <w:rFonts w:ascii="Times New Roman" w:hAnsi="Times New Roman" w:cs="Times New Roman"/>
          <w:sz w:val="28"/>
          <w:szCs w:val="28"/>
          <w:lang w:val="uk-UA"/>
        </w:rPr>
      </w:pP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0BB3AF1C" wp14:editId="07517A99">
            <wp:extent cx="5486400" cy="3583172"/>
            <wp:effectExtent l="0" t="0" r="19050" b="1778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32564" w:rsidRDefault="00413F70" w:rsidP="00232564">
      <w:pPr>
        <w:spacing w:after="0" w:line="24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Рисунок </w:t>
      </w:r>
      <w:r w:rsidR="00232564">
        <w:rPr>
          <w:rFonts w:ascii="Times New Roman" w:hAnsi="Times New Roman" w:cs="Times New Roman"/>
          <w:noProof/>
          <w:sz w:val="28"/>
          <w:szCs w:val="28"/>
          <w:lang w:val="uk-UA" w:eastAsia="ru-RU"/>
        </w:rPr>
        <w:t>3 -  Зовнішні фактори впливу на внутрішній ринок праці</w:t>
      </w:r>
    </w:p>
    <w:p w:rsidR="00232564" w:rsidRPr="00C32762" w:rsidRDefault="00232564" w:rsidP="00232564">
      <w:pPr>
        <w:spacing w:after="0" w:line="240" w:lineRule="auto"/>
        <w:ind w:firstLine="567"/>
        <w:jc w:val="center"/>
        <w:rPr>
          <w:rFonts w:ascii="Times New Roman" w:hAnsi="Times New Roman" w:cs="Times New Roman"/>
          <w:sz w:val="24"/>
          <w:szCs w:val="24"/>
          <w:lang w:val="uk-UA"/>
        </w:rPr>
      </w:pPr>
      <w:r w:rsidRPr="00C32762">
        <w:rPr>
          <w:rFonts w:ascii="Times New Roman" w:hAnsi="Times New Roman" w:cs="Times New Roman"/>
          <w:i/>
          <w:color w:val="000000" w:themeColor="text1"/>
          <w:sz w:val="24"/>
          <w:szCs w:val="24"/>
          <w:lang w:val="uk-UA"/>
        </w:rPr>
        <w:t xml:space="preserve">Джерело: власна розробка автора на основі </w:t>
      </w:r>
      <w:r w:rsidRPr="00C32762">
        <w:rPr>
          <w:rFonts w:ascii="Times New Roman" w:hAnsi="Times New Roman" w:cs="Times New Roman"/>
          <w:sz w:val="24"/>
          <w:szCs w:val="24"/>
          <w:lang w:val="uk-UA"/>
        </w:rPr>
        <w:t>[24].</w:t>
      </w:r>
    </w:p>
    <w:p w:rsidR="00C32762" w:rsidRDefault="00C32762" w:rsidP="00232564">
      <w:pPr>
        <w:spacing w:after="0" w:line="240" w:lineRule="auto"/>
        <w:ind w:firstLine="567"/>
        <w:jc w:val="both"/>
        <w:rPr>
          <w:rFonts w:ascii="Times New Roman" w:hAnsi="Times New Roman" w:cs="Times New Roman"/>
          <w:sz w:val="28"/>
          <w:szCs w:val="28"/>
          <w:lang w:val="uk-UA"/>
        </w:rPr>
      </w:pPr>
    </w:p>
    <w:p w:rsidR="00232564" w:rsidRPr="0043688F"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наведеного рисунку видно, що кожна група факторів по-своєму дає вагомий відбиток на загальний стан ринку праці. Особливу увагу варто приділити «чорним лебедям».  Це події, що відбуваються в економіці, які тяжко попередити та спрогнозувати, так наприклад до чорного лебедя в політичному факторі відносять військові конфлікти та війни, що є актуальною та нагальною проблемою не тільки ринку праці, а й стані економіки загалом через війну Російської Федерації проти України, в соціальному аспекті чорним лебедем стала Всесвітня пандемія </w:t>
      </w:r>
      <w:r>
        <w:rPr>
          <w:rFonts w:ascii="Times New Roman" w:hAnsi="Times New Roman" w:cs="Times New Roman"/>
          <w:sz w:val="28"/>
          <w:szCs w:val="28"/>
          <w:lang w:val="de-DE"/>
        </w:rPr>
        <w:t>COVID</w:t>
      </w:r>
      <w:r w:rsidRPr="0043688F">
        <w:rPr>
          <w:rFonts w:ascii="Times New Roman" w:hAnsi="Times New Roman" w:cs="Times New Roman"/>
          <w:sz w:val="28"/>
          <w:szCs w:val="28"/>
          <w:lang w:val="uk-UA"/>
        </w:rPr>
        <w:t>-19</w:t>
      </w:r>
      <w:r>
        <w:rPr>
          <w:rFonts w:ascii="Times New Roman" w:hAnsi="Times New Roman" w:cs="Times New Roman"/>
          <w:sz w:val="28"/>
          <w:szCs w:val="28"/>
          <w:lang w:val="uk-UA"/>
        </w:rPr>
        <w:t>, наслідки якої неминуче сягнули кожного сектору економіки.</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Процес функціонування механізму ринку праці </w:t>
      </w:r>
      <w:r w:rsidRPr="002C6A45">
        <w:rPr>
          <w:rFonts w:ascii="Times New Roman" w:hAnsi="Times New Roman" w:cs="Times New Roman"/>
          <w:sz w:val="28"/>
          <w:szCs w:val="28"/>
          <w:lang w:val="uk-UA"/>
        </w:rPr>
        <w:t>супроводжу</w:t>
      </w:r>
      <w:r>
        <w:rPr>
          <w:rFonts w:ascii="Times New Roman" w:hAnsi="Times New Roman" w:cs="Times New Roman"/>
          <w:sz w:val="28"/>
          <w:szCs w:val="28"/>
          <w:lang w:val="uk-UA"/>
        </w:rPr>
        <w:t>є</w:t>
      </w:r>
      <w:r w:rsidRPr="002C6A45">
        <w:rPr>
          <w:rFonts w:ascii="Times New Roman" w:hAnsi="Times New Roman" w:cs="Times New Roman"/>
          <w:sz w:val="28"/>
          <w:szCs w:val="28"/>
          <w:lang w:val="uk-UA"/>
        </w:rPr>
        <w:t>ться різноманітними змінами та коригуванням функцій ринку праці</w:t>
      </w:r>
      <w:r w:rsidRPr="003A1034">
        <w:rPr>
          <w:rFonts w:ascii="Times New Roman" w:hAnsi="Times New Roman" w:cs="Times New Roman"/>
          <w:sz w:val="28"/>
          <w:szCs w:val="28"/>
          <w:lang w:val="uk-UA"/>
        </w:rPr>
        <w:t xml:space="preserve">. Це є також важливим для того, щоб </w:t>
      </w:r>
      <w:r w:rsidRPr="003A1034">
        <w:rPr>
          <w:rFonts w:ascii="Times New Roman" w:hAnsi="Times New Roman" w:cs="Times New Roman"/>
          <w:noProof/>
          <w:sz w:val="28"/>
          <w:szCs w:val="28"/>
          <w:lang w:val="uk-UA"/>
        </w:rPr>
        <w:t>обозначити</w:t>
      </w:r>
      <w:r w:rsidRPr="003A1034">
        <w:rPr>
          <w:rFonts w:ascii="Times New Roman" w:hAnsi="Times New Roman" w:cs="Times New Roman"/>
          <w:sz w:val="28"/>
          <w:szCs w:val="28"/>
          <w:lang w:val="uk-UA"/>
        </w:rPr>
        <w:t xml:space="preserve"> роль та завдання, які виконує ринок праці на економічній арені. Функції ринку праці включають різні аспекти та завдання, які виконуються для забезпечення ефективного працевлаштування та оптимального розподілу ресурсів в економіці. В свою чергу ринок праці виконує наступні функції</w:t>
      </w:r>
      <w:r>
        <w:rPr>
          <w:rFonts w:ascii="Times New Roman" w:hAnsi="Times New Roman" w:cs="Times New Roman"/>
          <w:sz w:val="28"/>
          <w:szCs w:val="28"/>
          <w:lang w:val="uk-UA"/>
        </w:rPr>
        <w:t xml:space="preserve">, які виділяють група вчених </w:t>
      </w:r>
      <w:r>
        <w:rPr>
          <w:rFonts w:ascii="Times New Roman" w:hAnsi="Times New Roman" w:cs="Times New Roman"/>
          <w:noProof/>
          <w:sz w:val="28"/>
          <w:szCs w:val="28"/>
          <w:lang w:val="uk-UA"/>
        </w:rPr>
        <w:t>Чакалова</w:t>
      </w:r>
      <w:r>
        <w:rPr>
          <w:rFonts w:ascii="Times New Roman" w:hAnsi="Times New Roman" w:cs="Times New Roman"/>
          <w:sz w:val="28"/>
          <w:szCs w:val="28"/>
          <w:lang w:val="uk-UA"/>
        </w:rPr>
        <w:t xml:space="preserve"> </w:t>
      </w:r>
      <w:r w:rsidR="00413F70">
        <w:rPr>
          <w:rFonts w:ascii="Times New Roman" w:hAnsi="Times New Roman" w:cs="Times New Roman"/>
          <w:sz w:val="28"/>
          <w:szCs w:val="28"/>
          <w:lang w:val="uk-UA"/>
        </w:rPr>
        <w:t xml:space="preserve">К.О. та Решетило В.П. (табл. </w:t>
      </w:r>
      <w:r w:rsidR="00B30283">
        <w:rPr>
          <w:rFonts w:ascii="Times New Roman" w:hAnsi="Times New Roman" w:cs="Times New Roman"/>
          <w:sz w:val="28"/>
          <w:szCs w:val="28"/>
          <w:lang w:val="uk-UA"/>
        </w:rPr>
        <w:t>3</w:t>
      </w:r>
      <w:r>
        <w:rPr>
          <w:rFonts w:ascii="Times New Roman" w:hAnsi="Times New Roman" w:cs="Times New Roman"/>
          <w:sz w:val="28"/>
          <w:szCs w:val="28"/>
          <w:lang w:val="uk-UA"/>
        </w:rPr>
        <w:t>).</w:t>
      </w:r>
    </w:p>
    <w:p w:rsidR="00C32762" w:rsidRDefault="00C32762" w:rsidP="00232564">
      <w:pPr>
        <w:spacing w:after="0" w:line="240" w:lineRule="auto"/>
        <w:ind w:firstLine="567"/>
        <w:jc w:val="center"/>
        <w:rPr>
          <w:rFonts w:ascii="Times New Roman" w:hAnsi="Times New Roman" w:cs="Times New Roman"/>
          <w:sz w:val="28"/>
          <w:szCs w:val="28"/>
          <w:lang w:val="uk-UA"/>
        </w:rPr>
      </w:pPr>
    </w:p>
    <w:p w:rsidR="00232564" w:rsidRPr="007E1256" w:rsidRDefault="00413F70" w:rsidP="007E1256">
      <w:pPr>
        <w:spacing w:after="0" w:line="240" w:lineRule="auto"/>
        <w:ind w:firstLine="567"/>
        <w:jc w:val="center"/>
        <w:rPr>
          <w:rFonts w:ascii="Times New Roman" w:hAnsi="Times New Roman" w:cs="Times New Roman"/>
          <w:sz w:val="28"/>
          <w:szCs w:val="28"/>
          <w:lang w:val="uk-UA"/>
        </w:rPr>
      </w:pPr>
      <w:r w:rsidRPr="00114758">
        <w:rPr>
          <w:rFonts w:ascii="Times New Roman" w:hAnsi="Times New Roman" w:cs="Times New Roman"/>
          <w:sz w:val="28"/>
          <w:szCs w:val="28"/>
          <w:lang w:val="uk-UA"/>
        </w:rPr>
        <w:t xml:space="preserve">Таблиця </w:t>
      </w:r>
      <w:r w:rsidR="00B30283" w:rsidRPr="00114758">
        <w:rPr>
          <w:rFonts w:ascii="Times New Roman" w:hAnsi="Times New Roman" w:cs="Times New Roman"/>
          <w:sz w:val="28"/>
          <w:szCs w:val="28"/>
          <w:lang w:val="uk-UA"/>
        </w:rPr>
        <w:t>3</w:t>
      </w:r>
      <w:r w:rsidR="00232564" w:rsidRPr="00114758">
        <w:rPr>
          <w:rFonts w:ascii="Times New Roman" w:hAnsi="Times New Roman" w:cs="Times New Roman"/>
          <w:sz w:val="28"/>
          <w:szCs w:val="28"/>
          <w:lang w:val="uk-UA"/>
        </w:rPr>
        <w:t xml:space="preserve"> – Функції ринку праці </w:t>
      </w:r>
    </w:p>
    <w:tbl>
      <w:tblPr>
        <w:tblStyle w:val="a3"/>
        <w:tblW w:w="9526" w:type="dxa"/>
        <w:tblLook w:val="04A0" w:firstRow="1" w:lastRow="0" w:firstColumn="1" w:lastColumn="0" w:noHBand="0" w:noVBand="1"/>
      </w:tblPr>
      <w:tblGrid>
        <w:gridCol w:w="2660"/>
        <w:gridCol w:w="6866"/>
      </w:tblGrid>
      <w:tr w:rsidR="00232564" w:rsidRPr="00615F52" w:rsidTr="007E1256">
        <w:tc>
          <w:tcPr>
            <w:tcW w:w="2660" w:type="dxa"/>
          </w:tcPr>
          <w:p w:rsidR="00232564" w:rsidRPr="00114758" w:rsidRDefault="00232564" w:rsidP="007E08F2">
            <w:pPr>
              <w:jc w:val="center"/>
              <w:rPr>
                <w:rFonts w:ascii="Times New Roman" w:hAnsi="Times New Roman" w:cs="Times New Roman"/>
                <w:sz w:val="24"/>
                <w:szCs w:val="24"/>
                <w:lang w:val="uk-UA"/>
              </w:rPr>
            </w:pPr>
            <w:r w:rsidRPr="00114758">
              <w:rPr>
                <w:rFonts w:ascii="Times New Roman" w:hAnsi="Times New Roman" w:cs="Times New Roman"/>
                <w:sz w:val="24"/>
                <w:szCs w:val="24"/>
                <w:lang w:val="uk-UA"/>
              </w:rPr>
              <w:t>Функція</w:t>
            </w:r>
          </w:p>
        </w:tc>
        <w:tc>
          <w:tcPr>
            <w:tcW w:w="6866" w:type="dxa"/>
          </w:tcPr>
          <w:p w:rsidR="00232564" w:rsidRPr="00114758" w:rsidRDefault="00232564" w:rsidP="007E08F2">
            <w:pPr>
              <w:jc w:val="center"/>
              <w:rPr>
                <w:rFonts w:ascii="Times New Roman" w:hAnsi="Times New Roman" w:cs="Times New Roman"/>
                <w:sz w:val="24"/>
                <w:szCs w:val="24"/>
                <w:lang w:val="uk-UA"/>
              </w:rPr>
            </w:pPr>
            <w:r w:rsidRPr="00114758">
              <w:rPr>
                <w:rFonts w:ascii="Times New Roman" w:hAnsi="Times New Roman" w:cs="Times New Roman"/>
                <w:sz w:val="24"/>
                <w:szCs w:val="24"/>
                <w:lang w:val="uk-UA"/>
              </w:rPr>
              <w:t>Значення</w:t>
            </w:r>
          </w:p>
        </w:tc>
      </w:tr>
      <w:tr w:rsidR="00232564" w:rsidRPr="00E82449" w:rsidTr="007E1256">
        <w:tc>
          <w:tcPr>
            <w:tcW w:w="2660" w:type="dxa"/>
          </w:tcPr>
          <w:p w:rsidR="00232564" w:rsidRPr="00114758" w:rsidRDefault="00232564" w:rsidP="007E08F2">
            <w:pPr>
              <w:jc w:val="center"/>
              <w:rPr>
                <w:rFonts w:ascii="Times New Roman" w:hAnsi="Times New Roman" w:cs="Times New Roman"/>
                <w:i/>
                <w:sz w:val="24"/>
                <w:szCs w:val="24"/>
                <w:lang w:val="uk-UA"/>
              </w:rPr>
            </w:pPr>
            <w:r w:rsidRPr="00114758">
              <w:rPr>
                <w:rFonts w:ascii="Times New Roman" w:hAnsi="Times New Roman" w:cs="Times New Roman"/>
                <w:i/>
                <w:sz w:val="24"/>
                <w:szCs w:val="24"/>
                <w:lang w:val="uk-UA"/>
              </w:rPr>
              <w:t>Інформаційна</w:t>
            </w:r>
          </w:p>
        </w:tc>
        <w:tc>
          <w:tcPr>
            <w:tcW w:w="6866" w:type="dxa"/>
          </w:tcPr>
          <w:p w:rsidR="00232564" w:rsidRPr="00114758" w:rsidRDefault="00232564" w:rsidP="007E08F2">
            <w:pPr>
              <w:jc w:val="both"/>
              <w:rPr>
                <w:rFonts w:ascii="Times New Roman" w:hAnsi="Times New Roman" w:cs="Times New Roman"/>
                <w:sz w:val="24"/>
                <w:szCs w:val="24"/>
                <w:lang w:val="uk-UA"/>
              </w:rPr>
            </w:pPr>
            <w:r w:rsidRPr="00114758">
              <w:rPr>
                <w:rFonts w:ascii="Times New Roman" w:hAnsi="Times New Roman" w:cs="Times New Roman"/>
                <w:sz w:val="24"/>
                <w:szCs w:val="24"/>
                <w:lang w:val="uk-UA"/>
              </w:rPr>
              <w:t>«Ринок дає учасникам процесу купівлі продажу товару «робоча сила» інформацію щодо умов найму, рівня заробітної плати, якості робочої сили».</w:t>
            </w:r>
          </w:p>
        </w:tc>
      </w:tr>
      <w:tr w:rsidR="00AE00BF" w:rsidRPr="00E82449" w:rsidTr="007E1256">
        <w:tc>
          <w:tcPr>
            <w:tcW w:w="2660" w:type="dxa"/>
          </w:tcPr>
          <w:p w:rsidR="00AE00BF" w:rsidRPr="00E82449" w:rsidRDefault="00AE00BF" w:rsidP="00FA6D2D">
            <w:pPr>
              <w:jc w:val="center"/>
              <w:rPr>
                <w:rFonts w:ascii="Times New Roman" w:hAnsi="Times New Roman" w:cs="Times New Roman"/>
                <w:i/>
                <w:sz w:val="24"/>
                <w:szCs w:val="24"/>
                <w:lang w:val="uk-UA"/>
              </w:rPr>
            </w:pPr>
            <w:r w:rsidRPr="00E82449">
              <w:rPr>
                <w:rFonts w:ascii="Times New Roman" w:hAnsi="Times New Roman" w:cs="Times New Roman"/>
                <w:i/>
                <w:sz w:val="24"/>
                <w:szCs w:val="24"/>
                <w:lang w:val="uk-UA"/>
              </w:rPr>
              <w:t>Посередницька</w:t>
            </w:r>
          </w:p>
        </w:tc>
        <w:tc>
          <w:tcPr>
            <w:tcW w:w="6866" w:type="dxa"/>
          </w:tcPr>
          <w:p w:rsidR="00AE00BF" w:rsidRPr="00E82449" w:rsidRDefault="00AE00BF" w:rsidP="00FA6D2D">
            <w:pPr>
              <w:jc w:val="both"/>
              <w:rPr>
                <w:rFonts w:ascii="Times New Roman" w:hAnsi="Times New Roman" w:cs="Times New Roman"/>
                <w:sz w:val="24"/>
                <w:szCs w:val="24"/>
                <w:lang w:val="uk-UA"/>
              </w:rPr>
            </w:pPr>
            <w:r w:rsidRPr="00E82449">
              <w:rPr>
                <w:rFonts w:ascii="Times New Roman" w:hAnsi="Times New Roman" w:cs="Times New Roman"/>
                <w:sz w:val="24"/>
                <w:szCs w:val="24"/>
                <w:lang w:val="uk-UA"/>
              </w:rPr>
              <w:t>«Встановлює зв’язок між роботодавцями та найманими працівниками для задоволення взаємних інтересів та потреб щодо вигідних умов купівлі-продажу товару «робоча сила»».</w:t>
            </w:r>
          </w:p>
        </w:tc>
      </w:tr>
      <w:tr w:rsidR="00AE00BF" w:rsidRPr="00162A34" w:rsidTr="007E1256">
        <w:tc>
          <w:tcPr>
            <w:tcW w:w="2660" w:type="dxa"/>
          </w:tcPr>
          <w:p w:rsidR="00AE00BF" w:rsidRPr="00E82449" w:rsidRDefault="00AE00BF" w:rsidP="00FA6D2D">
            <w:pPr>
              <w:jc w:val="center"/>
              <w:rPr>
                <w:rFonts w:ascii="Times New Roman" w:hAnsi="Times New Roman" w:cs="Times New Roman"/>
                <w:i/>
                <w:noProof/>
                <w:sz w:val="24"/>
                <w:szCs w:val="24"/>
                <w:lang w:val="uk-UA"/>
              </w:rPr>
            </w:pPr>
            <w:r w:rsidRPr="00E82449">
              <w:rPr>
                <w:rFonts w:ascii="Times New Roman" w:hAnsi="Times New Roman" w:cs="Times New Roman"/>
                <w:i/>
                <w:noProof/>
                <w:sz w:val="24"/>
                <w:szCs w:val="24"/>
                <w:lang w:val="uk-UA"/>
              </w:rPr>
              <w:t>Ціноутворююча</w:t>
            </w:r>
          </w:p>
        </w:tc>
        <w:tc>
          <w:tcPr>
            <w:tcW w:w="6866" w:type="dxa"/>
          </w:tcPr>
          <w:p w:rsidR="00AE00BF" w:rsidRPr="00E82449" w:rsidRDefault="00AE00BF" w:rsidP="00FA6D2D">
            <w:pPr>
              <w:jc w:val="both"/>
              <w:rPr>
                <w:rFonts w:ascii="Times New Roman" w:hAnsi="Times New Roman" w:cs="Times New Roman"/>
                <w:noProof/>
                <w:sz w:val="24"/>
                <w:szCs w:val="24"/>
                <w:lang w:val="uk-UA"/>
              </w:rPr>
            </w:pPr>
            <w:r w:rsidRPr="00E82449">
              <w:rPr>
                <w:rFonts w:ascii="Times New Roman" w:hAnsi="Times New Roman" w:cs="Times New Roman"/>
                <w:noProof/>
                <w:sz w:val="24"/>
                <w:szCs w:val="24"/>
                <w:lang w:val="uk-UA"/>
              </w:rPr>
              <w:t>«Встановлює рівновагу між попитом та пропозицією робочої сили, на ринку діє закон вартості і відбувається загальне визнання витрат праці на відтворення товару «робоча сила» та його суспіл</w:t>
            </w:r>
            <w:r>
              <w:rPr>
                <w:rFonts w:ascii="Times New Roman" w:hAnsi="Times New Roman" w:cs="Times New Roman"/>
                <w:noProof/>
                <w:sz w:val="24"/>
                <w:szCs w:val="24"/>
                <w:lang w:val="uk-UA"/>
              </w:rPr>
              <w:t>ьної корисності».</w:t>
            </w:r>
          </w:p>
        </w:tc>
      </w:tr>
      <w:tr w:rsidR="00AE00BF" w:rsidRPr="00162A34" w:rsidTr="007E1256">
        <w:tc>
          <w:tcPr>
            <w:tcW w:w="2660" w:type="dxa"/>
          </w:tcPr>
          <w:p w:rsidR="00AE00BF" w:rsidRPr="00E82449" w:rsidRDefault="00AE00BF" w:rsidP="00FA6D2D">
            <w:pPr>
              <w:jc w:val="center"/>
              <w:rPr>
                <w:rFonts w:ascii="Times New Roman" w:hAnsi="Times New Roman" w:cs="Times New Roman"/>
                <w:i/>
                <w:sz w:val="24"/>
                <w:szCs w:val="24"/>
                <w:lang w:val="uk-UA"/>
              </w:rPr>
            </w:pPr>
            <w:r w:rsidRPr="00E82449">
              <w:rPr>
                <w:rFonts w:ascii="Times New Roman" w:hAnsi="Times New Roman" w:cs="Times New Roman"/>
                <w:i/>
                <w:sz w:val="24"/>
                <w:szCs w:val="24"/>
                <w:lang w:val="uk-UA"/>
              </w:rPr>
              <w:t>Стимулююча</w:t>
            </w:r>
          </w:p>
        </w:tc>
        <w:tc>
          <w:tcPr>
            <w:tcW w:w="6866" w:type="dxa"/>
          </w:tcPr>
          <w:p w:rsidR="00AE00BF" w:rsidRPr="00E82449"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«Ринок вимагає якісної робочої сили, стимулюючи найманих працівників поліпшувати свій рівень професійних знань та вмінь, щоб бути конкурентоспроможними на ринку праці».</w:t>
            </w:r>
          </w:p>
        </w:tc>
      </w:tr>
      <w:tr w:rsidR="00AE00BF" w:rsidRPr="00E82449" w:rsidTr="007E1256">
        <w:tc>
          <w:tcPr>
            <w:tcW w:w="2660" w:type="dxa"/>
          </w:tcPr>
          <w:p w:rsidR="00AE00BF" w:rsidRPr="00E82449" w:rsidRDefault="00AE00BF" w:rsidP="00FA6D2D">
            <w:pPr>
              <w:jc w:val="center"/>
              <w:rPr>
                <w:rFonts w:ascii="Times New Roman" w:hAnsi="Times New Roman" w:cs="Times New Roman"/>
                <w:i/>
                <w:sz w:val="24"/>
                <w:szCs w:val="24"/>
                <w:lang w:val="uk-UA"/>
              </w:rPr>
            </w:pPr>
            <w:r w:rsidRPr="00E82449">
              <w:rPr>
                <w:rFonts w:ascii="Times New Roman" w:hAnsi="Times New Roman" w:cs="Times New Roman"/>
                <w:i/>
                <w:sz w:val="24"/>
                <w:szCs w:val="24"/>
                <w:lang w:val="uk-UA"/>
              </w:rPr>
              <w:t>Регулююча</w:t>
            </w:r>
          </w:p>
        </w:tc>
        <w:tc>
          <w:tcPr>
            <w:tcW w:w="6866" w:type="dxa"/>
          </w:tcPr>
          <w:p w:rsidR="00AE00BF" w:rsidRPr="00E82449"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«Впливає на формування пропорцій суспільного виробництва, розвиток регіонів, сприяючи переміщенню робочої сили з одних регіонів та господарств в інші».</w:t>
            </w:r>
          </w:p>
        </w:tc>
      </w:tr>
      <w:tr w:rsidR="00AE00BF" w:rsidRPr="00162A34" w:rsidTr="007E1256">
        <w:tc>
          <w:tcPr>
            <w:tcW w:w="2660" w:type="dxa"/>
          </w:tcPr>
          <w:p w:rsidR="00AE00BF" w:rsidRPr="00E82449" w:rsidRDefault="00AE00BF" w:rsidP="00FA6D2D">
            <w:pPr>
              <w:jc w:val="center"/>
              <w:rPr>
                <w:rFonts w:ascii="Times New Roman" w:hAnsi="Times New Roman" w:cs="Times New Roman"/>
                <w:i/>
                <w:sz w:val="24"/>
                <w:szCs w:val="24"/>
                <w:lang w:val="uk-UA"/>
              </w:rPr>
            </w:pPr>
            <w:r w:rsidRPr="00E82449">
              <w:rPr>
                <w:rFonts w:ascii="Times New Roman" w:hAnsi="Times New Roman" w:cs="Times New Roman"/>
                <w:i/>
                <w:sz w:val="24"/>
                <w:szCs w:val="24"/>
                <w:lang w:val="uk-UA"/>
              </w:rPr>
              <w:t>Оздоровча</w:t>
            </w:r>
          </w:p>
        </w:tc>
        <w:tc>
          <w:tcPr>
            <w:tcW w:w="6866" w:type="dxa"/>
          </w:tcPr>
          <w:p w:rsidR="00AE00BF" w:rsidRPr="00E82449" w:rsidRDefault="00AE00BF" w:rsidP="00FA6D2D">
            <w:pPr>
              <w:jc w:val="both"/>
              <w:rPr>
                <w:rFonts w:ascii="Times New Roman" w:hAnsi="Times New Roman" w:cs="Times New Roman"/>
                <w:sz w:val="24"/>
                <w:szCs w:val="24"/>
                <w:lang w:val="uk-UA"/>
              </w:rPr>
            </w:pPr>
            <w:r>
              <w:rPr>
                <w:rFonts w:ascii="Times New Roman" w:hAnsi="Times New Roman" w:cs="Times New Roman"/>
                <w:sz w:val="24"/>
                <w:szCs w:val="24"/>
                <w:lang w:val="uk-UA"/>
              </w:rPr>
              <w:t>«В умовах дії закону конкуренції одержують перевагу працівники з більш високими характеристиками якості робочої сили, ринок створює таку мотивацію праці, яка, з одного боку, примушує працівників утримувати свої робочі місця, а отже, і доход в умовах гострої конкуренції, а з іншого- матеріально зацікавлює, стимулює їхню ініціативність, компетентність, кваліфікованість».</w:t>
            </w:r>
          </w:p>
        </w:tc>
      </w:tr>
      <w:tr w:rsidR="00114758" w:rsidRPr="00162A34" w:rsidTr="007E1256">
        <w:tc>
          <w:tcPr>
            <w:tcW w:w="2660" w:type="dxa"/>
          </w:tcPr>
          <w:p w:rsidR="00114758" w:rsidRPr="00E82449" w:rsidRDefault="00114758" w:rsidP="00FE6FC1">
            <w:pPr>
              <w:jc w:val="center"/>
              <w:rPr>
                <w:rFonts w:ascii="Times New Roman" w:hAnsi="Times New Roman" w:cs="Times New Roman"/>
                <w:i/>
                <w:sz w:val="24"/>
                <w:szCs w:val="24"/>
                <w:lang w:val="uk-UA"/>
              </w:rPr>
            </w:pPr>
            <w:r w:rsidRPr="00E82449">
              <w:rPr>
                <w:rFonts w:ascii="Times New Roman" w:hAnsi="Times New Roman" w:cs="Times New Roman"/>
                <w:i/>
                <w:sz w:val="24"/>
                <w:szCs w:val="24"/>
                <w:lang w:val="uk-UA"/>
              </w:rPr>
              <w:t>Соціальна</w:t>
            </w:r>
          </w:p>
        </w:tc>
        <w:tc>
          <w:tcPr>
            <w:tcW w:w="6866" w:type="dxa"/>
          </w:tcPr>
          <w:p w:rsidR="00114758" w:rsidRPr="00E82449" w:rsidRDefault="00114758" w:rsidP="00FE6FC1">
            <w:pPr>
              <w:jc w:val="both"/>
              <w:rPr>
                <w:rFonts w:ascii="Times New Roman" w:hAnsi="Times New Roman" w:cs="Times New Roman"/>
                <w:sz w:val="24"/>
                <w:szCs w:val="24"/>
                <w:lang w:val="uk-UA"/>
              </w:rPr>
            </w:pPr>
            <w:r>
              <w:rPr>
                <w:rFonts w:ascii="Times New Roman" w:hAnsi="Times New Roman" w:cs="Times New Roman"/>
                <w:sz w:val="24"/>
                <w:szCs w:val="24"/>
                <w:lang w:val="uk-UA"/>
              </w:rPr>
              <w:t>«Сприяє підбору складнішої, вище оплачуваної, престижної роботи залежно від розвитку особистих здібностей і ділових якостей, професійної майстерності кадрів».</w:t>
            </w:r>
          </w:p>
        </w:tc>
      </w:tr>
      <w:tr w:rsidR="00114758" w:rsidTr="007E1256">
        <w:tc>
          <w:tcPr>
            <w:tcW w:w="2660" w:type="dxa"/>
          </w:tcPr>
          <w:p w:rsidR="00114758" w:rsidRPr="00E82449" w:rsidRDefault="00114758" w:rsidP="00FE6FC1">
            <w:pPr>
              <w:jc w:val="center"/>
              <w:rPr>
                <w:rFonts w:ascii="Times New Roman" w:hAnsi="Times New Roman" w:cs="Times New Roman"/>
                <w:i/>
                <w:sz w:val="24"/>
                <w:szCs w:val="24"/>
                <w:lang w:val="uk-UA"/>
              </w:rPr>
            </w:pPr>
            <w:r>
              <w:rPr>
                <w:rFonts w:ascii="Times New Roman" w:hAnsi="Times New Roman" w:cs="Times New Roman"/>
                <w:i/>
                <w:sz w:val="24"/>
                <w:szCs w:val="24"/>
                <w:lang w:val="uk-UA"/>
              </w:rPr>
              <w:t>Розподільча</w:t>
            </w:r>
          </w:p>
        </w:tc>
        <w:tc>
          <w:tcPr>
            <w:tcW w:w="6866" w:type="dxa"/>
          </w:tcPr>
          <w:p w:rsidR="00114758" w:rsidRDefault="00114758" w:rsidP="00FE6FC1">
            <w:pPr>
              <w:jc w:val="both"/>
              <w:rPr>
                <w:rFonts w:ascii="Times New Roman" w:hAnsi="Times New Roman" w:cs="Times New Roman"/>
                <w:sz w:val="24"/>
                <w:szCs w:val="24"/>
                <w:lang w:val="uk-UA"/>
              </w:rPr>
            </w:pPr>
            <w:r>
              <w:rPr>
                <w:rFonts w:ascii="Times New Roman" w:hAnsi="Times New Roman" w:cs="Times New Roman"/>
                <w:sz w:val="24"/>
                <w:szCs w:val="24"/>
                <w:lang w:val="uk-UA"/>
              </w:rPr>
              <w:t>«Розподіл працівників за професіями, кваліфікацією, галузями та регіонами».</w:t>
            </w:r>
          </w:p>
        </w:tc>
      </w:tr>
      <w:tr w:rsidR="007E1256" w:rsidTr="00EF6A6A">
        <w:tc>
          <w:tcPr>
            <w:tcW w:w="2660" w:type="dxa"/>
          </w:tcPr>
          <w:p w:rsidR="007E1256" w:rsidRDefault="007E1256" w:rsidP="00EF6A6A">
            <w:pPr>
              <w:jc w:val="center"/>
              <w:rPr>
                <w:rFonts w:ascii="Times New Roman" w:hAnsi="Times New Roman" w:cs="Times New Roman"/>
                <w:i/>
                <w:noProof/>
                <w:sz w:val="24"/>
                <w:szCs w:val="24"/>
                <w:lang w:val="uk-UA"/>
              </w:rPr>
            </w:pPr>
            <w:r>
              <w:rPr>
                <w:rFonts w:ascii="Times New Roman" w:hAnsi="Times New Roman" w:cs="Times New Roman"/>
                <w:i/>
                <w:noProof/>
                <w:sz w:val="24"/>
                <w:szCs w:val="24"/>
                <w:lang w:val="uk-UA"/>
              </w:rPr>
              <w:t>Урівноважуюча</w:t>
            </w:r>
          </w:p>
        </w:tc>
        <w:tc>
          <w:tcPr>
            <w:tcW w:w="6866" w:type="dxa"/>
          </w:tcPr>
          <w:p w:rsidR="007E1256" w:rsidRDefault="007E1256" w:rsidP="00EF6A6A">
            <w:pPr>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«Встановлення рівноваги між попитом та пропозицією праці в межах країни в цілому, або в межах окремих галузей, регіонів, спеціальностей тощо».</w:t>
            </w:r>
          </w:p>
        </w:tc>
      </w:tr>
    </w:tbl>
    <w:p w:rsidR="007E1256" w:rsidRPr="00114758" w:rsidRDefault="007E1256" w:rsidP="00093D34">
      <w:pPr>
        <w:spacing w:after="0" w:line="240" w:lineRule="auto"/>
        <w:ind w:firstLine="709"/>
        <w:jc w:val="both"/>
        <w:rPr>
          <w:rFonts w:ascii="Times New Roman" w:hAnsi="Times New Roman" w:cs="Times New Roman"/>
          <w:i/>
          <w:sz w:val="28"/>
          <w:szCs w:val="28"/>
          <w:lang w:val="uk-UA"/>
        </w:rPr>
      </w:pPr>
      <w:r w:rsidRPr="00114758">
        <w:rPr>
          <w:rFonts w:ascii="Times New Roman" w:hAnsi="Times New Roman" w:cs="Times New Roman"/>
          <w:i/>
          <w:sz w:val="28"/>
          <w:szCs w:val="28"/>
          <w:lang w:val="uk-UA"/>
        </w:rPr>
        <w:t>Джерело: складено автором на основі [25, 28].</w:t>
      </w:r>
    </w:p>
    <w:p w:rsidR="00114758" w:rsidRDefault="00114758" w:rsidP="00232564">
      <w:pPr>
        <w:spacing w:after="0" w:line="240" w:lineRule="auto"/>
        <w:ind w:firstLine="567"/>
        <w:jc w:val="both"/>
        <w:rPr>
          <w:rFonts w:ascii="Times New Roman" w:hAnsi="Times New Roman" w:cs="Times New Roman"/>
          <w:sz w:val="28"/>
          <w:szCs w:val="28"/>
          <w:lang w:val="uk-UA"/>
        </w:rPr>
      </w:pP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Всі ці функції формують ринок праці, кожна з них є рівноцінно важливою. Кожна з вищенаведених функцій є запорукою для стабільного стану існування ринку праці. Для успішного механізму функціонування ринку праці в економіці необхідне збалансоване дотримання та регулювання всіх функціональних складових.</w:t>
      </w:r>
    </w:p>
    <w:p w:rsidR="00232564" w:rsidRDefault="00232564" w:rsidP="00232564">
      <w:pPr>
        <w:spacing w:after="0" w:line="240" w:lineRule="auto"/>
        <w:ind w:firstLine="567"/>
        <w:jc w:val="both"/>
        <w:rPr>
          <w:rFonts w:ascii="Times New Roman" w:hAnsi="Times New Roman" w:cs="Times New Roman"/>
          <w:sz w:val="28"/>
          <w:szCs w:val="28"/>
          <w:lang w:val="uk-UA"/>
        </w:rPr>
      </w:pPr>
      <w:r w:rsidRPr="0032631B">
        <w:rPr>
          <w:rFonts w:ascii="Times New Roman" w:hAnsi="Times New Roman" w:cs="Times New Roman"/>
          <w:sz w:val="28"/>
          <w:szCs w:val="28"/>
          <w:lang w:val="uk-UA"/>
        </w:rPr>
        <w:lastRenderedPageBreak/>
        <w:t>У сучасних умовах трансформаційної економіки особливої уваги набуває проблема зайнятості населення України, створення ринку робочої сили і запобігання безробіття. Ринок праці посідає одне з головних місць серед інших ринків. Кон’юнктура ринку формується під впливом стану економіки, способу господарювання і структурних змін, технічного і організаційного рівня підприємства, кількісно-якісної збалансованості зас</w:t>
      </w:r>
      <w:r>
        <w:rPr>
          <w:rFonts w:ascii="Times New Roman" w:hAnsi="Times New Roman" w:cs="Times New Roman"/>
          <w:sz w:val="28"/>
          <w:szCs w:val="28"/>
          <w:lang w:val="uk-UA"/>
        </w:rPr>
        <w:t>обів виробництва і робочої сили</w:t>
      </w:r>
      <w:r w:rsidRPr="005D7D8A">
        <w:rPr>
          <w:rFonts w:ascii="Times New Roman" w:hAnsi="Times New Roman" w:cs="Times New Roman"/>
          <w:sz w:val="28"/>
          <w:szCs w:val="28"/>
          <w:lang w:val="uk-UA"/>
        </w:rPr>
        <w:t>[</w:t>
      </w:r>
      <w:r>
        <w:rPr>
          <w:rFonts w:ascii="Times New Roman" w:hAnsi="Times New Roman" w:cs="Times New Roman"/>
          <w:sz w:val="28"/>
          <w:szCs w:val="28"/>
          <w:lang w:val="uk-UA"/>
        </w:rPr>
        <w:t>26</w:t>
      </w:r>
      <w:r w:rsidRPr="005D7D8A">
        <w:rPr>
          <w:rFonts w:ascii="Times New Roman" w:hAnsi="Times New Roman" w:cs="Times New Roman"/>
          <w:sz w:val="28"/>
          <w:szCs w:val="28"/>
          <w:lang w:val="uk-UA"/>
        </w:rPr>
        <w:t>].</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Всі економічні процеси знаходяться в стані постійної трансформації задля ще більш кращого </w:t>
      </w:r>
      <w:r>
        <w:rPr>
          <w:rFonts w:ascii="Times New Roman" w:hAnsi="Times New Roman" w:cs="Times New Roman"/>
          <w:noProof/>
          <w:sz w:val="28"/>
          <w:szCs w:val="28"/>
          <w:lang w:val="uk-UA"/>
        </w:rPr>
        <w:t>результата</w:t>
      </w:r>
      <w:r>
        <w:rPr>
          <w:rFonts w:ascii="Times New Roman" w:hAnsi="Times New Roman" w:cs="Times New Roman"/>
          <w:sz w:val="28"/>
          <w:szCs w:val="28"/>
          <w:lang w:val="uk-UA"/>
        </w:rPr>
        <w:t xml:space="preserve"> та зростання добробуту . </w:t>
      </w:r>
      <w:r w:rsidRPr="004E41BD">
        <w:rPr>
          <w:rFonts w:ascii="Times New Roman" w:hAnsi="Times New Roman" w:cs="Times New Roman"/>
          <w:sz w:val="28"/>
          <w:szCs w:val="28"/>
          <w:lang w:val="uk-UA"/>
        </w:rPr>
        <w:t xml:space="preserve">Трансформації в </w:t>
      </w:r>
      <w:r>
        <w:rPr>
          <w:rFonts w:ascii="Times New Roman" w:hAnsi="Times New Roman" w:cs="Times New Roman"/>
          <w:sz w:val="28"/>
          <w:szCs w:val="28"/>
          <w:lang w:val="uk-UA"/>
        </w:rPr>
        <w:t>економіці</w:t>
      </w:r>
      <w:r w:rsidRPr="004E41BD">
        <w:rPr>
          <w:rFonts w:ascii="Times New Roman" w:hAnsi="Times New Roman" w:cs="Times New Roman"/>
          <w:sz w:val="28"/>
          <w:szCs w:val="28"/>
          <w:lang w:val="uk-UA"/>
        </w:rPr>
        <w:t xml:space="preserve"> стосуються глибоких змін у бізнес-моделях, структурах, процесах і технологіях, спрямованих на адаптацію організації до нових ринкових умов, технологічного прогресу або стратегічних цілей. Ці зміни часто необхідні для </w:t>
      </w:r>
      <w:r w:rsidRPr="0032631B">
        <w:rPr>
          <w:rFonts w:ascii="Times New Roman" w:hAnsi="Times New Roman" w:cs="Times New Roman"/>
          <w:sz w:val="28"/>
          <w:szCs w:val="28"/>
          <w:lang w:val="uk-UA"/>
        </w:rPr>
        <w:t xml:space="preserve">підтримки або підвищення конкурентоспроможності. </w:t>
      </w:r>
    </w:p>
    <w:p w:rsidR="00232564" w:rsidRPr="00395511"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 успішного функціонування та результативного забезпечення ринку праці в свою чергу викликає низку причин для виникнення трансформацій ринку праці, </w:t>
      </w:r>
      <w:r>
        <w:rPr>
          <w:rFonts w:ascii="Times New Roman" w:hAnsi="Times New Roman" w:cs="Times New Roman"/>
          <w:noProof/>
          <w:sz w:val="28"/>
          <w:szCs w:val="28"/>
          <w:lang w:val="uk-UA"/>
        </w:rPr>
        <w:t>Тріль</w:t>
      </w:r>
      <w:r>
        <w:rPr>
          <w:rFonts w:ascii="Times New Roman" w:hAnsi="Times New Roman" w:cs="Times New Roman"/>
          <w:sz w:val="28"/>
          <w:szCs w:val="28"/>
          <w:lang w:val="uk-UA"/>
        </w:rPr>
        <w:t xml:space="preserve"> О. Р. зазначає, що важливою причиною для трансформацій є </w:t>
      </w:r>
      <w:r w:rsidRPr="00AD0801">
        <w:rPr>
          <w:rFonts w:ascii="Times New Roman" w:hAnsi="Times New Roman" w:cs="Times New Roman"/>
          <w:sz w:val="28"/>
          <w:szCs w:val="28"/>
          <w:lang w:val="uk-UA"/>
        </w:rPr>
        <w:t xml:space="preserve">«забезпечення збільшення “внеску” кожного регіону у розвиток національної економіки», </w:t>
      </w:r>
      <w:r>
        <w:rPr>
          <w:rFonts w:ascii="Times New Roman" w:hAnsi="Times New Roman" w:cs="Times New Roman"/>
          <w:sz w:val="28"/>
          <w:szCs w:val="28"/>
          <w:lang w:val="uk-UA"/>
        </w:rPr>
        <w:t xml:space="preserve">крім того наступний фактор, що викликає </w:t>
      </w:r>
      <w:r w:rsidRPr="00AD0801">
        <w:rPr>
          <w:rFonts w:ascii="Times New Roman" w:hAnsi="Times New Roman" w:cs="Times New Roman"/>
          <w:sz w:val="28"/>
          <w:szCs w:val="28"/>
          <w:lang w:val="uk-UA"/>
        </w:rPr>
        <w:t xml:space="preserve">структурні зміни на думку автора та призводить до трансформацій є «задоволення потреб галузей господарського комплексу в працівниках необхідної професії та кваліфікації, що відповідають рівневі виробництва і вимогам структурної перебудови галузей», </w:t>
      </w:r>
      <w:r>
        <w:rPr>
          <w:rFonts w:ascii="Times New Roman" w:hAnsi="Times New Roman" w:cs="Times New Roman"/>
          <w:sz w:val="28"/>
          <w:szCs w:val="28"/>
          <w:lang w:val="uk-UA"/>
        </w:rPr>
        <w:t xml:space="preserve">крім того основною причиною є </w:t>
      </w:r>
      <w:r w:rsidRPr="00395511">
        <w:rPr>
          <w:rFonts w:ascii="Times New Roman" w:hAnsi="Times New Roman" w:cs="Times New Roman"/>
          <w:sz w:val="28"/>
          <w:szCs w:val="28"/>
          <w:lang w:val="uk-UA"/>
        </w:rPr>
        <w:t xml:space="preserve">«забезпечення необхідних умов для відтворення життєдіяльності населення» </w:t>
      </w:r>
      <w:r w:rsidR="00743E59">
        <w:rPr>
          <w:rFonts w:ascii="Times New Roman" w:hAnsi="Times New Roman" w:cs="Times New Roman"/>
          <w:sz w:val="28"/>
          <w:szCs w:val="28"/>
          <w:lang w:val="uk-UA"/>
        </w:rPr>
        <w:t>[26</w:t>
      </w:r>
      <w:r w:rsidRPr="00784A57">
        <w:rPr>
          <w:rFonts w:ascii="Times New Roman" w:hAnsi="Times New Roman" w:cs="Times New Roman"/>
          <w:sz w:val="28"/>
          <w:szCs w:val="28"/>
          <w:lang w:val="uk-UA"/>
        </w:rPr>
        <w:t>].</w:t>
      </w:r>
    </w:p>
    <w:p w:rsidR="00232564" w:rsidRPr="00784A57"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в науці існує величезна кількість різних методологічних підходів до вивчення трансформацій на</w:t>
      </w:r>
      <w:r w:rsidRPr="00193B9D">
        <w:rPr>
          <w:rFonts w:ascii="Times New Roman" w:hAnsi="Times New Roman" w:cs="Times New Roman"/>
          <w:sz w:val="28"/>
          <w:szCs w:val="28"/>
          <w:lang w:val="uk-UA"/>
        </w:rPr>
        <w:t xml:space="preserve"> ринку праці, </w:t>
      </w:r>
      <w:r>
        <w:rPr>
          <w:rFonts w:ascii="Times New Roman" w:hAnsi="Times New Roman" w:cs="Times New Roman"/>
          <w:sz w:val="28"/>
          <w:szCs w:val="28"/>
          <w:lang w:val="uk-UA"/>
        </w:rPr>
        <w:t xml:space="preserve">так, </w:t>
      </w:r>
      <w:r>
        <w:rPr>
          <w:rFonts w:ascii="Times New Roman" w:hAnsi="Times New Roman" w:cs="Times New Roman"/>
          <w:noProof/>
          <w:sz w:val="28"/>
          <w:szCs w:val="28"/>
          <w:lang w:val="uk-UA"/>
        </w:rPr>
        <w:t>Брич</w:t>
      </w:r>
      <w:r>
        <w:rPr>
          <w:rFonts w:ascii="Times New Roman" w:hAnsi="Times New Roman" w:cs="Times New Roman"/>
          <w:sz w:val="28"/>
          <w:szCs w:val="28"/>
          <w:lang w:val="uk-UA"/>
        </w:rPr>
        <w:t xml:space="preserve"> В.Я. виділяє 3 підходи</w:t>
      </w:r>
      <w:r w:rsidRPr="00193B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саме: </w:t>
      </w:r>
      <w:r w:rsidRPr="00193B9D">
        <w:rPr>
          <w:rFonts w:ascii="Times New Roman" w:hAnsi="Times New Roman" w:cs="Times New Roman"/>
          <w:sz w:val="28"/>
          <w:szCs w:val="28"/>
          <w:lang w:val="uk-UA"/>
        </w:rPr>
        <w:t>системний, стру</w:t>
      </w:r>
      <w:r>
        <w:rPr>
          <w:rFonts w:ascii="Times New Roman" w:hAnsi="Times New Roman" w:cs="Times New Roman"/>
          <w:sz w:val="28"/>
          <w:szCs w:val="28"/>
          <w:lang w:val="uk-UA"/>
        </w:rPr>
        <w:t>ктурний і синергетичний, та вважає, що «н</w:t>
      </w:r>
      <w:r w:rsidRPr="00784A57">
        <w:rPr>
          <w:rFonts w:ascii="Times New Roman" w:hAnsi="Times New Roman" w:cs="Times New Roman"/>
          <w:sz w:val="28"/>
          <w:szCs w:val="28"/>
          <w:lang w:val="uk-UA"/>
        </w:rPr>
        <w:t xml:space="preserve">а сьогодні провідним в усіх галузях знання є </w:t>
      </w:r>
      <w:r>
        <w:rPr>
          <w:rFonts w:ascii="Times New Roman" w:hAnsi="Times New Roman" w:cs="Times New Roman"/>
          <w:sz w:val="28"/>
          <w:szCs w:val="28"/>
          <w:lang w:val="uk-UA"/>
        </w:rPr>
        <w:t>системний підхід»</w:t>
      </w:r>
      <w:r w:rsidRPr="004B1279">
        <w:rPr>
          <w:rFonts w:ascii="Times New Roman" w:hAnsi="Times New Roman" w:cs="Times New Roman"/>
          <w:sz w:val="28"/>
          <w:szCs w:val="28"/>
          <w:lang w:val="uk-UA"/>
        </w:rPr>
        <w:t xml:space="preserve"> </w:t>
      </w:r>
      <w:r>
        <w:rPr>
          <w:rFonts w:ascii="Times New Roman" w:hAnsi="Times New Roman" w:cs="Times New Roman"/>
          <w:sz w:val="28"/>
          <w:szCs w:val="28"/>
          <w:lang w:val="uk-UA"/>
        </w:rPr>
        <w:t>[27</w:t>
      </w:r>
      <w:r w:rsidRPr="00784A57">
        <w:rPr>
          <w:rFonts w:ascii="Times New Roman" w:hAnsi="Times New Roman" w:cs="Times New Roman"/>
          <w:sz w:val="28"/>
          <w:szCs w:val="28"/>
          <w:lang w:val="uk-UA"/>
        </w:rPr>
        <w:t>].</w:t>
      </w:r>
      <w:r>
        <w:rPr>
          <w:rFonts w:ascii="Times New Roman" w:hAnsi="Times New Roman" w:cs="Times New Roman"/>
          <w:sz w:val="28"/>
          <w:szCs w:val="28"/>
          <w:lang w:val="uk-UA"/>
        </w:rPr>
        <w:t xml:space="preserve"> Він стверджує, що цей метод можна віднести до універсального, який вивчає складові утворення багатокомпонентних явищ, якими є сучасні економічні процеси, але водночас притримується думки «щ</w:t>
      </w:r>
      <w:r w:rsidRPr="00784A57">
        <w:rPr>
          <w:rFonts w:ascii="Times New Roman" w:hAnsi="Times New Roman" w:cs="Times New Roman"/>
          <w:sz w:val="28"/>
          <w:szCs w:val="28"/>
          <w:lang w:val="uk-UA"/>
        </w:rPr>
        <w:t xml:space="preserve">одо можливості вивчення основних підсистем та їх елементів, а також комплексу внутрішніх </w:t>
      </w:r>
      <w:r w:rsidRPr="00784A57">
        <w:rPr>
          <w:rFonts w:ascii="Times New Roman" w:hAnsi="Times New Roman" w:cs="Times New Roman"/>
          <w:noProof/>
          <w:sz w:val="28"/>
          <w:szCs w:val="28"/>
          <w:lang w:val="uk-UA"/>
        </w:rPr>
        <w:t>зв’язків</w:t>
      </w:r>
      <w:r w:rsidRPr="00784A57">
        <w:rPr>
          <w:rFonts w:ascii="Times New Roman" w:hAnsi="Times New Roman" w:cs="Times New Roman"/>
          <w:sz w:val="28"/>
          <w:szCs w:val="28"/>
          <w:lang w:val="uk-UA"/>
        </w:rPr>
        <w:t xml:space="preserve"> між ними, тут слід спират</w:t>
      </w:r>
      <w:r>
        <w:rPr>
          <w:rFonts w:ascii="Times New Roman" w:hAnsi="Times New Roman" w:cs="Times New Roman"/>
          <w:sz w:val="28"/>
          <w:szCs w:val="28"/>
          <w:lang w:val="uk-UA"/>
        </w:rPr>
        <w:t>ись вже на структурний підхід» [27</w:t>
      </w:r>
      <w:r w:rsidRPr="00784A57">
        <w:rPr>
          <w:rFonts w:ascii="Times New Roman" w:hAnsi="Times New Roman" w:cs="Times New Roman"/>
          <w:sz w:val="28"/>
          <w:szCs w:val="28"/>
          <w:lang w:val="uk-UA"/>
        </w:rPr>
        <w:t>].</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 трансформації в бізнесі та в економіці є в край важливими для того, щоб всі учасники ринку залишалися гнучкими та адаптованими для вирішення постійно мінливих викликів і раціонального використання можливостей. Крім того, трансформації націлені на економічні підвищення ефективності всіх бізнес-процесів, що в свою чергу дає змогу заощадити кошти та допомагає переглянути раціональність розподілу та використання ресурсами. Трансформаційні процеси є такими ж динамічними, як і нормативно-правова база, тому трансформації є важливими і в процесі адаптації до нормативних змін, саме швидкість зміни нормативних актів потребує часу до їх адаптації та розуміння відповідності нормативним вимогам.</w:t>
      </w:r>
    </w:p>
    <w:p w:rsidR="00232564" w:rsidRPr="00525A80" w:rsidRDefault="00232564" w:rsidP="00232564">
      <w:pPr>
        <w:spacing w:after="0" w:line="240" w:lineRule="auto"/>
        <w:ind w:firstLine="567"/>
        <w:jc w:val="both"/>
        <w:rPr>
          <w:rFonts w:ascii="Times New Roman" w:hAnsi="Times New Roman" w:cs="Times New Roman"/>
          <w:sz w:val="28"/>
          <w:szCs w:val="28"/>
          <w:lang w:val="uk-UA"/>
        </w:rPr>
      </w:pPr>
      <w:r w:rsidRPr="00525A80">
        <w:rPr>
          <w:rFonts w:ascii="Times New Roman" w:hAnsi="Times New Roman" w:cs="Times New Roman"/>
          <w:sz w:val="28"/>
          <w:szCs w:val="28"/>
          <w:lang w:val="uk-UA"/>
        </w:rPr>
        <w:lastRenderedPageBreak/>
        <w:t>Із вище наведеного теоретичного матеріалу, можна дійти висновку, що  ринок праці, як економічна складова є важливим для успішного функціонування усіх економічних процесів на ринку. Проте все ж таки не існує єдиного визначення для трактування ринку праці, що може свідчити про багатогранність та багатофункціональність даного ринку. Для його успішної дії варто враховувати фактори, що на нього впливають ,оскільки вони дають змогу зрозуміти сильні та слабкі сторони механізму функціонування та чинники його формування. Крім того, ці фактори адаптують програми ринку праці під потреби та тенденції економіки.  Адже одним із важливих завдань цього ринку є врівноваження попиту та пропозиції робочої сили, задля того, щоб ринок був збалансованим. Але варто також враховувати і інші змінні, як наприклад рівень  ВВП, зміну рівня інфляції, рівень доходів населення, купівельну спроможність населення тощо. Ринку праці притаманні сукупність характеристик та ознак, що роблять його відмінним серед інших ринків. Ринок праці є сполучним елементом об’єктів та суб’єктів ринку, адже з’єднує шукачів (працівників) і роботодавців, які потребують працівників. Він об’єднує тих, хто шукає роботу, і тих, хто пропонує роботу. Крім також він є гнучким елементом економічної структури, оскільки дозволяє працівникам адаптувати свої навички та кваліфікацію і реагувати на мінливі вимоги ринку.</w:t>
      </w:r>
    </w:p>
    <w:p w:rsidR="00232564" w:rsidRDefault="00232564" w:rsidP="0023256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щоб проаналізувати стан ринку праці, його ефективність в економіці, використовують кількісно-якісні показники. Це дає змогу провести глибокий аналіз, виявити зв</w:t>
      </w:r>
      <w:r w:rsidRPr="00F11962">
        <w:rPr>
          <w:rFonts w:ascii="Times New Roman" w:hAnsi="Times New Roman" w:cs="Times New Roman"/>
          <w:sz w:val="28"/>
          <w:szCs w:val="28"/>
          <w:lang w:val="uk-UA"/>
        </w:rPr>
        <w:t>’</w:t>
      </w:r>
      <w:r>
        <w:rPr>
          <w:rFonts w:ascii="Times New Roman" w:hAnsi="Times New Roman" w:cs="Times New Roman"/>
          <w:sz w:val="28"/>
          <w:szCs w:val="28"/>
          <w:lang w:val="uk-UA"/>
        </w:rPr>
        <w:t xml:space="preserve">язки та тенденції, а також розробити прогнози для майбутнього розвитку, а також вивчити вплив зовнішніх явищ, що також впливають на ринок праці. Крім того, аналіз показників є хорошим управлінським важелем, що допомагає оптимально розпоряджатися використанням ресурсів та досягти стратегічних цілей, за потреби попереджувати можливі загрози. Загалом, поєднання як кількісних, так і якісних показників при аналізі будь-якого економічного явища, допомагає отримати комплексну оцінку та погляд на стан економічного явища та </w:t>
      </w:r>
      <w:r>
        <w:rPr>
          <w:rFonts w:ascii="Times New Roman" w:hAnsi="Times New Roman" w:cs="Times New Roman"/>
          <w:noProof/>
          <w:sz w:val="28"/>
          <w:szCs w:val="28"/>
          <w:lang w:val="uk-UA"/>
        </w:rPr>
        <w:t>процеса</w:t>
      </w:r>
      <w:r>
        <w:rPr>
          <w:rFonts w:ascii="Times New Roman" w:hAnsi="Times New Roman" w:cs="Times New Roman"/>
          <w:sz w:val="28"/>
          <w:szCs w:val="28"/>
          <w:lang w:val="uk-UA"/>
        </w:rPr>
        <w:t>, за необхідністю відрегулювати доцільність використання ресурсів.</w:t>
      </w:r>
    </w:p>
    <w:p w:rsidR="00232564" w:rsidRPr="00413F70" w:rsidRDefault="00232564" w:rsidP="00413F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ринок праці проходить глобальні трансформації через сукупність зовнішніх чинників, які відбуваються в економіці. Задля того, щоб ринок залишався динамічним, мав гарні показники, йому необхідно завжди залишатися в стані трансформації. Це супроводжується активними глобальними перетвореннями, такими як наприклад глобалізація та </w:t>
      </w:r>
      <w:r>
        <w:rPr>
          <w:rFonts w:ascii="Times New Roman" w:hAnsi="Times New Roman" w:cs="Times New Roman"/>
          <w:noProof/>
          <w:sz w:val="28"/>
          <w:szCs w:val="28"/>
          <w:lang w:val="uk-UA"/>
        </w:rPr>
        <w:t>діджиталізація</w:t>
      </w:r>
      <w:r>
        <w:rPr>
          <w:rFonts w:ascii="Times New Roman" w:hAnsi="Times New Roman" w:cs="Times New Roman"/>
          <w:sz w:val="28"/>
          <w:szCs w:val="28"/>
          <w:lang w:val="uk-UA"/>
        </w:rPr>
        <w:t xml:space="preserve">. З розвитком та зростанням роботизації усіх можливих процесів спостерігається скорочення робочих місць, потребу яких закривають роботи-машини, це позитивно впливає на виробничі можливості, але є не </w:t>
      </w:r>
      <w:r>
        <w:rPr>
          <w:rFonts w:ascii="Times New Roman" w:hAnsi="Times New Roman" w:cs="Times New Roman"/>
          <w:noProof/>
          <w:sz w:val="28"/>
          <w:szCs w:val="28"/>
          <w:lang w:val="uk-UA"/>
        </w:rPr>
        <w:t>вакантно</w:t>
      </w:r>
      <w:r>
        <w:rPr>
          <w:rFonts w:ascii="Times New Roman" w:hAnsi="Times New Roman" w:cs="Times New Roman"/>
          <w:sz w:val="28"/>
          <w:szCs w:val="28"/>
          <w:lang w:val="uk-UA"/>
        </w:rPr>
        <w:t xml:space="preserve"> для робочої сили. Економічні кризи також є активними провісниками для трансформування вже уставленого порядку на ринку праці. Загалом, стан ринку праці формується та залежить від цілої низки факторів, що є дотичним до стану з</w:t>
      </w:r>
      <w:r w:rsidR="00413F70">
        <w:rPr>
          <w:rFonts w:ascii="Times New Roman" w:hAnsi="Times New Roman" w:cs="Times New Roman"/>
          <w:sz w:val="28"/>
          <w:szCs w:val="28"/>
          <w:lang w:val="uk-UA"/>
        </w:rPr>
        <w:t>агальноекономічного середовища.</w:t>
      </w:r>
    </w:p>
    <w:p w:rsidR="00232564"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lastRenderedPageBreak/>
        <w:t xml:space="preserve">Аналізуючи тенденції ринку праці, важливо розуміти, що цей ринок, як і будь-який інший в економіці є динамічним та підпорядкованим іншим економічним процесам та ринкам. Індикаторами ринку праці виступають статистичні показники, які використовуються для оцінки тенденцій  та стану ринку праці в економіці. У </w:t>
      </w:r>
      <w:r w:rsidRPr="00E03468">
        <w:rPr>
          <w:rFonts w:ascii="Times New Roman" w:hAnsi="Times New Roman" w:cs="Times New Roman"/>
          <w:noProof/>
          <w:color w:val="000000" w:themeColor="text1"/>
          <w:sz w:val="28"/>
          <w:szCs w:val="28"/>
          <w:lang w:val="uk-UA"/>
        </w:rPr>
        <w:t>зв’язку</w:t>
      </w:r>
      <w:r w:rsidRPr="00E03468">
        <w:rPr>
          <w:rFonts w:ascii="Times New Roman" w:hAnsi="Times New Roman" w:cs="Times New Roman"/>
          <w:color w:val="000000" w:themeColor="text1"/>
          <w:sz w:val="28"/>
          <w:szCs w:val="28"/>
          <w:lang w:val="uk-UA"/>
        </w:rPr>
        <w:t xml:space="preserve"> з активною фазою війни між РФ та Україною, аналіз оцінки стану ринку праці поділено на 2 частини: з 2011-2021 рр. та з 2022-2024 рр.. Для аналізу стану ринку праці в з 2011-2021 рр. використано статистичні та аналітичні дані з Державної служби статистики України, з Міністерства фінансів України та методику </w:t>
      </w:r>
      <w:r w:rsidRPr="00E03468">
        <w:rPr>
          <w:rFonts w:ascii="Times New Roman" w:hAnsi="Times New Roman" w:cs="Times New Roman"/>
          <w:noProof/>
          <w:color w:val="000000" w:themeColor="text1"/>
          <w:sz w:val="28"/>
          <w:szCs w:val="28"/>
          <w:lang w:val="uk-UA"/>
        </w:rPr>
        <w:t>Кабаченко</w:t>
      </w:r>
      <w:r w:rsidRPr="00E03468">
        <w:rPr>
          <w:rFonts w:ascii="Times New Roman" w:hAnsi="Times New Roman" w:cs="Times New Roman"/>
          <w:color w:val="000000" w:themeColor="text1"/>
          <w:sz w:val="28"/>
          <w:szCs w:val="28"/>
          <w:lang w:val="uk-UA"/>
        </w:rPr>
        <w:t xml:space="preserve"> Г.С. згідно якої вона вважає, що для оцінки стану ринка праці необхідно проаналізувати  «…рівень ВВП, зайнятість населення, рівень безробіття, чисельність економічно активного населення, рівень середньої заробітної плати, індекс інф</w:t>
      </w:r>
      <w:r w:rsidR="00123D35">
        <w:rPr>
          <w:rFonts w:ascii="Times New Roman" w:hAnsi="Times New Roman" w:cs="Times New Roman"/>
          <w:color w:val="000000" w:themeColor="text1"/>
          <w:sz w:val="28"/>
          <w:szCs w:val="28"/>
          <w:lang w:val="uk-UA"/>
        </w:rPr>
        <w:t>ляції, індекс споживчих цін» [29</w:t>
      </w:r>
      <w:r w:rsidRPr="00E03468">
        <w:rPr>
          <w:rFonts w:ascii="Times New Roman" w:hAnsi="Times New Roman" w:cs="Times New Roman"/>
          <w:color w:val="000000" w:themeColor="text1"/>
          <w:sz w:val="28"/>
          <w:szCs w:val="28"/>
          <w:lang w:val="uk-UA"/>
        </w:rPr>
        <w:t xml:space="preserve">]. Ці показники дають змогу зрозуміти різні аспекти ринку праці, такі як ситуація із зайнятістю, безробіттям, тенденції в оплаті праці та частці робочої сили. Згідно методики, як і в будь-якому іншому аналізі економічного процесу, варто враховувати рівень ВВП та чисельність населення </w:t>
      </w:r>
      <w:r w:rsidR="00DF40C9">
        <w:rPr>
          <w:rFonts w:ascii="Times New Roman" w:hAnsi="Times New Roman" w:cs="Times New Roman"/>
          <w:color w:val="000000" w:themeColor="text1"/>
          <w:sz w:val="28"/>
          <w:szCs w:val="28"/>
          <w:lang w:val="uk-UA"/>
        </w:rPr>
        <w:t>(табл.4</w:t>
      </w:r>
      <w:r w:rsidRPr="00E03468">
        <w:rPr>
          <w:rFonts w:ascii="Times New Roman" w:hAnsi="Times New Roman" w:cs="Times New Roman"/>
          <w:color w:val="000000" w:themeColor="text1"/>
          <w:sz w:val="28"/>
          <w:szCs w:val="28"/>
          <w:lang w:val="uk-UA"/>
        </w:rPr>
        <w:t xml:space="preserve">). </w:t>
      </w:r>
    </w:p>
    <w:p w:rsidR="007E1256" w:rsidRDefault="007E1256" w:rsidP="007E1256">
      <w:pPr>
        <w:spacing w:after="0" w:line="240" w:lineRule="auto"/>
        <w:jc w:val="both"/>
        <w:rPr>
          <w:rFonts w:ascii="Times New Roman" w:hAnsi="Times New Roman" w:cs="Times New Roman"/>
          <w:color w:val="000000" w:themeColor="text1"/>
          <w:sz w:val="28"/>
          <w:szCs w:val="28"/>
          <w:lang w:val="uk-UA"/>
        </w:rPr>
      </w:pPr>
    </w:p>
    <w:p w:rsidR="007E1256" w:rsidRPr="00E03468" w:rsidRDefault="007E1256" w:rsidP="00093D34">
      <w:pPr>
        <w:spacing w:after="0" w:line="240" w:lineRule="auto"/>
        <w:jc w:val="center"/>
        <w:rPr>
          <w:rFonts w:ascii="Times New Roman" w:hAnsi="Times New Roman" w:cs="Times New Roman"/>
          <w:i/>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Таблиця </w:t>
      </w:r>
      <w:r>
        <w:rPr>
          <w:rFonts w:ascii="Times New Roman" w:hAnsi="Times New Roman" w:cs="Times New Roman"/>
          <w:color w:val="000000" w:themeColor="text1"/>
          <w:sz w:val="28"/>
          <w:szCs w:val="28"/>
          <w:lang w:val="uk-UA"/>
        </w:rPr>
        <w:t>4</w:t>
      </w:r>
      <w:r w:rsidRPr="00E03468">
        <w:rPr>
          <w:rFonts w:ascii="Times New Roman" w:hAnsi="Times New Roman" w:cs="Times New Roman"/>
          <w:color w:val="000000" w:themeColor="text1"/>
          <w:sz w:val="28"/>
          <w:szCs w:val="28"/>
          <w:lang w:val="uk-UA"/>
        </w:rPr>
        <w:t xml:space="preserve">. – Рівень ВВП на душу населення та чисельність населення </w:t>
      </w:r>
    </w:p>
    <w:tbl>
      <w:tblPr>
        <w:tblStyle w:val="a3"/>
        <w:tblW w:w="9497" w:type="dxa"/>
        <w:jc w:val="center"/>
        <w:tblLayout w:type="fixed"/>
        <w:tblLook w:val="04A0" w:firstRow="1" w:lastRow="0" w:firstColumn="1" w:lastColumn="0" w:noHBand="0" w:noVBand="1"/>
      </w:tblPr>
      <w:tblGrid>
        <w:gridCol w:w="1064"/>
        <w:gridCol w:w="1417"/>
        <w:gridCol w:w="1488"/>
        <w:gridCol w:w="1205"/>
        <w:gridCol w:w="1772"/>
        <w:gridCol w:w="1347"/>
        <w:gridCol w:w="1204"/>
      </w:tblGrid>
      <w:tr w:rsidR="00081BB7" w:rsidRPr="00A00175" w:rsidTr="0034449A">
        <w:trPr>
          <w:jc w:val="center"/>
        </w:trPr>
        <w:tc>
          <w:tcPr>
            <w:tcW w:w="1064" w:type="dxa"/>
            <w:vAlign w:val="center"/>
          </w:tcPr>
          <w:p w:rsidR="00232564" w:rsidRPr="00A00175" w:rsidRDefault="00232564" w:rsidP="0034449A">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Рік</w:t>
            </w:r>
          </w:p>
        </w:tc>
        <w:tc>
          <w:tcPr>
            <w:tcW w:w="1417" w:type="dxa"/>
            <w:vAlign w:val="center"/>
          </w:tcPr>
          <w:p w:rsidR="00232564" w:rsidRPr="00A00175" w:rsidRDefault="00232564" w:rsidP="0034449A">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Розраху</w:t>
            </w:r>
            <w:r w:rsidR="0013344B">
              <w:rPr>
                <w:rFonts w:ascii="Times New Roman" w:hAnsi="Times New Roman" w:cs="Times New Roman"/>
                <w:color w:val="000000" w:themeColor="text1"/>
                <w:sz w:val="24"/>
                <w:szCs w:val="24"/>
                <w:lang w:val="uk-UA"/>
              </w:rPr>
              <w:t>-</w:t>
            </w:r>
            <w:r w:rsidRPr="00A00175">
              <w:rPr>
                <w:rFonts w:ascii="Times New Roman" w:hAnsi="Times New Roman" w:cs="Times New Roman"/>
                <w:color w:val="000000" w:themeColor="text1"/>
                <w:sz w:val="24"/>
                <w:szCs w:val="24"/>
                <w:lang w:val="uk-UA"/>
              </w:rPr>
              <w:t>нок на 1 особу населення, грн</w:t>
            </w:r>
          </w:p>
        </w:tc>
        <w:tc>
          <w:tcPr>
            <w:tcW w:w="1488" w:type="dxa"/>
            <w:vAlign w:val="center"/>
          </w:tcPr>
          <w:p w:rsidR="00232564" w:rsidRPr="00A00175" w:rsidRDefault="00232564" w:rsidP="0034449A">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Зміна до попереднього року, у %</w:t>
            </w:r>
          </w:p>
        </w:tc>
        <w:tc>
          <w:tcPr>
            <w:tcW w:w="1205" w:type="dxa"/>
            <w:vAlign w:val="center"/>
          </w:tcPr>
          <w:p w:rsidR="00232564" w:rsidRPr="00A00175" w:rsidRDefault="00081BB7" w:rsidP="0034449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Абсолютне відхилення</w:t>
            </w:r>
            <w:r w:rsidR="00232564" w:rsidRPr="00A00175">
              <w:rPr>
                <w:rFonts w:ascii="Times New Roman" w:hAnsi="Times New Roman" w:cs="Times New Roman"/>
                <w:color w:val="000000" w:themeColor="text1"/>
                <w:sz w:val="24"/>
                <w:szCs w:val="24"/>
                <w:lang w:val="uk-UA"/>
              </w:rPr>
              <w:t>, у грн.</w:t>
            </w:r>
          </w:p>
        </w:tc>
        <w:tc>
          <w:tcPr>
            <w:tcW w:w="1772" w:type="dxa"/>
            <w:vAlign w:val="center"/>
          </w:tcPr>
          <w:p w:rsidR="00232564" w:rsidRPr="00A00175" w:rsidRDefault="00232564" w:rsidP="0034449A">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Чисельність населення, тис.</w:t>
            </w:r>
          </w:p>
        </w:tc>
        <w:tc>
          <w:tcPr>
            <w:tcW w:w="1347" w:type="dxa"/>
            <w:vAlign w:val="center"/>
          </w:tcPr>
          <w:p w:rsidR="00232564" w:rsidRPr="00A00175" w:rsidRDefault="00232564" w:rsidP="0034449A">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Зміна до поперед</w:t>
            </w:r>
            <w:r w:rsidR="00081BB7">
              <w:rPr>
                <w:rFonts w:ascii="Times New Roman" w:hAnsi="Times New Roman" w:cs="Times New Roman"/>
                <w:color w:val="000000" w:themeColor="text1"/>
                <w:sz w:val="24"/>
                <w:szCs w:val="24"/>
                <w:lang w:val="uk-UA"/>
              </w:rPr>
              <w:t>-</w:t>
            </w:r>
            <w:r w:rsidRPr="00A00175">
              <w:rPr>
                <w:rFonts w:ascii="Times New Roman" w:hAnsi="Times New Roman" w:cs="Times New Roman"/>
                <w:color w:val="000000" w:themeColor="text1"/>
                <w:sz w:val="24"/>
                <w:szCs w:val="24"/>
                <w:lang w:val="uk-UA"/>
              </w:rPr>
              <w:t>нього року, у тис.</w:t>
            </w:r>
          </w:p>
        </w:tc>
        <w:tc>
          <w:tcPr>
            <w:tcW w:w="1204" w:type="dxa"/>
            <w:vAlign w:val="center"/>
          </w:tcPr>
          <w:p w:rsidR="00232564" w:rsidRPr="00A00175" w:rsidRDefault="00232564" w:rsidP="0034449A">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Абсолю</w:t>
            </w:r>
            <w:r w:rsidR="00081BB7">
              <w:rPr>
                <w:rFonts w:ascii="Times New Roman" w:hAnsi="Times New Roman" w:cs="Times New Roman"/>
                <w:color w:val="000000" w:themeColor="text1"/>
                <w:sz w:val="24"/>
                <w:szCs w:val="24"/>
                <w:lang w:val="uk-UA"/>
              </w:rPr>
              <w:t>-</w:t>
            </w:r>
            <w:r w:rsidRPr="00A00175">
              <w:rPr>
                <w:rFonts w:ascii="Times New Roman" w:hAnsi="Times New Roman" w:cs="Times New Roman"/>
                <w:color w:val="000000" w:themeColor="text1"/>
                <w:sz w:val="24"/>
                <w:szCs w:val="24"/>
                <w:lang w:val="uk-UA"/>
              </w:rPr>
              <w:t>тне відхилення, %</w:t>
            </w:r>
          </w:p>
        </w:tc>
      </w:tr>
      <w:tr w:rsidR="00081BB7" w:rsidRPr="00A00175" w:rsidTr="007E1256">
        <w:trPr>
          <w:jc w:val="center"/>
        </w:trPr>
        <w:tc>
          <w:tcPr>
            <w:tcW w:w="106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2011</w:t>
            </w:r>
          </w:p>
        </w:tc>
        <w:tc>
          <w:tcPr>
            <w:tcW w:w="141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28813,9</w:t>
            </w:r>
          </w:p>
        </w:tc>
        <w:tc>
          <w:tcPr>
            <w:tcW w:w="1488"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w:t>
            </w:r>
          </w:p>
        </w:tc>
        <w:tc>
          <w:tcPr>
            <w:tcW w:w="1205"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w:t>
            </w:r>
          </w:p>
        </w:tc>
        <w:tc>
          <w:tcPr>
            <w:tcW w:w="1772"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45778,5</w:t>
            </w:r>
          </w:p>
        </w:tc>
        <w:tc>
          <w:tcPr>
            <w:tcW w:w="134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w:t>
            </w:r>
          </w:p>
        </w:tc>
        <w:tc>
          <w:tcPr>
            <w:tcW w:w="120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w:t>
            </w:r>
          </w:p>
        </w:tc>
      </w:tr>
      <w:tr w:rsidR="00081BB7" w:rsidRPr="00A00175" w:rsidTr="007E1256">
        <w:trPr>
          <w:jc w:val="center"/>
        </w:trPr>
        <w:tc>
          <w:tcPr>
            <w:tcW w:w="106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2012</w:t>
            </w:r>
          </w:p>
        </w:tc>
        <w:tc>
          <w:tcPr>
            <w:tcW w:w="141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30912,5</w:t>
            </w:r>
          </w:p>
        </w:tc>
        <w:tc>
          <w:tcPr>
            <w:tcW w:w="1488"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7,29</w:t>
            </w:r>
          </w:p>
        </w:tc>
        <w:tc>
          <w:tcPr>
            <w:tcW w:w="1205"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2098,6</w:t>
            </w:r>
          </w:p>
        </w:tc>
        <w:tc>
          <w:tcPr>
            <w:tcW w:w="1772"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45633,6</w:t>
            </w:r>
          </w:p>
        </w:tc>
        <w:tc>
          <w:tcPr>
            <w:tcW w:w="134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-144,9</w:t>
            </w:r>
          </w:p>
        </w:tc>
        <w:tc>
          <w:tcPr>
            <w:tcW w:w="120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-0,32</w:t>
            </w:r>
          </w:p>
        </w:tc>
      </w:tr>
      <w:tr w:rsidR="00081BB7" w:rsidRPr="00A00175" w:rsidTr="007E1256">
        <w:trPr>
          <w:jc w:val="center"/>
        </w:trPr>
        <w:tc>
          <w:tcPr>
            <w:tcW w:w="106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2013</w:t>
            </w:r>
          </w:p>
        </w:tc>
        <w:tc>
          <w:tcPr>
            <w:tcW w:w="141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31988,7</w:t>
            </w:r>
          </w:p>
        </w:tc>
        <w:tc>
          <w:tcPr>
            <w:tcW w:w="1488"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3,50</w:t>
            </w:r>
          </w:p>
        </w:tc>
        <w:tc>
          <w:tcPr>
            <w:tcW w:w="1205"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1076,2</w:t>
            </w:r>
          </w:p>
        </w:tc>
        <w:tc>
          <w:tcPr>
            <w:tcW w:w="1772"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45553,0</w:t>
            </w:r>
          </w:p>
        </w:tc>
        <w:tc>
          <w:tcPr>
            <w:tcW w:w="134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-80,6</w:t>
            </w:r>
          </w:p>
        </w:tc>
        <w:tc>
          <w:tcPr>
            <w:tcW w:w="120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-0,18</w:t>
            </w:r>
          </w:p>
        </w:tc>
      </w:tr>
      <w:tr w:rsidR="00081BB7" w:rsidRPr="00A00175" w:rsidTr="007E1256">
        <w:trPr>
          <w:jc w:val="center"/>
        </w:trPr>
        <w:tc>
          <w:tcPr>
            <w:tcW w:w="106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2014</w:t>
            </w:r>
          </w:p>
        </w:tc>
        <w:tc>
          <w:tcPr>
            <w:tcW w:w="141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35834,0</w:t>
            </w:r>
          </w:p>
        </w:tc>
        <w:tc>
          <w:tcPr>
            <w:tcW w:w="1488"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12,02</w:t>
            </w:r>
          </w:p>
        </w:tc>
        <w:tc>
          <w:tcPr>
            <w:tcW w:w="1205"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3845,3</w:t>
            </w:r>
          </w:p>
        </w:tc>
        <w:tc>
          <w:tcPr>
            <w:tcW w:w="1772"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45426,2</w:t>
            </w:r>
          </w:p>
        </w:tc>
        <w:tc>
          <w:tcPr>
            <w:tcW w:w="134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-126,8</w:t>
            </w:r>
          </w:p>
        </w:tc>
        <w:tc>
          <w:tcPr>
            <w:tcW w:w="120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-0,28</w:t>
            </w:r>
          </w:p>
        </w:tc>
      </w:tr>
      <w:tr w:rsidR="00081BB7" w:rsidRPr="00A00175" w:rsidTr="007E1256">
        <w:trPr>
          <w:jc w:val="center"/>
        </w:trPr>
        <w:tc>
          <w:tcPr>
            <w:tcW w:w="106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2015</w:t>
            </w:r>
          </w:p>
        </w:tc>
        <w:tc>
          <w:tcPr>
            <w:tcW w:w="141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46210,2</w:t>
            </w:r>
          </w:p>
        </w:tc>
        <w:tc>
          <w:tcPr>
            <w:tcW w:w="1488"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28,95</w:t>
            </w:r>
          </w:p>
        </w:tc>
        <w:tc>
          <w:tcPr>
            <w:tcW w:w="1205"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10376,2</w:t>
            </w:r>
          </w:p>
        </w:tc>
        <w:tc>
          <w:tcPr>
            <w:tcW w:w="1772"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42928,9</w:t>
            </w:r>
          </w:p>
        </w:tc>
        <w:tc>
          <w:tcPr>
            <w:tcW w:w="1347"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-2497,3</w:t>
            </w:r>
          </w:p>
        </w:tc>
        <w:tc>
          <w:tcPr>
            <w:tcW w:w="1204" w:type="dxa"/>
          </w:tcPr>
          <w:p w:rsidR="00232564" w:rsidRPr="00A00175" w:rsidRDefault="00232564" w:rsidP="007E08F2">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-5,50</w:t>
            </w:r>
          </w:p>
        </w:tc>
      </w:tr>
      <w:tr w:rsidR="00197558" w:rsidRPr="00A00175" w:rsidTr="007E1256">
        <w:trPr>
          <w:jc w:val="center"/>
        </w:trPr>
        <w:tc>
          <w:tcPr>
            <w:tcW w:w="106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2016</w:t>
            </w:r>
          </w:p>
        </w:tc>
        <w:tc>
          <w:tcPr>
            <w:tcW w:w="1417" w:type="dxa"/>
          </w:tcPr>
          <w:p w:rsidR="00197558" w:rsidRPr="00A00175" w:rsidRDefault="00197558" w:rsidP="00413F70">
            <w:pPr>
              <w:jc w:val="center"/>
              <w:rPr>
                <w:rFonts w:ascii="Times New Roman" w:hAnsi="Times New Roman" w:cs="Times New Roman"/>
                <w:color w:val="000000" w:themeColor="text1"/>
                <w:sz w:val="24"/>
                <w:szCs w:val="24"/>
              </w:rPr>
            </w:pPr>
            <w:r w:rsidRPr="00A00175">
              <w:rPr>
                <w:rFonts w:ascii="Times New Roman" w:hAnsi="Times New Roman" w:cs="Times New Roman"/>
                <w:color w:val="000000" w:themeColor="text1"/>
                <w:sz w:val="24"/>
                <w:szCs w:val="24"/>
                <w:shd w:val="clear" w:color="auto" w:fill="FFFFFF"/>
              </w:rPr>
              <w:t>55853,5</w:t>
            </w:r>
          </w:p>
        </w:tc>
        <w:tc>
          <w:tcPr>
            <w:tcW w:w="1488" w:type="dxa"/>
          </w:tcPr>
          <w:p w:rsidR="00197558" w:rsidRPr="00A00175" w:rsidRDefault="00197558" w:rsidP="00413F70">
            <w:pPr>
              <w:jc w:val="center"/>
              <w:rPr>
                <w:rFonts w:ascii="Times New Roman" w:hAnsi="Times New Roman" w:cs="Times New Roman"/>
                <w:color w:val="000000" w:themeColor="text1"/>
                <w:sz w:val="24"/>
                <w:szCs w:val="24"/>
                <w:shd w:val="clear" w:color="auto" w:fill="FFFFFF"/>
                <w:lang w:val="uk-UA"/>
              </w:rPr>
            </w:pPr>
            <w:r w:rsidRPr="00A00175">
              <w:rPr>
                <w:rFonts w:ascii="Times New Roman" w:hAnsi="Times New Roman" w:cs="Times New Roman"/>
                <w:color w:val="000000" w:themeColor="text1"/>
                <w:sz w:val="24"/>
                <w:szCs w:val="24"/>
                <w:shd w:val="clear" w:color="auto" w:fill="FFFFFF"/>
                <w:lang w:val="uk-UA"/>
              </w:rPr>
              <w:t>20,87</w:t>
            </w:r>
          </w:p>
        </w:tc>
        <w:tc>
          <w:tcPr>
            <w:tcW w:w="1205" w:type="dxa"/>
          </w:tcPr>
          <w:p w:rsidR="00197558" w:rsidRPr="00A00175" w:rsidRDefault="00197558" w:rsidP="00413F70">
            <w:pPr>
              <w:jc w:val="center"/>
              <w:rPr>
                <w:rFonts w:ascii="Times New Roman" w:hAnsi="Times New Roman" w:cs="Times New Roman"/>
                <w:color w:val="000000" w:themeColor="text1"/>
                <w:sz w:val="24"/>
                <w:szCs w:val="24"/>
                <w:shd w:val="clear" w:color="auto" w:fill="FFFFFF"/>
                <w:lang w:val="uk-UA"/>
              </w:rPr>
            </w:pPr>
            <w:r w:rsidRPr="00A00175">
              <w:rPr>
                <w:rFonts w:ascii="Times New Roman" w:hAnsi="Times New Roman" w:cs="Times New Roman"/>
                <w:color w:val="000000" w:themeColor="text1"/>
                <w:sz w:val="24"/>
                <w:szCs w:val="24"/>
                <w:shd w:val="clear" w:color="auto" w:fill="FFFFFF"/>
                <w:lang w:val="uk-UA"/>
              </w:rPr>
              <w:t>9643,3</w:t>
            </w:r>
          </w:p>
        </w:tc>
        <w:tc>
          <w:tcPr>
            <w:tcW w:w="1772" w:type="dxa"/>
          </w:tcPr>
          <w:p w:rsidR="00197558" w:rsidRPr="00A00175" w:rsidRDefault="00197558" w:rsidP="00413F70">
            <w:pPr>
              <w:jc w:val="center"/>
              <w:rPr>
                <w:rFonts w:ascii="Times New Roman" w:hAnsi="Times New Roman" w:cs="Times New Roman"/>
                <w:color w:val="000000" w:themeColor="text1"/>
                <w:sz w:val="24"/>
                <w:szCs w:val="24"/>
                <w:shd w:val="clear" w:color="auto" w:fill="FFFFFF"/>
                <w:lang w:val="uk-UA"/>
              </w:rPr>
            </w:pPr>
            <w:r w:rsidRPr="00A00175">
              <w:rPr>
                <w:rFonts w:ascii="Times New Roman" w:hAnsi="Times New Roman" w:cs="Times New Roman"/>
                <w:color w:val="000000" w:themeColor="text1"/>
                <w:sz w:val="24"/>
                <w:szCs w:val="24"/>
                <w:shd w:val="clear" w:color="auto" w:fill="FFFFFF"/>
                <w:lang w:val="uk-UA"/>
              </w:rPr>
              <w:t>42760,5</w:t>
            </w:r>
          </w:p>
        </w:tc>
        <w:tc>
          <w:tcPr>
            <w:tcW w:w="1347" w:type="dxa"/>
          </w:tcPr>
          <w:p w:rsidR="00197558" w:rsidRPr="00A00175" w:rsidRDefault="00197558" w:rsidP="00413F70">
            <w:pPr>
              <w:jc w:val="center"/>
              <w:rPr>
                <w:rFonts w:ascii="Times New Roman" w:hAnsi="Times New Roman" w:cs="Times New Roman"/>
                <w:color w:val="000000" w:themeColor="text1"/>
                <w:sz w:val="24"/>
                <w:szCs w:val="24"/>
                <w:shd w:val="clear" w:color="auto" w:fill="FFFFFF"/>
                <w:lang w:val="uk-UA"/>
              </w:rPr>
            </w:pPr>
            <w:r w:rsidRPr="00A00175">
              <w:rPr>
                <w:rFonts w:ascii="Times New Roman" w:hAnsi="Times New Roman" w:cs="Times New Roman"/>
                <w:color w:val="000000" w:themeColor="text1"/>
                <w:sz w:val="24"/>
                <w:szCs w:val="24"/>
                <w:shd w:val="clear" w:color="auto" w:fill="FFFFFF"/>
                <w:lang w:val="uk-UA"/>
              </w:rPr>
              <w:t>-168,4</w:t>
            </w:r>
          </w:p>
        </w:tc>
        <w:tc>
          <w:tcPr>
            <w:tcW w:w="1204" w:type="dxa"/>
          </w:tcPr>
          <w:p w:rsidR="00197558" w:rsidRPr="00A00175" w:rsidRDefault="00197558" w:rsidP="00413F70">
            <w:pPr>
              <w:jc w:val="center"/>
              <w:rPr>
                <w:rFonts w:ascii="Times New Roman" w:hAnsi="Times New Roman" w:cs="Times New Roman"/>
                <w:color w:val="000000" w:themeColor="text1"/>
                <w:sz w:val="24"/>
                <w:szCs w:val="24"/>
                <w:shd w:val="clear" w:color="auto" w:fill="FFFFFF"/>
                <w:lang w:val="uk-UA"/>
              </w:rPr>
            </w:pPr>
            <w:r w:rsidRPr="00A00175">
              <w:rPr>
                <w:rFonts w:ascii="Times New Roman" w:hAnsi="Times New Roman" w:cs="Times New Roman"/>
                <w:color w:val="000000" w:themeColor="text1"/>
                <w:sz w:val="24"/>
                <w:szCs w:val="24"/>
                <w:shd w:val="clear" w:color="auto" w:fill="FFFFFF"/>
                <w:lang w:val="uk-UA"/>
              </w:rPr>
              <w:t>-0,39</w:t>
            </w:r>
          </w:p>
        </w:tc>
      </w:tr>
      <w:tr w:rsidR="00197558" w:rsidRPr="00A00175" w:rsidTr="007E1256">
        <w:trPr>
          <w:jc w:val="center"/>
        </w:trPr>
        <w:tc>
          <w:tcPr>
            <w:tcW w:w="106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2017</w:t>
            </w:r>
          </w:p>
        </w:tc>
        <w:tc>
          <w:tcPr>
            <w:tcW w:w="141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70224,3</w:t>
            </w:r>
          </w:p>
        </w:tc>
        <w:tc>
          <w:tcPr>
            <w:tcW w:w="1488"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25,67</w:t>
            </w:r>
          </w:p>
        </w:tc>
        <w:tc>
          <w:tcPr>
            <w:tcW w:w="1205"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14370,8</w:t>
            </w:r>
          </w:p>
        </w:tc>
        <w:tc>
          <w:tcPr>
            <w:tcW w:w="1772"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42584,5</w:t>
            </w:r>
          </w:p>
        </w:tc>
        <w:tc>
          <w:tcPr>
            <w:tcW w:w="134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-176,0</w:t>
            </w:r>
          </w:p>
        </w:tc>
        <w:tc>
          <w:tcPr>
            <w:tcW w:w="120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-0,41</w:t>
            </w:r>
          </w:p>
        </w:tc>
      </w:tr>
      <w:tr w:rsidR="00197558" w:rsidRPr="00A00175" w:rsidTr="007E1256">
        <w:trPr>
          <w:jc w:val="center"/>
        </w:trPr>
        <w:tc>
          <w:tcPr>
            <w:tcW w:w="106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2018</w:t>
            </w:r>
          </w:p>
        </w:tc>
        <w:tc>
          <w:tcPr>
            <w:tcW w:w="141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84192,0</w:t>
            </w:r>
          </w:p>
        </w:tc>
        <w:tc>
          <w:tcPr>
            <w:tcW w:w="1488"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19,91</w:t>
            </w:r>
          </w:p>
        </w:tc>
        <w:tc>
          <w:tcPr>
            <w:tcW w:w="1205"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13967,7</w:t>
            </w:r>
          </w:p>
        </w:tc>
        <w:tc>
          <w:tcPr>
            <w:tcW w:w="1772"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42386,4</w:t>
            </w:r>
          </w:p>
        </w:tc>
        <w:tc>
          <w:tcPr>
            <w:tcW w:w="134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-198,1</w:t>
            </w:r>
          </w:p>
        </w:tc>
        <w:tc>
          <w:tcPr>
            <w:tcW w:w="120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-0,47</w:t>
            </w:r>
          </w:p>
        </w:tc>
      </w:tr>
      <w:tr w:rsidR="00197558" w:rsidRPr="00A00175" w:rsidTr="007E1256">
        <w:trPr>
          <w:jc w:val="center"/>
        </w:trPr>
        <w:tc>
          <w:tcPr>
            <w:tcW w:w="106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2019</w:t>
            </w:r>
          </w:p>
        </w:tc>
        <w:tc>
          <w:tcPr>
            <w:tcW w:w="141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94589,8</w:t>
            </w:r>
          </w:p>
        </w:tc>
        <w:tc>
          <w:tcPr>
            <w:tcW w:w="1488"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12,32</w:t>
            </w:r>
          </w:p>
        </w:tc>
        <w:tc>
          <w:tcPr>
            <w:tcW w:w="1205"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10397,8</w:t>
            </w:r>
          </w:p>
        </w:tc>
        <w:tc>
          <w:tcPr>
            <w:tcW w:w="1772"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42153,2</w:t>
            </w:r>
          </w:p>
        </w:tc>
        <w:tc>
          <w:tcPr>
            <w:tcW w:w="134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-233,2</w:t>
            </w:r>
          </w:p>
        </w:tc>
        <w:tc>
          <w:tcPr>
            <w:tcW w:w="120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-0,55</w:t>
            </w:r>
          </w:p>
        </w:tc>
      </w:tr>
      <w:tr w:rsidR="00197558" w:rsidRPr="00A00175" w:rsidTr="007E1256">
        <w:trPr>
          <w:jc w:val="center"/>
        </w:trPr>
        <w:tc>
          <w:tcPr>
            <w:tcW w:w="106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2020</w:t>
            </w:r>
          </w:p>
        </w:tc>
        <w:tc>
          <w:tcPr>
            <w:tcW w:w="141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100432,5</w:t>
            </w:r>
          </w:p>
        </w:tc>
        <w:tc>
          <w:tcPr>
            <w:tcW w:w="1488"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6,09</w:t>
            </w:r>
          </w:p>
        </w:tc>
        <w:tc>
          <w:tcPr>
            <w:tcW w:w="1205"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5874,7</w:t>
            </w:r>
          </w:p>
        </w:tc>
        <w:tc>
          <w:tcPr>
            <w:tcW w:w="1772"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41902,4</w:t>
            </w:r>
          </w:p>
        </w:tc>
        <w:tc>
          <w:tcPr>
            <w:tcW w:w="134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-250,8</w:t>
            </w:r>
          </w:p>
        </w:tc>
        <w:tc>
          <w:tcPr>
            <w:tcW w:w="120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-0,59</w:t>
            </w:r>
          </w:p>
        </w:tc>
      </w:tr>
      <w:tr w:rsidR="00197558" w:rsidRPr="00A00175" w:rsidTr="007E1256">
        <w:trPr>
          <w:jc w:val="center"/>
        </w:trPr>
        <w:tc>
          <w:tcPr>
            <w:tcW w:w="106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2021</w:t>
            </w:r>
          </w:p>
        </w:tc>
        <w:tc>
          <w:tcPr>
            <w:tcW w:w="141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rPr>
              <w:t>131907,2</w:t>
            </w:r>
          </w:p>
        </w:tc>
        <w:tc>
          <w:tcPr>
            <w:tcW w:w="1488"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31,28</w:t>
            </w:r>
          </w:p>
        </w:tc>
        <w:tc>
          <w:tcPr>
            <w:tcW w:w="1205"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31474,7</w:t>
            </w:r>
          </w:p>
        </w:tc>
        <w:tc>
          <w:tcPr>
            <w:tcW w:w="1772"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41588,4</w:t>
            </w:r>
          </w:p>
        </w:tc>
        <w:tc>
          <w:tcPr>
            <w:tcW w:w="1347"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-314,1</w:t>
            </w:r>
          </w:p>
        </w:tc>
        <w:tc>
          <w:tcPr>
            <w:tcW w:w="1204" w:type="dxa"/>
          </w:tcPr>
          <w:p w:rsidR="00197558" w:rsidRPr="00A00175" w:rsidRDefault="00197558" w:rsidP="00413F70">
            <w:pPr>
              <w:jc w:val="center"/>
              <w:rPr>
                <w:rFonts w:ascii="Times New Roman" w:hAnsi="Times New Roman" w:cs="Times New Roman"/>
                <w:color w:val="000000" w:themeColor="text1"/>
                <w:sz w:val="24"/>
                <w:szCs w:val="24"/>
                <w:lang w:val="uk-UA"/>
              </w:rPr>
            </w:pPr>
            <w:r w:rsidRPr="00A00175">
              <w:rPr>
                <w:rFonts w:ascii="Times New Roman" w:hAnsi="Times New Roman" w:cs="Times New Roman"/>
                <w:color w:val="000000" w:themeColor="text1"/>
                <w:sz w:val="24"/>
                <w:szCs w:val="24"/>
                <w:lang w:val="uk-UA"/>
              </w:rPr>
              <w:t>-0,75</w:t>
            </w:r>
          </w:p>
        </w:tc>
      </w:tr>
    </w:tbl>
    <w:p w:rsidR="007E1256" w:rsidRPr="0034449A" w:rsidRDefault="007E1256" w:rsidP="0034449A">
      <w:pPr>
        <w:spacing w:after="0" w:line="240" w:lineRule="auto"/>
        <w:ind w:firstLine="567"/>
        <w:jc w:val="both"/>
        <w:rPr>
          <w:rFonts w:ascii="Times New Roman" w:hAnsi="Times New Roman" w:cs="Times New Roman"/>
          <w:i/>
          <w:color w:val="000000" w:themeColor="text1"/>
          <w:sz w:val="24"/>
          <w:szCs w:val="24"/>
          <w:lang w:val="uk-UA"/>
        </w:rPr>
      </w:pPr>
      <w:r w:rsidRPr="0034449A">
        <w:rPr>
          <w:rFonts w:ascii="Times New Roman" w:hAnsi="Times New Roman" w:cs="Times New Roman"/>
          <w:i/>
          <w:color w:val="000000" w:themeColor="text1"/>
          <w:sz w:val="24"/>
          <w:szCs w:val="24"/>
          <w:lang w:val="uk-UA"/>
        </w:rPr>
        <w:t>Джерело: обчислено автором за даними [30,31]</w:t>
      </w:r>
    </w:p>
    <w:p w:rsidR="00197558" w:rsidRPr="00E03468" w:rsidRDefault="00197558" w:rsidP="00232564">
      <w:pPr>
        <w:spacing w:after="0" w:line="240" w:lineRule="auto"/>
        <w:rPr>
          <w:rFonts w:ascii="Times New Roman" w:hAnsi="Times New Roman" w:cs="Times New Roman"/>
          <w:color w:val="000000" w:themeColor="text1"/>
          <w:sz w:val="28"/>
          <w:szCs w:val="28"/>
          <w:lang w:val="uk-UA"/>
        </w:rPr>
      </w:pPr>
    </w:p>
    <w:p w:rsidR="00093D34" w:rsidRDefault="00093D34" w:rsidP="00093D3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Ці показники є важливими при аналізі стану та тенденцій ринку праці, адже аналізують рівень добробуту населення, показуючи ефективність економічного виробництва, що створюється кожним громадянином країни. Це прямо впливає на купівельну спроможність населення, що в свою чергу має вплив на попит робочої сили. Крім того ВВП демонструє якість функціонування ринку праці, чим вище ВВП на душу населення, тим вища продуктивність праці, а вона в свою чергу прямо залежить чисельності населення. Чим вища чисельність населення – тим більша пропозиція робочої сили на ринку, а отже і потенційно вищі доходи населення. А також ці </w:t>
      </w:r>
      <w:r w:rsidRPr="00E03468">
        <w:rPr>
          <w:rFonts w:ascii="Times New Roman" w:hAnsi="Times New Roman" w:cs="Times New Roman"/>
          <w:color w:val="000000" w:themeColor="text1"/>
          <w:sz w:val="28"/>
          <w:szCs w:val="28"/>
          <w:lang w:val="uk-UA"/>
        </w:rPr>
        <w:lastRenderedPageBreak/>
        <w:t>показники в цілому демонструють загальний стан економічного середовища в країні. Загалом ВВП і чисельність населення є ключовими показниками динаміки та добробуту ринку праці. Їхній аналіз дає змогу визначити тенденції, обґрунтувати політичні рішення та розробити заходи для сприяння зайнятості та економічного зростання.</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Згідно статистичних даних, наведених в таблиці, в періоді з 2011-2021 рр. спостерігається позитивна динаміка зростання показника ВВП, що свідчить про збалансоване споживання всіх товарів та послуг, про налагоджену систему виробництва та купівельну спроможність населення. Чисельність населення є одним із ключових факторів для стану ринку праці країни, адже, чим вища чисельність населення – тим більший резерв робочої сили в країні, що в свою чергу впливає на рівень ВВП та продуктивність праці. Згідно інформації, наведеної в таблиці спостерігається стабільний спад чисельності населення, що є критичним не лише для ринку праці, а й для всіх інших соціально-економічних процесів в країні. Крім того, таке стабільне зниження показника чисельності населення впливає на демографічну складову, адже може свідчити про низький рівень народжуваності та високий рівень еміграції населення, що для стану ринка праці є в край критичними. Отже, ефекти від показника ВВП на душу населення та чисельності населення є </w:t>
      </w:r>
      <w:r w:rsidRPr="00E03468">
        <w:rPr>
          <w:rFonts w:ascii="Times New Roman" w:hAnsi="Times New Roman" w:cs="Times New Roman"/>
          <w:noProof/>
          <w:color w:val="000000" w:themeColor="text1"/>
          <w:sz w:val="28"/>
          <w:szCs w:val="28"/>
          <w:lang w:val="uk-UA"/>
        </w:rPr>
        <w:t>прямозалежними</w:t>
      </w:r>
      <w:r w:rsidRPr="00E03468">
        <w:rPr>
          <w:rFonts w:ascii="Times New Roman" w:hAnsi="Times New Roman" w:cs="Times New Roman"/>
          <w:color w:val="000000" w:themeColor="text1"/>
          <w:sz w:val="28"/>
          <w:szCs w:val="28"/>
          <w:lang w:val="uk-UA"/>
        </w:rPr>
        <w:t xml:space="preserve"> та є ключовими в аналізі ринку праці.</w:t>
      </w:r>
    </w:p>
    <w:p w:rsidR="00232564"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Для того щоб зрозуміти тенденції ринку праці та стан продуктивності важливо проаналізувати зайняте населення саме через розподіл за гендерними складовими, адже вони покажуть чи існують певні нерівності серед чоловіків та </w:t>
      </w:r>
      <w:r w:rsidR="008B7BFA">
        <w:rPr>
          <w:rFonts w:ascii="Times New Roman" w:hAnsi="Times New Roman" w:cs="Times New Roman"/>
          <w:color w:val="000000" w:themeColor="text1"/>
          <w:sz w:val="28"/>
          <w:szCs w:val="28"/>
          <w:lang w:val="uk-UA"/>
        </w:rPr>
        <w:t>жінок на ринку праці (табл. 5</w:t>
      </w:r>
      <w:r w:rsidRPr="00E03468">
        <w:rPr>
          <w:rFonts w:ascii="Times New Roman" w:hAnsi="Times New Roman" w:cs="Times New Roman"/>
          <w:color w:val="000000" w:themeColor="text1"/>
          <w:sz w:val="28"/>
          <w:szCs w:val="28"/>
          <w:lang w:val="uk-UA"/>
        </w:rPr>
        <w:t>).</w:t>
      </w:r>
    </w:p>
    <w:p w:rsidR="00CE6458" w:rsidRPr="00E03468" w:rsidRDefault="00CE6458" w:rsidP="00232564">
      <w:pPr>
        <w:spacing w:after="0" w:line="240" w:lineRule="auto"/>
        <w:ind w:firstLine="567"/>
        <w:jc w:val="both"/>
        <w:rPr>
          <w:rFonts w:ascii="Times New Roman" w:hAnsi="Times New Roman" w:cs="Times New Roman"/>
          <w:color w:val="000000" w:themeColor="text1"/>
          <w:sz w:val="28"/>
          <w:szCs w:val="28"/>
          <w:lang w:val="uk-UA"/>
        </w:rPr>
      </w:pPr>
    </w:p>
    <w:p w:rsidR="00232564" w:rsidRPr="00CE6458" w:rsidRDefault="00232564" w:rsidP="0034449A">
      <w:pPr>
        <w:spacing w:after="0" w:line="240" w:lineRule="auto"/>
        <w:jc w:val="center"/>
        <w:rPr>
          <w:rFonts w:ascii="Times New Roman" w:hAnsi="Times New Roman" w:cs="Times New Roman"/>
          <w:i/>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Таблиця </w:t>
      </w:r>
      <w:r w:rsidR="008B7BFA">
        <w:rPr>
          <w:rFonts w:ascii="Times New Roman" w:hAnsi="Times New Roman" w:cs="Times New Roman"/>
          <w:color w:val="000000" w:themeColor="text1"/>
          <w:sz w:val="28"/>
          <w:szCs w:val="28"/>
          <w:lang w:val="uk-UA"/>
        </w:rPr>
        <w:t>5</w:t>
      </w:r>
      <w:r w:rsidRPr="00E03468">
        <w:rPr>
          <w:rFonts w:ascii="Times New Roman" w:hAnsi="Times New Roman" w:cs="Times New Roman"/>
          <w:color w:val="000000" w:themeColor="text1"/>
          <w:sz w:val="28"/>
          <w:szCs w:val="28"/>
          <w:lang w:val="uk-UA"/>
        </w:rPr>
        <w:t xml:space="preserve"> – Рівень зайнятого населення у віці 15-70 років за гендерною ознакою</w:t>
      </w:r>
    </w:p>
    <w:tbl>
      <w:tblPr>
        <w:tblStyle w:val="a3"/>
        <w:tblW w:w="0" w:type="auto"/>
        <w:jc w:val="center"/>
        <w:tblLook w:val="04A0" w:firstRow="1" w:lastRow="0" w:firstColumn="1" w:lastColumn="0" w:noHBand="0" w:noVBand="1"/>
      </w:tblPr>
      <w:tblGrid>
        <w:gridCol w:w="1809"/>
        <w:gridCol w:w="2410"/>
        <w:gridCol w:w="2552"/>
        <w:gridCol w:w="2800"/>
      </w:tblGrid>
      <w:tr w:rsidR="00232564" w:rsidRPr="0013344B" w:rsidTr="0034449A">
        <w:trPr>
          <w:jc w:val="center"/>
        </w:trPr>
        <w:tc>
          <w:tcPr>
            <w:tcW w:w="1809" w:type="dxa"/>
            <w:vAlign w:val="center"/>
          </w:tcPr>
          <w:p w:rsidR="00232564" w:rsidRPr="0013344B" w:rsidRDefault="00232564" w:rsidP="0034449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Рік</w:t>
            </w:r>
          </w:p>
        </w:tc>
        <w:tc>
          <w:tcPr>
            <w:tcW w:w="2410" w:type="dxa"/>
            <w:vAlign w:val="center"/>
          </w:tcPr>
          <w:p w:rsidR="00232564" w:rsidRPr="0013344B" w:rsidRDefault="00232564" w:rsidP="0034449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Чоловіки у віці 15-70 років</w:t>
            </w:r>
          </w:p>
        </w:tc>
        <w:tc>
          <w:tcPr>
            <w:tcW w:w="2552" w:type="dxa"/>
            <w:vAlign w:val="center"/>
          </w:tcPr>
          <w:p w:rsidR="00232564" w:rsidRPr="0013344B" w:rsidRDefault="00232564" w:rsidP="0034449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Жінки у віці 15-70 років</w:t>
            </w:r>
          </w:p>
        </w:tc>
        <w:tc>
          <w:tcPr>
            <w:tcW w:w="2800" w:type="dxa"/>
            <w:vAlign w:val="center"/>
          </w:tcPr>
          <w:p w:rsidR="00232564" w:rsidRPr="0013344B" w:rsidRDefault="00232564" w:rsidP="0034449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Всього кількість зайнятого населення у віці 15-70 років</w:t>
            </w:r>
          </w:p>
        </w:tc>
      </w:tr>
      <w:tr w:rsidR="00270282" w:rsidRPr="0013344B" w:rsidTr="00FE6FC1">
        <w:trPr>
          <w:jc w:val="center"/>
        </w:trPr>
        <w:tc>
          <w:tcPr>
            <w:tcW w:w="1809"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2011</w:t>
            </w:r>
          </w:p>
        </w:tc>
        <w:tc>
          <w:tcPr>
            <w:tcW w:w="2410"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9868,8</w:t>
            </w:r>
          </w:p>
        </w:tc>
        <w:tc>
          <w:tcPr>
            <w:tcW w:w="2552"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9362,3</w:t>
            </w:r>
          </w:p>
        </w:tc>
        <w:tc>
          <w:tcPr>
            <w:tcW w:w="2800"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19231,1</w:t>
            </w:r>
          </w:p>
        </w:tc>
      </w:tr>
      <w:tr w:rsidR="00270282" w:rsidRPr="0013344B" w:rsidTr="00FE6FC1">
        <w:trPr>
          <w:jc w:val="center"/>
        </w:trPr>
        <w:tc>
          <w:tcPr>
            <w:tcW w:w="1809"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2012</w:t>
            </w:r>
          </w:p>
        </w:tc>
        <w:tc>
          <w:tcPr>
            <w:tcW w:w="2410"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9926,2</w:t>
            </w:r>
          </w:p>
        </w:tc>
        <w:tc>
          <w:tcPr>
            <w:tcW w:w="2552"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9335,2</w:t>
            </w:r>
          </w:p>
        </w:tc>
        <w:tc>
          <w:tcPr>
            <w:tcW w:w="2800"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19261,4</w:t>
            </w:r>
          </w:p>
        </w:tc>
      </w:tr>
      <w:tr w:rsidR="00270282" w:rsidRPr="0013344B" w:rsidTr="00FE6FC1">
        <w:trPr>
          <w:jc w:val="center"/>
        </w:trPr>
        <w:tc>
          <w:tcPr>
            <w:tcW w:w="1809"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2013</w:t>
            </w:r>
          </w:p>
        </w:tc>
        <w:tc>
          <w:tcPr>
            <w:tcW w:w="2410"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9984,7</w:t>
            </w:r>
          </w:p>
        </w:tc>
        <w:tc>
          <w:tcPr>
            <w:tcW w:w="2552"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9329,5</w:t>
            </w:r>
          </w:p>
        </w:tc>
        <w:tc>
          <w:tcPr>
            <w:tcW w:w="2800" w:type="dxa"/>
          </w:tcPr>
          <w:p w:rsidR="00270282" w:rsidRPr="0013344B" w:rsidRDefault="00270282" w:rsidP="00FE6FC1">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19314,2</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2014</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9354,4</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8718,9</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18073,3</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2015</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8570,8</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7872,4</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16443,2</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2016</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8449,5</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7827,4</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16276,9</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2017</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8385,2</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7771,2</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16156,4</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2018</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8450,2</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7910,7</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16360,9</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2019</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8655,2</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7923,1</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16578,3</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2020</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8309,5</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7605,8</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15915,3</w:t>
            </w:r>
          </w:p>
        </w:tc>
      </w:tr>
      <w:tr w:rsidR="00404451" w:rsidRPr="0013344B" w:rsidTr="00EF6A6A">
        <w:trPr>
          <w:jc w:val="center"/>
        </w:trPr>
        <w:tc>
          <w:tcPr>
            <w:tcW w:w="1809"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2021</w:t>
            </w:r>
          </w:p>
        </w:tc>
        <w:tc>
          <w:tcPr>
            <w:tcW w:w="241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8203,4</w:t>
            </w:r>
          </w:p>
        </w:tc>
        <w:tc>
          <w:tcPr>
            <w:tcW w:w="2552"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7406,6</w:t>
            </w:r>
          </w:p>
        </w:tc>
        <w:tc>
          <w:tcPr>
            <w:tcW w:w="2800" w:type="dxa"/>
          </w:tcPr>
          <w:p w:rsidR="00404451" w:rsidRPr="0013344B" w:rsidRDefault="00404451" w:rsidP="00EF6A6A">
            <w:pPr>
              <w:jc w:val="center"/>
              <w:rPr>
                <w:rFonts w:ascii="Times New Roman" w:hAnsi="Times New Roman" w:cs="Times New Roman"/>
                <w:color w:val="000000" w:themeColor="text1"/>
                <w:sz w:val="24"/>
                <w:szCs w:val="24"/>
                <w:lang w:val="uk-UA"/>
              </w:rPr>
            </w:pPr>
            <w:r w:rsidRPr="0013344B">
              <w:rPr>
                <w:rFonts w:ascii="Times New Roman" w:hAnsi="Times New Roman" w:cs="Times New Roman"/>
                <w:color w:val="000000" w:themeColor="text1"/>
                <w:sz w:val="24"/>
                <w:szCs w:val="24"/>
                <w:lang w:val="uk-UA"/>
              </w:rPr>
              <w:t>15610,0</w:t>
            </w:r>
          </w:p>
        </w:tc>
      </w:tr>
    </w:tbl>
    <w:p w:rsidR="00CE6458" w:rsidRPr="0034449A" w:rsidRDefault="00CE6458" w:rsidP="0034449A">
      <w:pPr>
        <w:spacing w:after="0" w:line="240" w:lineRule="auto"/>
        <w:ind w:firstLine="567"/>
        <w:jc w:val="both"/>
        <w:rPr>
          <w:rFonts w:ascii="Times New Roman" w:hAnsi="Times New Roman" w:cs="Times New Roman"/>
          <w:color w:val="000000" w:themeColor="text1"/>
          <w:sz w:val="24"/>
          <w:szCs w:val="24"/>
          <w:lang w:val="uk-UA"/>
        </w:rPr>
      </w:pPr>
      <w:r w:rsidRPr="0034449A">
        <w:rPr>
          <w:rFonts w:ascii="Times New Roman" w:hAnsi="Times New Roman" w:cs="Times New Roman"/>
          <w:i/>
          <w:color w:val="000000" w:themeColor="text1"/>
          <w:sz w:val="24"/>
          <w:szCs w:val="24"/>
          <w:lang w:val="uk-UA"/>
        </w:rPr>
        <w:t>Джерело: обчислено автором за даними [30,31]</w:t>
      </w:r>
    </w:p>
    <w:p w:rsidR="00270282" w:rsidRPr="00E03468" w:rsidRDefault="00270282" w:rsidP="00232564">
      <w:pPr>
        <w:spacing w:after="0" w:line="240" w:lineRule="auto"/>
        <w:ind w:firstLine="567"/>
        <w:jc w:val="both"/>
        <w:rPr>
          <w:rFonts w:ascii="Times New Roman" w:hAnsi="Times New Roman" w:cs="Times New Roman"/>
          <w:color w:val="000000" w:themeColor="text1"/>
          <w:sz w:val="28"/>
          <w:szCs w:val="28"/>
          <w:lang w:val="uk-UA"/>
        </w:rPr>
      </w:pP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Наведені дані в таблиці є основою для визначення того, наскільки ефективна політика </w:t>
      </w:r>
      <w:r w:rsidRPr="00E03468">
        <w:rPr>
          <w:rFonts w:ascii="Times New Roman" w:hAnsi="Times New Roman" w:cs="Times New Roman"/>
          <w:noProof/>
          <w:color w:val="000000" w:themeColor="text1"/>
          <w:sz w:val="28"/>
          <w:szCs w:val="28"/>
          <w:lang w:val="uk-UA"/>
        </w:rPr>
        <w:t>рівності</w:t>
      </w:r>
      <w:r w:rsidRPr="00E03468">
        <w:rPr>
          <w:rFonts w:ascii="Times New Roman" w:hAnsi="Times New Roman" w:cs="Times New Roman"/>
          <w:color w:val="000000" w:themeColor="text1"/>
          <w:sz w:val="28"/>
          <w:szCs w:val="28"/>
          <w:lang w:val="uk-UA"/>
        </w:rPr>
        <w:t xml:space="preserve"> серед жінок та чоловіків на ринку праці України. Пропорції чоловіків та жінок серед зайнятого населення виражені в </w:t>
      </w:r>
      <w:r w:rsidRPr="00E03468">
        <w:rPr>
          <w:rFonts w:ascii="Times New Roman" w:hAnsi="Times New Roman" w:cs="Times New Roman"/>
          <w:color w:val="000000" w:themeColor="text1"/>
          <w:sz w:val="28"/>
          <w:szCs w:val="28"/>
          <w:lang w:val="uk-UA"/>
        </w:rPr>
        <w:lastRenderedPageBreak/>
        <w:t>пропорційному еквіваленті майже  1:1. Це може свідчити про те, що на ринку створено середовище «рівності можливостей» незалежно від статі та віку. А отже залучаються до праці однаково як чоловіки, так і жінки. Але звісно варто брати до уваги той факт, що в окремих галузях потребується певна специфікація, так наприклад в важкій промисловості більшість вакансій надається саме чоловікам через фізіологічні особливості над жінками. Гендерний баланс на ринку праці також може свідчити про ефективне впровадження політики та програм, що сприяють гендерній рівності. Це може означати, що було вжито заходів для боротьби з дискримінацією на робочому місці та забезпечення рівних можливостей і прав для жінок і чоловіків.</w:t>
      </w:r>
    </w:p>
    <w:p w:rsidR="00232564"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В основі аналізу динаміки самого ринку праці лежить показник зайнятості населення, цей показник показує, який відсоток працездатного населення фактично зайнятий. Він враховує як зайнятих, так і безроб</w:t>
      </w:r>
      <w:r w:rsidR="008B7BFA">
        <w:rPr>
          <w:rFonts w:ascii="Times New Roman" w:hAnsi="Times New Roman" w:cs="Times New Roman"/>
          <w:color w:val="000000" w:themeColor="text1"/>
          <w:sz w:val="28"/>
          <w:szCs w:val="28"/>
          <w:lang w:val="uk-UA"/>
        </w:rPr>
        <w:t>ітних, дані наведені на рис. 4</w:t>
      </w:r>
      <w:r w:rsidRPr="00E03468">
        <w:rPr>
          <w:rFonts w:ascii="Times New Roman" w:hAnsi="Times New Roman" w:cs="Times New Roman"/>
          <w:color w:val="000000" w:themeColor="text1"/>
          <w:sz w:val="28"/>
          <w:szCs w:val="28"/>
          <w:lang w:val="uk-UA"/>
        </w:rPr>
        <w:t xml:space="preserve">. </w:t>
      </w:r>
    </w:p>
    <w:p w:rsidR="0034449A" w:rsidRPr="00E03468" w:rsidRDefault="0034449A" w:rsidP="00232564">
      <w:pPr>
        <w:spacing w:after="0" w:line="240" w:lineRule="auto"/>
        <w:ind w:firstLine="567"/>
        <w:jc w:val="both"/>
        <w:rPr>
          <w:rFonts w:ascii="Times New Roman" w:hAnsi="Times New Roman" w:cs="Times New Roman"/>
          <w:color w:val="000000" w:themeColor="text1"/>
          <w:sz w:val="28"/>
          <w:szCs w:val="28"/>
          <w:lang w:val="uk-UA"/>
        </w:rPr>
      </w:pPr>
    </w:p>
    <w:p w:rsidR="00232564" w:rsidRPr="00E03468" w:rsidRDefault="00232564" w:rsidP="00232564">
      <w:pPr>
        <w:spacing w:after="0" w:line="240" w:lineRule="auto"/>
        <w:ind w:firstLine="567"/>
        <w:jc w:val="center"/>
        <w:rPr>
          <w:rFonts w:ascii="Times New Roman" w:hAnsi="Times New Roman" w:cs="Times New Roman"/>
          <w:color w:val="000000" w:themeColor="text1"/>
          <w:sz w:val="28"/>
          <w:szCs w:val="28"/>
          <w:lang w:val="uk-UA"/>
        </w:rPr>
      </w:pPr>
      <w:r w:rsidRPr="00E03468">
        <w:rPr>
          <w:rFonts w:ascii="Times New Roman" w:hAnsi="Times New Roman" w:cs="Times New Roman"/>
          <w:noProof/>
          <w:color w:val="000000" w:themeColor="text1"/>
          <w:sz w:val="28"/>
          <w:szCs w:val="28"/>
          <w:lang w:eastAsia="ru-RU"/>
        </w:rPr>
        <w:drawing>
          <wp:inline distT="0" distB="0" distL="0" distR="0" wp14:anchorId="5BD9069D" wp14:editId="2FDF965E">
            <wp:extent cx="5380074" cy="2690037"/>
            <wp:effectExtent l="0" t="0" r="1143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32564" w:rsidRPr="00E03468" w:rsidRDefault="008B7BFA" w:rsidP="00232564">
      <w:pPr>
        <w:spacing w:after="0" w:line="240" w:lineRule="auto"/>
        <w:ind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Рисунок 4</w:t>
      </w:r>
      <w:r w:rsidR="00232564" w:rsidRPr="00E03468">
        <w:rPr>
          <w:rFonts w:ascii="Times New Roman" w:hAnsi="Times New Roman" w:cs="Times New Roman"/>
          <w:color w:val="000000" w:themeColor="text1"/>
          <w:sz w:val="28"/>
          <w:szCs w:val="28"/>
          <w:lang w:val="uk-UA"/>
        </w:rPr>
        <w:t>- Рівень зайнятості: загальний, серед жінок та чоловіків у 2011-2021 рр., %</w:t>
      </w:r>
      <w:r w:rsidR="00E21E23">
        <w:rPr>
          <w:rFonts w:ascii="Times New Roman" w:hAnsi="Times New Roman" w:cs="Times New Roman"/>
          <w:color w:val="000000" w:themeColor="text1"/>
          <w:sz w:val="28"/>
          <w:szCs w:val="28"/>
          <w:lang w:val="uk-UA"/>
        </w:rPr>
        <w:t xml:space="preserve"> , </w:t>
      </w:r>
      <w:r w:rsidR="00E21E23">
        <w:rPr>
          <w:rFonts w:ascii="Times New Roman" w:hAnsi="Times New Roman" w:cs="Times New Roman"/>
          <w:i/>
          <w:color w:val="000000" w:themeColor="text1"/>
          <w:sz w:val="28"/>
          <w:szCs w:val="28"/>
          <w:lang w:val="uk-UA"/>
        </w:rPr>
        <w:t>[31</w:t>
      </w:r>
      <w:r w:rsidR="00E21E23" w:rsidRPr="00E03468">
        <w:rPr>
          <w:rFonts w:ascii="Times New Roman" w:hAnsi="Times New Roman" w:cs="Times New Roman"/>
          <w:i/>
          <w:color w:val="000000" w:themeColor="text1"/>
          <w:sz w:val="28"/>
          <w:szCs w:val="28"/>
          <w:lang w:val="uk-UA"/>
        </w:rPr>
        <w:t>]</w:t>
      </w:r>
      <w:r w:rsidR="00E21E23">
        <w:rPr>
          <w:rFonts w:ascii="Times New Roman" w:hAnsi="Times New Roman" w:cs="Times New Roman"/>
          <w:i/>
          <w:color w:val="000000" w:themeColor="text1"/>
          <w:sz w:val="28"/>
          <w:szCs w:val="28"/>
          <w:lang w:val="uk-UA"/>
        </w:rPr>
        <w:t>.</w:t>
      </w:r>
    </w:p>
    <w:p w:rsidR="00232564" w:rsidRPr="0034449A" w:rsidRDefault="00232564" w:rsidP="0034449A">
      <w:pPr>
        <w:spacing w:after="0" w:line="240" w:lineRule="auto"/>
        <w:ind w:firstLine="709"/>
        <w:jc w:val="both"/>
        <w:rPr>
          <w:rFonts w:ascii="Times New Roman" w:hAnsi="Times New Roman" w:cs="Times New Roman"/>
          <w:i/>
          <w:color w:val="000000" w:themeColor="text1"/>
          <w:sz w:val="24"/>
          <w:szCs w:val="24"/>
          <w:lang w:val="uk-UA"/>
        </w:rPr>
      </w:pPr>
      <w:r w:rsidRPr="0034449A">
        <w:rPr>
          <w:rFonts w:ascii="Times New Roman" w:hAnsi="Times New Roman" w:cs="Times New Roman"/>
          <w:i/>
          <w:color w:val="000000" w:themeColor="text1"/>
          <w:sz w:val="24"/>
          <w:szCs w:val="24"/>
          <w:lang w:val="uk-UA"/>
        </w:rPr>
        <w:t>Джерело:</w:t>
      </w:r>
      <w:r w:rsidR="00123D35" w:rsidRPr="0034449A">
        <w:rPr>
          <w:rFonts w:ascii="Times New Roman" w:hAnsi="Times New Roman" w:cs="Times New Roman"/>
          <w:i/>
          <w:color w:val="000000" w:themeColor="text1"/>
          <w:sz w:val="24"/>
          <w:szCs w:val="24"/>
          <w:lang w:val="uk-UA"/>
        </w:rPr>
        <w:t xml:space="preserve"> обчислено автором за даними [31</w:t>
      </w:r>
      <w:r w:rsidRPr="0034449A">
        <w:rPr>
          <w:rFonts w:ascii="Times New Roman" w:hAnsi="Times New Roman" w:cs="Times New Roman"/>
          <w:i/>
          <w:color w:val="000000" w:themeColor="text1"/>
          <w:sz w:val="24"/>
          <w:szCs w:val="24"/>
          <w:lang w:val="uk-UA"/>
        </w:rPr>
        <w:t>]</w:t>
      </w:r>
    </w:p>
    <w:p w:rsidR="0034449A" w:rsidRPr="00E03468" w:rsidRDefault="0034449A" w:rsidP="00E21E23">
      <w:pPr>
        <w:spacing w:after="0" w:line="240" w:lineRule="auto"/>
        <w:ind w:firstLine="567"/>
        <w:jc w:val="center"/>
        <w:rPr>
          <w:rFonts w:ascii="Times New Roman" w:hAnsi="Times New Roman" w:cs="Times New Roman"/>
          <w:i/>
          <w:color w:val="000000" w:themeColor="text1"/>
          <w:sz w:val="28"/>
          <w:szCs w:val="28"/>
          <w:lang w:val="uk-UA"/>
        </w:rPr>
      </w:pP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Рівень зайнятості наведений у відсотках показує відсоток працездатного населення, цей кількісний показник є важливим при аналізі ринку праці, адже показує рівень робочого потенціалу країни. З наведених вище даних графіку, в досліджуваних 2011-2021 рр., можна простежити достатньо стабільний стан досліджуваного показника рівня зайнятості саме у період 2011-2013 рр. Це пояснюється загальним станом економіки в той період та відсутністю критичних стагнаційних ситуацій на загальному фоні. Значні та різкі відхилення бачимо в 2014-2015 рр., це пояснюється початком військової агресії Росії на схід України. Особливо це простежується в низькому відсотковому значенні зайнятості чоловіків в 2014-2015 рр., варто зауважити проблеми врахування працюючих, які виникли у статистичних відомствах </w:t>
      </w:r>
      <w:r w:rsidRPr="00E03468">
        <w:rPr>
          <w:rFonts w:ascii="Times New Roman" w:hAnsi="Times New Roman" w:cs="Times New Roman"/>
          <w:color w:val="000000" w:themeColor="text1"/>
          <w:sz w:val="28"/>
          <w:szCs w:val="28"/>
          <w:lang w:val="uk-UA"/>
        </w:rPr>
        <w:lastRenderedPageBreak/>
        <w:t xml:space="preserve">України щодо зайнятого населення в тимчасово окупованій  Республіці Крим, а також в Донецькій та Луганській областях. В період зниження активності бойових дій, а саме 2016-2018 рр. спостерігається відносна стабільність серед зайнятих на ринку праці. Відхилення між 2018 і 2017 роках становить -0,20%, а відхилення між 2019 та 2018 роках дорівнює -4,20%. Обидва показника відхилення є негативними, це свідчить про зменшення кількості зайнятого верства населення в порівнянні з базовим значенням. Це може бути результатом багатьох факторів, таких як зменшення рівня та об’єму виробництва в окремих регіонах, змінах в технології процесах, але в цілому не відрізняється критичним станом. З 2020р. простежується видиме зниження показника, найважливішою передумовою якого стала всесвітня пандемія </w:t>
      </w:r>
      <w:r w:rsidRPr="00E03468">
        <w:rPr>
          <w:rFonts w:ascii="Times New Roman" w:hAnsi="Times New Roman" w:cs="Times New Roman"/>
          <w:color w:val="000000" w:themeColor="text1"/>
          <w:sz w:val="28"/>
          <w:szCs w:val="28"/>
          <w:lang w:val="de-DE"/>
        </w:rPr>
        <w:t>COVID</w:t>
      </w:r>
      <w:r w:rsidRPr="00E03468">
        <w:rPr>
          <w:rFonts w:ascii="Times New Roman" w:hAnsi="Times New Roman" w:cs="Times New Roman"/>
          <w:color w:val="000000" w:themeColor="text1"/>
          <w:sz w:val="28"/>
          <w:szCs w:val="28"/>
        </w:rPr>
        <w:t>-19.</w:t>
      </w:r>
      <w:r w:rsidRPr="00E03468">
        <w:rPr>
          <w:rFonts w:ascii="Times New Roman" w:hAnsi="Times New Roman" w:cs="Times New Roman"/>
          <w:color w:val="000000" w:themeColor="text1"/>
          <w:sz w:val="28"/>
          <w:szCs w:val="28"/>
          <w:lang w:val="uk-UA"/>
        </w:rPr>
        <w:t xml:space="preserve"> Пандемія занурила українську економіку в серйозну рецесію. Загальнонаціональний локдаун у березні 2020 року застав багато компаній в шоковому стані: багато магазинів, розважальних центрів, транспортних компаній були змушені закритися на тижні та місяці. Більша частина компаній не були готовими до дистанційного формату праці, тому період переходу на такий формат відзначився певними збитками як на рівні цих компаній, так і на державному рівні в цілому. Ще інші зазнали раптового та різкого падіння попиту, наприклад постачальники автомобільної продукції, на яких вплинуло тимчасове призупинення виробництва автомобілів у Європі. У результат і - ВВП України впав на 7,8% у другому кварталі 2020 року порівняно з другим кварталом 2019 року. Компанії безпосередньо постраждали через падіння продажів, але операційні витрати часто не вдавалося скоротити досить швидко. У перші три квартали 2020 року лише 65% малих і середніх підприємств повідомили про прибутки, порівняно з 74% у 2019 році. Найбільший спад спостерігався у секторі відпочинку та гостинності, який найбільше постраждав від карантину. Тут лише 27% компаній залишилися прибутковими.</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Оскільки компаніям доводилося швидко скорочувати свої операційні витрати та </w:t>
      </w:r>
      <w:r w:rsidRPr="00E03468">
        <w:rPr>
          <w:rFonts w:ascii="Times New Roman" w:hAnsi="Times New Roman" w:cs="Times New Roman"/>
          <w:noProof/>
          <w:color w:val="000000" w:themeColor="text1"/>
          <w:sz w:val="28"/>
          <w:szCs w:val="28"/>
          <w:lang w:val="uk-UA"/>
        </w:rPr>
        <w:t>витрати</w:t>
      </w:r>
      <w:r w:rsidRPr="00E03468">
        <w:rPr>
          <w:rFonts w:ascii="Times New Roman" w:hAnsi="Times New Roman" w:cs="Times New Roman"/>
          <w:color w:val="000000" w:themeColor="text1"/>
          <w:sz w:val="28"/>
          <w:szCs w:val="28"/>
          <w:lang w:val="uk-UA"/>
        </w:rPr>
        <w:t xml:space="preserve"> на заробітну плату, які зазвичай є найбільшою статтею витрат. Український уряд, незважаючи на обмежену фінансову гнучкість, вжив невідкладних заходів для підтримки компаній: зміни до законодавства про працю з березня 2020 року пом’якшили обмеження щодо неоплачуваних відпусток запровадили надомну роботу та гнучкий графік як правові форми зайнятості, запровадили державне регулювання вимушених відпусток. Крім того, працівники підприємств, які були тимчасово закриті через локдаун, мали право на одноразову виплату у розмірі 8 тис. грн, яку розподіляли через роботодавців. </w:t>
      </w:r>
    </w:p>
    <w:p w:rsidR="00232564"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Для того, щоб проаналізувати, яка саме галузь економічної діяльності має найбільший та найменший вплив на економіку, що створює клімат на ринку праці, варто класифікувати види діяльності населення за різними галузями, рис. </w:t>
      </w:r>
      <w:r w:rsidR="008B7BFA">
        <w:rPr>
          <w:rFonts w:ascii="Times New Roman" w:hAnsi="Times New Roman" w:cs="Times New Roman"/>
          <w:color w:val="000000" w:themeColor="text1"/>
          <w:sz w:val="28"/>
          <w:szCs w:val="28"/>
          <w:lang w:val="uk-UA"/>
        </w:rPr>
        <w:t>5</w:t>
      </w:r>
      <w:r w:rsidRPr="00E03468">
        <w:rPr>
          <w:rFonts w:ascii="Times New Roman" w:hAnsi="Times New Roman" w:cs="Times New Roman"/>
          <w:color w:val="000000" w:themeColor="text1"/>
          <w:sz w:val="28"/>
          <w:szCs w:val="28"/>
          <w:lang w:val="uk-UA"/>
        </w:rPr>
        <w:t xml:space="preserve">. Це дасть змогу побачити, яка галузь економічної діяльності має найбільший попит серед населення, а які галузі потребують додаткових заходів з боку держави з метою врегулювання попиту на робочу силу. Аналіз </w:t>
      </w:r>
      <w:r w:rsidRPr="00E03468">
        <w:rPr>
          <w:rFonts w:ascii="Times New Roman" w:hAnsi="Times New Roman" w:cs="Times New Roman"/>
          <w:color w:val="000000" w:themeColor="text1"/>
          <w:sz w:val="28"/>
          <w:szCs w:val="28"/>
          <w:lang w:val="uk-UA"/>
        </w:rPr>
        <w:lastRenderedPageBreak/>
        <w:t>рівня працездатного населення за різними видами економічної діяльності дасть змогу прийняти ефективні рішення щодо потреб робочої сили в певних галузях виробничої діяльності та збалансувати їх згідно економічних тенденцій та стану ринку. класифікація галузей дозволяє детально проаналізувати економічну структуру, включаючи внесок окремих секторів у валовий внутрішній продукт (ВВП). Це допомагає визначити сектори зростання, структурні зміни та потенційні проблеми в економіці. А крім того розподіл зайнятості за секторами дозволяє детально вивчити ринок праці, адже можна проаналізувати, які сектори створюють найбільше робочих місць, які професійні галузі користуються великим попитом і як зайнятість змінюється з часом. Знання специфічної для сектора діяльності має вирішальне значення для формулювання структурної політики. Уряди можуть вживати цілеспрямованих заходів для сприяння конкретним галузям промисловості, стимулювати інновації та посилювати конкурентоспроможність на міжнародному рівні.</w:t>
      </w:r>
    </w:p>
    <w:p w:rsidR="0034449A" w:rsidRPr="00E03468" w:rsidRDefault="0034449A" w:rsidP="00232564">
      <w:pPr>
        <w:spacing w:after="0" w:line="240" w:lineRule="auto"/>
        <w:ind w:firstLine="567"/>
        <w:jc w:val="both"/>
        <w:rPr>
          <w:rFonts w:ascii="Times New Roman" w:hAnsi="Times New Roman" w:cs="Times New Roman"/>
          <w:color w:val="000000" w:themeColor="text1"/>
          <w:sz w:val="28"/>
          <w:szCs w:val="28"/>
          <w:lang w:val="uk-UA"/>
        </w:rPr>
      </w:pPr>
    </w:p>
    <w:p w:rsidR="00232564" w:rsidRPr="00E03468" w:rsidRDefault="00232564" w:rsidP="00232564">
      <w:pPr>
        <w:spacing w:after="0" w:line="240" w:lineRule="auto"/>
        <w:jc w:val="both"/>
        <w:rPr>
          <w:rFonts w:ascii="Times New Roman" w:hAnsi="Times New Roman" w:cs="Times New Roman"/>
          <w:color w:val="000000" w:themeColor="text1"/>
          <w:sz w:val="28"/>
          <w:szCs w:val="28"/>
          <w:lang w:val="uk-UA"/>
        </w:rPr>
      </w:pPr>
      <w:r w:rsidRPr="00E03468">
        <w:rPr>
          <w:rFonts w:ascii="Times New Roman" w:hAnsi="Times New Roman" w:cs="Times New Roman"/>
          <w:noProof/>
          <w:color w:val="000000" w:themeColor="text1"/>
          <w:sz w:val="28"/>
          <w:szCs w:val="28"/>
          <w:lang w:eastAsia="ru-RU"/>
        </w:rPr>
        <w:drawing>
          <wp:inline distT="0" distB="0" distL="0" distR="0" wp14:anchorId="2F986C1E" wp14:editId="057877D2">
            <wp:extent cx="6134986" cy="2775098"/>
            <wp:effectExtent l="0" t="0" r="18415"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32564" w:rsidRPr="00E03468" w:rsidRDefault="00232564" w:rsidP="00232564">
      <w:pPr>
        <w:spacing w:after="0" w:line="240" w:lineRule="auto"/>
        <w:ind w:firstLine="567"/>
        <w:jc w:val="center"/>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Рисунок </w:t>
      </w:r>
      <w:r w:rsidR="008B7BFA">
        <w:rPr>
          <w:rFonts w:ascii="Times New Roman" w:hAnsi="Times New Roman" w:cs="Times New Roman"/>
          <w:color w:val="000000" w:themeColor="text1"/>
          <w:sz w:val="28"/>
          <w:szCs w:val="28"/>
          <w:lang w:val="uk-UA"/>
        </w:rPr>
        <w:t>5</w:t>
      </w:r>
      <w:r w:rsidRPr="00E03468">
        <w:rPr>
          <w:rFonts w:ascii="Times New Roman" w:hAnsi="Times New Roman" w:cs="Times New Roman"/>
          <w:color w:val="000000" w:themeColor="text1"/>
          <w:sz w:val="28"/>
          <w:szCs w:val="28"/>
          <w:lang w:val="uk-UA"/>
        </w:rPr>
        <w:t>- Рівень зайнятого населення за видами економічної діяльності у 2011-2021 рр., тис. осіб</w:t>
      </w:r>
    </w:p>
    <w:p w:rsidR="00232564" w:rsidRPr="0034449A" w:rsidRDefault="00232564" w:rsidP="0034449A">
      <w:pPr>
        <w:spacing w:after="0" w:line="240" w:lineRule="auto"/>
        <w:ind w:firstLine="567"/>
        <w:jc w:val="both"/>
        <w:rPr>
          <w:rFonts w:ascii="Times New Roman" w:hAnsi="Times New Roman" w:cs="Times New Roman"/>
          <w:i/>
          <w:color w:val="000000" w:themeColor="text1"/>
          <w:sz w:val="24"/>
          <w:szCs w:val="24"/>
          <w:lang w:val="uk-UA"/>
        </w:rPr>
      </w:pPr>
      <w:r w:rsidRPr="0034449A">
        <w:rPr>
          <w:rFonts w:ascii="Times New Roman" w:hAnsi="Times New Roman" w:cs="Times New Roman"/>
          <w:i/>
          <w:color w:val="000000" w:themeColor="text1"/>
          <w:sz w:val="24"/>
          <w:szCs w:val="24"/>
          <w:lang w:val="uk-UA"/>
        </w:rPr>
        <w:t>Джерело:</w:t>
      </w:r>
      <w:r w:rsidR="00123D35" w:rsidRPr="0034449A">
        <w:rPr>
          <w:rFonts w:ascii="Times New Roman" w:hAnsi="Times New Roman" w:cs="Times New Roman"/>
          <w:i/>
          <w:color w:val="000000" w:themeColor="text1"/>
          <w:sz w:val="24"/>
          <w:szCs w:val="24"/>
          <w:lang w:val="uk-UA"/>
        </w:rPr>
        <w:t xml:space="preserve"> обчислено автором за даними [31</w:t>
      </w:r>
      <w:r w:rsidRPr="0034449A">
        <w:rPr>
          <w:rFonts w:ascii="Times New Roman" w:hAnsi="Times New Roman" w:cs="Times New Roman"/>
          <w:i/>
          <w:color w:val="000000" w:themeColor="text1"/>
          <w:sz w:val="24"/>
          <w:szCs w:val="24"/>
          <w:lang w:val="uk-UA"/>
        </w:rPr>
        <w:t>]</w:t>
      </w:r>
    </w:p>
    <w:p w:rsidR="0034449A" w:rsidRPr="00E03468" w:rsidRDefault="0034449A" w:rsidP="00980CEB">
      <w:pPr>
        <w:spacing w:after="0" w:line="240" w:lineRule="auto"/>
        <w:ind w:firstLine="567"/>
        <w:jc w:val="center"/>
        <w:rPr>
          <w:rFonts w:ascii="Times New Roman" w:hAnsi="Times New Roman" w:cs="Times New Roman"/>
          <w:i/>
          <w:color w:val="000000" w:themeColor="text1"/>
          <w:sz w:val="28"/>
          <w:szCs w:val="28"/>
          <w:lang w:val="uk-UA"/>
        </w:rPr>
      </w:pP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В наведеному графічному матеріалі наведено розподіл працездатного населення відповідно до різних секторів економіки. З вищенаведеної інформації можна виділити 4 основні вектори зайнятості, де була задіяна найбільша кількість зайнятого населення, а саме:</w:t>
      </w:r>
    </w:p>
    <w:p w:rsidR="00232564" w:rsidRPr="00E03468" w:rsidRDefault="00232564" w:rsidP="0034449A">
      <w:pPr>
        <w:pStyle w:val="a4"/>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Найбільша частка задіяних саме в галузі торгівлі. Це зумовлено переходом до постіндустріального розвитку, наявністю великої кількості малих та великих підприємств через сприятливу нормативно-правову базу для ведення цієї діяльності, крім того глобалізаційні процеси є також передумовою для зростання потреб у торгівлі. Проте варто зауважити, що галузь торгівлі нажаль для країни не створює значну додану вартість.</w:t>
      </w:r>
    </w:p>
    <w:p w:rsidR="00232564" w:rsidRPr="00E03468" w:rsidRDefault="00232564" w:rsidP="0034449A">
      <w:pPr>
        <w:pStyle w:val="a4"/>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lastRenderedPageBreak/>
        <w:t>Наступної галуззю є промисловість. Це пояснюється багатьма факторами, по-перше індустріалізацією, що активно розвиває виробничий сектор, по-друге стрімкої урбанізацією. Вдале географічне розташування країни дає змогу виходу на морські порти Чорного та Азовського морів, що в свою чергу максимально спрощує умови збуту та експорту. Україна має високий потенціал в галузі важкої та легкої промисловості, особливо через володінням та місцем добування багатьох корисних копалин, таких як залізна руда, газ, нафта, що є важливим ресурсом для розвитку промислової та енергетичної галузі. Крім того, рівень розвитку українських міст має високий потенціал до стрімкого розвитку. Урбанізація є також передумовою для розвитку промисловості, оскільки дає змогу використовувати власні промислові ресурси в інших виробничих галузях та сфері будівництва, не залучаючи імпорт.</w:t>
      </w:r>
    </w:p>
    <w:p w:rsidR="00232564" w:rsidRPr="00E03468" w:rsidRDefault="00232564" w:rsidP="0034449A">
      <w:pPr>
        <w:pStyle w:val="a4"/>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Однією із ключових галузей серед зайнятого населення є сільське господарство. Багаті природні ресурси України дають змогу зробити цю галузь провідною. Про це свідчить те, що Україна виступає провідним постачальником зернових культур, овочів та фруктів, а також бобових культур.</w:t>
      </w:r>
    </w:p>
    <w:p w:rsidR="00232564" w:rsidRPr="00E03468" w:rsidRDefault="00232564" w:rsidP="0034449A">
      <w:pPr>
        <w:pStyle w:val="a4"/>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Вдале геополітичне розташування країни та величезна виробнича потужність є передумовами для розвитку транспортної діяльності в країні. Зайнятість в галузі логістики в Україні є логічним продовженням через потужний промисловий, сільськогосподарський та виробничий потенціал, адже логістична галузь відкриває широкі можливості для збуту продукції та експорту.</w:t>
      </w:r>
    </w:p>
    <w:p w:rsidR="00232564"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Аналіз ринку праці неможливий без аналізу рівня заробітних плат, що також залежать від зміни інфляційних процесів. Рівень заробітних плат є важливим при аналізі ринку праці, адже регулює в грошовому еквіваленті рівень попиту та пропозиції, що надаються на ринку праці. Нижче наведено динаміку рівня заробітної плати в Україні в періоді 2010-2021 рр. відносно євро та рівень інфляції в </w:t>
      </w:r>
      <w:r w:rsidR="008B7BFA">
        <w:rPr>
          <w:rFonts w:ascii="Times New Roman" w:hAnsi="Times New Roman" w:cs="Times New Roman"/>
          <w:color w:val="000000" w:themeColor="text1"/>
          <w:sz w:val="28"/>
          <w:szCs w:val="28"/>
          <w:lang w:val="uk-UA"/>
        </w:rPr>
        <w:t>відсотковому значенні (табл. 6</w:t>
      </w:r>
      <w:r w:rsidRPr="00E03468">
        <w:rPr>
          <w:rFonts w:ascii="Times New Roman" w:hAnsi="Times New Roman" w:cs="Times New Roman"/>
          <w:color w:val="000000" w:themeColor="text1"/>
          <w:sz w:val="28"/>
          <w:szCs w:val="28"/>
          <w:lang w:val="uk-UA"/>
        </w:rPr>
        <w:t>).</w:t>
      </w:r>
    </w:p>
    <w:p w:rsidR="0034449A" w:rsidRPr="00E03468" w:rsidRDefault="0034449A" w:rsidP="0034449A">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Рівень заробітної плати та інфляційні процеси тісно пов</w:t>
      </w:r>
      <w:r w:rsidRPr="00E03468">
        <w:rPr>
          <w:rFonts w:ascii="Times New Roman" w:hAnsi="Times New Roman" w:cs="Times New Roman"/>
          <w:noProof/>
          <w:color w:val="000000" w:themeColor="text1"/>
          <w:sz w:val="28"/>
          <w:szCs w:val="28"/>
          <w:lang w:val="uk-UA"/>
        </w:rPr>
        <w:t>’</w:t>
      </w:r>
      <w:r w:rsidRPr="00E03468">
        <w:rPr>
          <w:rFonts w:ascii="Times New Roman" w:hAnsi="Times New Roman" w:cs="Times New Roman"/>
          <w:color w:val="000000" w:themeColor="text1"/>
          <w:sz w:val="28"/>
          <w:szCs w:val="28"/>
          <w:lang w:val="uk-UA"/>
        </w:rPr>
        <w:t xml:space="preserve">язані між собою, варто враховувати інфляційні процеси, що відбуваються в економічному середовищі, адже вони як мінімум мають вплив на якісні та кількісні показники, як максимум - уповільнюють інтенсивний розвиток. </w:t>
      </w:r>
    </w:p>
    <w:p w:rsidR="00343C19" w:rsidRDefault="0034449A" w:rsidP="0034449A">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Помірним та задовільним рівнем інфляції вважається від 1% до 4%. При такому рівні інфляції стан економіки вважається ефективно функціонуючим та конкурентоспроможним на світовій арені. Згідно наведених показників інфляції в Україні протягом 2011-2021 рр.. рівень інфляції становить більше 10% в кожному досліджуваному періоді, через це спостерігається серйозний дисбаланс в економіці, високий темп зростання цін, що супроводжується негативним впливом на купівельну спроможність населення, на господарську діяльність та на стан економіки в цілому.</w:t>
      </w:r>
      <w:r w:rsidRPr="0034449A">
        <w:rPr>
          <w:rFonts w:ascii="Times New Roman" w:hAnsi="Times New Roman" w:cs="Times New Roman"/>
          <w:color w:val="000000" w:themeColor="text1"/>
          <w:sz w:val="28"/>
          <w:szCs w:val="28"/>
          <w:lang w:val="uk-UA"/>
        </w:rPr>
        <w:t xml:space="preserve"> </w:t>
      </w:r>
      <w:r w:rsidRPr="00E03468">
        <w:rPr>
          <w:rFonts w:ascii="Times New Roman" w:hAnsi="Times New Roman" w:cs="Times New Roman"/>
          <w:color w:val="000000" w:themeColor="text1"/>
          <w:sz w:val="28"/>
          <w:szCs w:val="28"/>
          <w:lang w:val="uk-UA"/>
        </w:rPr>
        <w:t xml:space="preserve">Ситуація на ринку праці відіграє роль у визначенні заробітної плати. Під час високої інфляції може виникнути </w:t>
      </w:r>
      <w:r w:rsidRPr="00E03468">
        <w:rPr>
          <w:rFonts w:ascii="Times New Roman" w:hAnsi="Times New Roman" w:cs="Times New Roman"/>
          <w:color w:val="000000" w:themeColor="text1"/>
          <w:sz w:val="28"/>
          <w:szCs w:val="28"/>
          <w:lang w:val="uk-UA"/>
        </w:rPr>
        <w:lastRenderedPageBreak/>
        <w:t>більший попит на коригування заробітної плати, оскільки працівники намагаються не відставати від зростання цін.</w:t>
      </w:r>
    </w:p>
    <w:p w:rsidR="0034449A" w:rsidRPr="00E03468" w:rsidRDefault="0034449A" w:rsidP="0034449A">
      <w:pPr>
        <w:spacing w:after="0" w:line="240" w:lineRule="auto"/>
        <w:ind w:firstLine="567"/>
        <w:jc w:val="both"/>
        <w:rPr>
          <w:rFonts w:ascii="Times New Roman" w:hAnsi="Times New Roman" w:cs="Times New Roman"/>
          <w:color w:val="000000" w:themeColor="text1"/>
          <w:sz w:val="28"/>
          <w:szCs w:val="28"/>
          <w:lang w:val="uk-UA"/>
        </w:rPr>
      </w:pPr>
    </w:p>
    <w:p w:rsidR="00232564" w:rsidRPr="00E03468" w:rsidRDefault="008B7BFA" w:rsidP="00232564">
      <w:pPr>
        <w:spacing w:after="0" w:line="240" w:lineRule="auto"/>
        <w:ind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Таблиця 6</w:t>
      </w:r>
      <w:r w:rsidR="00232564" w:rsidRPr="00E03468">
        <w:rPr>
          <w:rFonts w:ascii="Times New Roman" w:hAnsi="Times New Roman" w:cs="Times New Roman"/>
          <w:color w:val="000000" w:themeColor="text1"/>
          <w:sz w:val="28"/>
          <w:szCs w:val="28"/>
          <w:lang w:val="uk-UA"/>
        </w:rPr>
        <w:t>- Середня заробітна плата в Україні в періоді з 2011-2022 рр., в євровому ек</w:t>
      </w:r>
      <w:r w:rsidR="00123D35">
        <w:rPr>
          <w:rFonts w:ascii="Times New Roman" w:hAnsi="Times New Roman" w:cs="Times New Roman"/>
          <w:color w:val="000000" w:themeColor="text1"/>
          <w:sz w:val="28"/>
          <w:szCs w:val="28"/>
          <w:lang w:val="uk-UA"/>
        </w:rPr>
        <w:t xml:space="preserve">віваленті та рівень інфляції </w:t>
      </w:r>
    </w:p>
    <w:tbl>
      <w:tblPr>
        <w:tblStyle w:val="a3"/>
        <w:tblW w:w="0" w:type="auto"/>
        <w:jc w:val="center"/>
        <w:tblLook w:val="04A0" w:firstRow="1" w:lastRow="0" w:firstColumn="1" w:lastColumn="0" w:noHBand="0" w:noVBand="1"/>
      </w:tblPr>
      <w:tblGrid>
        <w:gridCol w:w="2157"/>
        <w:gridCol w:w="1559"/>
        <w:gridCol w:w="1843"/>
        <w:gridCol w:w="1842"/>
        <w:gridCol w:w="1701"/>
      </w:tblGrid>
      <w:tr w:rsidR="00232564" w:rsidRPr="008B7BFA" w:rsidTr="007B0548">
        <w:trPr>
          <w:jc w:val="center"/>
        </w:trPr>
        <w:tc>
          <w:tcPr>
            <w:tcW w:w="7401" w:type="dxa"/>
            <w:gridSpan w:val="4"/>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Середня заробітна плата в Україні в еквіваленті, євро</w:t>
            </w:r>
          </w:p>
        </w:tc>
        <w:tc>
          <w:tcPr>
            <w:tcW w:w="1701" w:type="dxa"/>
          </w:tcPr>
          <w:p w:rsidR="00232564" w:rsidRPr="00F914D8" w:rsidRDefault="00232564" w:rsidP="007E08F2">
            <w:pPr>
              <w:jc w:val="center"/>
              <w:rPr>
                <w:rFonts w:ascii="Times New Roman" w:hAnsi="Times New Roman" w:cs="Times New Roman"/>
                <w:color w:val="000000" w:themeColor="text1"/>
                <w:sz w:val="24"/>
                <w:szCs w:val="24"/>
                <w:lang w:val="uk-UA"/>
              </w:rPr>
            </w:pPr>
          </w:p>
        </w:tc>
      </w:tr>
      <w:tr w:rsidR="00232564" w:rsidRPr="00F914D8" w:rsidTr="00E239C0">
        <w:trPr>
          <w:trHeight w:val="1016"/>
          <w:jc w:val="center"/>
        </w:trPr>
        <w:tc>
          <w:tcPr>
            <w:tcW w:w="2157" w:type="dxa"/>
            <w:vAlign w:val="center"/>
          </w:tcPr>
          <w:p w:rsidR="00232564" w:rsidRPr="00F914D8" w:rsidRDefault="00E239C0" w:rsidP="00E239C0">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Період</w:t>
            </w:r>
          </w:p>
        </w:tc>
        <w:tc>
          <w:tcPr>
            <w:tcW w:w="1559" w:type="dxa"/>
            <w:vAlign w:val="center"/>
          </w:tcPr>
          <w:p w:rsidR="00232564" w:rsidRPr="00F914D8" w:rsidRDefault="00232564" w:rsidP="00E239C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Середня зарплата</w:t>
            </w:r>
          </w:p>
        </w:tc>
        <w:tc>
          <w:tcPr>
            <w:tcW w:w="1843" w:type="dxa"/>
            <w:vAlign w:val="center"/>
          </w:tcPr>
          <w:p w:rsidR="00232564" w:rsidRPr="00F914D8" w:rsidRDefault="00232564" w:rsidP="00E239C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Зміна щодо попереднього року</w:t>
            </w:r>
          </w:p>
        </w:tc>
        <w:tc>
          <w:tcPr>
            <w:tcW w:w="1842" w:type="dxa"/>
            <w:vAlign w:val="center"/>
          </w:tcPr>
          <w:p w:rsidR="00232564" w:rsidRPr="00F914D8" w:rsidRDefault="00232564" w:rsidP="00E239C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Курс НБУ</w:t>
            </w:r>
          </w:p>
        </w:tc>
        <w:tc>
          <w:tcPr>
            <w:tcW w:w="1701" w:type="dxa"/>
            <w:vAlign w:val="center"/>
          </w:tcPr>
          <w:p w:rsidR="00232564" w:rsidRPr="00F914D8" w:rsidRDefault="00232564" w:rsidP="00E239C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Рівень інфляції, %</w:t>
            </w:r>
          </w:p>
        </w:tc>
      </w:tr>
      <w:tr w:rsidR="00232564" w:rsidRPr="00F914D8" w:rsidTr="007B0548">
        <w:trPr>
          <w:jc w:val="center"/>
        </w:trPr>
        <w:tc>
          <w:tcPr>
            <w:tcW w:w="2157" w:type="dxa"/>
          </w:tcPr>
          <w:p w:rsidR="00232564" w:rsidRPr="00F914D8" w:rsidRDefault="00232564"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01.2011</w:t>
            </w:r>
          </w:p>
        </w:tc>
        <w:tc>
          <w:tcPr>
            <w:tcW w:w="1559"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211,0</w:t>
            </w:r>
          </w:p>
        </w:tc>
        <w:tc>
          <w:tcPr>
            <w:tcW w:w="1843"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+23,4%</w:t>
            </w:r>
          </w:p>
        </w:tc>
        <w:tc>
          <w:tcPr>
            <w:tcW w:w="1842"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10,89</w:t>
            </w:r>
          </w:p>
        </w:tc>
        <w:tc>
          <w:tcPr>
            <w:tcW w:w="1701"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104,6</w:t>
            </w:r>
          </w:p>
        </w:tc>
      </w:tr>
      <w:tr w:rsidR="00232564" w:rsidRPr="00F914D8" w:rsidTr="007B0548">
        <w:trPr>
          <w:jc w:val="center"/>
        </w:trPr>
        <w:tc>
          <w:tcPr>
            <w:tcW w:w="2157" w:type="dxa"/>
          </w:tcPr>
          <w:p w:rsidR="00232564" w:rsidRPr="00F914D8" w:rsidRDefault="00232564"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01.2012</w:t>
            </w:r>
          </w:p>
        </w:tc>
        <w:tc>
          <w:tcPr>
            <w:tcW w:w="1559"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259,9</w:t>
            </w:r>
          </w:p>
        </w:tc>
        <w:tc>
          <w:tcPr>
            <w:tcW w:w="1843"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+23,2%</w:t>
            </w:r>
          </w:p>
        </w:tc>
        <w:tc>
          <w:tcPr>
            <w:tcW w:w="1842"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10,47</w:t>
            </w:r>
          </w:p>
        </w:tc>
        <w:tc>
          <w:tcPr>
            <w:tcW w:w="1701"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99,8</w:t>
            </w:r>
          </w:p>
        </w:tc>
      </w:tr>
      <w:tr w:rsidR="00232564" w:rsidRPr="00F914D8" w:rsidTr="007B0548">
        <w:trPr>
          <w:jc w:val="center"/>
        </w:trPr>
        <w:tc>
          <w:tcPr>
            <w:tcW w:w="2157" w:type="dxa"/>
          </w:tcPr>
          <w:p w:rsidR="00232564" w:rsidRPr="00F914D8" w:rsidRDefault="00232564"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01.2013</w:t>
            </w:r>
          </w:p>
        </w:tc>
        <w:tc>
          <w:tcPr>
            <w:tcW w:w="1559"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277,2</w:t>
            </w:r>
          </w:p>
        </w:tc>
        <w:tc>
          <w:tcPr>
            <w:tcW w:w="1843"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+6,7%</w:t>
            </w:r>
          </w:p>
        </w:tc>
        <w:tc>
          <w:tcPr>
            <w:tcW w:w="1842"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10,82</w:t>
            </w:r>
          </w:p>
        </w:tc>
        <w:tc>
          <w:tcPr>
            <w:tcW w:w="1701"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100,5</w:t>
            </w:r>
          </w:p>
        </w:tc>
      </w:tr>
      <w:tr w:rsidR="00232564" w:rsidRPr="00F914D8" w:rsidTr="007B0548">
        <w:trPr>
          <w:jc w:val="center"/>
        </w:trPr>
        <w:tc>
          <w:tcPr>
            <w:tcW w:w="2157" w:type="dxa"/>
          </w:tcPr>
          <w:p w:rsidR="00232564" w:rsidRPr="00F914D8" w:rsidRDefault="00232564"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01.2014</w:t>
            </w:r>
          </w:p>
        </w:tc>
        <w:tc>
          <w:tcPr>
            <w:tcW w:w="1559"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290,1</w:t>
            </w:r>
          </w:p>
        </w:tc>
        <w:tc>
          <w:tcPr>
            <w:tcW w:w="1843"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+4,7%</w:t>
            </w:r>
          </w:p>
        </w:tc>
        <w:tc>
          <w:tcPr>
            <w:tcW w:w="1842"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10,85</w:t>
            </w:r>
          </w:p>
        </w:tc>
        <w:tc>
          <w:tcPr>
            <w:tcW w:w="1701"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124,9</w:t>
            </w:r>
          </w:p>
        </w:tc>
      </w:tr>
      <w:tr w:rsidR="00232564" w:rsidRPr="00F914D8" w:rsidTr="007B0548">
        <w:trPr>
          <w:jc w:val="center"/>
        </w:trPr>
        <w:tc>
          <w:tcPr>
            <w:tcW w:w="2157" w:type="dxa"/>
          </w:tcPr>
          <w:p w:rsidR="00232564" w:rsidRPr="00F914D8" w:rsidRDefault="00232564"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01.2015</w:t>
            </w:r>
          </w:p>
        </w:tc>
        <w:tc>
          <w:tcPr>
            <w:tcW w:w="1559"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189,0</w:t>
            </w:r>
          </w:p>
        </w:tc>
        <w:tc>
          <w:tcPr>
            <w:tcW w:w="1843"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-34,9%</w:t>
            </w:r>
          </w:p>
        </w:tc>
        <w:tc>
          <w:tcPr>
            <w:tcW w:w="1842"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18,28</w:t>
            </w:r>
          </w:p>
        </w:tc>
        <w:tc>
          <w:tcPr>
            <w:tcW w:w="1701" w:type="dxa"/>
          </w:tcPr>
          <w:p w:rsidR="00232564" w:rsidRPr="00F914D8" w:rsidRDefault="00232564" w:rsidP="007E08F2">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143,3</w:t>
            </w:r>
          </w:p>
        </w:tc>
      </w:tr>
      <w:tr w:rsidR="00F914D8" w:rsidRPr="00F914D8" w:rsidTr="007B0548">
        <w:trPr>
          <w:jc w:val="center"/>
        </w:trPr>
        <w:tc>
          <w:tcPr>
            <w:tcW w:w="2157" w:type="dxa"/>
          </w:tcPr>
          <w:p w:rsidR="00F914D8" w:rsidRPr="00F914D8" w:rsidRDefault="00F914D8"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01.2016</w:t>
            </w:r>
          </w:p>
        </w:tc>
        <w:tc>
          <w:tcPr>
            <w:tcW w:w="1559"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159,1</w:t>
            </w:r>
          </w:p>
        </w:tc>
        <w:tc>
          <w:tcPr>
            <w:tcW w:w="1843"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-15,8%</w:t>
            </w:r>
          </w:p>
        </w:tc>
        <w:tc>
          <w:tcPr>
            <w:tcW w:w="1842"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27,42</w:t>
            </w:r>
          </w:p>
        </w:tc>
        <w:tc>
          <w:tcPr>
            <w:tcW w:w="1701" w:type="dxa"/>
          </w:tcPr>
          <w:p w:rsidR="00F914D8" w:rsidRPr="00F914D8" w:rsidRDefault="00F914D8" w:rsidP="00413F70">
            <w:pPr>
              <w:jc w:val="center"/>
              <w:rPr>
                <w:rFonts w:ascii="Times New Roman" w:hAnsi="Times New Roman" w:cs="Times New Roman"/>
                <w:color w:val="000000" w:themeColor="text1"/>
                <w:sz w:val="24"/>
                <w:szCs w:val="24"/>
                <w:shd w:val="clear" w:color="auto" w:fill="FFFFFF"/>
                <w:lang w:val="uk-UA"/>
              </w:rPr>
            </w:pPr>
            <w:r w:rsidRPr="00F914D8">
              <w:rPr>
                <w:rFonts w:ascii="Times New Roman" w:hAnsi="Times New Roman" w:cs="Times New Roman"/>
                <w:color w:val="000000" w:themeColor="text1"/>
                <w:sz w:val="24"/>
                <w:szCs w:val="24"/>
                <w:shd w:val="clear" w:color="auto" w:fill="FFFFFF"/>
                <w:lang w:val="uk-UA"/>
              </w:rPr>
              <w:t>112,4</w:t>
            </w:r>
          </w:p>
        </w:tc>
      </w:tr>
      <w:tr w:rsidR="00F914D8" w:rsidRPr="00F914D8" w:rsidTr="007B0548">
        <w:trPr>
          <w:jc w:val="center"/>
        </w:trPr>
        <w:tc>
          <w:tcPr>
            <w:tcW w:w="2157" w:type="dxa"/>
          </w:tcPr>
          <w:p w:rsidR="00F914D8" w:rsidRPr="00F914D8" w:rsidRDefault="00F914D8"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01.2017</w:t>
            </w:r>
          </w:p>
        </w:tc>
        <w:tc>
          <w:tcPr>
            <w:tcW w:w="1559"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208,4</w:t>
            </w:r>
          </w:p>
        </w:tc>
        <w:tc>
          <w:tcPr>
            <w:tcW w:w="1843"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+31,0%</w:t>
            </w:r>
          </w:p>
        </w:tc>
        <w:tc>
          <w:tcPr>
            <w:tcW w:w="1842"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28,83</w:t>
            </w:r>
          </w:p>
        </w:tc>
        <w:tc>
          <w:tcPr>
            <w:tcW w:w="1701"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113,7</w:t>
            </w:r>
          </w:p>
        </w:tc>
      </w:tr>
      <w:tr w:rsidR="00F914D8" w:rsidRPr="00F914D8" w:rsidTr="007B0548">
        <w:trPr>
          <w:jc w:val="center"/>
        </w:trPr>
        <w:tc>
          <w:tcPr>
            <w:tcW w:w="2157" w:type="dxa"/>
          </w:tcPr>
          <w:p w:rsidR="00F914D8" w:rsidRPr="00F914D8" w:rsidRDefault="00F914D8"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01.2018</w:t>
            </w:r>
          </w:p>
        </w:tc>
        <w:tc>
          <w:tcPr>
            <w:tcW w:w="1559"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221,7</w:t>
            </w:r>
          </w:p>
        </w:tc>
        <w:tc>
          <w:tcPr>
            <w:tcW w:w="1843"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+6,4%</w:t>
            </w:r>
          </w:p>
        </w:tc>
        <w:tc>
          <w:tcPr>
            <w:tcW w:w="1842"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34,79</w:t>
            </w:r>
          </w:p>
        </w:tc>
        <w:tc>
          <w:tcPr>
            <w:tcW w:w="1701"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109,8</w:t>
            </w:r>
          </w:p>
        </w:tc>
      </w:tr>
      <w:tr w:rsidR="00F914D8" w:rsidRPr="00F914D8" w:rsidTr="007B0548">
        <w:trPr>
          <w:jc w:val="center"/>
        </w:trPr>
        <w:tc>
          <w:tcPr>
            <w:tcW w:w="2157" w:type="dxa"/>
          </w:tcPr>
          <w:p w:rsidR="00F914D8" w:rsidRPr="00F914D8" w:rsidRDefault="00F914D8"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01.2019</w:t>
            </w:r>
          </w:p>
        </w:tc>
        <w:tc>
          <w:tcPr>
            <w:tcW w:w="1559"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290,7</w:t>
            </w:r>
          </w:p>
        </w:tc>
        <w:tc>
          <w:tcPr>
            <w:tcW w:w="1843"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+31,2%</w:t>
            </w:r>
          </w:p>
        </w:tc>
        <w:tc>
          <w:tcPr>
            <w:tcW w:w="1842"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31,72</w:t>
            </w:r>
          </w:p>
        </w:tc>
        <w:tc>
          <w:tcPr>
            <w:tcW w:w="1701"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104,1</w:t>
            </w:r>
          </w:p>
        </w:tc>
      </w:tr>
      <w:tr w:rsidR="00F914D8" w:rsidRPr="00F914D8" w:rsidTr="007B0548">
        <w:trPr>
          <w:jc w:val="center"/>
        </w:trPr>
        <w:tc>
          <w:tcPr>
            <w:tcW w:w="2157" w:type="dxa"/>
          </w:tcPr>
          <w:p w:rsidR="00F914D8" w:rsidRPr="00F914D8" w:rsidRDefault="00F914D8"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01.2020</w:t>
            </w:r>
          </w:p>
        </w:tc>
        <w:tc>
          <w:tcPr>
            <w:tcW w:w="1559"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390,4</w:t>
            </w:r>
          </w:p>
        </w:tc>
        <w:tc>
          <w:tcPr>
            <w:tcW w:w="1843"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+34,3%</w:t>
            </w:r>
          </w:p>
        </w:tc>
        <w:tc>
          <w:tcPr>
            <w:tcW w:w="1842"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27,48</w:t>
            </w:r>
          </w:p>
        </w:tc>
        <w:tc>
          <w:tcPr>
            <w:tcW w:w="1701"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105,0</w:t>
            </w:r>
          </w:p>
        </w:tc>
      </w:tr>
      <w:tr w:rsidR="00F914D8" w:rsidRPr="00F914D8" w:rsidTr="007B0548">
        <w:trPr>
          <w:jc w:val="center"/>
        </w:trPr>
        <w:tc>
          <w:tcPr>
            <w:tcW w:w="2157" w:type="dxa"/>
          </w:tcPr>
          <w:p w:rsidR="00F914D8" w:rsidRPr="00F914D8" w:rsidRDefault="00F914D8" w:rsidP="00C10587">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станом на 01.2021</w:t>
            </w:r>
          </w:p>
        </w:tc>
        <w:tc>
          <w:tcPr>
            <w:tcW w:w="1559"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361,7</w:t>
            </w:r>
          </w:p>
        </w:tc>
        <w:tc>
          <w:tcPr>
            <w:tcW w:w="1843"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-7,3%</w:t>
            </w:r>
          </w:p>
        </w:tc>
        <w:tc>
          <w:tcPr>
            <w:tcW w:w="1842"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34,10</w:t>
            </w:r>
          </w:p>
        </w:tc>
        <w:tc>
          <w:tcPr>
            <w:tcW w:w="1701" w:type="dxa"/>
          </w:tcPr>
          <w:p w:rsidR="00F914D8" w:rsidRPr="00F914D8" w:rsidRDefault="00F914D8" w:rsidP="00413F70">
            <w:pPr>
              <w:jc w:val="center"/>
              <w:rPr>
                <w:rFonts w:ascii="Times New Roman" w:hAnsi="Times New Roman" w:cs="Times New Roman"/>
                <w:color w:val="000000" w:themeColor="text1"/>
                <w:sz w:val="24"/>
                <w:szCs w:val="24"/>
                <w:lang w:val="uk-UA"/>
              </w:rPr>
            </w:pPr>
            <w:r w:rsidRPr="00F914D8">
              <w:rPr>
                <w:rFonts w:ascii="Times New Roman" w:hAnsi="Times New Roman" w:cs="Times New Roman"/>
                <w:color w:val="000000" w:themeColor="text1"/>
                <w:sz w:val="24"/>
                <w:szCs w:val="24"/>
                <w:lang w:val="uk-UA"/>
              </w:rPr>
              <w:t>110,0</w:t>
            </w:r>
          </w:p>
        </w:tc>
      </w:tr>
    </w:tbl>
    <w:p w:rsidR="00F914D8" w:rsidRPr="00E239C0" w:rsidRDefault="00343C19" w:rsidP="00E239C0">
      <w:pPr>
        <w:spacing w:after="0" w:line="240" w:lineRule="auto"/>
        <w:ind w:firstLine="567"/>
        <w:jc w:val="both"/>
        <w:rPr>
          <w:rFonts w:ascii="Times New Roman" w:hAnsi="Times New Roman" w:cs="Times New Roman"/>
          <w:i/>
          <w:color w:val="000000" w:themeColor="text1"/>
          <w:sz w:val="24"/>
          <w:szCs w:val="24"/>
          <w:lang w:val="uk-UA"/>
        </w:rPr>
      </w:pPr>
      <w:r w:rsidRPr="00E239C0">
        <w:rPr>
          <w:rFonts w:ascii="Times New Roman" w:hAnsi="Times New Roman" w:cs="Times New Roman"/>
          <w:i/>
          <w:color w:val="000000" w:themeColor="text1"/>
          <w:sz w:val="24"/>
          <w:szCs w:val="24"/>
          <w:lang w:val="uk-UA"/>
        </w:rPr>
        <w:t>Джерело: складено автором за даними [30, 31]</w:t>
      </w:r>
    </w:p>
    <w:p w:rsidR="0034449A" w:rsidRDefault="0034449A" w:rsidP="00232564">
      <w:pPr>
        <w:spacing w:after="0" w:line="240" w:lineRule="auto"/>
        <w:ind w:firstLine="567"/>
        <w:jc w:val="both"/>
        <w:rPr>
          <w:rFonts w:ascii="Times New Roman" w:hAnsi="Times New Roman" w:cs="Times New Roman"/>
          <w:color w:val="000000" w:themeColor="text1"/>
          <w:sz w:val="28"/>
          <w:szCs w:val="28"/>
          <w:lang w:val="uk-UA"/>
        </w:rPr>
      </w:pP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Компанії можуть прагнути обмежити підвищення заробітної плати, щоб зберегти прибутковість, особливо коли інфляція поєднується з економічною невизначеністю. Однак висока інфляція також може змусити компанії підвищувати зарплати, щоб утримати кваліфікованих працівників. Згідно даних, наведених в таблиці можна побачити в цілому зростання заробітної плати в євро, але обвальними роками були 2015 та 2016. Це може свідчити про вплив початку озброєного конфлікту на сході України. А вже в 2017 почалася фаза відновлення, але тривала до 2020 р. Крім того, негативно роком став 2021 рік. За даними Держстату та Мінфіну, у 1-й рік пандемії найважчими місяцями щодо заробітної плати були квітень-травень 2020 року. Якщо на початку 2020 року середня зарплата в Україні поступово зростала, то в квітні 2020 року порівняно з березнем 2020 року вона знизилася на 8-9 %. Але у травні 2020 року зарплати знову почали рости й у липні 2020 року перевищили докарантинні показники.</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У серпні 2020 року знову стався обвал зарплат – у багатьох випадках вони впали саме до рівня березня 2020 року. Адже якщо в економіці рівень заробітних плат не зростає відповідно на рівень інфляції – зменшується купівельна спроможність. Вже в січні 2021 року середня зарплата була на 1611 грн (15 відсотків) більшою, ніж у січні 2020 року. За офіційними даними, середня зарплата в Україні у квітні 2021 року становила 13 543 грн; тобто приблизно 414 євро (1 євро дорівнює 32,8 грн). У столиці, в Києві, середня зарплата становила 20 522 грн (приблизно 672 євро). У регіонах середня заробітна плата у квітні 2021 року була нижчою і коливалася від 10 </w:t>
      </w:r>
      <w:r w:rsidRPr="00E03468">
        <w:rPr>
          <w:rFonts w:ascii="Times New Roman" w:hAnsi="Times New Roman" w:cs="Times New Roman"/>
          <w:color w:val="000000" w:themeColor="text1"/>
          <w:sz w:val="28"/>
          <w:szCs w:val="28"/>
          <w:lang w:val="uk-UA"/>
        </w:rPr>
        <w:lastRenderedPageBreak/>
        <w:t>777 грн (приблизно 328 євро) у Волинській області до 13 908 грн (приблизно 424 євро) у Київській області.</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Протягом останніх років мінімальна заробітна плата в Україні стабільно зростає. З 1 січня 2021 року він становить 6 тис. грн, а з 1 грудня 2021 року буде збільшено до 6,5 тис. грн. (У порівнянні з 2020 роком: з 1 січня 2020 року по 1 серпня 2020 року була 4.723 грн, а з 1 серпня 2020 року – 5000 грн).</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Проте варто зазначити, що у 2020 році українська валюта втрачала вартість щодо євро чи долара США. Поточний курс 1 євро – 32,8 грн, 1 долар США – 27,08 грн. Для порівняння: на кінець січня 2020 року курс 1 євро становив 27</w:t>
      </w:r>
      <w:r w:rsidR="00123D35">
        <w:rPr>
          <w:rFonts w:ascii="Times New Roman" w:hAnsi="Times New Roman" w:cs="Times New Roman"/>
          <w:color w:val="000000" w:themeColor="text1"/>
          <w:sz w:val="28"/>
          <w:szCs w:val="28"/>
          <w:lang w:val="uk-UA"/>
        </w:rPr>
        <w:t>,4 грн, 1 долар США – 24,9 грн)</w:t>
      </w:r>
      <w:r w:rsidR="00123D35" w:rsidRPr="00123D35">
        <w:rPr>
          <w:rFonts w:ascii="Times New Roman" w:hAnsi="Times New Roman" w:cs="Times New Roman"/>
          <w:color w:val="000000" w:themeColor="text1"/>
          <w:sz w:val="28"/>
          <w:szCs w:val="28"/>
          <w:lang w:val="uk-UA"/>
        </w:rPr>
        <w:t xml:space="preserve"> </w:t>
      </w:r>
      <w:r w:rsidR="00123D35">
        <w:rPr>
          <w:rFonts w:ascii="Times New Roman" w:hAnsi="Times New Roman" w:cs="Times New Roman"/>
          <w:color w:val="000000" w:themeColor="text1"/>
          <w:sz w:val="28"/>
          <w:szCs w:val="28"/>
          <w:lang w:val="uk-UA"/>
        </w:rPr>
        <w:t>[30,31</w:t>
      </w:r>
      <w:r w:rsidR="00123D35" w:rsidRPr="00E03468">
        <w:rPr>
          <w:rFonts w:ascii="Times New Roman" w:hAnsi="Times New Roman" w:cs="Times New Roman"/>
          <w:color w:val="000000" w:themeColor="text1"/>
          <w:sz w:val="28"/>
          <w:szCs w:val="28"/>
          <w:lang w:val="uk-UA"/>
        </w:rPr>
        <w:t>]</w:t>
      </w:r>
      <w:r w:rsidR="00123D35">
        <w:rPr>
          <w:rFonts w:ascii="Times New Roman" w:hAnsi="Times New Roman" w:cs="Times New Roman"/>
          <w:color w:val="000000" w:themeColor="text1"/>
          <w:sz w:val="28"/>
          <w:szCs w:val="28"/>
          <w:lang w:val="uk-UA"/>
        </w:rPr>
        <w:t>.</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Незважаючи на пандемію та карантини, масових скорочень зарплат не було. З осені 2020 року компанії знову фіксують позитивні показники та зростання бізнесу. Представники різних українських та іноземних компаній кажуть, що у 2020 році вони не знижували зарплати, але й не набирали багато нового персоналу. Це дозволяє їм пережити важкі місяці пандемії та компенсувати витрати. Навпаки, були докладені великі зусилля, щоб утримати найбільш кваліфікованих співробітників навіть під час пандемічної кризи та за будь-яку ціну уникнути звільнень. У період трудової міграції кожен підприємець знає: знайти хороших спеціалістів дуже важко; їх легко втратити; і здобути їх нелегко.</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Рівень заробітної плати тісно </w:t>
      </w:r>
      <w:r w:rsidRPr="00E03468">
        <w:rPr>
          <w:rFonts w:ascii="Times New Roman" w:hAnsi="Times New Roman" w:cs="Times New Roman"/>
          <w:noProof/>
          <w:color w:val="000000" w:themeColor="text1"/>
          <w:sz w:val="28"/>
          <w:szCs w:val="28"/>
          <w:lang w:val="uk-UA"/>
        </w:rPr>
        <w:t>пов’язан</w:t>
      </w:r>
      <w:r w:rsidRPr="00E03468">
        <w:rPr>
          <w:rFonts w:ascii="Times New Roman" w:hAnsi="Times New Roman" w:cs="Times New Roman"/>
          <w:color w:val="000000" w:themeColor="text1"/>
          <w:sz w:val="28"/>
          <w:szCs w:val="28"/>
          <w:lang w:val="uk-UA"/>
        </w:rPr>
        <w:t xml:space="preserve"> з рівнем</w:t>
      </w:r>
      <w:r w:rsidR="008B7BFA">
        <w:rPr>
          <w:rFonts w:ascii="Times New Roman" w:hAnsi="Times New Roman" w:cs="Times New Roman"/>
          <w:color w:val="000000" w:themeColor="text1"/>
          <w:sz w:val="28"/>
          <w:szCs w:val="28"/>
          <w:lang w:val="uk-UA"/>
        </w:rPr>
        <w:t xml:space="preserve"> продуктивності праці (табл. 7</w:t>
      </w:r>
      <w:r w:rsidRPr="00E03468">
        <w:rPr>
          <w:rFonts w:ascii="Times New Roman" w:hAnsi="Times New Roman" w:cs="Times New Roman"/>
          <w:color w:val="000000" w:themeColor="text1"/>
          <w:sz w:val="28"/>
          <w:szCs w:val="28"/>
          <w:lang w:val="uk-UA"/>
        </w:rPr>
        <w:t xml:space="preserve">). Зазвичай, між цими двома показниками повинна існувати позитивна кореляція, адже в випадках, коли утворюється розрив між розміром заробітної плати та продуктивністю праці, відбувається дисбаланс, що призводить до соціальної та економічної нерівності. Продуктивність праці має важливий вплив для ефективно функціонуючого ринку праці, адже демонструє рівень оптимізації робочої сили та виробничих процесів. </w:t>
      </w:r>
    </w:p>
    <w:p w:rsidR="00E756E5" w:rsidRDefault="00E756E5" w:rsidP="00232564">
      <w:pPr>
        <w:spacing w:after="0" w:line="240" w:lineRule="auto"/>
        <w:ind w:firstLine="567"/>
        <w:jc w:val="center"/>
        <w:rPr>
          <w:rFonts w:ascii="Times New Roman" w:hAnsi="Times New Roman" w:cs="Times New Roman"/>
          <w:color w:val="000000" w:themeColor="text1"/>
          <w:sz w:val="28"/>
          <w:szCs w:val="28"/>
          <w:lang w:val="uk-UA"/>
        </w:rPr>
      </w:pPr>
    </w:p>
    <w:p w:rsidR="00232564" w:rsidRPr="00E03468" w:rsidRDefault="0063036C" w:rsidP="00232564">
      <w:pPr>
        <w:spacing w:after="0" w:line="240" w:lineRule="auto"/>
        <w:ind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Таблиця </w:t>
      </w:r>
      <w:r w:rsidR="008B7BFA">
        <w:rPr>
          <w:rFonts w:ascii="Times New Roman" w:hAnsi="Times New Roman" w:cs="Times New Roman"/>
          <w:color w:val="000000" w:themeColor="text1"/>
          <w:sz w:val="28"/>
          <w:szCs w:val="28"/>
          <w:lang w:val="uk-UA"/>
        </w:rPr>
        <w:t>7</w:t>
      </w:r>
      <w:r w:rsidR="00232564" w:rsidRPr="00E03468">
        <w:rPr>
          <w:rFonts w:ascii="Times New Roman" w:hAnsi="Times New Roman" w:cs="Times New Roman"/>
          <w:color w:val="000000" w:themeColor="text1"/>
          <w:sz w:val="28"/>
          <w:szCs w:val="28"/>
          <w:lang w:val="uk-UA"/>
        </w:rPr>
        <w:t xml:space="preserve"> – Продуктивність праці</w:t>
      </w:r>
    </w:p>
    <w:tbl>
      <w:tblPr>
        <w:tblStyle w:val="a3"/>
        <w:tblW w:w="5000" w:type="pct"/>
        <w:jc w:val="center"/>
        <w:tblLook w:val="04A0" w:firstRow="1" w:lastRow="0" w:firstColumn="1" w:lastColumn="0" w:noHBand="0" w:noVBand="1"/>
      </w:tblPr>
      <w:tblGrid>
        <w:gridCol w:w="1756"/>
        <w:gridCol w:w="4007"/>
        <w:gridCol w:w="3808"/>
      </w:tblGrid>
      <w:tr w:rsidR="00232564" w:rsidRPr="0063036C" w:rsidTr="00E239C0">
        <w:trPr>
          <w:jc w:val="center"/>
        </w:trPr>
        <w:tc>
          <w:tcPr>
            <w:tcW w:w="917" w:type="pct"/>
            <w:vAlign w:val="center"/>
          </w:tcPr>
          <w:p w:rsidR="00232564" w:rsidRPr="0063036C" w:rsidRDefault="00232564" w:rsidP="00E239C0">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Рік</w:t>
            </w:r>
          </w:p>
        </w:tc>
        <w:tc>
          <w:tcPr>
            <w:tcW w:w="2093" w:type="pct"/>
            <w:vAlign w:val="center"/>
          </w:tcPr>
          <w:p w:rsidR="00232564" w:rsidRPr="0063036C" w:rsidRDefault="00232564" w:rsidP="00E239C0">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У фактичних цінах, грн.</w:t>
            </w:r>
          </w:p>
        </w:tc>
        <w:tc>
          <w:tcPr>
            <w:tcW w:w="1989" w:type="pct"/>
            <w:vAlign w:val="center"/>
          </w:tcPr>
          <w:p w:rsidR="00232564" w:rsidRPr="0063036C" w:rsidRDefault="00232564" w:rsidP="00E239C0">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Індекс фізичного обсягу, відсотків до попереднього року</w:t>
            </w:r>
          </w:p>
        </w:tc>
      </w:tr>
      <w:tr w:rsidR="00232564" w:rsidRPr="0063036C" w:rsidTr="003D5D19">
        <w:trPr>
          <w:jc w:val="center"/>
        </w:trPr>
        <w:tc>
          <w:tcPr>
            <w:tcW w:w="917" w:type="pct"/>
          </w:tcPr>
          <w:p w:rsidR="00232564" w:rsidRPr="0063036C" w:rsidRDefault="00232564" w:rsidP="007E08F2">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2011</w:t>
            </w:r>
          </w:p>
        </w:tc>
        <w:tc>
          <w:tcPr>
            <w:tcW w:w="2093" w:type="pct"/>
          </w:tcPr>
          <w:p w:rsidR="00232564" w:rsidRPr="0063036C" w:rsidRDefault="00232564" w:rsidP="007E08F2">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67598</w:t>
            </w:r>
          </w:p>
        </w:tc>
        <w:tc>
          <w:tcPr>
            <w:tcW w:w="1989" w:type="pct"/>
          </w:tcPr>
          <w:p w:rsidR="00232564" w:rsidRPr="0063036C" w:rsidRDefault="00232564" w:rsidP="007E08F2">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120,1</w:t>
            </w:r>
          </w:p>
        </w:tc>
      </w:tr>
      <w:tr w:rsidR="008667F7" w:rsidRPr="0063036C" w:rsidTr="003D5D19">
        <w:trPr>
          <w:jc w:val="center"/>
        </w:trPr>
        <w:tc>
          <w:tcPr>
            <w:tcW w:w="917" w:type="pct"/>
          </w:tcPr>
          <w:p w:rsidR="008667F7" w:rsidRPr="0063036C" w:rsidRDefault="008667F7" w:rsidP="00FE6FC1">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2012</w:t>
            </w:r>
          </w:p>
        </w:tc>
        <w:tc>
          <w:tcPr>
            <w:tcW w:w="2093" w:type="pct"/>
          </w:tcPr>
          <w:p w:rsidR="008667F7" w:rsidRPr="0063036C" w:rsidRDefault="008667F7" w:rsidP="00FE6FC1">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72927</w:t>
            </w:r>
          </w:p>
        </w:tc>
        <w:tc>
          <w:tcPr>
            <w:tcW w:w="1989" w:type="pct"/>
          </w:tcPr>
          <w:p w:rsidR="008667F7" w:rsidRPr="0063036C" w:rsidRDefault="008667F7" w:rsidP="00FE6FC1">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107,9</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2013</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75861</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104,0</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2014</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87804</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115,7</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2015</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120934</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137,7</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2016</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146549</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121,2</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2017</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186628</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127,3</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2018</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217513</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116,5</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2019</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239749</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110,2</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2020</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229481</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109,8</w:t>
            </w:r>
          </w:p>
        </w:tc>
      </w:tr>
      <w:tr w:rsidR="00E756E5" w:rsidRPr="0063036C" w:rsidTr="003D5D19">
        <w:trPr>
          <w:jc w:val="center"/>
        </w:trPr>
        <w:tc>
          <w:tcPr>
            <w:tcW w:w="917"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2021</w:t>
            </w:r>
          </w:p>
        </w:tc>
        <w:tc>
          <w:tcPr>
            <w:tcW w:w="2093"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258960</w:t>
            </w:r>
          </w:p>
        </w:tc>
        <w:tc>
          <w:tcPr>
            <w:tcW w:w="1989" w:type="pct"/>
          </w:tcPr>
          <w:p w:rsidR="00E756E5" w:rsidRPr="0063036C" w:rsidRDefault="00E756E5" w:rsidP="00EF6A6A">
            <w:pPr>
              <w:jc w:val="center"/>
              <w:rPr>
                <w:rFonts w:ascii="Times New Roman" w:hAnsi="Times New Roman" w:cs="Times New Roman"/>
                <w:color w:val="000000" w:themeColor="text1"/>
                <w:sz w:val="24"/>
                <w:szCs w:val="24"/>
                <w:lang w:val="uk-UA"/>
              </w:rPr>
            </w:pPr>
            <w:r w:rsidRPr="0063036C">
              <w:rPr>
                <w:rFonts w:ascii="Times New Roman" w:hAnsi="Times New Roman" w:cs="Times New Roman"/>
                <w:color w:val="000000" w:themeColor="text1"/>
                <w:sz w:val="24"/>
                <w:szCs w:val="24"/>
                <w:lang w:val="uk-UA"/>
              </w:rPr>
              <w:t>115,4</w:t>
            </w:r>
          </w:p>
        </w:tc>
      </w:tr>
    </w:tbl>
    <w:p w:rsidR="00E756E5" w:rsidRPr="00E239C0" w:rsidRDefault="00E756E5" w:rsidP="003D5D19">
      <w:pPr>
        <w:spacing w:after="0" w:line="240" w:lineRule="auto"/>
        <w:ind w:firstLine="567"/>
        <w:jc w:val="both"/>
        <w:rPr>
          <w:rFonts w:ascii="Times New Roman" w:hAnsi="Times New Roman" w:cs="Times New Roman"/>
          <w:i/>
          <w:color w:val="000000" w:themeColor="text1"/>
          <w:sz w:val="24"/>
          <w:szCs w:val="24"/>
          <w:lang w:val="uk-UA"/>
        </w:rPr>
      </w:pPr>
      <w:r w:rsidRPr="00E239C0">
        <w:rPr>
          <w:rFonts w:ascii="Times New Roman" w:hAnsi="Times New Roman" w:cs="Times New Roman"/>
          <w:i/>
          <w:color w:val="000000" w:themeColor="text1"/>
          <w:sz w:val="24"/>
          <w:szCs w:val="24"/>
          <w:lang w:val="uk-UA"/>
        </w:rPr>
        <w:t>Джерело: складено автором за даними [30, 31]</w:t>
      </w:r>
    </w:p>
    <w:p w:rsidR="00E756E5" w:rsidRPr="00E03468" w:rsidRDefault="00E756E5" w:rsidP="00E756E5">
      <w:pPr>
        <w:spacing w:after="0" w:line="240" w:lineRule="auto"/>
        <w:ind w:firstLine="567"/>
        <w:jc w:val="center"/>
        <w:rPr>
          <w:rFonts w:ascii="Times New Roman" w:hAnsi="Times New Roman" w:cs="Times New Roman"/>
          <w:color w:val="000000" w:themeColor="text1"/>
          <w:sz w:val="28"/>
          <w:szCs w:val="28"/>
          <w:lang w:val="uk-UA"/>
        </w:rPr>
      </w:pP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З наведеної таблиці видно динаміку зміни продуктивності праці впродовж 2011-2021 рр. </w:t>
      </w:r>
      <w:r w:rsidRPr="000D3155">
        <w:rPr>
          <w:rFonts w:ascii="Times New Roman" w:hAnsi="Times New Roman" w:cs="Times New Roman"/>
          <w:noProof/>
          <w:color w:val="000000" w:themeColor="text1"/>
          <w:sz w:val="28"/>
          <w:szCs w:val="28"/>
          <w:shd w:val="clear" w:color="auto" w:fill="FFFFFF"/>
          <w:lang w:val="uk-UA"/>
        </w:rPr>
        <w:t xml:space="preserve">Продуктивність праці часто визначається як обсяг </w:t>
      </w:r>
      <w:r w:rsidRPr="00E239C0">
        <w:rPr>
          <w:rFonts w:ascii="Times New Roman" w:hAnsi="Times New Roman" w:cs="Times New Roman"/>
          <w:noProof/>
          <w:color w:val="000000" w:themeColor="text1"/>
          <w:spacing w:val="-6"/>
          <w:sz w:val="28"/>
          <w:szCs w:val="28"/>
          <w:shd w:val="clear" w:color="auto" w:fill="FFFFFF"/>
          <w:lang w:val="uk-UA"/>
        </w:rPr>
        <w:lastRenderedPageBreak/>
        <w:t>виробництва на одного працівника або на одну годину праці. Наведений в таблиці індекс фізичного обсягу можна інтерпретувати як показник зміни продуктивності, оскільки він показує, наскільки ефективно використовувалися ресурси від року до року відносно попереднього періоду. З таблиці видно, що з 2011 по 2013 рік індекс фізичного обсягу плавно знижувався, що може свідчити про зменшення темпів зростання продуктивності праці або про збільшення обсягів виробництва без відповідного зростання ефективності. Однак, з 2014 року спостерігається значне збільшення індексу, що досягло піку в 2015 році, і може вказувати на значний ріст продуктивності. Це може бути пов'язано з впровадженням нових технологій, оптимізацією процесів або збільшенням кваліфікації працівників. В період з 2016 по 2019</w:t>
      </w:r>
      <w:r w:rsidRPr="000D3155">
        <w:rPr>
          <w:rFonts w:ascii="Times New Roman" w:hAnsi="Times New Roman" w:cs="Times New Roman"/>
          <w:noProof/>
          <w:color w:val="000000" w:themeColor="text1"/>
          <w:sz w:val="28"/>
          <w:szCs w:val="28"/>
          <w:shd w:val="clear" w:color="auto" w:fill="FFFFFF"/>
          <w:lang w:val="uk-UA"/>
        </w:rPr>
        <w:t xml:space="preserve"> роки індекс фізичного обсягу залишався відносно високим, хоча й з невеликим зниженням порівняно з 2015 роком, що може свідчити про стабілізацію продуктивності на високому рівні. Однак, у 2020 році індекс знову знизився, що може бути пов'язано з глобальними подіями, такими як пандемія COVID-19, яка вплинула на багато галузей економіки. </w:t>
      </w:r>
      <w:r w:rsidRPr="00E03468">
        <w:rPr>
          <w:rFonts w:ascii="Times New Roman" w:hAnsi="Times New Roman" w:cs="Times New Roman"/>
          <w:color w:val="000000" w:themeColor="text1"/>
          <w:sz w:val="28"/>
          <w:szCs w:val="28"/>
          <w:lang w:val="uk-UA"/>
        </w:rPr>
        <w:t xml:space="preserve">Через скорочення об’єму виробництва та  кадрового </w:t>
      </w:r>
      <w:r w:rsidRPr="00E03468">
        <w:rPr>
          <w:rFonts w:ascii="Times New Roman" w:hAnsi="Times New Roman" w:cs="Times New Roman"/>
          <w:noProof/>
          <w:color w:val="000000" w:themeColor="text1"/>
          <w:sz w:val="28"/>
          <w:szCs w:val="28"/>
          <w:lang w:val="uk-UA"/>
        </w:rPr>
        <w:t>потенціала</w:t>
      </w:r>
      <w:r w:rsidRPr="00E03468">
        <w:rPr>
          <w:rFonts w:ascii="Times New Roman" w:hAnsi="Times New Roman" w:cs="Times New Roman"/>
          <w:color w:val="000000" w:themeColor="text1"/>
          <w:sz w:val="28"/>
          <w:szCs w:val="28"/>
          <w:lang w:val="uk-UA"/>
        </w:rPr>
        <w:t xml:space="preserve">, знизилися кількісно-якісні показники підприємств, скоротилася продуктивність праці, що прямо відобразилось на загальному фоні національної економіки. </w:t>
      </w:r>
    </w:p>
    <w:p w:rsidR="00232564"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0D3155">
        <w:rPr>
          <w:rFonts w:ascii="Times New Roman" w:hAnsi="Times New Roman" w:cs="Times New Roman"/>
          <w:noProof/>
          <w:color w:val="000000" w:themeColor="text1"/>
          <w:sz w:val="28"/>
          <w:szCs w:val="28"/>
          <w:shd w:val="clear" w:color="auto" w:fill="FFFFFF"/>
          <w:lang w:val="uk-UA"/>
        </w:rPr>
        <w:t>Загалом, аналіз показує, що були періоди значного зростання та періоди стабілізації продуктивності праці.</w:t>
      </w:r>
      <w:r w:rsidRPr="000D3155">
        <w:rPr>
          <w:rFonts w:ascii="Segoe UI" w:hAnsi="Segoe UI" w:cs="Segoe UI"/>
          <w:color w:val="000000" w:themeColor="text1"/>
          <w:shd w:val="clear" w:color="auto" w:fill="FFFFFF"/>
        </w:rPr>
        <w:t xml:space="preserve"> </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 xml:space="preserve">Через низку факторів, а саме початку збройного конфлікту на сході України у 2014 році, всесвітню пандемію </w:t>
      </w:r>
      <w:r w:rsidRPr="00E03468">
        <w:rPr>
          <w:rFonts w:ascii="Times New Roman" w:hAnsi="Times New Roman" w:cs="Times New Roman"/>
          <w:color w:val="000000" w:themeColor="text1"/>
          <w:sz w:val="28"/>
          <w:szCs w:val="28"/>
          <w:lang w:val="de-DE"/>
        </w:rPr>
        <w:t>COVID</w:t>
      </w:r>
      <w:r w:rsidRPr="00E03468">
        <w:rPr>
          <w:rFonts w:ascii="Times New Roman" w:hAnsi="Times New Roman" w:cs="Times New Roman"/>
          <w:color w:val="000000" w:themeColor="text1"/>
          <w:sz w:val="28"/>
          <w:szCs w:val="28"/>
          <w:lang w:val="uk-UA"/>
        </w:rPr>
        <w:t>-19 у 2020 році, рівень продуктивності праці в Україні значно упав, що супроводжувалось зростанням рівня безробіття населення, що підтверджується даними, наведеними в таблиці 2. Рівень безробіття є одним із найголовніших показників ринку праці. Він показує частку безробітних у загальній чисельності населення чи населення працездатного віку та зазвичай ви</w:t>
      </w:r>
      <w:r w:rsidR="00B30283">
        <w:rPr>
          <w:rFonts w:ascii="Times New Roman" w:hAnsi="Times New Roman" w:cs="Times New Roman"/>
          <w:color w:val="000000" w:themeColor="text1"/>
          <w:sz w:val="28"/>
          <w:szCs w:val="28"/>
          <w:lang w:val="uk-UA"/>
        </w:rPr>
        <w:t xml:space="preserve">ражається у відсотках (табл. </w:t>
      </w:r>
      <w:r w:rsidR="008B7BFA">
        <w:rPr>
          <w:rFonts w:ascii="Times New Roman" w:hAnsi="Times New Roman" w:cs="Times New Roman"/>
          <w:color w:val="000000" w:themeColor="text1"/>
          <w:sz w:val="28"/>
          <w:szCs w:val="28"/>
          <w:lang w:val="uk-UA"/>
        </w:rPr>
        <w:t>8</w:t>
      </w:r>
      <w:r w:rsidRPr="00E03468">
        <w:rPr>
          <w:rFonts w:ascii="Times New Roman" w:hAnsi="Times New Roman" w:cs="Times New Roman"/>
          <w:color w:val="000000" w:themeColor="text1"/>
          <w:sz w:val="28"/>
          <w:szCs w:val="28"/>
          <w:lang w:val="uk-UA"/>
        </w:rPr>
        <w:t>).</w:t>
      </w:r>
    </w:p>
    <w:p w:rsidR="00FE6FC1" w:rsidRDefault="00FE6FC1" w:rsidP="00EC4927">
      <w:pPr>
        <w:spacing w:after="0" w:line="240" w:lineRule="auto"/>
        <w:ind w:firstLine="567"/>
        <w:jc w:val="center"/>
        <w:rPr>
          <w:rFonts w:ascii="Times New Roman" w:hAnsi="Times New Roman" w:cs="Times New Roman"/>
          <w:color w:val="000000" w:themeColor="text1"/>
          <w:sz w:val="28"/>
          <w:szCs w:val="28"/>
          <w:lang w:val="uk-UA"/>
        </w:rPr>
      </w:pPr>
    </w:p>
    <w:p w:rsidR="00232564" w:rsidRPr="00E756E5" w:rsidRDefault="00B30283" w:rsidP="00E756E5">
      <w:pPr>
        <w:spacing w:after="0" w:line="240" w:lineRule="auto"/>
        <w:ind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Таблиця </w:t>
      </w:r>
      <w:r w:rsidR="008B7BFA">
        <w:rPr>
          <w:rFonts w:ascii="Times New Roman" w:hAnsi="Times New Roman" w:cs="Times New Roman"/>
          <w:color w:val="000000" w:themeColor="text1"/>
          <w:sz w:val="28"/>
          <w:szCs w:val="28"/>
          <w:lang w:val="uk-UA"/>
        </w:rPr>
        <w:t>8</w:t>
      </w:r>
      <w:r w:rsidR="00EC4927" w:rsidRPr="00E03468">
        <w:rPr>
          <w:rFonts w:ascii="Times New Roman" w:hAnsi="Times New Roman" w:cs="Times New Roman"/>
          <w:color w:val="000000" w:themeColor="text1"/>
          <w:sz w:val="28"/>
          <w:szCs w:val="28"/>
          <w:lang w:val="uk-UA"/>
        </w:rPr>
        <w:t>- Рівень безробіття в Україні в періоді з 2010-2021 рр..</w:t>
      </w:r>
    </w:p>
    <w:tbl>
      <w:tblPr>
        <w:tblStyle w:val="a3"/>
        <w:tblW w:w="0" w:type="auto"/>
        <w:tblLook w:val="04A0" w:firstRow="1" w:lastRow="0" w:firstColumn="1" w:lastColumn="0" w:noHBand="0" w:noVBand="1"/>
      </w:tblPr>
      <w:tblGrid>
        <w:gridCol w:w="1228"/>
        <w:gridCol w:w="1639"/>
        <w:gridCol w:w="1522"/>
        <w:gridCol w:w="1556"/>
        <w:gridCol w:w="1538"/>
        <w:gridCol w:w="1839"/>
      </w:tblGrid>
      <w:tr w:rsidR="00232564" w:rsidRPr="00EC4927" w:rsidTr="00EC4927">
        <w:tc>
          <w:tcPr>
            <w:tcW w:w="1228" w:type="dxa"/>
          </w:tcPr>
          <w:p w:rsidR="00232564" w:rsidRPr="00EC4927" w:rsidRDefault="00232564" w:rsidP="00E239C0">
            <w:pPr>
              <w:jc w:val="both"/>
              <w:rPr>
                <w:rFonts w:ascii="Times New Roman" w:hAnsi="Times New Roman" w:cs="Times New Roman"/>
                <w:color w:val="000000" w:themeColor="text1"/>
                <w:sz w:val="24"/>
                <w:szCs w:val="24"/>
                <w:lang w:val="uk-UA"/>
              </w:rPr>
            </w:pPr>
          </w:p>
        </w:tc>
        <w:tc>
          <w:tcPr>
            <w:tcW w:w="1639"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Економічно активне населення</w:t>
            </w:r>
          </w:p>
        </w:tc>
        <w:tc>
          <w:tcPr>
            <w:tcW w:w="1522"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Зайняте населення</w:t>
            </w:r>
          </w:p>
        </w:tc>
        <w:tc>
          <w:tcPr>
            <w:tcW w:w="1556"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Безробітне населення</w:t>
            </w:r>
          </w:p>
        </w:tc>
        <w:tc>
          <w:tcPr>
            <w:tcW w:w="1538"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Рівень безробіття</w:t>
            </w:r>
          </w:p>
        </w:tc>
        <w:tc>
          <w:tcPr>
            <w:tcW w:w="1839"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Зареєстрованих безробітних</w:t>
            </w:r>
          </w:p>
        </w:tc>
      </w:tr>
      <w:tr w:rsidR="00232564" w:rsidRPr="00EC4927" w:rsidTr="00E239C0">
        <w:trPr>
          <w:trHeight w:val="345"/>
        </w:trPr>
        <w:tc>
          <w:tcPr>
            <w:tcW w:w="1228"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2011</w:t>
            </w:r>
          </w:p>
        </w:tc>
        <w:tc>
          <w:tcPr>
            <w:tcW w:w="1639"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20247,9</w:t>
            </w:r>
          </w:p>
        </w:tc>
        <w:tc>
          <w:tcPr>
            <w:tcW w:w="1522"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18516,2</w:t>
            </w:r>
          </w:p>
        </w:tc>
        <w:tc>
          <w:tcPr>
            <w:tcW w:w="1556"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1731,7</w:t>
            </w:r>
          </w:p>
        </w:tc>
        <w:tc>
          <w:tcPr>
            <w:tcW w:w="1538"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8,6%</w:t>
            </w:r>
          </w:p>
        </w:tc>
        <w:tc>
          <w:tcPr>
            <w:tcW w:w="1839"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505,3</w:t>
            </w:r>
          </w:p>
        </w:tc>
      </w:tr>
      <w:tr w:rsidR="00232564" w:rsidRPr="00EC4927" w:rsidTr="00E239C0">
        <w:trPr>
          <w:trHeight w:val="266"/>
        </w:trPr>
        <w:tc>
          <w:tcPr>
            <w:tcW w:w="1228"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2012</w:t>
            </w:r>
          </w:p>
        </w:tc>
        <w:tc>
          <w:tcPr>
            <w:tcW w:w="1639"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20393,5</w:t>
            </w:r>
          </w:p>
        </w:tc>
        <w:tc>
          <w:tcPr>
            <w:tcW w:w="1522"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18736,9</w:t>
            </w:r>
          </w:p>
        </w:tc>
        <w:tc>
          <w:tcPr>
            <w:tcW w:w="1556"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1656,6</w:t>
            </w:r>
          </w:p>
        </w:tc>
        <w:tc>
          <w:tcPr>
            <w:tcW w:w="1538"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8,1%</w:t>
            </w:r>
          </w:p>
        </w:tc>
        <w:tc>
          <w:tcPr>
            <w:tcW w:w="1839" w:type="dxa"/>
          </w:tcPr>
          <w:p w:rsidR="00232564" w:rsidRPr="00EC4927" w:rsidRDefault="00232564"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467,7</w:t>
            </w:r>
          </w:p>
        </w:tc>
      </w:tr>
      <w:tr w:rsidR="00EC4927" w:rsidRPr="00EC4927" w:rsidTr="00E239C0">
        <w:trPr>
          <w:trHeight w:val="255"/>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2013</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20478,2</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18901,8</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1576,4</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7,7%</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487,6</w:t>
            </w:r>
          </w:p>
        </w:tc>
      </w:tr>
      <w:tr w:rsidR="00EC4927" w:rsidRPr="00EC4927" w:rsidTr="00E239C0">
        <w:trPr>
          <w:trHeight w:val="260"/>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2014</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19035,2</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17188,1</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1847,1</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9,7%</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458,6</w:t>
            </w:r>
          </w:p>
        </w:tc>
      </w:tr>
      <w:tr w:rsidR="00EC4927" w:rsidRPr="00EC4927" w:rsidTr="00E239C0">
        <w:trPr>
          <w:trHeight w:val="249"/>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2015</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17396,0</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15742,0</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1654,0</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9,5%</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461,1</w:t>
            </w:r>
          </w:p>
        </w:tc>
      </w:tr>
      <w:tr w:rsidR="00EC4927" w:rsidRPr="00EC4927" w:rsidTr="00E239C0">
        <w:trPr>
          <w:trHeight w:val="254"/>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2016</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17303,6</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15626,1</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1677,5</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9,7%</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407,2</w:t>
            </w:r>
          </w:p>
        </w:tc>
      </w:tr>
      <w:tr w:rsidR="00EC4927" w:rsidRPr="00EC4927" w:rsidTr="00E239C0">
        <w:trPr>
          <w:trHeight w:val="106"/>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2017</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17193,2</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15495,9</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1697,3</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9,9%</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352,5</w:t>
            </w:r>
          </w:p>
        </w:tc>
      </w:tr>
      <w:tr w:rsidR="00EC4927" w:rsidRPr="00EC4927" w:rsidTr="00E239C0">
        <w:trPr>
          <w:trHeight w:val="234"/>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2018</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17296,2</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15718,6</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1577,6</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9,1%</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341,7</w:t>
            </w:r>
          </w:p>
        </w:tc>
      </w:tr>
      <w:tr w:rsidR="00EC4927" w:rsidRPr="00EC4927" w:rsidTr="00E239C0">
        <w:trPr>
          <w:trHeight w:val="237"/>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2019</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17381,8</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15894,9</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1486,9</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8,6%</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338,2</w:t>
            </w:r>
          </w:p>
        </w:tc>
      </w:tr>
      <w:tr w:rsidR="00EC4927" w:rsidRPr="00EC4927" w:rsidTr="00E239C0">
        <w:trPr>
          <w:trHeight w:val="228"/>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2020</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16917,8</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15244,5</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1673,3</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9,9%</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459,2</w:t>
            </w:r>
          </w:p>
        </w:tc>
      </w:tr>
      <w:tr w:rsidR="00EC4927" w:rsidRPr="00EC4927" w:rsidTr="00E239C0">
        <w:trPr>
          <w:trHeight w:val="286"/>
        </w:trPr>
        <w:tc>
          <w:tcPr>
            <w:tcW w:w="122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2021</w:t>
            </w:r>
          </w:p>
        </w:tc>
        <w:tc>
          <w:tcPr>
            <w:tcW w:w="16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16666,8</w:t>
            </w:r>
          </w:p>
        </w:tc>
        <w:tc>
          <w:tcPr>
            <w:tcW w:w="1522"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14957,3</w:t>
            </w:r>
          </w:p>
        </w:tc>
        <w:tc>
          <w:tcPr>
            <w:tcW w:w="1556"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1709,5</w:t>
            </w:r>
          </w:p>
        </w:tc>
        <w:tc>
          <w:tcPr>
            <w:tcW w:w="1538"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10,3%</w:t>
            </w:r>
          </w:p>
        </w:tc>
        <w:tc>
          <w:tcPr>
            <w:tcW w:w="1839" w:type="dxa"/>
          </w:tcPr>
          <w:p w:rsidR="00EC4927" w:rsidRPr="00EC4927" w:rsidRDefault="00EC4927" w:rsidP="00E239C0">
            <w:pPr>
              <w:jc w:val="center"/>
              <w:rPr>
                <w:rFonts w:ascii="Times New Roman" w:hAnsi="Times New Roman" w:cs="Times New Roman"/>
                <w:color w:val="000000" w:themeColor="text1"/>
                <w:sz w:val="24"/>
                <w:szCs w:val="24"/>
                <w:lang w:val="uk-UA"/>
              </w:rPr>
            </w:pPr>
            <w:r w:rsidRPr="00EC4927">
              <w:rPr>
                <w:rFonts w:ascii="Times New Roman" w:hAnsi="Times New Roman" w:cs="Times New Roman"/>
                <w:color w:val="000000" w:themeColor="text1"/>
                <w:sz w:val="24"/>
                <w:szCs w:val="24"/>
                <w:lang w:val="uk-UA"/>
              </w:rPr>
              <w:t>295,0</w:t>
            </w:r>
          </w:p>
        </w:tc>
      </w:tr>
    </w:tbl>
    <w:p w:rsidR="00EC4927" w:rsidRPr="00E239C0" w:rsidRDefault="00E756E5" w:rsidP="00E239C0">
      <w:pPr>
        <w:spacing w:after="0" w:line="240" w:lineRule="auto"/>
        <w:ind w:firstLine="567"/>
        <w:jc w:val="both"/>
        <w:rPr>
          <w:rFonts w:ascii="Times New Roman" w:hAnsi="Times New Roman" w:cs="Times New Roman"/>
          <w:i/>
          <w:color w:val="000000" w:themeColor="text1"/>
          <w:sz w:val="24"/>
          <w:szCs w:val="24"/>
          <w:lang w:val="uk-UA"/>
        </w:rPr>
      </w:pPr>
      <w:r w:rsidRPr="00E239C0">
        <w:rPr>
          <w:rFonts w:ascii="Times New Roman" w:hAnsi="Times New Roman" w:cs="Times New Roman"/>
          <w:i/>
          <w:color w:val="000000" w:themeColor="text1"/>
          <w:sz w:val="24"/>
          <w:szCs w:val="24"/>
          <w:lang w:val="uk-UA"/>
        </w:rPr>
        <w:t>Джерело: обчислено автором за даними [30]</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lastRenderedPageBreak/>
        <w:t>Як і в усіх наведених вище показниках для аналізу, простежується стала динамічна статистика в періоді з 2011-2014 рр.. по усім досліджуваним показникам, а от 2015-2019 рр.. демонструють помірний спад, на відміну від розбалансованого характеру у відношенні безробітного населення до зайнятого населення в періоді з 2020-2021рр. Проте все одно на загальному фоні, відхилення між 2020-2021 рр. та іншими базовими періодами є відносно нормальним, адже значення відхилень мають позитивне значення. Наприклад, значення відхилення економічно активного населення 2020 року до 2017 року становить 275,4%. Загалом існує велика кількість причин рівня безробіття через нестабільну економічну ситуацію, таких як рецесія, криза, інфляція, структурні зміни, брак якісних інвестиційних проектів, бюрократія, збройний конфлікт, значний рівень тіньової економіки, що ведеться в країні, корупція, демографічні фактори. Спроможність українського ринку праці реінтегрувати безробітних у робочу силу на сьогоднішній день є мізерною. Понад 40% безробітних є довгостроково безробітними (перебували без роботи більше 12 місяців).</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Наступний не менш важливий індикатор в оцінці стану ринку праці є коефіцієнт плинності кадрів. Цей показник вимірює рух працівників на ринку праці, включаючи кількість прийнятих на роботу та звільнень та виражається у відсотках, як часто працівники компанії звільняються протягом певного періоду часу. Зазвичай він виражається у відсотках і може розраховуватися на місячній, квартальній або річній основі.</w:t>
      </w:r>
    </w:p>
    <w:p w:rsidR="00232564" w:rsidRPr="00E03468" w:rsidRDefault="00232564" w:rsidP="00232564">
      <w:pPr>
        <w:spacing w:after="0" w:line="240" w:lineRule="auto"/>
        <w:ind w:firstLine="567"/>
        <w:jc w:val="both"/>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Коефіцієнт плинності є важливим показником стабільності та привабливості роботи. Високий рівень плинності кадрів може вказувати на те, що в середині компаній є проблеми, пов’язані з робочою атмосферою, керівництвом, винагородою чи іншими факторами. Але найбільша причина настільки високого рівня даного коефіцієнту демонструється саме зовнішніми факторами. Важливо зазначити, що помірна плинність кадрів не обов’язково є негативною, оскільки вона також може вказувати на те, що в компанії відбувається природна ротація працівників, які рухаються вперед або шукають нових викликів. Висока плинність кадрів може свідчити про динамічний ринок праці. А розрахувати даний показник можна за наступною формулою 2.1 :</w:t>
      </w:r>
    </w:p>
    <w:p w:rsidR="00232564" w:rsidRPr="00E03468" w:rsidRDefault="00232564" w:rsidP="00232564">
      <w:pPr>
        <w:spacing w:after="0" w:line="240" w:lineRule="auto"/>
        <w:ind w:firstLine="567"/>
        <w:jc w:val="center"/>
        <w:rPr>
          <w:rFonts w:ascii="Times New Roman" w:hAnsi="Times New Roman" w:cs="Times New Roman"/>
          <w:color w:val="000000" w:themeColor="text1"/>
          <w:sz w:val="28"/>
          <w:szCs w:val="28"/>
          <w:lang w:val="uk-UA"/>
        </w:rPr>
      </w:pPr>
    </w:p>
    <w:p w:rsidR="00232564" w:rsidRPr="00E03468" w:rsidRDefault="00D549AF" w:rsidP="00232564">
      <w:pPr>
        <w:spacing w:after="0" w:line="240" w:lineRule="auto"/>
        <w:ind w:firstLine="567"/>
        <w:jc w:val="center"/>
        <w:rPr>
          <w:rFonts w:ascii="Times New Roman" w:hAnsi="Times New Roman" w:cs="Times New Roman"/>
          <w:color w:val="000000" w:themeColor="text1"/>
          <w:sz w:val="28"/>
          <w:szCs w:val="28"/>
          <w:lang w:val="uk-UA"/>
        </w:rPr>
      </w:pPr>
      <m:oMath>
        <m:f>
          <m:fPr>
            <m:ctrlPr>
              <w:rPr>
                <w:rFonts w:ascii="Cambria Math" w:hAnsi="Cambria Math" w:cs="Times New Roman"/>
                <w:i/>
                <w:color w:val="000000" w:themeColor="text1"/>
                <w:sz w:val="28"/>
                <w:szCs w:val="28"/>
                <w:lang w:val="uk-UA"/>
              </w:rPr>
            </m:ctrlPr>
          </m:fPr>
          <m:num>
            <m:r>
              <w:rPr>
                <w:rFonts w:ascii="Cambria Math" w:hAnsi="Cambria Math" w:cs="Times New Roman"/>
                <w:color w:val="000000" w:themeColor="text1"/>
                <w:sz w:val="28"/>
                <w:szCs w:val="28"/>
                <w:lang w:val="uk-UA"/>
              </w:rPr>
              <m:t>кількість звільнених</m:t>
            </m:r>
          </m:num>
          <m:den>
            <m:r>
              <w:rPr>
                <w:rFonts w:ascii="Cambria Math" w:hAnsi="Cambria Math" w:cs="Times New Roman"/>
                <w:color w:val="000000" w:themeColor="text1"/>
                <w:sz w:val="28"/>
                <w:szCs w:val="28"/>
                <w:lang w:val="uk-UA"/>
              </w:rPr>
              <m:t>середня кількість працівників</m:t>
            </m:r>
          </m:den>
        </m:f>
      </m:oMath>
      <w:r w:rsidR="00232564" w:rsidRPr="00E03468">
        <w:rPr>
          <w:rFonts w:ascii="Times New Roman" w:eastAsiaTheme="minorEastAsia" w:hAnsi="Times New Roman" w:cs="Times New Roman"/>
          <w:color w:val="000000" w:themeColor="text1"/>
          <w:sz w:val="28"/>
          <w:szCs w:val="28"/>
          <w:lang w:val="uk-UA"/>
        </w:rPr>
        <w:t xml:space="preserve"> </w:t>
      </w:r>
      <m:oMath>
        <m:r>
          <w:rPr>
            <w:rFonts w:ascii="Cambria Math" w:eastAsiaTheme="minorEastAsia" w:hAnsi="Cambria Math" w:cs="Times New Roman"/>
            <w:color w:val="000000" w:themeColor="text1"/>
            <w:sz w:val="28"/>
            <w:szCs w:val="28"/>
            <w:lang w:val="uk-UA"/>
          </w:rPr>
          <m:t>×100%</m:t>
        </m:r>
      </m:oMath>
    </w:p>
    <w:p w:rsidR="00232564" w:rsidRPr="00E03468" w:rsidRDefault="007B0548" w:rsidP="00232564">
      <w:pPr>
        <w:spacing w:after="0" w:line="240" w:lineRule="auto"/>
        <w:ind w:firstLine="567"/>
        <w:jc w:val="right"/>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r w:rsidR="00232564" w:rsidRPr="00E03468">
        <w:rPr>
          <w:rFonts w:ascii="Times New Roman" w:hAnsi="Times New Roman" w:cs="Times New Roman"/>
          <w:color w:val="000000" w:themeColor="text1"/>
          <w:sz w:val="28"/>
          <w:szCs w:val="28"/>
          <w:lang w:val="uk-UA"/>
        </w:rPr>
        <w:t>)</w:t>
      </w:r>
    </w:p>
    <w:p w:rsidR="00232564" w:rsidRDefault="00232564" w:rsidP="00232564">
      <w:pPr>
        <w:spacing w:after="0" w:line="240" w:lineRule="auto"/>
        <w:ind w:firstLine="567"/>
        <w:rPr>
          <w:rFonts w:ascii="Times New Roman" w:hAnsi="Times New Roman" w:cs="Times New Roman"/>
          <w:color w:val="000000" w:themeColor="text1"/>
          <w:sz w:val="28"/>
          <w:szCs w:val="28"/>
          <w:lang w:val="uk-UA"/>
        </w:rPr>
      </w:pPr>
      <w:r w:rsidRPr="00E03468">
        <w:rPr>
          <w:rFonts w:ascii="Times New Roman" w:hAnsi="Times New Roman" w:cs="Times New Roman"/>
          <w:color w:val="000000" w:themeColor="text1"/>
          <w:sz w:val="28"/>
          <w:szCs w:val="28"/>
          <w:lang w:val="uk-UA"/>
        </w:rPr>
        <w:t>Щоб простежити динаміку даного коефіцієнту, розрахуємо за даними в таблиці та проаналізуємо й</w:t>
      </w:r>
      <w:r w:rsidR="00B30283">
        <w:rPr>
          <w:rFonts w:ascii="Times New Roman" w:hAnsi="Times New Roman" w:cs="Times New Roman"/>
          <w:color w:val="000000" w:themeColor="text1"/>
          <w:sz w:val="28"/>
          <w:szCs w:val="28"/>
          <w:lang w:val="uk-UA"/>
        </w:rPr>
        <w:t xml:space="preserve">ого загальну динаміку (табл. </w:t>
      </w:r>
      <w:r w:rsidR="008B7BFA">
        <w:rPr>
          <w:rFonts w:ascii="Times New Roman" w:hAnsi="Times New Roman" w:cs="Times New Roman"/>
          <w:color w:val="000000" w:themeColor="text1"/>
          <w:sz w:val="28"/>
          <w:szCs w:val="28"/>
          <w:lang w:val="uk-UA"/>
        </w:rPr>
        <w:t>9</w:t>
      </w:r>
      <w:r w:rsidRPr="00E03468">
        <w:rPr>
          <w:rFonts w:ascii="Times New Roman" w:hAnsi="Times New Roman" w:cs="Times New Roman"/>
          <w:color w:val="000000" w:themeColor="text1"/>
          <w:sz w:val="28"/>
          <w:szCs w:val="28"/>
          <w:lang w:val="uk-UA"/>
        </w:rPr>
        <w:t>).</w:t>
      </w:r>
    </w:p>
    <w:p w:rsidR="000E433F" w:rsidRPr="00241950" w:rsidRDefault="000E433F" w:rsidP="000E433F">
      <w:pPr>
        <w:spacing w:after="0" w:line="240" w:lineRule="auto"/>
        <w:ind w:firstLine="567"/>
        <w:jc w:val="both"/>
        <w:rPr>
          <w:rFonts w:ascii="Times New Roman" w:hAnsi="Times New Roman" w:cs="Times New Roman"/>
          <w:color w:val="000000" w:themeColor="text1"/>
          <w:sz w:val="28"/>
          <w:szCs w:val="28"/>
          <w:lang w:val="uk-UA"/>
        </w:rPr>
      </w:pPr>
      <w:r w:rsidRPr="00FE6FC1">
        <w:rPr>
          <w:rFonts w:ascii="Times New Roman" w:hAnsi="Times New Roman" w:cs="Times New Roman"/>
          <w:noProof/>
          <w:color w:val="000000" w:themeColor="text1"/>
          <w:sz w:val="28"/>
          <w:szCs w:val="28"/>
          <w:shd w:val="clear" w:color="auto" w:fill="FFFFFF"/>
          <w:lang w:val="uk-UA"/>
        </w:rPr>
        <w:t>За період з 2010 по 2021 рік спостерігається зростання показника плинності кадрів, що може вказувати на ряд проблем в управлінні персоналом або зміни на ринку праці. Зростання плинності може бути викликано різними факторами: незадоволеність працівників умовами роботи, зниженням конкурентоспроможнос</w:t>
      </w:r>
      <w:r w:rsidRPr="00241950">
        <w:rPr>
          <w:rFonts w:ascii="Times New Roman" w:hAnsi="Times New Roman" w:cs="Times New Roman"/>
          <w:noProof/>
          <w:color w:val="000000" w:themeColor="text1"/>
          <w:sz w:val="28"/>
          <w:szCs w:val="28"/>
          <w:shd w:val="clear" w:color="auto" w:fill="FFFFFF"/>
          <w:lang w:val="uk-UA"/>
        </w:rPr>
        <w:t xml:space="preserve">ті заробітної плати, або зміною трендів у галузі. Також на плинність кадрів можуть впливати глобальні економічні </w:t>
      </w:r>
      <w:r w:rsidRPr="00241950">
        <w:rPr>
          <w:rFonts w:ascii="Times New Roman" w:hAnsi="Times New Roman" w:cs="Times New Roman"/>
          <w:noProof/>
          <w:color w:val="000000" w:themeColor="text1"/>
          <w:sz w:val="28"/>
          <w:szCs w:val="28"/>
          <w:shd w:val="clear" w:color="auto" w:fill="FFFFFF"/>
          <w:lang w:val="uk-UA"/>
        </w:rPr>
        <w:lastRenderedPageBreak/>
        <w:t xml:space="preserve">кризи, які змушують працівників шукати більш стабільну роботу. З іншого боку, висока плинність може призводити до збільшення витрат компанії на набір та навчання нових співробітників, а також може негативно впливати на корпоративну культуру і накопичення внутрішніх знань. Проте, певний рівень плинності також може мати і позитивні сторони, забезпечуючи постійне оновлення команди та привнесення нових ідей, що може сприяти інноваційності та здатності компанії швидко адаптуватися до змін ринкових </w:t>
      </w:r>
      <w:r w:rsidRPr="00232564">
        <w:rPr>
          <w:rFonts w:ascii="Times New Roman" w:hAnsi="Times New Roman" w:cs="Times New Roman"/>
          <w:color w:val="000000" w:themeColor="text1"/>
          <w:sz w:val="28"/>
          <w:szCs w:val="28"/>
          <w:shd w:val="clear" w:color="auto" w:fill="FFFFFF"/>
          <w:lang w:val="uk-UA"/>
        </w:rPr>
        <w:t xml:space="preserve">умов. </w:t>
      </w:r>
      <w:r w:rsidRPr="00241950">
        <w:rPr>
          <w:rFonts w:ascii="Times New Roman" w:hAnsi="Times New Roman" w:cs="Times New Roman"/>
          <w:color w:val="000000" w:themeColor="text1"/>
          <w:sz w:val="28"/>
          <w:szCs w:val="28"/>
          <w:lang w:val="uk-UA"/>
        </w:rPr>
        <w:t>Такі високі показники коефіцієнту плинності кадрів свідчать про проблеми на ринку праці. Це демонструє досить активну зміну робочих місць, але позитивним є те, що робоча сила має здатність знаходиться в перманентній стадії пошуку нових робочих місць. Висока плинність демонструє причини того, що рівень заробітних плат не відповідає рівню виконання роботи, що в свою чергу викликає активні міграційні процеси.</w:t>
      </w:r>
    </w:p>
    <w:p w:rsidR="006B6D24" w:rsidRPr="00E03468" w:rsidRDefault="006B6D24" w:rsidP="00232564">
      <w:pPr>
        <w:spacing w:after="0" w:line="240" w:lineRule="auto"/>
        <w:ind w:firstLine="567"/>
        <w:rPr>
          <w:rFonts w:ascii="Times New Roman" w:hAnsi="Times New Roman" w:cs="Times New Roman"/>
          <w:color w:val="000000" w:themeColor="text1"/>
          <w:sz w:val="28"/>
          <w:szCs w:val="28"/>
          <w:lang w:val="uk-UA"/>
        </w:rPr>
      </w:pPr>
    </w:p>
    <w:p w:rsidR="00232564" w:rsidRPr="006B6D24" w:rsidRDefault="00B30283" w:rsidP="006B6D24">
      <w:pPr>
        <w:spacing w:after="0" w:line="240" w:lineRule="auto"/>
        <w:ind w:firstLine="567"/>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Таблиця </w:t>
      </w:r>
      <w:r w:rsidR="008B7BFA">
        <w:rPr>
          <w:rFonts w:ascii="Times New Roman" w:hAnsi="Times New Roman" w:cs="Times New Roman"/>
          <w:color w:val="000000" w:themeColor="text1"/>
          <w:sz w:val="28"/>
          <w:szCs w:val="28"/>
          <w:lang w:val="uk-UA"/>
        </w:rPr>
        <w:t>9</w:t>
      </w:r>
      <w:r w:rsidR="00232564" w:rsidRPr="00E03468">
        <w:rPr>
          <w:rFonts w:ascii="Times New Roman" w:hAnsi="Times New Roman" w:cs="Times New Roman"/>
          <w:color w:val="000000" w:themeColor="text1"/>
          <w:sz w:val="28"/>
          <w:szCs w:val="28"/>
          <w:lang w:val="uk-UA"/>
        </w:rPr>
        <w:t xml:space="preserve"> - Показник плинності кадрів у 2010-2021 рр.</w:t>
      </w:r>
    </w:p>
    <w:tbl>
      <w:tblPr>
        <w:tblStyle w:val="a3"/>
        <w:tblW w:w="5000" w:type="pct"/>
        <w:jc w:val="center"/>
        <w:tblLook w:val="04A0" w:firstRow="1" w:lastRow="0" w:firstColumn="1" w:lastColumn="0" w:noHBand="0" w:noVBand="1"/>
      </w:tblPr>
      <w:tblGrid>
        <w:gridCol w:w="1838"/>
        <w:gridCol w:w="2806"/>
        <w:gridCol w:w="2766"/>
        <w:gridCol w:w="2161"/>
      </w:tblGrid>
      <w:tr w:rsidR="00232564" w:rsidRPr="007B0548" w:rsidTr="000E433F">
        <w:trPr>
          <w:jc w:val="center"/>
        </w:trPr>
        <w:tc>
          <w:tcPr>
            <w:tcW w:w="960"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Рік</w:t>
            </w:r>
          </w:p>
        </w:tc>
        <w:tc>
          <w:tcPr>
            <w:tcW w:w="1466"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Середня кількість штатних працівників в періоді з 2010-2021 рр.</w:t>
            </w:r>
          </w:p>
        </w:tc>
        <w:tc>
          <w:tcPr>
            <w:tcW w:w="1445"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Кількість звільнених штатних працівників в періоді з 2010-2021 рр., тис.</w:t>
            </w:r>
          </w:p>
        </w:tc>
        <w:tc>
          <w:tcPr>
            <w:tcW w:w="1130"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Коефіцієнт плинності кадрів , %</w:t>
            </w:r>
          </w:p>
        </w:tc>
      </w:tr>
      <w:tr w:rsidR="00232564" w:rsidRPr="007B0548" w:rsidTr="000E433F">
        <w:trPr>
          <w:jc w:val="center"/>
        </w:trPr>
        <w:tc>
          <w:tcPr>
            <w:tcW w:w="960"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2010</w:t>
            </w:r>
          </w:p>
        </w:tc>
        <w:tc>
          <w:tcPr>
            <w:tcW w:w="1466"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20266,00</w:t>
            </w:r>
          </w:p>
        </w:tc>
        <w:tc>
          <w:tcPr>
            <w:tcW w:w="1445"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 xml:space="preserve"> 2566,8</w:t>
            </w:r>
          </w:p>
        </w:tc>
        <w:tc>
          <w:tcPr>
            <w:tcW w:w="1130"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12,66</w:t>
            </w:r>
          </w:p>
        </w:tc>
      </w:tr>
      <w:tr w:rsidR="00232564" w:rsidRPr="007B0548" w:rsidTr="000E433F">
        <w:trPr>
          <w:jc w:val="center"/>
        </w:trPr>
        <w:tc>
          <w:tcPr>
            <w:tcW w:w="960"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2011</w:t>
            </w:r>
          </w:p>
        </w:tc>
        <w:tc>
          <w:tcPr>
            <w:tcW w:w="1466"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20247,9</w:t>
            </w:r>
          </w:p>
        </w:tc>
        <w:tc>
          <w:tcPr>
            <w:tcW w:w="1445"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2258,3</w:t>
            </w:r>
          </w:p>
        </w:tc>
        <w:tc>
          <w:tcPr>
            <w:tcW w:w="1130" w:type="pct"/>
          </w:tcPr>
          <w:p w:rsidR="00232564" w:rsidRPr="007B0548" w:rsidRDefault="00232564" w:rsidP="007E08F2">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11,15</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2012</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20393,5</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2298,5</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11,27</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2013</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20478,2</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2296,7</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11,21</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2014</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19035,2</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3398,3</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17,86</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2015</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17396,0</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3469,5</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19,94</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2016</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17303,6</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3647,5</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21,07</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2017</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17193,2</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2967,0</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17,26</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2018</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17296,2</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3669,3</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21,21</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2019</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17381,8</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4063,2</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23,38</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2020</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16917,8</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5486,3</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32,42</w:t>
            </w:r>
          </w:p>
        </w:tc>
      </w:tr>
      <w:tr w:rsidR="007B0548" w:rsidRPr="007B0548" w:rsidTr="000E433F">
        <w:trPr>
          <w:jc w:val="center"/>
        </w:trPr>
        <w:tc>
          <w:tcPr>
            <w:tcW w:w="96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2021</w:t>
            </w:r>
          </w:p>
        </w:tc>
        <w:tc>
          <w:tcPr>
            <w:tcW w:w="1466"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16666,8</w:t>
            </w:r>
          </w:p>
        </w:tc>
        <w:tc>
          <w:tcPr>
            <w:tcW w:w="1445"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5786,0</w:t>
            </w:r>
          </w:p>
        </w:tc>
        <w:tc>
          <w:tcPr>
            <w:tcW w:w="1130" w:type="pct"/>
          </w:tcPr>
          <w:p w:rsidR="007B0548" w:rsidRPr="007B0548" w:rsidRDefault="007B0548" w:rsidP="00FA6D2D">
            <w:pPr>
              <w:jc w:val="center"/>
              <w:rPr>
                <w:rFonts w:ascii="Times New Roman" w:hAnsi="Times New Roman" w:cs="Times New Roman"/>
                <w:color w:val="000000" w:themeColor="text1"/>
                <w:sz w:val="24"/>
                <w:szCs w:val="24"/>
                <w:lang w:val="uk-UA"/>
              </w:rPr>
            </w:pPr>
            <w:r w:rsidRPr="007B0548">
              <w:rPr>
                <w:rFonts w:ascii="Times New Roman" w:hAnsi="Times New Roman" w:cs="Times New Roman"/>
                <w:color w:val="000000" w:themeColor="text1"/>
                <w:sz w:val="24"/>
                <w:szCs w:val="24"/>
                <w:lang w:val="uk-UA"/>
              </w:rPr>
              <w:t>34,71</w:t>
            </w:r>
          </w:p>
        </w:tc>
      </w:tr>
    </w:tbl>
    <w:p w:rsidR="006B6D24" w:rsidRPr="000E433F" w:rsidRDefault="006B6D24" w:rsidP="000E433F">
      <w:pPr>
        <w:spacing w:after="0" w:line="240" w:lineRule="auto"/>
        <w:ind w:firstLine="567"/>
        <w:jc w:val="both"/>
        <w:rPr>
          <w:rFonts w:ascii="Times New Roman" w:hAnsi="Times New Roman" w:cs="Times New Roman"/>
          <w:i/>
          <w:color w:val="000000" w:themeColor="text1"/>
          <w:sz w:val="24"/>
          <w:szCs w:val="24"/>
          <w:lang w:val="uk-UA"/>
        </w:rPr>
      </w:pPr>
      <w:r w:rsidRPr="000E433F">
        <w:rPr>
          <w:rFonts w:ascii="Times New Roman" w:hAnsi="Times New Roman" w:cs="Times New Roman"/>
          <w:i/>
          <w:color w:val="000000" w:themeColor="text1"/>
          <w:sz w:val="24"/>
          <w:szCs w:val="24"/>
          <w:lang w:val="uk-UA"/>
        </w:rPr>
        <w:t>Джерело: обчислено автором за даними [30]</w:t>
      </w:r>
    </w:p>
    <w:p w:rsidR="000E433F" w:rsidRDefault="000E433F" w:rsidP="00232564">
      <w:pPr>
        <w:pStyle w:val="a8"/>
        <w:spacing w:before="0" w:beforeAutospacing="0" w:after="0" w:afterAutospacing="0"/>
        <w:ind w:firstLine="567"/>
        <w:jc w:val="both"/>
        <w:rPr>
          <w:noProof/>
          <w:color w:val="000000" w:themeColor="text1"/>
          <w:sz w:val="28"/>
          <w:szCs w:val="28"/>
          <w:lang w:val="uk-UA"/>
        </w:rPr>
      </w:pPr>
    </w:p>
    <w:p w:rsidR="00232564" w:rsidRPr="005918F3" w:rsidRDefault="00232564" w:rsidP="00232564">
      <w:pPr>
        <w:pStyle w:val="a8"/>
        <w:spacing w:before="0" w:beforeAutospacing="0" w:after="0" w:afterAutospacing="0"/>
        <w:ind w:firstLine="567"/>
        <w:jc w:val="both"/>
        <w:rPr>
          <w:noProof/>
          <w:color w:val="000000" w:themeColor="text1"/>
          <w:spacing w:val="2"/>
          <w:sz w:val="28"/>
          <w:szCs w:val="28"/>
          <w:lang w:val="uk-UA"/>
        </w:rPr>
      </w:pPr>
      <w:r w:rsidRPr="00241950">
        <w:rPr>
          <w:noProof/>
          <w:color w:val="000000" w:themeColor="text1"/>
          <w:sz w:val="28"/>
          <w:szCs w:val="28"/>
          <w:lang w:val="uk-UA"/>
        </w:rPr>
        <w:t>Отже, український ринок праці розвивався дуже швидко в період  2011-2021 рр. Україна є дуже гарним місцем для інвестицій через кваліфікований персонал і дешеву робочу силу. Згідно кількісно-якісних показників, стан українського ринку праці зазнав значних змін з 2014 року, це було зумовлено початком збройного конфлікту Росії на сході України. Геополітична нестабільність викликала масову трудова міграція в Україні, особливо до Росії, Польщі, Чехії та Угорщини. Це призвело до того, що населення України з кожним роком почало зменшуватися (у 2019 році в Україні було 4</w:t>
      </w:r>
      <w:r w:rsidRPr="00E03468">
        <w:rPr>
          <w:noProof/>
          <w:color w:val="000000" w:themeColor="text1"/>
          <w:sz w:val="28"/>
          <w:szCs w:val="28"/>
          <w:lang w:val="uk-UA"/>
        </w:rPr>
        <w:t xml:space="preserve">2 мільйони жителів, у порівнянні з 52 мільйонами на момент здобуття незалежності в 1991 році). З одного боку, трудова міграція є дуже позитивною: завдяки грошовим переказам з-за кордону з року в рік зростає купівельна спроможність населення. Національна економіка стимулюється і зростає попит на нерухомість та інші придбані товари. З іншого боку, попит </w:t>
      </w:r>
      <w:r w:rsidRPr="005918F3">
        <w:rPr>
          <w:noProof/>
          <w:color w:val="000000" w:themeColor="text1"/>
          <w:spacing w:val="2"/>
          <w:sz w:val="28"/>
          <w:szCs w:val="28"/>
          <w:lang w:val="uk-UA"/>
        </w:rPr>
        <w:lastRenderedPageBreak/>
        <w:t>на робочу силу в Україні також зростає з 2016 року. Трудова міграція особливо значна в Західній Україні через її близькість до польського кордону. Деякі інвестори, особливо в автомобільній промисловості, мають труднощі з пошуком відповідних працівників. Для нових інвестицій рекомендується розміщувати компанії всередині країни.</w:t>
      </w:r>
    </w:p>
    <w:p w:rsidR="00232564" w:rsidRPr="005918F3" w:rsidRDefault="00232564" w:rsidP="00232564">
      <w:pPr>
        <w:pStyle w:val="a8"/>
        <w:spacing w:before="0" w:beforeAutospacing="0" w:after="0" w:afterAutospacing="0"/>
        <w:ind w:firstLine="567"/>
        <w:jc w:val="both"/>
        <w:rPr>
          <w:noProof/>
          <w:color w:val="000000" w:themeColor="text1"/>
          <w:spacing w:val="2"/>
          <w:sz w:val="28"/>
          <w:szCs w:val="28"/>
          <w:lang w:val="uk-UA"/>
        </w:rPr>
      </w:pPr>
      <w:r w:rsidRPr="005918F3">
        <w:rPr>
          <w:noProof/>
          <w:color w:val="000000" w:themeColor="text1"/>
          <w:spacing w:val="2"/>
          <w:sz w:val="28"/>
          <w:szCs w:val="28"/>
          <w:lang w:val="uk-UA"/>
        </w:rPr>
        <w:t>Рівень безробіття в Україні є відносно низьким – це не змінюється роками.  Важливим фактором цього є ліберальне законодавство щодо безробітних , адже створює лояльні умови для їх існування соціальними виплатами. Проте показники щодо безробіття є не точними, оскільки не всі українці реєструються як безробітні, навіть якщо вони шукають роботу, тому в Україні процвітає тіньове безробіття. Україна зазнала економічної невизначеності в останні роки, включаючи політичну нестабільність і конфлікти в деяких регіонах. Така незахищеність змусила багатьох людей шукати неофіційні можливості працевлаштування. У деяких випадках тіньове безробіття  спричинене незадекларованою працею та неформальною економічною діяльністю. Це може бути викликано різними причинами, включаючи високі податки, бюрократичні перешкоди або труднощі з доступом до офіційних можливостей працевлаштування.</w:t>
      </w:r>
    </w:p>
    <w:p w:rsidR="00232564" w:rsidRPr="005918F3" w:rsidRDefault="00232564" w:rsidP="00232564">
      <w:pPr>
        <w:pStyle w:val="a8"/>
        <w:spacing w:before="0" w:beforeAutospacing="0" w:after="0" w:afterAutospacing="0"/>
        <w:ind w:firstLine="567"/>
        <w:jc w:val="both"/>
        <w:rPr>
          <w:noProof/>
          <w:color w:val="000000" w:themeColor="text1"/>
          <w:spacing w:val="2"/>
          <w:sz w:val="28"/>
          <w:szCs w:val="28"/>
          <w:lang w:val="uk-UA"/>
        </w:rPr>
      </w:pPr>
      <w:r w:rsidRPr="005918F3">
        <w:rPr>
          <w:noProof/>
          <w:color w:val="000000" w:themeColor="text1"/>
          <w:spacing w:val="2"/>
          <w:sz w:val="28"/>
          <w:szCs w:val="28"/>
          <w:lang w:val="uk-UA"/>
        </w:rPr>
        <w:t>Як зазначалося вище, з 2011 року спостерігаються величезні зміни на українському ринку праці. У 2014-2017 роках український ринок праці був ринком роботодавців. Збройний конфлікт на сході країни відлякав багатьох інвесторів. Важливим аспектом, що дестабілізує розвиток ринку праці є інфляційні процеси та їх вплив на рівень заробітних плат. Рівень інфляції в країні є критично високим. Україна досі залишається однією з країн Європи з найнижчими зарплатами.</w:t>
      </w:r>
    </w:p>
    <w:p w:rsidR="00232564" w:rsidRPr="005918F3" w:rsidRDefault="00232564" w:rsidP="00232564">
      <w:pPr>
        <w:spacing w:after="0" w:line="240" w:lineRule="auto"/>
        <w:ind w:firstLine="567"/>
        <w:jc w:val="both"/>
        <w:rPr>
          <w:rFonts w:ascii="Times New Roman" w:hAnsi="Times New Roman" w:cs="Times New Roman"/>
          <w:color w:val="000000" w:themeColor="text1"/>
          <w:spacing w:val="2"/>
          <w:sz w:val="28"/>
          <w:szCs w:val="28"/>
          <w:lang w:val="uk-UA"/>
        </w:rPr>
      </w:pPr>
      <w:r w:rsidRPr="005918F3">
        <w:rPr>
          <w:rFonts w:ascii="Times New Roman" w:hAnsi="Times New Roman" w:cs="Times New Roman"/>
          <w:color w:val="000000" w:themeColor="text1"/>
          <w:spacing w:val="2"/>
          <w:sz w:val="28"/>
          <w:szCs w:val="28"/>
          <w:lang w:val="uk-UA"/>
        </w:rPr>
        <w:t xml:space="preserve">Серйозний вплив на функціонування ринку праці мала всесвітня пандемія </w:t>
      </w:r>
      <w:r w:rsidRPr="005918F3">
        <w:rPr>
          <w:rFonts w:ascii="Times New Roman" w:hAnsi="Times New Roman" w:cs="Times New Roman"/>
          <w:color w:val="000000" w:themeColor="text1"/>
          <w:spacing w:val="2"/>
          <w:sz w:val="28"/>
          <w:szCs w:val="28"/>
          <w:lang w:val="de-DE"/>
        </w:rPr>
        <w:t>COVID</w:t>
      </w:r>
      <w:r w:rsidRPr="005918F3">
        <w:rPr>
          <w:rFonts w:ascii="Times New Roman" w:hAnsi="Times New Roman" w:cs="Times New Roman"/>
          <w:color w:val="000000" w:themeColor="text1"/>
          <w:spacing w:val="2"/>
          <w:sz w:val="28"/>
          <w:szCs w:val="28"/>
          <w:lang w:val="uk-UA"/>
        </w:rPr>
        <w:t xml:space="preserve">-19, саме вона стала першим провісником серйозної, активної та негайної трансформації на ринку праці та трудовому процесі. Підприємства мали негайно докорінно змінити усталений статут формату праці, в режимі якого працювали від початку набуття України незалежністю. Оскільки масштаби поширення вірусу набирали обертів, керівництво країни потребувало термінових та радикальних рішень. Ринок праці одним із перших відчув тиск пандемії, оскільки масова самоізоляція пов’язана саме з людським ресурсом, це стало причиною звільнень та навіть закриття підприємств. Підприємства та компанії втрачали робочу силу, масово скорочувалися об’єми виробництва, наслідки цього в кінці 2020 року відобразились в рівні ВВП, рівні безробіття і зайнятості та в інших кількісно-якісних показниках. Через </w:t>
      </w:r>
      <w:r w:rsidRPr="005918F3">
        <w:rPr>
          <w:rFonts w:ascii="Times New Roman" w:hAnsi="Times New Roman" w:cs="Times New Roman"/>
          <w:noProof/>
          <w:color w:val="000000" w:themeColor="text1"/>
          <w:spacing w:val="2"/>
          <w:sz w:val="28"/>
          <w:szCs w:val="28"/>
          <w:lang w:val="uk-UA"/>
        </w:rPr>
        <w:t>непередбачувану</w:t>
      </w:r>
      <w:r w:rsidRPr="005918F3">
        <w:rPr>
          <w:rFonts w:ascii="Times New Roman" w:hAnsi="Times New Roman" w:cs="Times New Roman"/>
          <w:color w:val="000000" w:themeColor="text1"/>
          <w:spacing w:val="2"/>
          <w:sz w:val="28"/>
          <w:szCs w:val="28"/>
          <w:lang w:val="uk-UA"/>
        </w:rPr>
        <w:t xml:space="preserve"> активну фазу пандемії, більшість роботодавців були змушені звільняти працівників, штучно скорочувати робочі ставки або примушували брати відпустки за власним рахунком. Перші місяці локдауну країна працювала в дуже обмеженому форматі об’ємів виробництв через обмеженість робочої сили. Основний негайний трансформаційний захід, який прийняла держава в той момент – перевела працівників на дистанційний формат праці. Це дійсно </w:t>
      </w:r>
      <w:r w:rsidRPr="005918F3">
        <w:rPr>
          <w:rFonts w:ascii="Times New Roman" w:hAnsi="Times New Roman" w:cs="Times New Roman"/>
          <w:color w:val="000000" w:themeColor="text1"/>
          <w:spacing w:val="2"/>
          <w:sz w:val="28"/>
          <w:szCs w:val="28"/>
          <w:lang w:val="uk-UA"/>
        </w:rPr>
        <w:lastRenderedPageBreak/>
        <w:t xml:space="preserve">врятувало багато галузей від вимушених скорочень, як наприклад освітянська галузь. Але оскільки Україна багата на велику кількість виробництв важкої промисловості, для багатьох галузей такий формат праці був просто неприпустимий, як наприклад металургія, паливна та хімічна промисловість. Оскільки формат та специфіка праці в таких галузях не передбачає дистанційний формат праці. Але важливим аспектом, який варто відмітити є </w:t>
      </w:r>
      <w:r w:rsidRPr="005918F3">
        <w:rPr>
          <w:rFonts w:ascii="Times New Roman" w:hAnsi="Times New Roman" w:cs="Times New Roman"/>
          <w:noProof/>
          <w:color w:val="000000" w:themeColor="text1"/>
          <w:spacing w:val="2"/>
          <w:sz w:val="28"/>
          <w:szCs w:val="28"/>
          <w:lang w:val="uk-UA"/>
        </w:rPr>
        <w:t>флексибельність</w:t>
      </w:r>
      <w:r w:rsidRPr="005918F3">
        <w:rPr>
          <w:rFonts w:ascii="Times New Roman" w:hAnsi="Times New Roman" w:cs="Times New Roman"/>
          <w:color w:val="000000" w:themeColor="text1"/>
          <w:spacing w:val="2"/>
          <w:sz w:val="28"/>
          <w:szCs w:val="28"/>
          <w:lang w:val="uk-UA"/>
        </w:rPr>
        <w:t xml:space="preserve"> української економіки. Деяким бонусом варто відмітити масштаби пандемії, адже глобальність цієї проблеми в усьому світі, дала змогу Україні перейняти деякі стратегічні моделі в керуванні персоналом та ринком праці загалом. Гнучкість є важливою складовою успішного функціонування економіки. Це дозволяє компаніям та уряду приймати певні рішення у відповідь на коливання ринку та сприяти збільшенню виробництва. Частково саме нестабільність економічного середовища, як наприклад часті кризові явища - зробили Україну гнучкою до прийняття рішень та прискорення адаптації в критичних та кризових моментах. Так, на глобальному фоні інших країн Україна відносно швидко та успішно адаптувалася до нових реалій трудового процесу. Наприкінці 2021 року макроекономічні показники діяльності почали повертатися до «допандемічних» норм. Виробництво почало налагоджуватися, а прогалини в кадровому дефіциті почали затягуватися. </w:t>
      </w:r>
    </w:p>
    <w:p w:rsidR="00232564" w:rsidRPr="005918F3" w:rsidRDefault="00232564" w:rsidP="00413F70">
      <w:pPr>
        <w:pStyle w:val="a8"/>
        <w:spacing w:before="0" w:beforeAutospacing="0" w:after="0" w:afterAutospacing="0"/>
        <w:ind w:firstLine="567"/>
        <w:jc w:val="both"/>
        <w:rPr>
          <w:noProof/>
          <w:color w:val="000000" w:themeColor="text1"/>
          <w:spacing w:val="2"/>
          <w:sz w:val="28"/>
          <w:szCs w:val="28"/>
          <w:lang w:val="uk-UA"/>
        </w:rPr>
      </w:pPr>
      <w:r w:rsidRPr="005918F3">
        <w:rPr>
          <w:noProof/>
          <w:color w:val="000000" w:themeColor="text1"/>
          <w:spacing w:val="2"/>
          <w:sz w:val="28"/>
          <w:szCs w:val="28"/>
          <w:lang w:val="uk-UA"/>
        </w:rPr>
        <w:t>Стагнаційні процеси в економічному полі значно затримують динамічний розвиток всіх економічних сфер, ринку праці в тому числі. Проте саме ринок праці є однією з найголовнішої складової механізму успішного функціонування економіки будь-якої країни світу. Адже саме збалансованість між рівнем зайнятого населення та низької долі безробіття демонструє позитивну динаміку та розвиток макроекономічних складових населення. Так, позитивна тенденція на збільшення попиту певної продукції, збільшує кількість пропозиції, а як наслідок і кількість залученої робочої сили для виготовлення цієї самої продукції. Це є циклічністю економічних процесів.</w:t>
      </w:r>
    </w:p>
    <w:p w:rsidR="00232564" w:rsidRPr="005918F3" w:rsidRDefault="00232564" w:rsidP="00232564">
      <w:pPr>
        <w:pStyle w:val="a8"/>
        <w:spacing w:before="0" w:beforeAutospacing="0" w:after="0" w:afterAutospacing="0"/>
        <w:ind w:firstLine="567"/>
        <w:jc w:val="both"/>
        <w:rPr>
          <w:color w:val="000000" w:themeColor="text1"/>
          <w:spacing w:val="2"/>
          <w:sz w:val="28"/>
          <w:szCs w:val="28"/>
          <w:lang w:val="uk-UA"/>
        </w:rPr>
      </w:pPr>
      <w:r w:rsidRPr="005918F3">
        <w:rPr>
          <w:color w:val="000000" w:themeColor="text1"/>
          <w:spacing w:val="2"/>
          <w:sz w:val="28"/>
          <w:szCs w:val="28"/>
          <w:lang w:val="uk-UA"/>
        </w:rPr>
        <w:t xml:space="preserve">За останні 3 роки всі соціально-економічні сфери життя України надзвичайно сильно відчули їх вплив, як на економічному та соціальному, так і на політичному рівнях. </w:t>
      </w:r>
      <w:r w:rsidRPr="005918F3">
        <w:rPr>
          <w:noProof/>
          <w:color w:val="000000" w:themeColor="text1"/>
          <w:spacing w:val="2"/>
          <w:sz w:val="28"/>
          <w:szCs w:val="28"/>
          <w:shd w:val="clear" w:color="auto" w:fill="FFFFFF"/>
          <w:lang w:val="uk-UA"/>
        </w:rPr>
        <w:t xml:space="preserve">Початок повномасштабного вторгнення Росії проти України, </w:t>
      </w:r>
      <w:r w:rsidRPr="005918F3">
        <w:rPr>
          <w:color w:val="000000" w:themeColor="text1"/>
          <w:spacing w:val="2"/>
          <w:sz w:val="28"/>
          <w:szCs w:val="28"/>
          <w:lang w:val="uk-UA"/>
        </w:rPr>
        <w:t>яке почалося  24 лютого 2022 року після восьми років російської агресії на сході України та анексії Криму в 2014 році</w:t>
      </w:r>
      <w:r w:rsidRPr="005918F3">
        <w:rPr>
          <w:noProof/>
          <w:color w:val="000000" w:themeColor="text1"/>
          <w:spacing w:val="2"/>
          <w:sz w:val="28"/>
          <w:szCs w:val="28"/>
          <w:shd w:val="clear" w:color="auto" w:fill="FFFFFF"/>
          <w:lang w:val="uk-UA"/>
        </w:rPr>
        <w:t xml:space="preserve"> </w:t>
      </w:r>
      <w:r w:rsidRPr="005918F3">
        <w:rPr>
          <w:noProof/>
          <w:color w:val="000000" w:themeColor="text1"/>
          <w:spacing w:val="2"/>
          <w:sz w:val="28"/>
          <w:szCs w:val="28"/>
          <w:lang w:val="uk-UA"/>
        </w:rPr>
        <w:t xml:space="preserve">призвело до особливо критичного стану всіх соціально-економічних процесів в країні, а саме - </w:t>
      </w:r>
      <w:r w:rsidRPr="005918F3">
        <w:rPr>
          <w:color w:val="000000" w:themeColor="text1"/>
          <w:spacing w:val="2"/>
          <w:sz w:val="28"/>
          <w:szCs w:val="28"/>
          <w:lang w:val="uk-UA"/>
        </w:rPr>
        <w:t>завдало справжнього удару по всім секторам економіки та виробничим процесам</w:t>
      </w:r>
      <w:r w:rsidRPr="005918F3">
        <w:rPr>
          <w:noProof/>
          <w:color w:val="000000" w:themeColor="text1"/>
          <w:spacing w:val="2"/>
          <w:sz w:val="28"/>
          <w:szCs w:val="28"/>
          <w:lang w:val="uk-UA"/>
        </w:rPr>
        <w:t>.</w:t>
      </w:r>
      <w:r w:rsidRPr="005918F3">
        <w:rPr>
          <w:color w:val="000000" w:themeColor="text1"/>
          <w:spacing w:val="2"/>
          <w:sz w:val="28"/>
          <w:szCs w:val="28"/>
          <w:lang w:val="uk-UA"/>
        </w:rPr>
        <w:t xml:space="preserve"> </w:t>
      </w:r>
      <w:r w:rsidRPr="005918F3">
        <w:rPr>
          <w:noProof/>
          <w:color w:val="000000" w:themeColor="text1"/>
          <w:spacing w:val="2"/>
          <w:sz w:val="28"/>
          <w:szCs w:val="28"/>
          <w:lang w:val="uk-UA"/>
        </w:rPr>
        <w:t xml:space="preserve">Ринок праці став одним чи не найвразливішим сектором економіки. </w:t>
      </w:r>
      <w:r w:rsidRPr="005918F3">
        <w:rPr>
          <w:color w:val="000000" w:themeColor="text1"/>
          <w:spacing w:val="2"/>
          <w:sz w:val="28"/>
          <w:szCs w:val="28"/>
          <w:lang w:val="uk-UA"/>
        </w:rPr>
        <w:t>Для подальшого аналізу стану ринку праці в період з 2022-2024 рр. використано статистичні та аналітичні дані з українського центру економічних та політичних досліджен</w:t>
      </w:r>
      <w:r w:rsidR="00AC20C1" w:rsidRPr="005918F3">
        <w:rPr>
          <w:color w:val="000000" w:themeColor="text1"/>
          <w:spacing w:val="2"/>
          <w:sz w:val="28"/>
          <w:szCs w:val="28"/>
          <w:lang w:val="uk-UA"/>
        </w:rPr>
        <w:t>ь імені Олександра Разумкова [32</w:t>
      </w:r>
      <w:r w:rsidRPr="005918F3">
        <w:rPr>
          <w:color w:val="000000" w:themeColor="text1"/>
          <w:spacing w:val="2"/>
          <w:sz w:val="28"/>
          <w:szCs w:val="28"/>
          <w:lang w:val="uk-UA"/>
        </w:rPr>
        <w:t xml:space="preserve">]. </w:t>
      </w:r>
    </w:p>
    <w:p w:rsidR="00232564" w:rsidRPr="005918F3" w:rsidRDefault="00232564" w:rsidP="00232564">
      <w:pPr>
        <w:pStyle w:val="a8"/>
        <w:spacing w:before="0" w:beforeAutospacing="0" w:after="0" w:afterAutospacing="0"/>
        <w:ind w:firstLine="567"/>
        <w:jc w:val="both"/>
        <w:rPr>
          <w:color w:val="000000" w:themeColor="text1"/>
          <w:spacing w:val="2"/>
          <w:sz w:val="28"/>
          <w:szCs w:val="28"/>
          <w:lang w:val="uk-UA"/>
        </w:rPr>
      </w:pPr>
      <w:r w:rsidRPr="005918F3">
        <w:rPr>
          <w:noProof/>
          <w:color w:val="000000" w:themeColor="text1"/>
          <w:spacing w:val="2"/>
          <w:sz w:val="28"/>
          <w:szCs w:val="28"/>
          <w:shd w:val="clear" w:color="auto" w:fill="FFFFFF"/>
          <w:lang w:val="uk-UA"/>
        </w:rPr>
        <w:t xml:space="preserve">Війна руйнує не лише життя, а й економіку. Як наслідок у 2022 році ВВП України впав приблизно на третину.  Це був найбільший економічний </w:t>
      </w:r>
      <w:r w:rsidRPr="005918F3">
        <w:rPr>
          <w:noProof/>
          <w:color w:val="000000" w:themeColor="text1"/>
          <w:spacing w:val="2"/>
          <w:sz w:val="28"/>
          <w:szCs w:val="28"/>
          <w:shd w:val="clear" w:color="auto" w:fill="FFFFFF"/>
          <w:lang w:val="uk-UA"/>
        </w:rPr>
        <w:lastRenderedPageBreak/>
        <w:t>колапс в історії країни. Для порівняння, фінансова криза 2009 року призвела до падіння на 15 відсотків, тоді як початок війни з Росією спричинив втрати на 6,6 відсотка у 2014 році та 9,8 відсотка у 2015 році. </w:t>
      </w:r>
      <w:r w:rsidRPr="005918F3">
        <w:rPr>
          <w:color w:val="000000" w:themeColor="text1"/>
          <w:spacing w:val="2"/>
          <w:sz w:val="28"/>
          <w:szCs w:val="28"/>
          <w:lang w:val="uk-UA"/>
        </w:rPr>
        <w:t>Журналіст німецького видання «</w:t>
      </w:r>
      <w:r w:rsidRPr="005918F3">
        <w:rPr>
          <w:color w:val="000000" w:themeColor="text1"/>
          <w:spacing w:val="2"/>
          <w:sz w:val="28"/>
          <w:szCs w:val="28"/>
          <w:lang w:val="de-DE"/>
        </w:rPr>
        <w:t>Neuer</w:t>
      </w:r>
      <w:r w:rsidRPr="005918F3">
        <w:rPr>
          <w:color w:val="000000" w:themeColor="text1"/>
          <w:spacing w:val="2"/>
          <w:sz w:val="28"/>
          <w:szCs w:val="28"/>
          <w:lang w:val="uk-UA"/>
        </w:rPr>
        <w:t xml:space="preserve"> </w:t>
      </w:r>
      <w:r w:rsidRPr="005918F3">
        <w:rPr>
          <w:color w:val="000000" w:themeColor="text1"/>
          <w:spacing w:val="2"/>
          <w:sz w:val="28"/>
          <w:szCs w:val="28"/>
          <w:lang w:val="de-DE"/>
        </w:rPr>
        <w:t>Z</w:t>
      </w:r>
      <w:r w:rsidRPr="005918F3">
        <w:rPr>
          <w:color w:val="000000" w:themeColor="text1"/>
          <w:spacing w:val="2"/>
          <w:sz w:val="28"/>
          <w:szCs w:val="28"/>
          <w:lang w:val="uk-UA"/>
        </w:rPr>
        <w:t>ü</w:t>
      </w:r>
      <w:r w:rsidRPr="005918F3">
        <w:rPr>
          <w:color w:val="000000" w:themeColor="text1"/>
          <w:spacing w:val="2"/>
          <w:sz w:val="28"/>
          <w:szCs w:val="28"/>
          <w:lang w:val="de-DE"/>
        </w:rPr>
        <w:t>rcher</w:t>
      </w:r>
      <w:r w:rsidRPr="005918F3">
        <w:rPr>
          <w:color w:val="000000" w:themeColor="text1"/>
          <w:spacing w:val="2"/>
          <w:sz w:val="28"/>
          <w:szCs w:val="28"/>
          <w:lang w:val="uk-UA"/>
        </w:rPr>
        <w:t xml:space="preserve"> </w:t>
      </w:r>
      <w:r w:rsidRPr="005918F3">
        <w:rPr>
          <w:color w:val="000000" w:themeColor="text1"/>
          <w:spacing w:val="2"/>
          <w:sz w:val="28"/>
          <w:szCs w:val="28"/>
          <w:lang w:val="de-DE"/>
        </w:rPr>
        <w:t>Zeit</w:t>
      </w:r>
      <w:r w:rsidRPr="005918F3">
        <w:rPr>
          <w:color w:val="000000" w:themeColor="text1"/>
          <w:spacing w:val="2"/>
          <w:sz w:val="28"/>
          <w:szCs w:val="28"/>
          <w:lang w:val="uk-UA"/>
        </w:rPr>
        <w:t xml:space="preserve">» </w:t>
      </w:r>
      <w:r w:rsidRPr="005918F3">
        <w:rPr>
          <w:noProof/>
          <w:color w:val="000000" w:themeColor="text1"/>
          <w:spacing w:val="2"/>
          <w:sz w:val="28"/>
          <w:szCs w:val="28"/>
          <w:lang w:val="uk-UA"/>
        </w:rPr>
        <w:t>Імвінкелрід</w:t>
      </w:r>
      <w:r w:rsidRPr="005918F3">
        <w:rPr>
          <w:color w:val="000000" w:themeColor="text1"/>
          <w:spacing w:val="2"/>
          <w:sz w:val="28"/>
          <w:szCs w:val="28"/>
          <w:lang w:val="uk-UA"/>
        </w:rPr>
        <w:t xml:space="preserve"> Д. в своїй статті описав наслідки війни в Україні «</w:t>
      </w:r>
      <w:r w:rsidRPr="005918F3">
        <w:rPr>
          <w:noProof/>
          <w:color w:val="000000" w:themeColor="text1"/>
          <w:spacing w:val="2"/>
          <w:sz w:val="28"/>
          <w:szCs w:val="28"/>
          <w:lang w:val="uk-UA"/>
        </w:rPr>
        <w:t>Ein Krieg ist auch ökonomisch das Schlimmste, was einem Land widerfahren kann. Nach einem Einbruch 2022 hat sich die Wirtschaft der Ukraine halbwegs gefangen. Das ist auf das Zusammenspiel der Notenbank, des Finanzministeriums und der Geberländer zurückzuführen</w:t>
      </w:r>
      <w:r w:rsidR="00AC20C1" w:rsidRPr="005918F3">
        <w:rPr>
          <w:color w:val="000000" w:themeColor="text1"/>
          <w:spacing w:val="2"/>
          <w:sz w:val="28"/>
          <w:szCs w:val="28"/>
          <w:lang w:val="uk-UA"/>
        </w:rPr>
        <w:t>»[33</w:t>
      </w:r>
      <w:r w:rsidRPr="005918F3">
        <w:rPr>
          <w:color w:val="000000" w:themeColor="text1"/>
          <w:spacing w:val="2"/>
          <w:sz w:val="28"/>
          <w:szCs w:val="28"/>
          <w:lang w:val="uk-UA"/>
        </w:rPr>
        <w:t>]. Він вважає, що війна економічно найгірше, що може статися з країною. Після вторгнення в  2022 році, економіка України звісно дещо відновилася та оговталася. Це пов’язано із взаємодією Центрального Банку, Мінфіну та країн-донорів. А от журналіст видання «</w:t>
      </w:r>
      <w:r w:rsidRPr="005918F3">
        <w:rPr>
          <w:color w:val="000000" w:themeColor="text1"/>
          <w:spacing w:val="2"/>
          <w:sz w:val="28"/>
          <w:szCs w:val="28"/>
          <w:lang w:val="de-DE"/>
        </w:rPr>
        <w:t>S</w:t>
      </w:r>
      <w:r w:rsidRPr="005918F3">
        <w:rPr>
          <w:color w:val="000000" w:themeColor="text1"/>
          <w:spacing w:val="2"/>
          <w:sz w:val="28"/>
          <w:szCs w:val="28"/>
          <w:lang w:val="uk-UA"/>
        </w:rPr>
        <w:t>ü</w:t>
      </w:r>
      <w:r w:rsidRPr="005918F3">
        <w:rPr>
          <w:color w:val="000000" w:themeColor="text1"/>
          <w:spacing w:val="2"/>
          <w:sz w:val="28"/>
          <w:szCs w:val="28"/>
          <w:lang w:val="de-DE"/>
        </w:rPr>
        <w:t>ddeutsche</w:t>
      </w:r>
      <w:r w:rsidRPr="005918F3">
        <w:rPr>
          <w:color w:val="000000" w:themeColor="text1"/>
          <w:spacing w:val="2"/>
          <w:sz w:val="28"/>
          <w:szCs w:val="28"/>
          <w:lang w:val="uk-UA"/>
        </w:rPr>
        <w:t xml:space="preserve"> </w:t>
      </w:r>
      <w:r w:rsidRPr="005918F3">
        <w:rPr>
          <w:color w:val="000000" w:themeColor="text1"/>
          <w:spacing w:val="2"/>
          <w:sz w:val="28"/>
          <w:szCs w:val="28"/>
          <w:lang w:val="de-DE"/>
        </w:rPr>
        <w:t>Zeitung</w:t>
      </w:r>
      <w:r w:rsidRPr="005918F3">
        <w:rPr>
          <w:color w:val="000000" w:themeColor="text1"/>
          <w:spacing w:val="2"/>
          <w:sz w:val="28"/>
          <w:szCs w:val="28"/>
          <w:lang w:val="uk-UA"/>
        </w:rPr>
        <w:t xml:space="preserve">» </w:t>
      </w:r>
      <w:r w:rsidRPr="005918F3">
        <w:rPr>
          <w:noProof/>
          <w:color w:val="000000" w:themeColor="text1"/>
          <w:spacing w:val="2"/>
          <w:sz w:val="28"/>
          <w:szCs w:val="28"/>
          <w:lang w:val="uk-UA"/>
        </w:rPr>
        <w:t>Хульвершайдт</w:t>
      </w:r>
      <w:r w:rsidRPr="005918F3">
        <w:rPr>
          <w:color w:val="000000" w:themeColor="text1"/>
          <w:spacing w:val="2"/>
          <w:sz w:val="28"/>
          <w:szCs w:val="28"/>
          <w:lang w:val="uk-UA"/>
        </w:rPr>
        <w:t xml:space="preserve"> К. Коментує вплив війни в Україні на стан економіки наступним чином : «</w:t>
      </w:r>
      <w:r w:rsidRPr="005918F3">
        <w:rPr>
          <w:color w:val="000000" w:themeColor="text1"/>
          <w:spacing w:val="2"/>
          <w:sz w:val="28"/>
          <w:szCs w:val="28"/>
          <w:lang w:val="de-DE"/>
        </w:rPr>
        <w:t>Trotz</w:t>
      </w:r>
      <w:r w:rsidRPr="005918F3">
        <w:rPr>
          <w:color w:val="000000" w:themeColor="text1"/>
          <w:spacing w:val="2"/>
          <w:sz w:val="28"/>
          <w:szCs w:val="28"/>
          <w:lang w:val="uk-UA"/>
        </w:rPr>
        <w:t xml:space="preserve"> </w:t>
      </w:r>
      <w:r w:rsidRPr="005918F3">
        <w:rPr>
          <w:color w:val="000000" w:themeColor="text1"/>
          <w:spacing w:val="2"/>
          <w:sz w:val="28"/>
          <w:szCs w:val="28"/>
          <w:lang w:val="de-DE"/>
        </w:rPr>
        <w:t>Brutalo</w:t>
      </w:r>
      <w:r w:rsidRPr="005918F3">
        <w:rPr>
          <w:color w:val="000000" w:themeColor="text1"/>
          <w:spacing w:val="2"/>
          <w:sz w:val="28"/>
          <w:szCs w:val="28"/>
          <w:lang w:val="uk-UA"/>
        </w:rPr>
        <w:t>-</w:t>
      </w:r>
      <w:r w:rsidRPr="005918F3">
        <w:rPr>
          <w:color w:val="000000" w:themeColor="text1"/>
          <w:spacing w:val="2"/>
          <w:sz w:val="28"/>
          <w:szCs w:val="28"/>
          <w:lang w:val="de-DE"/>
        </w:rPr>
        <w:t>Privatisierung</w:t>
      </w:r>
      <w:r w:rsidRPr="005918F3">
        <w:rPr>
          <w:color w:val="000000" w:themeColor="text1"/>
          <w:spacing w:val="2"/>
          <w:sz w:val="28"/>
          <w:szCs w:val="28"/>
          <w:lang w:val="uk-UA"/>
        </w:rPr>
        <w:t xml:space="preserve"> </w:t>
      </w:r>
      <w:r w:rsidRPr="005918F3">
        <w:rPr>
          <w:color w:val="000000" w:themeColor="text1"/>
          <w:spacing w:val="2"/>
          <w:sz w:val="28"/>
          <w:szCs w:val="28"/>
          <w:lang w:val="de-DE"/>
        </w:rPr>
        <w:t>und</w:t>
      </w:r>
      <w:r w:rsidRPr="005918F3">
        <w:rPr>
          <w:color w:val="000000" w:themeColor="text1"/>
          <w:spacing w:val="2"/>
          <w:sz w:val="28"/>
          <w:szCs w:val="28"/>
          <w:lang w:val="uk-UA"/>
        </w:rPr>
        <w:t xml:space="preserve"> </w:t>
      </w:r>
      <w:r w:rsidRPr="005918F3">
        <w:rPr>
          <w:color w:val="000000" w:themeColor="text1"/>
          <w:spacing w:val="2"/>
          <w:sz w:val="28"/>
          <w:szCs w:val="28"/>
          <w:lang w:val="de-DE"/>
        </w:rPr>
        <w:t>Oligarchie</w:t>
      </w:r>
      <w:r w:rsidRPr="005918F3">
        <w:rPr>
          <w:color w:val="000000" w:themeColor="text1"/>
          <w:spacing w:val="2"/>
          <w:sz w:val="28"/>
          <w:szCs w:val="28"/>
          <w:lang w:val="uk-UA"/>
        </w:rPr>
        <w:t xml:space="preserve"> </w:t>
      </w:r>
      <w:r w:rsidRPr="005918F3">
        <w:rPr>
          <w:color w:val="000000" w:themeColor="text1"/>
          <w:spacing w:val="2"/>
          <w:sz w:val="28"/>
          <w:szCs w:val="28"/>
          <w:lang w:val="de-DE"/>
        </w:rPr>
        <w:t>war</w:t>
      </w:r>
      <w:r w:rsidRPr="005918F3">
        <w:rPr>
          <w:color w:val="000000" w:themeColor="text1"/>
          <w:spacing w:val="2"/>
          <w:sz w:val="28"/>
          <w:szCs w:val="28"/>
          <w:lang w:val="uk-UA"/>
        </w:rPr>
        <w:t xml:space="preserve"> </w:t>
      </w:r>
      <w:r w:rsidRPr="005918F3">
        <w:rPr>
          <w:color w:val="000000" w:themeColor="text1"/>
          <w:spacing w:val="2"/>
          <w:sz w:val="28"/>
          <w:szCs w:val="28"/>
          <w:lang w:val="de-DE"/>
        </w:rPr>
        <w:t>die</w:t>
      </w:r>
      <w:r w:rsidRPr="005918F3">
        <w:rPr>
          <w:color w:val="000000" w:themeColor="text1"/>
          <w:spacing w:val="2"/>
          <w:sz w:val="28"/>
          <w:szCs w:val="28"/>
          <w:lang w:val="uk-UA"/>
        </w:rPr>
        <w:t xml:space="preserve"> </w:t>
      </w:r>
      <w:r w:rsidRPr="005918F3">
        <w:rPr>
          <w:color w:val="000000" w:themeColor="text1"/>
          <w:spacing w:val="2"/>
          <w:sz w:val="28"/>
          <w:szCs w:val="28"/>
          <w:lang w:val="de-DE"/>
        </w:rPr>
        <w:t>Ukraine</w:t>
      </w:r>
      <w:r w:rsidRPr="005918F3">
        <w:rPr>
          <w:color w:val="000000" w:themeColor="text1"/>
          <w:spacing w:val="2"/>
          <w:sz w:val="28"/>
          <w:szCs w:val="28"/>
          <w:lang w:val="uk-UA"/>
        </w:rPr>
        <w:t xml:space="preserve"> </w:t>
      </w:r>
      <w:r w:rsidRPr="005918F3">
        <w:rPr>
          <w:noProof/>
          <w:color w:val="000000" w:themeColor="text1"/>
          <w:spacing w:val="2"/>
          <w:sz w:val="28"/>
          <w:szCs w:val="28"/>
          <w:lang w:val="uk-UA"/>
        </w:rPr>
        <w:t>ö</w:t>
      </w:r>
      <w:r w:rsidRPr="005918F3">
        <w:rPr>
          <w:noProof/>
          <w:color w:val="000000" w:themeColor="text1"/>
          <w:spacing w:val="2"/>
          <w:sz w:val="28"/>
          <w:szCs w:val="28"/>
          <w:lang w:val="de-DE"/>
        </w:rPr>
        <w:t>konomisch</w:t>
      </w:r>
      <w:r w:rsidRPr="005918F3">
        <w:rPr>
          <w:color w:val="000000" w:themeColor="text1"/>
          <w:spacing w:val="2"/>
          <w:sz w:val="28"/>
          <w:szCs w:val="28"/>
          <w:lang w:val="uk-UA"/>
        </w:rPr>
        <w:t xml:space="preserve"> </w:t>
      </w:r>
      <w:r w:rsidRPr="005918F3">
        <w:rPr>
          <w:color w:val="000000" w:themeColor="text1"/>
          <w:spacing w:val="2"/>
          <w:sz w:val="28"/>
          <w:szCs w:val="28"/>
          <w:lang w:val="de-DE"/>
        </w:rPr>
        <w:t>auf</w:t>
      </w:r>
      <w:r w:rsidRPr="005918F3">
        <w:rPr>
          <w:color w:val="000000" w:themeColor="text1"/>
          <w:spacing w:val="2"/>
          <w:sz w:val="28"/>
          <w:szCs w:val="28"/>
          <w:lang w:val="uk-UA"/>
        </w:rPr>
        <w:t xml:space="preserve"> </w:t>
      </w:r>
      <w:r w:rsidRPr="005918F3">
        <w:rPr>
          <w:color w:val="000000" w:themeColor="text1"/>
          <w:spacing w:val="2"/>
          <w:sz w:val="28"/>
          <w:szCs w:val="28"/>
          <w:lang w:val="de-DE"/>
        </w:rPr>
        <w:t>einem</w:t>
      </w:r>
      <w:r w:rsidRPr="005918F3">
        <w:rPr>
          <w:color w:val="000000" w:themeColor="text1"/>
          <w:spacing w:val="2"/>
          <w:sz w:val="28"/>
          <w:szCs w:val="28"/>
          <w:lang w:val="uk-UA"/>
        </w:rPr>
        <w:t xml:space="preserve"> </w:t>
      </w:r>
      <w:r w:rsidRPr="005918F3">
        <w:rPr>
          <w:color w:val="000000" w:themeColor="text1"/>
          <w:spacing w:val="2"/>
          <w:sz w:val="28"/>
          <w:szCs w:val="28"/>
          <w:lang w:val="de-DE"/>
        </w:rPr>
        <w:t>recht</w:t>
      </w:r>
      <w:r w:rsidRPr="005918F3">
        <w:rPr>
          <w:color w:val="000000" w:themeColor="text1"/>
          <w:spacing w:val="2"/>
          <w:sz w:val="28"/>
          <w:szCs w:val="28"/>
          <w:lang w:val="uk-UA"/>
        </w:rPr>
        <w:t xml:space="preserve"> </w:t>
      </w:r>
      <w:r w:rsidRPr="005918F3">
        <w:rPr>
          <w:color w:val="000000" w:themeColor="text1"/>
          <w:spacing w:val="2"/>
          <w:sz w:val="28"/>
          <w:szCs w:val="28"/>
          <w:lang w:val="de-DE"/>
        </w:rPr>
        <w:t>guten</w:t>
      </w:r>
      <w:r w:rsidRPr="005918F3">
        <w:rPr>
          <w:color w:val="000000" w:themeColor="text1"/>
          <w:spacing w:val="2"/>
          <w:sz w:val="28"/>
          <w:szCs w:val="28"/>
          <w:lang w:val="uk-UA"/>
        </w:rPr>
        <w:t xml:space="preserve"> </w:t>
      </w:r>
      <w:r w:rsidRPr="005918F3">
        <w:rPr>
          <w:color w:val="000000" w:themeColor="text1"/>
          <w:spacing w:val="2"/>
          <w:sz w:val="28"/>
          <w:szCs w:val="28"/>
          <w:lang w:val="de-DE"/>
        </w:rPr>
        <w:t>Weg</w:t>
      </w:r>
      <w:r w:rsidRPr="005918F3">
        <w:rPr>
          <w:color w:val="000000" w:themeColor="text1"/>
          <w:spacing w:val="2"/>
          <w:sz w:val="28"/>
          <w:szCs w:val="28"/>
          <w:lang w:val="uk-UA"/>
        </w:rPr>
        <w:t xml:space="preserve"> - </w:t>
      </w:r>
      <w:r w:rsidRPr="005918F3">
        <w:rPr>
          <w:color w:val="000000" w:themeColor="text1"/>
          <w:spacing w:val="2"/>
          <w:sz w:val="28"/>
          <w:szCs w:val="28"/>
          <w:lang w:val="de-DE"/>
        </w:rPr>
        <w:t>bis</w:t>
      </w:r>
      <w:r w:rsidRPr="005918F3">
        <w:rPr>
          <w:color w:val="000000" w:themeColor="text1"/>
          <w:spacing w:val="2"/>
          <w:sz w:val="28"/>
          <w:szCs w:val="28"/>
          <w:lang w:val="uk-UA"/>
        </w:rPr>
        <w:t xml:space="preserve"> </w:t>
      </w:r>
      <w:r w:rsidRPr="005918F3">
        <w:rPr>
          <w:color w:val="000000" w:themeColor="text1"/>
          <w:spacing w:val="2"/>
          <w:sz w:val="28"/>
          <w:szCs w:val="28"/>
          <w:lang w:val="de-DE"/>
        </w:rPr>
        <w:t>Putin</w:t>
      </w:r>
      <w:r w:rsidRPr="005918F3">
        <w:rPr>
          <w:color w:val="000000" w:themeColor="text1"/>
          <w:spacing w:val="2"/>
          <w:sz w:val="28"/>
          <w:szCs w:val="28"/>
          <w:lang w:val="uk-UA"/>
        </w:rPr>
        <w:t xml:space="preserve"> </w:t>
      </w:r>
      <w:r w:rsidRPr="005918F3">
        <w:rPr>
          <w:color w:val="000000" w:themeColor="text1"/>
          <w:spacing w:val="2"/>
          <w:sz w:val="28"/>
          <w:szCs w:val="28"/>
          <w:lang w:val="de-DE"/>
        </w:rPr>
        <w:t>angriff</w:t>
      </w:r>
      <w:r w:rsidRPr="005918F3">
        <w:rPr>
          <w:color w:val="000000" w:themeColor="text1"/>
          <w:spacing w:val="2"/>
          <w:sz w:val="28"/>
          <w:szCs w:val="28"/>
          <w:lang w:val="uk-UA"/>
        </w:rPr>
        <w:t xml:space="preserve">. </w:t>
      </w:r>
      <w:r w:rsidRPr="005918F3">
        <w:rPr>
          <w:color w:val="000000" w:themeColor="text1"/>
          <w:spacing w:val="2"/>
          <w:sz w:val="28"/>
          <w:szCs w:val="28"/>
          <w:lang w:val="de-DE"/>
        </w:rPr>
        <w:t xml:space="preserve">Sollte er Schwarzmeerküste und </w:t>
      </w:r>
      <w:r w:rsidRPr="005918F3">
        <w:rPr>
          <w:noProof/>
          <w:color w:val="000000" w:themeColor="text1"/>
          <w:spacing w:val="2"/>
          <w:sz w:val="28"/>
          <w:szCs w:val="28"/>
          <w:lang w:val="de-DE"/>
        </w:rPr>
        <w:t>Donbass</w:t>
      </w:r>
      <w:r w:rsidRPr="005918F3">
        <w:rPr>
          <w:color w:val="000000" w:themeColor="text1"/>
          <w:spacing w:val="2"/>
          <w:sz w:val="28"/>
          <w:szCs w:val="28"/>
          <w:lang w:val="de-DE"/>
        </w:rPr>
        <w:t xml:space="preserve"> dauerhaft annektieren, droht dem Land ein Desaster»</w:t>
      </w:r>
      <w:r w:rsidR="00AC20C1" w:rsidRPr="005918F3">
        <w:rPr>
          <w:color w:val="000000" w:themeColor="text1"/>
          <w:spacing w:val="2"/>
          <w:sz w:val="28"/>
          <w:szCs w:val="28"/>
          <w:lang w:val="uk-UA"/>
        </w:rPr>
        <w:t>[34</w:t>
      </w:r>
      <w:r w:rsidRPr="005918F3">
        <w:rPr>
          <w:color w:val="000000" w:themeColor="text1"/>
          <w:spacing w:val="2"/>
          <w:sz w:val="28"/>
          <w:szCs w:val="28"/>
          <w:lang w:val="uk-UA"/>
        </w:rPr>
        <w:t>]</w:t>
      </w:r>
      <w:r w:rsidRPr="005918F3">
        <w:rPr>
          <w:color w:val="000000" w:themeColor="text1"/>
          <w:spacing w:val="2"/>
          <w:sz w:val="28"/>
          <w:szCs w:val="28"/>
          <w:lang w:val="de-DE"/>
        </w:rPr>
        <w:t>.</w:t>
      </w:r>
      <w:r w:rsidRPr="005918F3">
        <w:rPr>
          <w:color w:val="000000" w:themeColor="text1"/>
          <w:spacing w:val="2"/>
          <w:sz w:val="28"/>
          <w:szCs w:val="28"/>
          <w:lang w:val="uk-UA"/>
        </w:rPr>
        <w:t xml:space="preserve"> Незважаючи на жорстоку приватизацію та олігархію, Україна була на досить хорошому економічному шляху – поки Путін не напав. Якщо він назавжди анексує Чорноморське </w:t>
      </w:r>
      <w:r w:rsidRPr="005918F3">
        <w:rPr>
          <w:noProof/>
          <w:color w:val="000000" w:themeColor="text1"/>
          <w:spacing w:val="2"/>
          <w:sz w:val="28"/>
          <w:szCs w:val="28"/>
          <w:lang w:val="uk-UA"/>
        </w:rPr>
        <w:t xml:space="preserve">узбережжя та Донбас, країну чекає катастрофа. </w:t>
      </w:r>
    </w:p>
    <w:p w:rsidR="00232564" w:rsidRPr="005918F3" w:rsidRDefault="00232564" w:rsidP="00232564">
      <w:pPr>
        <w:pStyle w:val="a8"/>
        <w:spacing w:before="0" w:beforeAutospacing="0" w:after="0" w:afterAutospacing="0"/>
        <w:ind w:firstLine="567"/>
        <w:jc w:val="both"/>
        <w:rPr>
          <w:noProof/>
          <w:color w:val="000000" w:themeColor="text1"/>
          <w:spacing w:val="2"/>
          <w:sz w:val="28"/>
          <w:szCs w:val="28"/>
          <w:bdr w:val="none" w:sz="0" w:space="0" w:color="auto" w:frame="1"/>
          <w:shd w:val="clear" w:color="auto" w:fill="FFFFFF"/>
          <w:lang w:val="uk-UA"/>
        </w:rPr>
      </w:pPr>
      <w:r w:rsidRPr="005918F3">
        <w:rPr>
          <w:noProof/>
          <w:color w:val="000000" w:themeColor="text1"/>
          <w:spacing w:val="2"/>
          <w:sz w:val="28"/>
          <w:szCs w:val="28"/>
          <w:shd w:val="clear" w:color="auto" w:fill="FFFFFF"/>
          <w:lang w:val="uk-UA"/>
        </w:rPr>
        <w:t>Військовий конфлікт значною мірою паралізував економіку України, а примусова міграція населення зазнала колосальних наслідків на ринку праці. Чисельність населення в Україні до війна становила майже 44 мільйони людей, тоді як через війну близько 18 мільйонів людей були вимушені мігрувати закордон. Це створило непосильний тиск на ринку праці, адже зросла кількість безробіття у наслідок звільнень через вимушену міграцію, через скорочення в силу скорочення об</w:t>
      </w:r>
      <w:r w:rsidRPr="005918F3">
        <w:rPr>
          <w:noProof/>
          <w:color w:val="000000" w:themeColor="text1"/>
          <w:spacing w:val="2"/>
          <w:sz w:val="28"/>
          <w:szCs w:val="28"/>
          <w:shd w:val="clear" w:color="auto" w:fill="FFFFFF"/>
        </w:rPr>
        <w:t>’</w:t>
      </w:r>
      <w:r w:rsidRPr="005918F3">
        <w:rPr>
          <w:noProof/>
          <w:color w:val="000000" w:themeColor="text1"/>
          <w:spacing w:val="2"/>
          <w:sz w:val="28"/>
          <w:szCs w:val="28"/>
          <w:shd w:val="clear" w:color="auto" w:fill="FFFFFF"/>
          <w:lang w:val="uk-UA"/>
        </w:rPr>
        <w:t xml:space="preserve">єму виробництва або через мобілізацію. Рівень безробіття в 2022 році склав 25,8%, в той час як за рік до війни цей показник складав лише 9,8%. На 2023 рік прогнозується 26,1% безробіття. Вплив збройного конфлікту простежується в усіх кількісно-якісних показниках ринку праці. Так, </w:t>
      </w:r>
      <w:r w:rsidRPr="005918F3">
        <w:rPr>
          <w:noProof/>
          <w:color w:val="000000" w:themeColor="text1"/>
          <w:spacing w:val="2"/>
          <w:sz w:val="28"/>
          <w:szCs w:val="28"/>
          <w:bdr w:val="none" w:sz="0" w:space="0" w:color="auto" w:frame="1"/>
          <w:shd w:val="clear" w:color="auto" w:fill="FFFFFF"/>
          <w:lang w:val="uk-UA"/>
        </w:rPr>
        <w:t xml:space="preserve">реальна зарплата в Україні, згідно даних Держстату, за перший рік війни впала приблизно на п’яту частину. Відповідно до цього середня зарплата в країні номінально зросла на 6 відсотків. Однак це було компенсовано рівнем інфляції в 26,6 відсотка. Незважаючи на динаміку реальної заробітної плати, російська загарбницька війна спричинила значні дестабілізації на українському ринку праці. Крім того, зростаюча інфляція також спричиняє також падіння реальної заробітної плати. У 2023 році очікується зростання номінальної заробітної плати на 25 % і реальної на 3,3 %, згідно з інфляційним звітом за січень. За оцінками Мінекономіки, на початок 2023 року кількість безробітних становила 2 мільйони осіб (без урахування тих, хто вимушено мігрував закордон, і без урахування тимчасово окупованих територій). Цифри сильно відрізняються від офіційного рівня безробіття. У грудні 2022 року в українських центрах </w:t>
      </w:r>
      <w:r w:rsidRPr="005918F3">
        <w:rPr>
          <w:noProof/>
          <w:color w:val="000000" w:themeColor="text1"/>
          <w:spacing w:val="2"/>
          <w:sz w:val="28"/>
          <w:szCs w:val="28"/>
          <w:bdr w:val="none" w:sz="0" w:space="0" w:color="auto" w:frame="1"/>
          <w:shd w:val="clear" w:color="auto" w:fill="FFFFFF"/>
          <w:lang w:val="uk-UA"/>
        </w:rPr>
        <w:lastRenderedPageBreak/>
        <w:t xml:space="preserve">зайнятості було зареєстровано лише 166 тис. осіб, які шукають роботу. Це був історичний мінімум, адже ще роком раніше їх було 295 тисяч. А ситуація погіршення умов на ринку праці, що створена на сьогоднішній день,  ще негативніше впливає на створення робочих місць. </w:t>
      </w:r>
    </w:p>
    <w:p w:rsidR="00232564" w:rsidRPr="005918F3" w:rsidRDefault="00232564" w:rsidP="00232564">
      <w:pPr>
        <w:pStyle w:val="a8"/>
        <w:spacing w:before="0" w:beforeAutospacing="0" w:after="0" w:afterAutospacing="0"/>
        <w:ind w:firstLine="567"/>
        <w:jc w:val="both"/>
        <w:rPr>
          <w:noProof/>
          <w:color w:val="000000" w:themeColor="text1"/>
          <w:spacing w:val="2"/>
          <w:sz w:val="28"/>
          <w:szCs w:val="28"/>
          <w:bdr w:val="none" w:sz="0" w:space="0" w:color="auto" w:frame="1"/>
          <w:shd w:val="clear" w:color="auto" w:fill="FFFFFF"/>
          <w:lang w:val="uk-UA"/>
        </w:rPr>
      </w:pPr>
      <w:r w:rsidRPr="005918F3">
        <w:rPr>
          <w:noProof/>
          <w:color w:val="000000" w:themeColor="text1"/>
          <w:spacing w:val="2"/>
          <w:sz w:val="28"/>
          <w:szCs w:val="28"/>
          <w:bdr w:val="none" w:sz="0" w:space="0" w:color="auto" w:frame="1"/>
          <w:shd w:val="clear" w:color="auto" w:fill="FFFFFF"/>
          <w:lang w:val="uk-UA"/>
        </w:rPr>
        <w:t>Вплив повномасштабного вторгення в Україну на ринок праці  безпосередньо проявляється у наступних причинах:</w:t>
      </w:r>
    </w:p>
    <w:p w:rsidR="00232564" w:rsidRPr="005918F3" w:rsidRDefault="00232564" w:rsidP="000E433F">
      <w:pPr>
        <w:pStyle w:val="a8"/>
        <w:numPr>
          <w:ilvl w:val="0"/>
          <w:numId w:val="4"/>
        </w:numPr>
        <w:tabs>
          <w:tab w:val="left" w:pos="1134"/>
        </w:tabs>
        <w:spacing w:before="0" w:beforeAutospacing="0" w:after="0" w:afterAutospacing="0"/>
        <w:ind w:left="0" w:firstLine="709"/>
        <w:jc w:val="both"/>
        <w:rPr>
          <w:noProof/>
          <w:color w:val="000000" w:themeColor="text1"/>
          <w:spacing w:val="2"/>
          <w:sz w:val="28"/>
          <w:szCs w:val="28"/>
          <w:lang w:val="uk-UA"/>
        </w:rPr>
      </w:pPr>
      <w:r w:rsidRPr="005918F3">
        <w:rPr>
          <w:noProof/>
          <w:color w:val="000000" w:themeColor="text1"/>
          <w:spacing w:val="2"/>
          <w:sz w:val="28"/>
          <w:szCs w:val="28"/>
          <w:bdr w:val="none" w:sz="0" w:space="0" w:color="auto" w:frame="1"/>
          <w:shd w:val="clear" w:color="auto" w:fill="FFFFFF"/>
          <w:lang w:val="uk-UA"/>
        </w:rPr>
        <w:t>Відток населення. Війна спричинила масову міграцію, що значно скоротило чисельність зайнятого населення. Відток населення прямо впливає на продуктивність робочої сили.</w:t>
      </w:r>
    </w:p>
    <w:p w:rsidR="00232564" w:rsidRPr="005918F3" w:rsidRDefault="00232564" w:rsidP="000E433F">
      <w:pPr>
        <w:pStyle w:val="a8"/>
        <w:numPr>
          <w:ilvl w:val="0"/>
          <w:numId w:val="4"/>
        </w:numPr>
        <w:tabs>
          <w:tab w:val="left" w:pos="1134"/>
        </w:tabs>
        <w:spacing w:before="0" w:beforeAutospacing="0" w:after="0" w:afterAutospacing="0"/>
        <w:ind w:left="0" w:firstLine="709"/>
        <w:jc w:val="both"/>
        <w:rPr>
          <w:noProof/>
          <w:color w:val="000000" w:themeColor="text1"/>
          <w:spacing w:val="2"/>
          <w:sz w:val="28"/>
          <w:szCs w:val="28"/>
          <w:lang w:val="uk-UA"/>
        </w:rPr>
      </w:pPr>
      <w:r w:rsidRPr="005918F3">
        <w:rPr>
          <w:noProof/>
          <w:color w:val="000000" w:themeColor="text1"/>
          <w:spacing w:val="2"/>
          <w:sz w:val="28"/>
          <w:szCs w:val="28"/>
          <w:bdr w:val="none" w:sz="0" w:space="0" w:color="auto" w:frame="1"/>
          <w:shd w:val="clear" w:color="auto" w:fill="FFFFFF"/>
          <w:lang w:val="uk-UA"/>
        </w:rPr>
        <w:t>Релокація підприємств. Перенесення промислових виробництв та підприємств стало вимушеною причиною задля того, щоб зберегти виробничі потужності, скоротити операційні витрати на виробництво. Для деяких це стало можливістю для виходу на новий ринок, або можливістю для залучення інвестицій.</w:t>
      </w:r>
    </w:p>
    <w:p w:rsidR="00232564" w:rsidRPr="005918F3" w:rsidRDefault="00232564" w:rsidP="000E433F">
      <w:pPr>
        <w:pStyle w:val="a8"/>
        <w:numPr>
          <w:ilvl w:val="0"/>
          <w:numId w:val="4"/>
        </w:numPr>
        <w:tabs>
          <w:tab w:val="left" w:pos="1134"/>
        </w:tabs>
        <w:spacing w:before="0" w:beforeAutospacing="0" w:after="0" w:afterAutospacing="0"/>
        <w:ind w:left="0" w:firstLine="709"/>
        <w:jc w:val="both"/>
        <w:rPr>
          <w:noProof/>
          <w:color w:val="000000" w:themeColor="text1"/>
          <w:spacing w:val="2"/>
          <w:sz w:val="28"/>
          <w:szCs w:val="28"/>
          <w:lang w:val="uk-UA"/>
        </w:rPr>
      </w:pPr>
      <w:r w:rsidRPr="005918F3">
        <w:rPr>
          <w:noProof/>
          <w:color w:val="000000" w:themeColor="text1"/>
          <w:spacing w:val="2"/>
          <w:sz w:val="28"/>
          <w:szCs w:val="28"/>
          <w:bdr w:val="none" w:sz="0" w:space="0" w:color="auto" w:frame="1"/>
          <w:shd w:val="clear" w:color="auto" w:fill="FFFFFF"/>
          <w:lang w:val="uk-UA"/>
        </w:rPr>
        <w:t>Неспроможність здійснювати активну виробничу діяльність. Це обумовлюється багатьма обмежувальними факторами, що прямо впливають на виробничу діяльність підприємств, таких як проблеми з логістичною діяльністю, окупація або знищення підприємств, проблеми з імортом та експортом.</w:t>
      </w:r>
    </w:p>
    <w:p w:rsidR="00232564" w:rsidRPr="005918F3" w:rsidRDefault="00232564" w:rsidP="000E433F">
      <w:pPr>
        <w:pStyle w:val="a8"/>
        <w:numPr>
          <w:ilvl w:val="0"/>
          <w:numId w:val="4"/>
        </w:numPr>
        <w:tabs>
          <w:tab w:val="left" w:pos="1134"/>
        </w:tabs>
        <w:spacing w:before="0" w:beforeAutospacing="0" w:after="0" w:afterAutospacing="0"/>
        <w:ind w:left="0" w:firstLine="709"/>
        <w:jc w:val="both"/>
        <w:rPr>
          <w:noProof/>
          <w:color w:val="000000" w:themeColor="text1"/>
          <w:spacing w:val="2"/>
          <w:sz w:val="28"/>
          <w:szCs w:val="28"/>
          <w:lang w:val="uk-UA"/>
        </w:rPr>
      </w:pPr>
      <w:r w:rsidRPr="005918F3">
        <w:rPr>
          <w:noProof/>
          <w:color w:val="000000" w:themeColor="text1"/>
          <w:spacing w:val="2"/>
          <w:sz w:val="28"/>
          <w:szCs w:val="28"/>
          <w:lang w:val="uk-UA"/>
        </w:rPr>
        <w:t>Дисбаланс між попитом та пропозицією робочої сили. Незважаючи на те, що ринок праці поступово оговтується, а кількість вакансій зростає, все ж таки, пропозиція все ще перевищує попит серед робочих місць.</w:t>
      </w:r>
    </w:p>
    <w:p w:rsidR="00232564" w:rsidRPr="005918F3" w:rsidRDefault="00232564" w:rsidP="000E433F">
      <w:pPr>
        <w:pStyle w:val="a8"/>
        <w:numPr>
          <w:ilvl w:val="0"/>
          <w:numId w:val="4"/>
        </w:numPr>
        <w:tabs>
          <w:tab w:val="left" w:pos="1134"/>
        </w:tabs>
        <w:spacing w:before="0" w:beforeAutospacing="0" w:after="0" w:afterAutospacing="0"/>
        <w:ind w:left="0" w:firstLine="709"/>
        <w:jc w:val="both"/>
        <w:rPr>
          <w:noProof/>
          <w:color w:val="000000" w:themeColor="text1"/>
          <w:spacing w:val="2"/>
          <w:sz w:val="28"/>
          <w:szCs w:val="28"/>
          <w:lang w:val="uk-UA"/>
        </w:rPr>
      </w:pPr>
      <w:r w:rsidRPr="005918F3">
        <w:rPr>
          <w:noProof/>
          <w:color w:val="000000" w:themeColor="text1"/>
          <w:spacing w:val="2"/>
          <w:sz w:val="28"/>
          <w:szCs w:val="28"/>
          <w:lang w:val="uk-UA"/>
        </w:rPr>
        <w:t>Окупація стратегічно важливих областей України. Від початку 2022 року до окупованих Луганської та Донецької областей ще додалася Херсонська область. Ця частина України є стратегічно важливим вузлом промислової та виробничої діяльності. Адже східна частина України виступала серйозним агентом з забезпечення та видобутку важкої промисловості країни, натомість Херсонська область відома своїми родючими ґрунтами та сільськогосподарською справою. Зернові культури, що там вирощувалися – експортували багатьом країнам Європи, а відтак це було серйозне джерело забезпечення робочих місць. Після остаточної окупації Луганської та Донецької областей в 2022 році, здебільшого лише невеликі підприємства мали змогу релокації. А великі промислові підприємства вщент знищені або знаходяться під самопроголошеною владою РФ. Через мінування полей та підриву Каховської ГЕС, землеробна справа в Херсонській області повністю зупинилася. Фермери не мають модливостей для обробку землі, збору та експорту врожаю. Більше 62% населення Херсонської області були зайнятими саме в галузі землеробної справи, але через окупацію та безпосередньо відсутність доступу до посівних ділянок – втратили робочі місця. Це нанесло серйозний збитковий урон у всіх газузях економічної діяльності.</w:t>
      </w:r>
    </w:p>
    <w:p w:rsidR="00563767" w:rsidRPr="005918F3" w:rsidRDefault="00232564" w:rsidP="000E433F">
      <w:pPr>
        <w:pStyle w:val="a8"/>
        <w:spacing w:before="0" w:beforeAutospacing="0" w:after="0" w:afterAutospacing="0"/>
        <w:ind w:firstLine="709"/>
        <w:jc w:val="both"/>
        <w:rPr>
          <w:spacing w:val="2"/>
          <w:sz w:val="28"/>
          <w:szCs w:val="28"/>
          <w:lang w:val="uk-UA"/>
        </w:rPr>
      </w:pPr>
      <w:r w:rsidRPr="005918F3">
        <w:rPr>
          <w:noProof/>
          <w:color w:val="000000" w:themeColor="text1"/>
          <w:spacing w:val="2"/>
          <w:sz w:val="28"/>
          <w:szCs w:val="28"/>
          <w:lang w:val="uk-UA"/>
        </w:rPr>
        <w:t xml:space="preserve">Загалом, через події, що розпочалися в Україні в 2022 році, відбулися глобальні зміни у всіх сферах соціально-економічного життя. Війна кинула виклик для всіх сфер існування життя. Проте варто зауважити, що ринок </w:t>
      </w:r>
      <w:r w:rsidRPr="005918F3">
        <w:rPr>
          <w:noProof/>
          <w:color w:val="000000" w:themeColor="text1"/>
          <w:spacing w:val="2"/>
          <w:sz w:val="28"/>
          <w:szCs w:val="28"/>
          <w:lang w:val="uk-UA"/>
        </w:rPr>
        <w:lastRenderedPageBreak/>
        <w:t xml:space="preserve">праці все ж таки досить швидко адаптувався до нових умов, що були зумовлені  військовим вторгненням. Це було зумовлено іншим чорним лебедем – </w:t>
      </w:r>
      <w:r w:rsidRPr="005918F3">
        <w:rPr>
          <w:noProof/>
          <w:color w:val="000000" w:themeColor="text1"/>
          <w:spacing w:val="2"/>
          <w:sz w:val="28"/>
          <w:szCs w:val="28"/>
          <w:lang w:val="de-DE"/>
        </w:rPr>
        <w:t>COVID</w:t>
      </w:r>
      <w:r w:rsidRPr="005918F3">
        <w:rPr>
          <w:noProof/>
          <w:color w:val="000000" w:themeColor="text1"/>
          <w:spacing w:val="2"/>
          <w:sz w:val="28"/>
          <w:szCs w:val="28"/>
          <w:lang w:val="uk-UA"/>
        </w:rPr>
        <w:t xml:space="preserve">-19, так як глобальна пандемія в 2020 році внесла глобальні корективи в стратегічне управління підприємств. Адже компанії та підприємства у всій країні були змушені в максимально короткі строки змінити формат роботи та перейти на дистанційний формат праці. Тому адаптація до нового формату роботи через війну пройшла легше, але важливо зауважити, що в порівнянні з обмеженнями в трудовому процесі під час пандемії, становище під час війни стало скрутнішим через критичний стан обмеженості ресурсів та окупації багатьох підприємств. Але все ж таки, Україна відрізняється флексибільністю та швидкістю адаптації до критичних процесів в соціально-економічному житті. Після шоку від масштабного вторгнення, яке вразило економіку через обвал споживання та розрив логістичних ланцюжків, бізнес почав відновлюватися у квітні та травні 2022 року. Цей розвиток триває й наразі. Що стосується прогнозів перспектив ринку праці в 2024 році, важливо розуміти, що відбулалась масштабна міграція насленення працездатного віку, що прямо впливає на рівень зайнятості в країні, на продуктивність праці. </w:t>
      </w:r>
      <w:r w:rsidRPr="005918F3">
        <w:rPr>
          <w:spacing w:val="2"/>
          <w:sz w:val="28"/>
          <w:szCs w:val="28"/>
          <w:lang w:val="uk-UA"/>
        </w:rPr>
        <w:t xml:space="preserve">Масова вимушена еміграція населення відчутно вдарила по ринку праці. Головним ресурсом ринку праці є людський капітал, а оскільки в країні відбувся масовий відтік населення, це значно вдарило по ринку праці, а саме по рівню зайнятості та безробіття. Через активні бойові дії, що особливо розгорталися на сході України, промисловий вузол країни просто став відрізаним. Розвинута галузь важкої промисловості в східній частині країні забезпечувала десятки тисяч робочих місць, проте у зв’язку з військовим вторгненням країна отримала відчутний дефіцит людського ресурсу та як наслідок показник ВВП та рівня зайнятості в кінці 2022 року це підтвердили, але загалом українська система ринку праці налаштована на роботу в режимі постійного дефіциту кадрів. Через військову агресію ринок праці постраждав чи не щонайбільше, а величезна кількість біженців стала великою перепоною для відновлення та становлення ринку праці країни. </w:t>
      </w:r>
      <w:r w:rsidR="00CF28F3" w:rsidRPr="005918F3">
        <w:rPr>
          <w:spacing w:val="2"/>
          <w:sz w:val="28"/>
          <w:szCs w:val="28"/>
          <w:lang w:val="uk-UA"/>
        </w:rPr>
        <w:t xml:space="preserve">Війна спровокувала значний інфляційний тиск, зокрема через високі ціни на енергоносії та логістичні складнощі. Це вплинуло на заробітні плати, де номінальне зростання не завжди компенсує втрати купівельної спроможності через інфляцію. Безробіття зросло, і очікується, що цей показник буде поступово знижуватися, але залишатиметься вищим за довоєнний рівень. </w:t>
      </w:r>
    </w:p>
    <w:p w:rsidR="0068580A" w:rsidRPr="005918F3" w:rsidRDefault="00232564" w:rsidP="000E433F">
      <w:pPr>
        <w:pStyle w:val="a8"/>
        <w:spacing w:before="0" w:beforeAutospacing="0" w:after="0" w:afterAutospacing="0"/>
        <w:ind w:firstLine="709"/>
        <w:jc w:val="both"/>
        <w:rPr>
          <w:spacing w:val="2"/>
          <w:sz w:val="28"/>
          <w:szCs w:val="28"/>
          <w:lang w:val="uk-UA"/>
        </w:rPr>
      </w:pPr>
      <w:r w:rsidRPr="005918F3">
        <w:rPr>
          <w:spacing w:val="2"/>
          <w:sz w:val="28"/>
          <w:szCs w:val="28"/>
          <w:lang w:val="uk-UA"/>
        </w:rPr>
        <w:t xml:space="preserve">Наразі ринок праці в Україні потребує виконання цілої низки задач, які сприятимуть стабілізації та покращенню ринку праці з урахуванням нових пріоритетів при пошуку роботи. Так, наприклад, більшість шукачів роботи в 2023 році ставлять пріоритет дистанційного формату роботи, щоб не бути локально прив’язаними до фізичного місця роботи, тому роботодавці прогнозують, що в 2024 році особливий попит продовжиться на </w:t>
      </w:r>
      <w:r w:rsidRPr="005918F3">
        <w:rPr>
          <w:noProof/>
          <w:spacing w:val="2"/>
          <w:sz w:val="28"/>
          <w:szCs w:val="28"/>
          <w:lang w:val="uk-UA"/>
        </w:rPr>
        <w:t>фриланс</w:t>
      </w:r>
      <w:r w:rsidRPr="005918F3">
        <w:rPr>
          <w:spacing w:val="2"/>
          <w:sz w:val="28"/>
          <w:szCs w:val="28"/>
          <w:lang w:val="uk-UA"/>
        </w:rPr>
        <w:t xml:space="preserve">, </w:t>
      </w:r>
      <w:r w:rsidRPr="005918F3">
        <w:rPr>
          <w:noProof/>
          <w:spacing w:val="2"/>
          <w:sz w:val="28"/>
          <w:szCs w:val="28"/>
          <w:lang w:val="uk-UA"/>
        </w:rPr>
        <w:t>аусорсинг</w:t>
      </w:r>
      <w:r w:rsidRPr="005918F3">
        <w:rPr>
          <w:spacing w:val="2"/>
          <w:sz w:val="28"/>
          <w:szCs w:val="28"/>
          <w:lang w:val="uk-UA"/>
        </w:rPr>
        <w:t xml:space="preserve"> та інші види діяльності, які передбачають дистанційний формат праці. Але ринок праці висуває потребу у робітничих професіях з </w:t>
      </w:r>
      <w:r w:rsidRPr="005918F3">
        <w:rPr>
          <w:spacing w:val="2"/>
          <w:sz w:val="28"/>
          <w:szCs w:val="28"/>
          <w:lang w:val="uk-UA"/>
        </w:rPr>
        <w:lastRenderedPageBreak/>
        <w:t xml:space="preserve">метою формування «армії відбудови» країни вже зараз. В 2024 році уряд планує збільшити рівень мінімальної заробітної плати, щоб привести в норму розбалансування в економіці, проте все ж таки з оглядом на інфляційні процеси в країні, підвищення рівня мінімальної заробітної плати не зможе збалансувати макроекономічні показники на ринку праці. </w:t>
      </w:r>
    </w:p>
    <w:p w:rsidR="00232564" w:rsidRDefault="00232564" w:rsidP="000E433F">
      <w:pPr>
        <w:pStyle w:val="a8"/>
        <w:spacing w:before="0" w:beforeAutospacing="0" w:after="0" w:afterAutospacing="0"/>
        <w:ind w:firstLine="709"/>
        <w:jc w:val="both"/>
        <w:rPr>
          <w:sz w:val="28"/>
          <w:szCs w:val="28"/>
          <w:lang w:val="uk-UA"/>
        </w:rPr>
      </w:pPr>
      <w:r>
        <w:rPr>
          <w:sz w:val="28"/>
          <w:szCs w:val="28"/>
          <w:lang w:val="uk-UA"/>
        </w:rPr>
        <w:br w:type="page"/>
      </w:r>
    </w:p>
    <w:p w:rsidR="00232564" w:rsidRDefault="00A05735" w:rsidP="00232564">
      <w:pPr>
        <w:spacing w:after="0" w:line="240" w:lineRule="auto"/>
        <w:jc w:val="center"/>
        <w:rPr>
          <w:rFonts w:ascii="Times New Roman" w:hAnsi="Times New Roman" w:cs="Times New Roman"/>
          <w:b/>
          <w:sz w:val="28"/>
          <w:szCs w:val="28"/>
          <w:lang w:val="uk-UA"/>
        </w:rPr>
      </w:pPr>
      <w:r w:rsidRPr="00A05735">
        <w:rPr>
          <w:rFonts w:ascii="Times New Roman" w:hAnsi="Times New Roman" w:cs="Times New Roman"/>
          <w:b/>
          <w:sz w:val="28"/>
          <w:szCs w:val="28"/>
          <w:lang w:val="uk-UA"/>
        </w:rPr>
        <w:lastRenderedPageBreak/>
        <w:t>ВИСНОВКИ ТА РЕКОМЕНДАЦІЇ</w:t>
      </w:r>
    </w:p>
    <w:p w:rsidR="000E433F" w:rsidRPr="00A05735" w:rsidRDefault="000E433F" w:rsidP="00232564">
      <w:pPr>
        <w:spacing w:after="0" w:line="240" w:lineRule="auto"/>
        <w:jc w:val="center"/>
        <w:rPr>
          <w:rFonts w:ascii="Times New Roman" w:hAnsi="Times New Roman" w:cs="Times New Roman"/>
          <w:b/>
          <w:sz w:val="28"/>
          <w:szCs w:val="28"/>
          <w:lang w:val="uk-UA"/>
        </w:rPr>
      </w:pP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Безпосередній вплив на ринок праці будь-якої країни має державна політика зайнятості. Напрямки трансформації політики зайнятості в Україні необхідно запроваджувати на 2-ох рівнях, а саме в короткостроковому та довгостроковому вимірах.</w:t>
      </w: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короткострокових задач, строком до 5 років необхідно віднести дії, які потребують негайного впровадження, що сприятиме підвищенню рівня зайнятості та продуктивності праці. До програм, які можна реалізувати протягом 5-ти найближчих років пропонується віднести:</w:t>
      </w:r>
    </w:p>
    <w:p w:rsidR="003A124E" w:rsidRDefault="00232564" w:rsidP="000E433F">
      <w:pPr>
        <w:pStyle w:val="a4"/>
        <w:numPr>
          <w:ilvl w:val="0"/>
          <w:numId w:val="6"/>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w:t>
      </w:r>
      <w:r w:rsidRPr="00905962">
        <w:rPr>
          <w:rFonts w:ascii="Times New Roman" w:hAnsi="Times New Roman" w:cs="Times New Roman"/>
          <w:sz w:val="28"/>
          <w:szCs w:val="28"/>
          <w:lang w:val="uk-UA"/>
        </w:rPr>
        <w:t xml:space="preserve"> </w:t>
      </w:r>
      <w:r>
        <w:rPr>
          <w:rFonts w:ascii="Times New Roman" w:hAnsi="Times New Roman" w:cs="Times New Roman"/>
          <w:sz w:val="28"/>
          <w:szCs w:val="28"/>
          <w:lang w:val="uk-UA"/>
        </w:rPr>
        <w:t>заходів щодо</w:t>
      </w:r>
      <w:r w:rsidRPr="00905962">
        <w:rPr>
          <w:rFonts w:ascii="Times New Roman" w:hAnsi="Times New Roman" w:cs="Times New Roman"/>
          <w:sz w:val="28"/>
          <w:szCs w:val="28"/>
          <w:lang w:val="uk-UA"/>
        </w:rPr>
        <w:t xml:space="preserve"> звільнення території від боєприпасів та мін, що передбачає залучення спеціальної техніки. </w:t>
      </w:r>
      <w:r w:rsidR="003A124E">
        <w:rPr>
          <w:rFonts w:ascii="Times New Roman" w:hAnsi="Times New Roman" w:cs="Times New Roman"/>
          <w:sz w:val="28"/>
          <w:szCs w:val="28"/>
          <w:lang w:val="uk-UA"/>
        </w:rPr>
        <w:t xml:space="preserve">Станом на вересень 2023 року, в Україні залишаються замінованими 174 тис. кв. км землі </w:t>
      </w:r>
      <w:r w:rsidR="003A124E" w:rsidRPr="00DA5061">
        <w:rPr>
          <w:rFonts w:ascii="Times New Roman" w:hAnsi="Times New Roman" w:cs="Times New Roman"/>
          <w:sz w:val="28"/>
          <w:szCs w:val="28"/>
          <w:lang w:val="uk-UA"/>
        </w:rPr>
        <w:t>[</w:t>
      </w:r>
      <w:r w:rsidR="00CF49ED">
        <w:rPr>
          <w:rFonts w:ascii="Times New Roman" w:hAnsi="Times New Roman" w:cs="Times New Roman"/>
          <w:sz w:val="28"/>
          <w:szCs w:val="28"/>
          <w:lang w:val="uk-UA"/>
        </w:rPr>
        <w:t>35</w:t>
      </w:r>
      <w:r w:rsidR="003A124E">
        <w:rPr>
          <w:rFonts w:ascii="Times New Roman" w:hAnsi="Times New Roman" w:cs="Times New Roman"/>
          <w:sz w:val="28"/>
          <w:szCs w:val="28"/>
          <w:lang w:val="uk-UA"/>
        </w:rPr>
        <w:t>], що становить велику загрозу для:</w:t>
      </w:r>
    </w:p>
    <w:p w:rsidR="003A124E" w:rsidRDefault="003A124E" w:rsidP="000E433F">
      <w:pPr>
        <w:pStyle w:val="a4"/>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Сільського господарства: </w:t>
      </w:r>
      <w:r w:rsidRPr="003A124E">
        <w:rPr>
          <w:rFonts w:ascii="Times New Roman" w:hAnsi="Times New Roman" w:cs="Times New Roman"/>
          <w:sz w:val="28"/>
          <w:szCs w:val="28"/>
          <w:lang w:val="uk-UA"/>
        </w:rPr>
        <w:t>Україна має значний аграрний потенціал, і неможливість використання цих земель для землеробства призв</w:t>
      </w:r>
      <w:r w:rsidR="00A6118D">
        <w:rPr>
          <w:rFonts w:ascii="Times New Roman" w:hAnsi="Times New Roman" w:cs="Times New Roman"/>
          <w:sz w:val="28"/>
          <w:szCs w:val="28"/>
          <w:lang w:val="uk-UA"/>
        </w:rPr>
        <w:t xml:space="preserve">одить </w:t>
      </w:r>
      <w:r w:rsidRPr="003A124E">
        <w:rPr>
          <w:rFonts w:ascii="Times New Roman" w:hAnsi="Times New Roman" w:cs="Times New Roman"/>
          <w:sz w:val="28"/>
          <w:szCs w:val="28"/>
          <w:lang w:val="uk-UA"/>
        </w:rPr>
        <w:t>до зниження сільськогосподарського виробництва т</w:t>
      </w:r>
      <w:r w:rsidR="00A6118D">
        <w:rPr>
          <w:rFonts w:ascii="Times New Roman" w:hAnsi="Times New Roman" w:cs="Times New Roman"/>
          <w:sz w:val="28"/>
          <w:szCs w:val="28"/>
          <w:lang w:val="uk-UA"/>
        </w:rPr>
        <w:t>а експорту, що негативно позначує</w:t>
      </w:r>
      <w:r w:rsidRPr="003A124E">
        <w:rPr>
          <w:rFonts w:ascii="Times New Roman" w:hAnsi="Times New Roman" w:cs="Times New Roman"/>
          <w:sz w:val="28"/>
          <w:szCs w:val="28"/>
          <w:lang w:val="uk-UA"/>
        </w:rPr>
        <w:t xml:space="preserve">ться </w:t>
      </w:r>
      <w:r w:rsidR="00A6118D">
        <w:rPr>
          <w:rFonts w:ascii="Times New Roman" w:hAnsi="Times New Roman" w:cs="Times New Roman"/>
          <w:sz w:val="28"/>
          <w:szCs w:val="28"/>
          <w:lang w:val="uk-UA"/>
        </w:rPr>
        <w:t>на</w:t>
      </w:r>
      <w:r w:rsidRPr="003A124E">
        <w:rPr>
          <w:rFonts w:ascii="Times New Roman" w:hAnsi="Times New Roman" w:cs="Times New Roman"/>
          <w:sz w:val="28"/>
          <w:szCs w:val="28"/>
          <w:lang w:val="uk-UA"/>
        </w:rPr>
        <w:t xml:space="preserve"> торговельному балансі країни</w:t>
      </w:r>
      <w:r w:rsidR="00335374">
        <w:rPr>
          <w:rFonts w:ascii="Times New Roman" w:hAnsi="Times New Roman" w:cs="Times New Roman"/>
          <w:sz w:val="28"/>
          <w:szCs w:val="28"/>
          <w:lang w:val="uk-UA"/>
        </w:rPr>
        <w:t>;</w:t>
      </w:r>
    </w:p>
    <w:p w:rsidR="00A6118D" w:rsidRDefault="00335374" w:rsidP="000E433F">
      <w:pPr>
        <w:pStyle w:val="a4"/>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sidRPr="00335374">
        <w:rPr>
          <w:rFonts w:ascii="Times New Roman" w:hAnsi="Times New Roman" w:cs="Times New Roman"/>
          <w:sz w:val="28"/>
          <w:szCs w:val="28"/>
          <w:lang w:val="uk-UA"/>
        </w:rPr>
        <w:t>Вплив</w:t>
      </w:r>
      <w:r>
        <w:rPr>
          <w:rFonts w:ascii="Times New Roman" w:hAnsi="Times New Roman" w:cs="Times New Roman"/>
          <w:sz w:val="28"/>
          <w:szCs w:val="28"/>
          <w:lang w:val="uk-UA"/>
        </w:rPr>
        <w:t>у</w:t>
      </w:r>
      <w:r w:rsidRPr="00335374">
        <w:rPr>
          <w:rFonts w:ascii="Times New Roman" w:hAnsi="Times New Roman" w:cs="Times New Roman"/>
          <w:sz w:val="28"/>
          <w:szCs w:val="28"/>
          <w:lang w:val="uk-UA"/>
        </w:rPr>
        <w:t xml:space="preserve"> на внутрішнє переміщення населення</w:t>
      </w:r>
      <w:r>
        <w:rPr>
          <w:rFonts w:ascii="Times New Roman" w:hAnsi="Times New Roman" w:cs="Times New Roman"/>
          <w:sz w:val="28"/>
          <w:szCs w:val="28"/>
          <w:lang w:val="uk-UA"/>
        </w:rPr>
        <w:t xml:space="preserve">: </w:t>
      </w:r>
      <w:r w:rsidRPr="00335374">
        <w:rPr>
          <w:rFonts w:ascii="Times New Roman" w:hAnsi="Times New Roman" w:cs="Times New Roman"/>
          <w:sz w:val="28"/>
          <w:szCs w:val="28"/>
          <w:lang w:val="uk-UA"/>
        </w:rPr>
        <w:t xml:space="preserve">Заміновані </w:t>
      </w:r>
      <w:r>
        <w:rPr>
          <w:rFonts w:ascii="Times New Roman" w:hAnsi="Times New Roman" w:cs="Times New Roman"/>
          <w:sz w:val="28"/>
          <w:szCs w:val="28"/>
          <w:lang w:val="uk-UA"/>
        </w:rPr>
        <w:t>території</w:t>
      </w:r>
      <w:r w:rsidRPr="00335374">
        <w:rPr>
          <w:rFonts w:ascii="Times New Roman" w:hAnsi="Times New Roman" w:cs="Times New Roman"/>
          <w:sz w:val="28"/>
          <w:szCs w:val="28"/>
          <w:lang w:val="uk-UA"/>
        </w:rPr>
        <w:t xml:space="preserve"> становлять ризик для життя і здоров'я людей, що ускладню</w:t>
      </w:r>
      <w:r>
        <w:rPr>
          <w:rFonts w:ascii="Times New Roman" w:hAnsi="Times New Roman" w:cs="Times New Roman"/>
          <w:sz w:val="28"/>
          <w:szCs w:val="28"/>
          <w:lang w:val="uk-UA"/>
        </w:rPr>
        <w:t>ють</w:t>
      </w:r>
      <w:r w:rsidRPr="00335374">
        <w:rPr>
          <w:rFonts w:ascii="Times New Roman" w:hAnsi="Times New Roman" w:cs="Times New Roman"/>
          <w:sz w:val="28"/>
          <w:szCs w:val="28"/>
          <w:lang w:val="uk-UA"/>
        </w:rPr>
        <w:t xml:space="preserve"> повернення внутрішніх переміщених осіб та біженців до своїх домівок, гальмуючи с</w:t>
      </w:r>
      <w:r>
        <w:rPr>
          <w:rFonts w:ascii="Times New Roman" w:hAnsi="Times New Roman" w:cs="Times New Roman"/>
          <w:sz w:val="28"/>
          <w:szCs w:val="28"/>
          <w:lang w:val="uk-UA"/>
        </w:rPr>
        <w:t>оціально-економічне відновлення;</w:t>
      </w:r>
    </w:p>
    <w:p w:rsidR="00335374" w:rsidRPr="003A124E" w:rsidRDefault="00335374" w:rsidP="000E433F">
      <w:pPr>
        <w:pStyle w:val="a4"/>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Перешкоджанню розвитку інфраструктури : заміновані території</w:t>
      </w:r>
      <w:r w:rsidRPr="00335374">
        <w:rPr>
          <w:rFonts w:ascii="Times New Roman" w:hAnsi="Times New Roman" w:cs="Times New Roman"/>
          <w:sz w:val="28"/>
          <w:szCs w:val="28"/>
          <w:lang w:val="uk-UA"/>
        </w:rPr>
        <w:t xml:space="preserve"> </w:t>
      </w:r>
      <w:r>
        <w:rPr>
          <w:rFonts w:ascii="Times New Roman" w:hAnsi="Times New Roman" w:cs="Times New Roman"/>
          <w:sz w:val="28"/>
          <w:szCs w:val="28"/>
          <w:lang w:val="uk-UA"/>
        </w:rPr>
        <w:t>обмежують</w:t>
      </w:r>
      <w:r w:rsidRPr="00335374">
        <w:rPr>
          <w:rFonts w:ascii="Times New Roman" w:hAnsi="Times New Roman" w:cs="Times New Roman"/>
          <w:sz w:val="28"/>
          <w:szCs w:val="28"/>
          <w:lang w:val="uk-UA"/>
        </w:rPr>
        <w:t xml:space="preserve"> розвит</w:t>
      </w:r>
      <w:r>
        <w:rPr>
          <w:rFonts w:ascii="Times New Roman" w:hAnsi="Times New Roman" w:cs="Times New Roman"/>
          <w:sz w:val="28"/>
          <w:szCs w:val="28"/>
          <w:lang w:val="uk-UA"/>
        </w:rPr>
        <w:t>ок</w:t>
      </w:r>
      <w:r w:rsidRPr="00335374">
        <w:rPr>
          <w:rFonts w:ascii="Times New Roman" w:hAnsi="Times New Roman" w:cs="Times New Roman"/>
          <w:sz w:val="28"/>
          <w:szCs w:val="28"/>
          <w:lang w:val="uk-UA"/>
        </w:rPr>
        <w:t xml:space="preserve"> інфраструктури </w:t>
      </w:r>
      <w:r>
        <w:rPr>
          <w:rFonts w:ascii="Times New Roman" w:hAnsi="Times New Roman" w:cs="Times New Roman"/>
          <w:sz w:val="28"/>
          <w:szCs w:val="28"/>
          <w:lang w:val="uk-UA"/>
        </w:rPr>
        <w:t>та доступу до</w:t>
      </w:r>
      <w:r w:rsidRPr="00335374">
        <w:rPr>
          <w:rFonts w:ascii="Times New Roman" w:hAnsi="Times New Roman" w:cs="Times New Roman"/>
          <w:sz w:val="28"/>
          <w:szCs w:val="28"/>
          <w:lang w:val="uk-UA"/>
        </w:rPr>
        <w:t xml:space="preserve"> </w:t>
      </w:r>
      <w:r>
        <w:rPr>
          <w:rFonts w:ascii="Times New Roman" w:hAnsi="Times New Roman" w:cs="Times New Roman"/>
          <w:sz w:val="28"/>
          <w:szCs w:val="28"/>
          <w:lang w:val="uk-UA"/>
        </w:rPr>
        <w:t>важливих промислових</w:t>
      </w:r>
      <w:r w:rsidRPr="00335374">
        <w:rPr>
          <w:rFonts w:ascii="Times New Roman" w:hAnsi="Times New Roman" w:cs="Times New Roman"/>
          <w:sz w:val="28"/>
          <w:szCs w:val="28"/>
          <w:lang w:val="uk-UA"/>
        </w:rPr>
        <w:t xml:space="preserve"> об'єктів.</w:t>
      </w:r>
    </w:p>
    <w:p w:rsidR="00232564" w:rsidRPr="003A124E" w:rsidRDefault="004A069E"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Тому, розмінування територій є ключовою та першочерговою задачею , але </w:t>
      </w:r>
      <w:r w:rsidR="00A96298" w:rsidRPr="003A124E">
        <w:rPr>
          <w:rFonts w:ascii="Times New Roman" w:hAnsi="Times New Roman" w:cs="Times New Roman"/>
          <w:sz w:val="28"/>
          <w:szCs w:val="28"/>
          <w:lang w:val="uk-UA"/>
        </w:rPr>
        <w:t>велик</w:t>
      </w:r>
      <w:r w:rsidR="00A97644" w:rsidRPr="003A124E">
        <w:rPr>
          <w:rFonts w:ascii="Times New Roman" w:hAnsi="Times New Roman" w:cs="Times New Roman"/>
          <w:sz w:val="28"/>
          <w:szCs w:val="28"/>
          <w:lang w:val="uk-UA"/>
        </w:rPr>
        <w:t xml:space="preserve">ою </w:t>
      </w:r>
      <w:r w:rsidR="00A96298" w:rsidRPr="003A124E">
        <w:rPr>
          <w:rFonts w:ascii="Times New Roman" w:hAnsi="Times New Roman" w:cs="Times New Roman"/>
          <w:sz w:val="28"/>
          <w:szCs w:val="28"/>
          <w:lang w:val="uk-UA"/>
        </w:rPr>
        <w:t>проблем</w:t>
      </w:r>
      <w:r w:rsidR="00A97644" w:rsidRPr="003A124E">
        <w:rPr>
          <w:rFonts w:ascii="Times New Roman" w:hAnsi="Times New Roman" w:cs="Times New Roman"/>
          <w:sz w:val="28"/>
          <w:szCs w:val="28"/>
          <w:lang w:val="uk-UA"/>
        </w:rPr>
        <w:t>ою</w:t>
      </w:r>
      <w:r w:rsidR="00A96298" w:rsidRPr="003A124E">
        <w:rPr>
          <w:rFonts w:ascii="Times New Roman" w:hAnsi="Times New Roman" w:cs="Times New Roman"/>
          <w:sz w:val="28"/>
          <w:szCs w:val="28"/>
          <w:lang w:val="uk-UA"/>
        </w:rPr>
        <w:t xml:space="preserve"> </w:t>
      </w:r>
      <w:r w:rsidR="00A97644" w:rsidRPr="003A124E">
        <w:rPr>
          <w:rFonts w:ascii="Times New Roman" w:hAnsi="Times New Roman" w:cs="Times New Roman"/>
          <w:sz w:val="28"/>
          <w:szCs w:val="28"/>
          <w:lang w:val="uk-UA"/>
        </w:rPr>
        <w:t>є те</w:t>
      </w:r>
      <w:r w:rsidR="00A96298" w:rsidRPr="003A124E">
        <w:rPr>
          <w:rFonts w:ascii="Times New Roman" w:hAnsi="Times New Roman" w:cs="Times New Roman"/>
          <w:sz w:val="28"/>
          <w:szCs w:val="28"/>
          <w:lang w:val="uk-UA"/>
        </w:rPr>
        <w:t xml:space="preserve">, що Україна не </w:t>
      </w:r>
      <w:r w:rsidR="006D0C8F">
        <w:rPr>
          <w:rFonts w:ascii="Times New Roman" w:hAnsi="Times New Roman" w:cs="Times New Roman"/>
          <w:sz w:val="28"/>
          <w:szCs w:val="28"/>
          <w:lang w:val="uk-UA"/>
        </w:rPr>
        <w:t>є виробником військової техніки та від цього є залежною від західних партнерів.</w:t>
      </w:r>
      <w:r w:rsidR="00A96298" w:rsidRPr="003A124E">
        <w:rPr>
          <w:rFonts w:ascii="Times New Roman" w:hAnsi="Times New Roman" w:cs="Times New Roman"/>
          <w:sz w:val="28"/>
          <w:szCs w:val="28"/>
          <w:lang w:val="uk-UA"/>
        </w:rPr>
        <w:t xml:space="preserve"> </w:t>
      </w:r>
      <w:r w:rsidR="006D0C8F">
        <w:rPr>
          <w:rFonts w:ascii="Times New Roman" w:hAnsi="Times New Roman" w:cs="Times New Roman"/>
          <w:sz w:val="28"/>
          <w:szCs w:val="28"/>
          <w:lang w:val="uk-UA"/>
        </w:rPr>
        <w:t>А</w:t>
      </w:r>
      <w:r w:rsidR="00A96298" w:rsidRPr="003A124E">
        <w:rPr>
          <w:rFonts w:ascii="Times New Roman" w:hAnsi="Times New Roman" w:cs="Times New Roman"/>
          <w:sz w:val="28"/>
          <w:szCs w:val="28"/>
          <w:lang w:val="uk-UA"/>
        </w:rPr>
        <w:t>ле в</w:t>
      </w:r>
      <w:r w:rsidR="00232564" w:rsidRPr="003A124E">
        <w:rPr>
          <w:rFonts w:ascii="Times New Roman" w:hAnsi="Times New Roman" w:cs="Times New Roman"/>
          <w:sz w:val="28"/>
          <w:szCs w:val="28"/>
          <w:lang w:val="uk-UA"/>
        </w:rPr>
        <w:t xml:space="preserve"> східній та центральній частинах України сконцентровано максимальну кількість промислових підприємств</w:t>
      </w:r>
      <w:r w:rsidR="00BD759A" w:rsidRPr="003A124E">
        <w:rPr>
          <w:rFonts w:ascii="Times New Roman" w:hAnsi="Times New Roman" w:cs="Times New Roman"/>
          <w:sz w:val="28"/>
          <w:szCs w:val="28"/>
          <w:lang w:val="uk-UA"/>
        </w:rPr>
        <w:t>, які можна задіяти у їх виробництві</w:t>
      </w:r>
      <w:r w:rsidR="00232564" w:rsidRPr="003A124E">
        <w:rPr>
          <w:rFonts w:ascii="Times New Roman" w:hAnsi="Times New Roman" w:cs="Times New Roman"/>
          <w:sz w:val="28"/>
          <w:szCs w:val="28"/>
          <w:lang w:val="uk-UA"/>
        </w:rPr>
        <w:t xml:space="preserve">. </w:t>
      </w:r>
      <w:r w:rsidR="009E4ACD">
        <w:rPr>
          <w:rFonts w:ascii="Times New Roman" w:hAnsi="Times New Roman" w:cs="Times New Roman"/>
          <w:noProof/>
          <w:sz w:val="28"/>
          <w:szCs w:val="28"/>
          <w:lang w:val="uk-UA"/>
        </w:rPr>
        <w:t>Тому</w:t>
      </w:r>
      <w:r w:rsidR="0074706A" w:rsidRPr="003A124E">
        <w:rPr>
          <w:rFonts w:ascii="Times New Roman" w:hAnsi="Times New Roman" w:cs="Times New Roman"/>
          <w:noProof/>
          <w:sz w:val="28"/>
          <w:szCs w:val="28"/>
          <w:lang w:val="uk-UA"/>
        </w:rPr>
        <w:t xml:space="preserve"> доцільним є розмінування в першу чергу саме стратегічно в</w:t>
      </w:r>
      <w:r w:rsidR="009E4ACD">
        <w:rPr>
          <w:rFonts w:ascii="Times New Roman" w:hAnsi="Times New Roman" w:cs="Times New Roman"/>
          <w:noProof/>
          <w:sz w:val="28"/>
          <w:szCs w:val="28"/>
          <w:lang w:val="uk-UA"/>
        </w:rPr>
        <w:t>а</w:t>
      </w:r>
      <w:r w:rsidR="0074706A" w:rsidRPr="003A124E">
        <w:rPr>
          <w:rFonts w:ascii="Times New Roman" w:hAnsi="Times New Roman" w:cs="Times New Roman"/>
          <w:noProof/>
          <w:sz w:val="28"/>
          <w:szCs w:val="28"/>
          <w:lang w:val="uk-UA"/>
        </w:rPr>
        <w:t>жливих міст</w:t>
      </w:r>
      <w:r w:rsidR="009E4ACD">
        <w:rPr>
          <w:rFonts w:ascii="Times New Roman" w:hAnsi="Times New Roman" w:cs="Times New Roman"/>
          <w:sz w:val="28"/>
          <w:szCs w:val="28"/>
          <w:lang w:val="uk-UA"/>
        </w:rPr>
        <w:t>, щ</w:t>
      </w:r>
      <w:r w:rsidR="0074706A" w:rsidRPr="003A124E">
        <w:rPr>
          <w:rFonts w:ascii="Times New Roman" w:hAnsi="Times New Roman" w:cs="Times New Roman"/>
          <w:sz w:val="28"/>
          <w:szCs w:val="28"/>
          <w:lang w:val="uk-UA"/>
        </w:rPr>
        <w:t xml:space="preserve">о забезпечують </w:t>
      </w:r>
      <w:r w:rsidR="007957EC" w:rsidRPr="003A124E">
        <w:rPr>
          <w:rFonts w:ascii="Times New Roman" w:hAnsi="Times New Roman" w:cs="Times New Roman"/>
          <w:sz w:val="28"/>
          <w:szCs w:val="28"/>
          <w:lang w:val="uk-UA"/>
        </w:rPr>
        <w:t xml:space="preserve">країну важливою </w:t>
      </w:r>
      <w:r w:rsidR="0074706A" w:rsidRPr="003A124E">
        <w:rPr>
          <w:rFonts w:ascii="Times New Roman" w:hAnsi="Times New Roman" w:cs="Times New Roman"/>
          <w:sz w:val="28"/>
          <w:szCs w:val="28"/>
          <w:lang w:val="uk-UA"/>
        </w:rPr>
        <w:t>інф</w:t>
      </w:r>
      <w:r w:rsidR="00B57959" w:rsidRPr="003A124E">
        <w:rPr>
          <w:rFonts w:ascii="Times New Roman" w:hAnsi="Times New Roman" w:cs="Times New Roman"/>
          <w:sz w:val="28"/>
          <w:szCs w:val="28"/>
          <w:lang w:val="uk-UA"/>
        </w:rPr>
        <w:t>раструктурою</w:t>
      </w:r>
      <w:r w:rsidR="007957EC" w:rsidRPr="003A124E">
        <w:rPr>
          <w:rFonts w:ascii="Times New Roman" w:hAnsi="Times New Roman" w:cs="Times New Roman"/>
          <w:sz w:val="28"/>
          <w:szCs w:val="28"/>
          <w:lang w:val="uk-UA"/>
        </w:rPr>
        <w:t xml:space="preserve"> та промисловим виробництвом</w:t>
      </w:r>
      <w:r w:rsidR="00B57959" w:rsidRPr="003A124E">
        <w:rPr>
          <w:rFonts w:ascii="Times New Roman" w:hAnsi="Times New Roman" w:cs="Times New Roman"/>
          <w:sz w:val="28"/>
          <w:szCs w:val="28"/>
          <w:lang w:val="uk-UA"/>
        </w:rPr>
        <w:t xml:space="preserve">. </w:t>
      </w:r>
      <w:r w:rsidR="00232564" w:rsidRPr="003A124E">
        <w:rPr>
          <w:rFonts w:ascii="Times New Roman" w:hAnsi="Times New Roman" w:cs="Times New Roman"/>
          <w:sz w:val="28"/>
          <w:szCs w:val="28"/>
          <w:lang w:val="uk-UA"/>
        </w:rPr>
        <w:t xml:space="preserve">Успішне втілення цієї задачі повинно супроводжуватися планом розмінування територій.  Це є стратегічно важливою задачею, адже дасть змогу: </w:t>
      </w:r>
    </w:p>
    <w:p w:rsidR="00232564" w:rsidRDefault="00A97644" w:rsidP="000E433F">
      <w:pPr>
        <w:pStyle w:val="a4"/>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Доступу до </w:t>
      </w:r>
      <w:r w:rsidR="00232564">
        <w:rPr>
          <w:rFonts w:ascii="Times New Roman" w:hAnsi="Times New Roman" w:cs="Times New Roman"/>
          <w:sz w:val="28"/>
          <w:szCs w:val="28"/>
          <w:lang w:val="uk-UA"/>
        </w:rPr>
        <w:t xml:space="preserve">використання </w:t>
      </w:r>
      <w:r w:rsidR="00232564">
        <w:rPr>
          <w:rFonts w:ascii="Times New Roman" w:hAnsi="Times New Roman" w:cs="Times New Roman"/>
          <w:noProof/>
          <w:sz w:val="28"/>
          <w:szCs w:val="28"/>
          <w:lang w:val="uk-UA"/>
        </w:rPr>
        <w:t>потужностей</w:t>
      </w:r>
      <w:r w:rsidR="00232564">
        <w:rPr>
          <w:rFonts w:ascii="Times New Roman" w:hAnsi="Times New Roman" w:cs="Times New Roman"/>
          <w:sz w:val="28"/>
          <w:szCs w:val="28"/>
          <w:lang w:val="uk-UA"/>
        </w:rPr>
        <w:t xml:space="preserve"> промислових підприємств </w:t>
      </w:r>
      <w:r>
        <w:rPr>
          <w:rFonts w:ascii="Times New Roman" w:hAnsi="Times New Roman" w:cs="Times New Roman"/>
          <w:sz w:val="28"/>
          <w:szCs w:val="28"/>
          <w:lang w:val="uk-UA"/>
        </w:rPr>
        <w:t>для виготовлення</w:t>
      </w:r>
      <w:r w:rsidR="00365331">
        <w:rPr>
          <w:rFonts w:ascii="Times New Roman" w:hAnsi="Times New Roman" w:cs="Times New Roman"/>
          <w:sz w:val="28"/>
          <w:szCs w:val="28"/>
          <w:lang w:val="uk-UA"/>
        </w:rPr>
        <w:t xml:space="preserve"> військової техніки</w:t>
      </w:r>
      <w:r w:rsidR="00232564">
        <w:rPr>
          <w:rFonts w:ascii="Times New Roman" w:hAnsi="Times New Roman" w:cs="Times New Roman"/>
          <w:sz w:val="28"/>
          <w:szCs w:val="28"/>
          <w:lang w:val="uk-UA"/>
        </w:rPr>
        <w:t>;</w:t>
      </w:r>
    </w:p>
    <w:p w:rsidR="00232564" w:rsidRDefault="00365331" w:rsidP="000E433F">
      <w:pPr>
        <w:pStyle w:val="a4"/>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32564">
        <w:rPr>
          <w:rFonts w:ascii="Times New Roman" w:hAnsi="Times New Roman" w:cs="Times New Roman"/>
          <w:sz w:val="28"/>
          <w:szCs w:val="28"/>
          <w:lang w:val="uk-UA"/>
        </w:rPr>
        <w:t>тимулювання вітчизняних виробництв на розробку та провадження технологій  щодо такої техніки. Країни Європейського Союзу та Америки можуть виступити представниками грантових програм в сфері виробництва вузькоспеціалізованої військової техніки, забезпечуючи фінансові можливості для розробки техніки;</w:t>
      </w:r>
    </w:p>
    <w:p w:rsidR="00232564" w:rsidRDefault="00232564" w:rsidP="000E433F">
      <w:pPr>
        <w:pStyle w:val="a4"/>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стимулювання науково-дослідних робіт для модернізації та розробки техніки військового призначення для розмінування;</w:t>
      </w:r>
    </w:p>
    <w:p w:rsidR="00232564" w:rsidRDefault="009E4ACD" w:rsidP="000E433F">
      <w:pPr>
        <w:pStyle w:val="a4"/>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збільшення попиту на</w:t>
      </w:r>
      <w:r w:rsidR="00232564">
        <w:rPr>
          <w:rFonts w:ascii="Times New Roman" w:hAnsi="Times New Roman" w:cs="Times New Roman"/>
          <w:sz w:val="28"/>
          <w:szCs w:val="28"/>
          <w:lang w:val="uk-UA"/>
        </w:rPr>
        <w:t xml:space="preserve"> машиністів та саперів для управління спеціалізованої технікою.</w:t>
      </w:r>
    </w:p>
    <w:p w:rsidR="00232564" w:rsidRPr="006164AF" w:rsidRDefault="00232564" w:rsidP="000E433F">
      <w:pPr>
        <w:pStyle w:val="a4"/>
        <w:numPr>
          <w:ilvl w:val="0"/>
          <w:numId w:val="6"/>
        </w:numPr>
        <w:tabs>
          <w:tab w:val="left" w:pos="993"/>
        </w:tabs>
        <w:spacing w:after="0" w:line="240" w:lineRule="auto"/>
        <w:ind w:left="0" w:firstLine="567"/>
        <w:jc w:val="both"/>
        <w:rPr>
          <w:rFonts w:ascii="Times New Roman" w:hAnsi="Times New Roman" w:cs="Times New Roman"/>
          <w:sz w:val="28"/>
          <w:szCs w:val="28"/>
          <w:lang w:val="uk-UA"/>
        </w:rPr>
      </w:pPr>
      <w:r w:rsidRPr="006164AF">
        <w:rPr>
          <w:rFonts w:ascii="Times New Roman" w:hAnsi="Times New Roman" w:cs="Times New Roman"/>
          <w:sz w:val="28"/>
          <w:szCs w:val="28"/>
          <w:lang w:val="uk-UA"/>
        </w:rPr>
        <w:t xml:space="preserve">Експертиза ґрунтів. Через активність бойових дій, а саме руху важкої техніки, великої кількості розкладених тіл та токсичних речовин, які містяться в ракетах та інших боєприпасах зафіксовано пошкодження ґрунтів </w:t>
      </w:r>
      <w:r w:rsidRPr="001E70FD">
        <w:rPr>
          <w:rFonts w:ascii="Times New Roman" w:hAnsi="Times New Roman" w:cs="Times New Roman"/>
          <w:sz w:val="28"/>
          <w:szCs w:val="28"/>
          <w:lang w:val="uk-UA"/>
        </w:rPr>
        <w:t>на 4 рівнях:</w:t>
      </w:r>
      <w:r w:rsidRPr="006164AF">
        <w:rPr>
          <w:rFonts w:ascii="Times New Roman" w:hAnsi="Times New Roman" w:cs="Times New Roman"/>
          <w:sz w:val="28"/>
          <w:szCs w:val="28"/>
          <w:lang w:val="uk-UA"/>
        </w:rPr>
        <w:t xml:space="preserve"> на хімічному, біологіч</w:t>
      </w:r>
      <w:r>
        <w:rPr>
          <w:rFonts w:ascii="Times New Roman" w:hAnsi="Times New Roman" w:cs="Times New Roman"/>
          <w:sz w:val="28"/>
          <w:szCs w:val="28"/>
          <w:lang w:val="uk-UA"/>
        </w:rPr>
        <w:t>ному, фізичному та механічному</w:t>
      </w:r>
      <w:r w:rsidRPr="00DA5061">
        <w:rPr>
          <w:rFonts w:ascii="Times New Roman" w:hAnsi="Times New Roman" w:cs="Times New Roman"/>
          <w:sz w:val="28"/>
          <w:szCs w:val="28"/>
          <w:lang w:val="uk-UA"/>
        </w:rPr>
        <w:t>[</w:t>
      </w:r>
      <w:r w:rsidR="00CF49ED">
        <w:rPr>
          <w:rFonts w:ascii="Times New Roman" w:hAnsi="Times New Roman" w:cs="Times New Roman"/>
          <w:sz w:val="28"/>
          <w:szCs w:val="28"/>
          <w:lang w:val="uk-UA"/>
        </w:rPr>
        <w:t>36</w:t>
      </w:r>
      <w:r w:rsidRPr="00DA5061">
        <w:rPr>
          <w:rFonts w:ascii="Times New Roman" w:hAnsi="Times New Roman" w:cs="Times New Roman"/>
          <w:sz w:val="28"/>
          <w:szCs w:val="28"/>
          <w:lang w:val="uk-UA"/>
        </w:rPr>
        <w:t>].</w:t>
      </w:r>
      <w:r w:rsidRPr="00545E36">
        <w:rPr>
          <w:rFonts w:ascii="Times New Roman" w:hAnsi="Times New Roman" w:cs="Times New Roman"/>
          <w:sz w:val="28"/>
          <w:szCs w:val="28"/>
          <w:lang w:val="uk-UA"/>
        </w:rPr>
        <w:t xml:space="preserve"> </w:t>
      </w:r>
      <w:r w:rsidRPr="006164AF">
        <w:rPr>
          <w:rFonts w:ascii="Times New Roman" w:hAnsi="Times New Roman" w:cs="Times New Roman"/>
          <w:sz w:val="28"/>
          <w:szCs w:val="28"/>
          <w:lang w:val="uk-UA"/>
        </w:rPr>
        <w:t xml:space="preserve">Залишки вибухових речовин у ґрунті становлять особливу небезпеку для регіонів сільськогосподарського значення. Необхідно здійснити геохімічну оцінку стану ґрунту та провести </w:t>
      </w:r>
      <w:r w:rsidRPr="006164AF">
        <w:rPr>
          <w:rFonts w:ascii="Times New Roman" w:hAnsi="Times New Roman" w:cs="Times New Roman"/>
          <w:noProof/>
          <w:sz w:val="28"/>
          <w:szCs w:val="28"/>
          <w:lang w:val="uk-UA"/>
        </w:rPr>
        <w:t>дезинсекцію від наявності хімічно-небезпечних компонентів.</w:t>
      </w:r>
    </w:p>
    <w:p w:rsidR="00232564" w:rsidRDefault="00232564" w:rsidP="000E433F">
      <w:pPr>
        <w:pStyle w:val="a4"/>
        <w:numPr>
          <w:ilvl w:val="0"/>
          <w:numId w:val="6"/>
        </w:numPr>
        <w:tabs>
          <w:tab w:val="left" w:pos="993"/>
        </w:tabs>
        <w:spacing w:after="0" w:line="240" w:lineRule="auto"/>
        <w:ind w:left="0" w:firstLine="567"/>
        <w:jc w:val="both"/>
        <w:rPr>
          <w:rFonts w:ascii="Times New Roman" w:hAnsi="Times New Roman" w:cs="Times New Roman"/>
          <w:sz w:val="28"/>
          <w:szCs w:val="28"/>
          <w:lang w:val="uk-UA"/>
        </w:rPr>
      </w:pPr>
      <w:r w:rsidRPr="002B0A14">
        <w:rPr>
          <w:rFonts w:ascii="Times New Roman" w:hAnsi="Times New Roman" w:cs="Times New Roman"/>
          <w:sz w:val="28"/>
          <w:szCs w:val="28"/>
          <w:lang w:val="uk-UA"/>
        </w:rPr>
        <w:t>Забезпечення робіт щодо відновлення та реконструкції критично важливої інфраструктури, а саме налагодження водо-, газо- та електропостачання. Проведення реконструкції оптико-волоконних систем є особливо важливою для промислових регіонів, які перебувають під постійними обстрілами, адже такі системи є гарантом безперебійної роботи та додатковим захистом від замахів на енергосистему.</w:t>
      </w:r>
    </w:p>
    <w:p w:rsidR="00232564" w:rsidRPr="004D11E1" w:rsidRDefault="00232564" w:rsidP="000E433F">
      <w:pPr>
        <w:pStyle w:val="a4"/>
        <w:numPr>
          <w:ilvl w:val="0"/>
          <w:numId w:val="6"/>
        </w:numPr>
        <w:tabs>
          <w:tab w:val="left" w:pos="993"/>
        </w:tabs>
        <w:spacing w:after="0" w:line="240" w:lineRule="auto"/>
        <w:ind w:left="0" w:firstLine="567"/>
        <w:jc w:val="both"/>
        <w:rPr>
          <w:rFonts w:ascii="Times New Roman" w:hAnsi="Times New Roman" w:cs="Times New Roman"/>
          <w:sz w:val="28"/>
          <w:szCs w:val="28"/>
          <w:lang w:val="uk-UA"/>
        </w:rPr>
      </w:pPr>
      <w:r w:rsidRPr="00DC5346">
        <w:rPr>
          <w:rFonts w:ascii="Times New Roman" w:hAnsi="Times New Roman" w:cs="Times New Roman"/>
          <w:noProof/>
          <w:sz w:val="28"/>
          <w:szCs w:val="28"/>
          <w:lang w:val="uk-UA"/>
        </w:rPr>
        <w:t>Релокація</w:t>
      </w:r>
      <w:r w:rsidRPr="00DC5346">
        <w:rPr>
          <w:rFonts w:ascii="Times New Roman" w:hAnsi="Times New Roman" w:cs="Times New Roman"/>
          <w:sz w:val="28"/>
          <w:szCs w:val="28"/>
          <w:lang w:val="uk-UA"/>
        </w:rPr>
        <w:t xml:space="preserve"> бізнесів у безпечн</w:t>
      </w:r>
      <w:r>
        <w:rPr>
          <w:rFonts w:ascii="Times New Roman" w:hAnsi="Times New Roman" w:cs="Times New Roman"/>
          <w:sz w:val="28"/>
          <w:szCs w:val="28"/>
          <w:lang w:val="uk-UA"/>
        </w:rPr>
        <w:t>і</w:t>
      </w:r>
      <w:r w:rsidRPr="00DC5346">
        <w:rPr>
          <w:rFonts w:ascii="Times New Roman" w:hAnsi="Times New Roman" w:cs="Times New Roman"/>
          <w:sz w:val="28"/>
          <w:szCs w:val="28"/>
          <w:lang w:val="uk-UA"/>
        </w:rPr>
        <w:t xml:space="preserve"> регіон</w:t>
      </w:r>
      <w:r>
        <w:rPr>
          <w:rFonts w:ascii="Times New Roman" w:hAnsi="Times New Roman" w:cs="Times New Roman"/>
          <w:sz w:val="28"/>
          <w:szCs w:val="28"/>
          <w:lang w:val="uk-UA"/>
        </w:rPr>
        <w:t>и</w:t>
      </w:r>
      <w:r w:rsidRPr="00DC534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DC5346">
        <w:rPr>
          <w:rFonts w:ascii="Times New Roman" w:hAnsi="Times New Roman" w:cs="Times New Roman"/>
          <w:sz w:val="28"/>
          <w:szCs w:val="28"/>
          <w:lang w:val="uk-UA"/>
        </w:rPr>
        <w:t xml:space="preserve">У короткостроковій перспективі важливо </w:t>
      </w:r>
      <w:r w:rsidRPr="00DC5346">
        <w:rPr>
          <w:rFonts w:ascii="Times New Roman" w:hAnsi="Times New Roman" w:cs="Times New Roman"/>
          <w:noProof/>
          <w:sz w:val="28"/>
          <w:szCs w:val="28"/>
          <w:lang w:val="uk-UA"/>
        </w:rPr>
        <w:t>обов’язково</w:t>
      </w:r>
      <w:r w:rsidRPr="00DC5346">
        <w:rPr>
          <w:rFonts w:ascii="Times New Roman" w:hAnsi="Times New Roman" w:cs="Times New Roman"/>
          <w:sz w:val="28"/>
          <w:szCs w:val="28"/>
          <w:lang w:val="uk-UA"/>
        </w:rPr>
        <w:t xml:space="preserve"> проводити аналіз виробництв та бізнесів, що несуть найбільшу стратегічну цінність для країни та на які найбільше впливають військові дії, задля переміщення їх у безпечні регіони. В умовах війни перенесення виробництва є вирішальним фактором для підтримання виробництва, збереження ресурсів та майбутньої життєздатності компаній. Процес </w:t>
      </w:r>
      <w:r w:rsidRPr="00DC5346">
        <w:rPr>
          <w:rFonts w:ascii="Times New Roman" w:hAnsi="Times New Roman" w:cs="Times New Roman"/>
          <w:noProof/>
          <w:sz w:val="28"/>
          <w:szCs w:val="28"/>
          <w:lang w:val="uk-UA"/>
        </w:rPr>
        <w:t>релокації</w:t>
      </w:r>
      <w:r w:rsidRPr="00DC5346">
        <w:rPr>
          <w:rFonts w:ascii="Times New Roman" w:hAnsi="Times New Roman" w:cs="Times New Roman"/>
          <w:sz w:val="28"/>
          <w:szCs w:val="28"/>
          <w:lang w:val="uk-UA"/>
        </w:rPr>
        <w:t xml:space="preserve"> під час війни відзначає високий рівень </w:t>
      </w:r>
      <w:r w:rsidRPr="00DC5346">
        <w:rPr>
          <w:rFonts w:ascii="Times New Roman" w:hAnsi="Times New Roman" w:cs="Times New Roman"/>
          <w:noProof/>
          <w:sz w:val="28"/>
          <w:szCs w:val="28"/>
          <w:lang w:val="uk-UA"/>
        </w:rPr>
        <w:t>флексибельності</w:t>
      </w:r>
      <w:r w:rsidRPr="00DC5346">
        <w:rPr>
          <w:rFonts w:ascii="Times New Roman" w:hAnsi="Times New Roman" w:cs="Times New Roman"/>
          <w:sz w:val="28"/>
          <w:szCs w:val="28"/>
          <w:lang w:val="uk-UA"/>
        </w:rPr>
        <w:t xml:space="preserve"> підприємств під час геополітичної нестабільності.</w:t>
      </w:r>
      <w:r>
        <w:rPr>
          <w:rFonts w:ascii="Times New Roman" w:hAnsi="Times New Roman" w:cs="Times New Roman"/>
          <w:sz w:val="28"/>
          <w:szCs w:val="28"/>
          <w:lang w:val="uk-UA"/>
        </w:rPr>
        <w:t xml:space="preserve"> Переміщення бізнесів у безпечні регіони України через військові дії  має вплив на економіку та ринок праці через с</w:t>
      </w:r>
      <w:r w:rsidRPr="004D11E1">
        <w:rPr>
          <w:rFonts w:ascii="Times New Roman" w:hAnsi="Times New Roman" w:cs="Times New Roman"/>
          <w:sz w:val="28"/>
          <w:szCs w:val="28"/>
          <w:lang w:val="uk-UA"/>
        </w:rPr>
        <w:t xml:space="preserve">тимулювання розвитку безпечних регіонів. </w:t>
      </w:r>
      <w:r w:rsidRPr="004D11E1">
        <w:rPr>
          <w:rFonts w:ascii="Times New Roman" w:hAnsi="Times New Roman" w:cs="Times New Roman"/>
          <w:noProof/>
          <w:sz w:val="28"/>
          <w:szCs w:val="28"/>
          <w:lang w:val="uk-UA"/>
        </w:rPr>
        <w:t>Релокація</w:t>
      </w:r>
      <w:r w:rsidRPr="004D11E1">
        <w:rPr>
          <w:rFonts w:ascii="Times New Roman" w:hAnsi="Times New Roman" w:cs="Times New Roman"/>
          <w:sz w:val="28"/>
          <w:szCs w:val="28"/>
          <w:lang w:val="uk-UA"/>
        </w:rPr>
        <w:t xml:space="preserve"> бізнесів у безпечні регіони сприятиме збільшенню бізнес-активності, що призведе до створення нових робочих місць та розвитку інфраструктури.</w:t>
      </w:r>
    </w:p>
    <w:p w:rsidR="00232564" w:rsidRDefault="00232564" w:rsidP="000E433F">
      <w:pPr>
        <w:pStyle w:val="a4"/>
        <w:numPr>
          <w:ilvl w:val="0"/>
          <w:numId w:val="6"/>
        </w:numPr>
        <w:tabs>
          <w:tab w:val="left" w:pos="993"/>
        </w:tabs>
        <w:spacing w:after="0" w:line="240" w:lineRule="auto"/>
        <w:ind w:left="0" w:firstLine="567"/>
        <w:jc w:val="both"/>
        <w:rPr>
          <w:rFonts w:ascii="Times New Roman" w:hAnsi="Times New Roman" w:cs="Times New Roman"/>
          <w:sz w:val="28"/>
          <w:szCs w:val="28"/>
          <w:lang w:val="uk-UA"/>
        </w:rPr>
      </w:pPr>
      <w:r w:rsidRPr="00936E59">
        <w:rPr>
          <w:rFonts w:ascii="Times New Roman" w:hAnsi="Times New Roman" w:cs="Times New Roman"/>
          <w:sz w:val="28"/>
          <w:szCs w:val="28"/>
          <w:lang w:val="uk-UA"/>
        </w:rPr>
        <w:t xml:space="preserve">Реалізація програми репатріації біженців: </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5.1) Р</w:t>
      </w:r>
      <w:r w:rsidRPr="00027149">
        <w:rPr>
          <w:rFonts w:ascii="Times New Roman" w:hAnsi="Times New Roman" w:cs="Times New Roman"/>
          <w:sz w:val="28"/>
          <w:szCs w:val="28"/>
          <w:lang w:val="uk-UA"/>
        </w:rPr>
        <w:t>озширення переліку осіб, яким держава пропонує 3% іпотечні кредити</w:t>
      </w:r>
      <w:r>
        <w:rPr>
          <w:rFonts w:ascii="Times New Roman" w:hAnsi="Times New Roman" w:cs="Times New Roman"/>
          <w:sz w:val="28"/>
          <w:szCs w:val="28"/>
          <w:lang w:val="uk-UA"/>
        </w:rPr>
        <w:t>;</w:t>
      </w:r>
    </w:p>
    <w:p w:rsidR="00232564" w:rsidRDefault="00232564"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Надання соціального пакету допомоги. Необхідно запровадити пакет соціальної допомоги безпосередньо для репатрійованих біженців, а саме запровадити підтримку у вигляді мінімальної заробітної плати протягом першого року після повернення в Україну, розширити програму для підтримки сплати комунальних послуг не тільки для ВПО, а й для репатрійованої частини населення, надання пакету продовольства, відвідування безкоштовних курсів з перекваліфікації, залучення репатрійованої частини населення на суспільно-корисні роботи, наприклад в швейні цехи для </w:t>
      </w:r>
      <w:r>
        <w:rPr>
          <w:rFonts w:ascii="Times New Roman" w:hAnsi="Times New Roman" w:cs="Times New Roman"/>
          <w:noProof/>
          <w:sz w:val="28"/>
          <w:szCs w:val="28"/>
          <w:lang w:val="uk-UA"/>
        </w:rPr>
        <w:t>відшиву</w:t>
      </w:r>
      <w:r>
        <w:rPr>
          <w:rFonts w:ascii="Times New Roman" w:hAnsi="Times New Roman" w:cs="Times New Roman"/>
          <w:sz w:val="28"/>
          <w:szCs w:val="28"/>
          <w:lang w:val="uk-UA"/>
        </w:rPr>
        <w:t xml:space="preserve"> форми та спорядження військовим, в підприємства, що займаються виготовленням боєприпасів та військової техніки, залучення до роботи в галузі харчової промисловості і відновлення транспортної інфраструктури. Це дасть змогу одразу залучити біженців до роботи, надавши робоче місце;</w:t>
      </w:r>
    </w:p>
    <w:p w:rsidR="00B16A93" w:rsidRDefault="00232564"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5.3) Державна програма «золотих канікул» для біженців-підприємців. Наприклад, можна створити умови «золотих канікул» у вигляді 50% сплати усіх податків для репатрійованих громадян, що повернулись протягом 2-3 років та мають на меті відновити свою підприємницьку діяльність.</w:t>
      </w:r>
      <w:r w:rsidR="00B16A93">
        <w:rPr>
          <w:rFonts w:ascii="Times New Roman" w:hAnsi="Times New Roman" w:cs="Times New Roman"/>
          <w:sz w:val="28"/>
          <w:szCs w:val="28"/>
          <w:lang w:val="uk-UA"/>
        </w:rPr>
        <w:t xml:space="preserve"> </w:t>
      </w:r>
    </w:p>
    <w:p w:rsidR="00232564" w:rsidRPr="00B16A93" w:rsidRDefault="006C37D6"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232564" w:rsidRPr="00B16A93">
        <w:rPr>
          <w:rFonts w:ascii="Times New Roman" w:hAnsi="Times New Roman" w:cs="Times New Roman"/>
          <w:sz w:val="28"/>
          <w:szCs w:val="28"/>
          <w:lang w:val="uk-UA"/>
        </w:rPr>
        <w:t xml:space="preserve">Прийняття стратегічного рішення щодо відновлення або не відновлення Каховської ГЕС. В залежності від цього рішення розглянути можливі різні стратегії підтримки існуючої </w:t>
      </w:r>
      <w:r w:rsidR="00232564" w:rsidRPr="00B16A93">
        <w:rPr>
          <w:rFonts w:ascii="Times New Roman" w:hAnsi="Times New Roman" w:cs="Times New Roman"/>
          <w:noProof/>
          <w:sz w:val="28"/>
          <w:szCs w:val="28"/>
          <w:lang w:val="uk-UA"/>
        </w:rPr>
        <w:t>ірригаційної</w:t>
      </w:r>
      <w:r w:rsidR="00232564" w:rsidRPr="00B16A93">
        <w:rPr>
          <w:rFonts w:ascii="Times New Roman" w:hAnsi="Times New Roman" w:cs="Times New Roman"/>
          <w:sz w:val="28"/>
          <w:szCs w:val="28"/>
          <w:lang w:val="uk-UA"/>
        </w:rPr>
        <w:t xml:space="preserve"> системи в Херсонській області. </w:t>
      </w:r>
      <w:r w:rsidR="00232564" w:rsidRPr="00B16A93">
        <w:rPr>
          <w:rFonts w:ascii="Times New Roman" w:hAnsi="Times New Roman" w:cs="Times New Roman"/>
          <w:noProof/>
          <w:sz w:val="28"/>
          <w:szCs w:val="28"/>
          <w:lang w:val="uk-UA"/>
        </w:rPr>
        <w:t>Вода є ключовим</w:t>
      </w:r>
      <w:r w:rsidR="00232564" w:rsidRPr="00B16A93">
        <w:rPr>
          <w:rFonts w:ascii="Times New Roman" w:hAnsi="Times New Roman" w:cs="Times New Roman"/>
          <w:sz w:val="28"/>
          <w:szCs w:val="28"/>
          <w:lang w:val="uk-UA"/>
        </w:rPr>
        <w:t xml:space="preserve"> </w:t>
      </w:r>
      <w:r w:rsidR="00232564" w:rsidRPr="00B16A93">
        <w:rPr>
          <w:rFonts w:ascii="Times New Roman" w:hAnsi="Times New Roman" w:cs="Times New Roman"/>
          <w:noProof/>
          <w:sz w:val="28"/>
          <w:szCs w:val="28"/>
          <w:lang w:val="uk-UA"/>
        </w:rPr>
        <w:t>та невід</w:t>
      </w:r>
      <w:r w:rsidR="00232564" w:rsidRPr="00B16A93">
        <w:rPr>
          <w:rFonts w:ascii="Times New Roman" w:hAnsi="Times New Roman" w:cs="Times New Roman"/>
          <w:noProof/>
          <w:sz w:val="28"/>
          <w:szCs w:val="28"/>
        </w:rPr>
        <w:t>’</w:t>
      </w:r>
      <w:r w:rsidR="00232564" w:rsidRPr="00B16A93">
        <w:rPr>
          <w:rFonts w:ascii="Times New Roman" w:hAnsi="Times New Roman" w:cs="Times New Roman"/>
          <w:noProof/>
          <w:sz w:val="28"/>
          <w:szCs w:val="28"/>
          <w:lang w:val="uk-UA"/>
        </w:rPr>
        <w:t xml:space="preserve">ємним ресурсом у веденні сільськогосподарських робіт. </w:t>
      </w:r>
      <w:r w:rsidR="00232564" w:rsidRPr="00B16A93">
        <w:rPr>
          <w:rFonts w:ascii="Times New Roman" w:hAnsi="Times New Roman" w:cs="Times New Roman"/>
          <w:sz w:val="28"/>
          <w:szCs w:val="28"/>
          <w:lang w:val="uk-UA"/>
        </w:rPr>
        <w:t xml:space="preserve">Підрив Каховської ГЕС є великою проблемою для зрошування ґрунтів, тому </w:t>
      </w:r>
      <w:r w:rsidR="00232564" w:rsidRPr="00B16A93">
        <w:rPr>
          <w:rFonts w:ascii="Times New Roman" w:hAnsi="Times New Roman" w:cs="Times New Roman"/>
          <w:noProof/>
          <w:sz w:val="28"/>
          <w:szCs w:val="28"/>
          <w:lang w:val="uk-UA"/>
        </w:rPr>
        <w:t xml:space="preserve">ірригаційна система потребує повної перевірки та модернізації. В разі рішення відновлення Каховської ГЕС, враховуючи обсяги робіт з відновлення та реконструкції ГЕС, </w:t>
      </w:r>
      <w:r w:rsidR="00B16A93">
        <w:rPr>
          <w:rFonts w:ascii="Times New Roman" w:hAnsi="Times New Roman" w:cs="Times New Roman"/>
          <w:noProof/>
          <w:sz w:val="28"/>
          <w:szCs w:val="28"/>
          <w:lang w:val="uk-UA"/>
        </w:rPr>
        <w:t>буде змінюватися структура та залежитиме зайнятість робочої сили в Херсонській області</w:t>
      </w:r>
      <w:r>
        <w:rPr>
          <w:rFonts w:ascii="Times New Roman" w:hAnsi="Times New Roman" w:cs="Times New Roman"/>
          <w:noProof/>
          <w:sz w:val="28"/>
          <w:szCs w:val="28"/>
          <w:lang w:val="uk-UA"/>
        </w:rPr>
        <w:t>.</w:t>
      </w:r>
    </w:p>
    <w:p w:rsidR="00232564" w:rsidRPr="008810C4" w:rsidRDefault="00232564" w:rsidP="000E433F">
      <w:pPr>
        <w:pStyle w:val="a4"/>
        <w:numPr>
          <w:ilvl w:val="0"/>
          <w:numId w:val="7"/>
        </w:numPr>
        <w:tabs>
          <w:tab w:val="left" w:pos="993"/>
        </w:tabs>
        <w:spacing w:after="0" w:line="240" w:lineRule="auto"/>
        <w:ind w:left="0" w:firstLine="567"/>
        <w:jc w:val="both"/>
        <w:rPr>
          <w:rFonts w:ascii="Times New Roman" w:hAnsi="Times New Roman" w:cs="Times New Roman"/>
          <w:sz w:val="28"/>
          <w:szCs w:val="28"/>
          <w:lang w:val="uk-UA"/>
        </w:rPr>
      </w:pPr>
      <w:r w:rsidRPr="008810C4">
        <w:rPr>
          <w:rFonts w:ascii="Times New Roman" w:hAnsi="Times New Roman" w:cs="Times New Roman"/>
          <w:sz w:val="28"/>
          <w:szCs w:val="28"/>
          <w:lang w:val="uk-UA"/>
        </w:rPr>
        <w:t xml:space="preserve">Розширення державних програм підтримки фермерів. Україна має використати досвід провідних європейських країн щодо підтримки агросектору, адже в ЄС налічується близько 10 мільйонів ферм. Такі країни, як Франція, Іспанія, Греція та Німеччина регулярно виділяють дотації та субсидії в цей сектор економіки, а також скасовують обмеження на землі, що виведені із виробничого користування для </w:t>
      </w:r>
      <w:r w:rsidRPr="008810C4">
        <w:rPr>
          <w:rFonts w:ascii="Times New Roman" w:hAnsi="Times New Roman" w:cs="Times New Roman"/>
          <w:noProof/>
          <w:sz w:val="28"/>
          <w:szCs w:val="28"/>
          <w:lang w:val="uk-UA"/>
        </w:rPr>
        <w:t>засіювання</w:t>
      </w:r>
      <w:r w:rsidRPr="008810C4">
        <w:rPr>
          <w:rFonts w:ascii="Times New Roman" w:hAnsi="Times New Roman" w:cs="Times New Roman"/>
          <w:sz w:val="28"/>
          <w:szCs w:val="28"/>
          <w:lang w:val="uk-UA"/>
        </w:rPr>
        <w:t xml:space="preserve"> фуражним зерном. Високу результативність демонструє також досвід провадження федеральних ярмарок для підтримки фермерів, це дає змогу потенційним споживачам познайомитися з продукцією, налагодити канали збуту продукції або залучити додаткові інвестиційні джерела. Крім того, політика ведення сільськогосподарської діяльності в країнах Європи висуває високі нормативи екологічної відповідальності. Дотримання екологічних норм з метою збереження навколишнього середовища з боку фермерів підтримується фінансовою винагородою. Забезпечення фермерів доступом до додаткових програм і фінансових ресурсів дозволить їм розширювати свої господарства та використовувати передові агротехнології. Це призведе до зростання попиту на продукцію та на рівень попиту праці в агросекторі. Розширення фермерських господарств призведе до створення нових робочих місць у сферах виробництва, обробки та збуту сільськогосподарської техніки.</w:t>
      </w:r>
    </w:p>
    <w:p w:rsidR="00232564" w:rsidRDefault="00232564" w:rsidP="000E433F">
      <w:pPr>
        <w:pStyle w:val="a4"/>
        <w:numPr>
          <w:ilvl w:val="0"/>
          <w:numId w:val="7"/>
        </w:numPr>
        <w:tabs>
          <w:tab w:val="left" w:pos="993"/>
        </w:tabs>
        <w:spacing w:after="0" w:line="240" w:lineRule="auto"/>
        <w:ind w:left="0" w:firstLine="567"/>
        <w:jc w:val="both"/>
        <w:rPr>
          <w:rFonts w:ascii="Times New Roman" w:hAnsi="Times New Roman" w:cs="Times New Roman"/>
          <w:sz w:val="28"/>
          <w:szCs w:val="28"/>
          <w:lang w:val="uk-UA"/>
        </w:rPr>
      </w:pPr>
      <w:r w:rsidRPr="003C5968">
        <w:rPr>
          <w:rFonts w:ascii="Times New Roman" w:hAnsi="Times New Roman" w:cs="Times New Roman"/>
          <w:sz w:val="28"/>
          <w:szCs w:val="28"/>
          <w:lang w:val="uk-UA"/>
        </w:rPr>
        <w:t>Розвинення систем державного кредитування агротехніки. В 202</w:t>
      </w:r>
      <w:r>
        <w:rPr>
          <w:rFonts w:ascii="Times New Roman" w:hAnsi="Times New Roman" w:cs="Times New Roman"/>
          <w:sz w:val="28"/>
          <w:szCs w:val="28"/>
          <w:lang w:val="uk-UA"/>
        </w:rPr>
        <w:t>4</w:t>
      </w:r>
      <w:r w:rsidRPr="003C5968">
        <w:rPr>
          <w:rFonts w:ascii="Times New Roman" w:hAnsi="Times New Roman" w:cs="Times New Roman"/>
          <w:sz w:val="28"/>
          <w:szCs w:val="28"/>
          <w:lang w:val="uk-UA"/>
        </w:rPr>
        <w:t xml:space="preserve"> році Україна заклала вагомий бюджет для цієї державної програми.  Західні партнери, такі як Бельгія та Німеччина протягом багатьох років активно впроваджують цю державну програму, яка дає змогу фермерам збільшувати продуктивність праці, більш ефективно використовувати ресурси, проводити оптимізацію процесів щодо раціонального залучення робочої сили. Крім того це демонструє екологічну та соціальну стійкість держави, адже агротехніка має відповідати високим нормативам та має специфічне обслуговування, для чого необхідні спеціалізовані ангари та сервіси, що не є предметом загального користування.</w:t>
      </w:r>
      <w:r>
        <w:rPr>
          <w:rFonts w:ascii="Times New Roman" w:hAnsi="Times New Roman" w:cs="Times New Roman"/>
          <w:sz w:val="28"/>
          <w:szCs w:val="28"/>
          <w:lang w:val="uk-UA"/>
        </w:rPr>
        <w:t xml:space="preserve"> Механізація та автоматизація сільськогосподарського виробництва, підтримана державним кредитуванням, сприятиме підвищенню продуктивності та ефективності праці. Це призведе </w:t>
      </w:r>
      <w:r>
        <w:rPr>
          <w:rFonts w:ascii="Times New Roman" w:hAnsi="Times New Roman" w:cs="Times New Roman"/>
          <w:sz w:val="28"/>
          <w:szCs w:val="28"/>
          <w:lang w:val="uk-UA"/>
        </w:rPr>
        <w:lastRenderedPageBreak/>
        <w:t xml:space="preserve">до збільшення виробничих обсягів та створення нових робочих місць в агросекторі. Забезпечення доступу до фінансування для сільських господарств дозволить оновити технічний парк та використовувати передові </w:t>
      </w:r>
      <w:r>
        <w:rPr>
          <w:rFonts w:ascii="Times New Roman" w:hAnsi="Times New Roman" w:cs="Times New Roman"/>
          <w:noProof/>
          <w:sz w:val="28"/>
          <w:szCs w:val="28"/>
          <w:lang w:val="uk-UA"/>
        </w:rPr>
        <w:t>агротехнології</w:t>
      </w:r>
      <w:r>
        <w:rPr>
          <w:rFonts w:ascii="Times New Roman" w:hAnsi="Times New Roman" w:cs="Times New Roman"/>
          <w:sz w:val="28"/>
          <w:szCs w:val="28"/>
          <w:lang w:val="uk-UA"/>
        </w:rPr>
        <w:t>, що в свою чергу створить попит на спеціалізовані фахові кадри в аграрному секторі, такі як трактористи, оператори сільгосптехніки, інженери з агротехніки тощо.</w:t>
      </w:r>
    </w:p>
    <w:p w:rsidR="00232564" w:rsidRDefault="00232564" w:rsidP="000E433F">
      <w:pPr>
        <w:pStyle w:val="a4"/>
        <w:numPr>
          <w:ilvl w:val="0"/>
          <w:numId w:val="7"/>
        </w:numPr>
        <w:tabs>
          <w:tab w:val="left" w:pos="993"/>
        </w:tabs>
        <w:spacing w:after="0" w:line="240" w:lineRule="auto"/>
        <w:ind w:left="0" w:firstLine="567"/>
        <w:jc w:val="both"/>
        <w:rPr>
          <w:rFonts w:ascii="Times New Roman" w:hAnsi="Times New Roman" w:cs="Times New Roman"/>
          <w:sz w:val="28"/>
          <w:szCs w:val="28"/>
          <w:lang w:val="uk-UA"/>
        </w:rPr>
      </w:pPr>
      <w:r w:rsidRPr="00AD06C3">
        <w:rPr>
          <w:rFonts w:ascii="Times New Roman" w:hAnsi="Times New Roman" w:cs="Times New Roman"/>
          <w:sz w:val="28"/>
          <w:szCs w:val="28"/>
          <w:lang w:val="uk-UA"/>
        </w:rPr>
        <w:t>Збільшення кількості бізнесів, що націлені на виробництво військової продукції. Україна вже має перші досягнення, німецький концерн «</w:t>
      </w:r>
      <w:r w:rsidRPr="00AD06C3">
        <w:rPr>
          <w:rFonts w:ascii="Times New Roman" w:hAnsi="Times New Roman" w:cs="Times New Roman"/>
          <w:sz w:val="28"/>
          <w:szCs w:val="28"/>
          <w:lang w:val="de-DE"/>
        </w:rPr>
        <w:t>Rheinmetall</w:t>
      </w:r>
      <w:r w:rsidRPr="00AD06C3">
        <w:rPr>
          <w:rFonts w:ascii="Times New Roman" w:hAnsi="Times New Roman" w:cs="Times New Roman"/>
          <w:sz w:val="28"/>
          <w:szCs w:val="28"/>
          <w:lang w:val="uk-UA"/>
        </w:rPr>
        <w:t>»</w:t>
      </w:r>
      <w:r w:rsidRPr="008C02E3">
        <w:rPr>
          <w:rFonts w:ascii="Times New Roman" w:hAnsi="Times New Roman" w:cs="Times New Roman"/>
          <w:sz w:val="28"/>
          <w:szCs w:val="28"/>
          <w:lang w:val="uk-UA"/>
        </w:rPr>
        <w:t>,</w:t>
      </w:r>
      <w:r w:rsidRPr="00AD06C3">
        <w:rPr>
          <w:rFonts w:ascii="Times New Roman" w:hAnsi="Times New Roman" w:cs="Times New Roman"/>
          <w:sz w:val="28"/>
          <w:szCs w:val="28"/>
          <w:lang w:val="uk-UA"/>
        </w:rPr>
        <w:t xml:space="preserve"> що спеціалізується на виготовленні військової техніки та спорядження планує в 2024 році запустити виробництво бронетран</w:t>
      </w:r>
      <w:r>
        <w:rPr>
          <w:rFonts w:ascii="Times New Roman" w:hAnsi="Times New Roman" w:cs="Times New Roman"/>
          <w:sz w:val="28"/>
          <w:szCs w:val="28"/>
          <w:lang w:val="uk-UA"/>
        </w:rPr>
        <w:t xml:space="preserve">спортерів на території України </w:t>
      </w:r>
      <w:r w:rsidRPr="00DA5061">
        <w:rPr>
          <w:rFonts w:ascii="Times New Roman" w:hAnsi="Times New Roman" w:cs="Times New Roman"/>
          <w:sz w:val="28"/>
          <w:szCs w:val="28"/>
          <w:lang w:val="uk-UA"/>
        </w:rPr>
        <w:t>[</w:t>
      </w:r>
      <w:r w:rsidR="00106779">
        <w:rPr>
          <w:rFonts w:ascii="Times New Roman" w:hAnsi="Times New Roman" w:cs="Times New Roman"/>
          <w:sz w:val="28"/>
          <w:szCs w:val="28"/>
          <w:lang w:val="uk-UA"/>
        </w:rPr>
        <w:t>37</w:t>
      </w:r>
      <w:r w:rsidRPr="00DA5061">
        <w:rPr>
          <w:rFonts w:ascii="Times New Roman" w:hAnsi="Times New Roman" w:cs="Times New Roman"/>
          <w:sz w:val="28"/>
          <w:szCs w:val="28"/>
          <w:lang w:val="uk-UA"/>
        </w:rPr>
        <w:t>].</w:t>
      </w:r>
      <w:r w:rsidRPr="00545E36">
        <w:rPr>
          <w:rFonts w:ascii="Times New Roman" w:hAnsi="Times New Roman" w:cs="Times New Roman"/>
          <w:sz w:val="28"/>
          <w:szCs w:val="28"/>
          <w:lang w:val="uk-UA"/>
        </w:rPr>
        <w:t xml:space="preserve"> </w:t>
      </w:r>
      <w:r w:rsidRPr="00AD06C3">
        <w:rPr>
          <w:rFonts w:ascii="Times New Roman" w:hAnsi="Times New Roman" w:cs="Times New Roman"/>
          <w:sz w:val="28"/>
          <w:szCs w:val="28"/>
          <w:lang w:val="uk-UA"/>
        </w:rPr>
        <w:t>Крім того, концерни з виготовлення військової техніки в Польщі та Німеччині вже запровадили станції технічного обслуговування. Так, вже в 2023 році, танки «</w:t>
      </w:r>
      <w:r w:rsidRPr="00AD06C3">
        <w:rPr>
          <w:rFonts w:ascii="Times New Roman" w:hAnsi="Times New Roman" w:cs="Times New Roman"/>
          <w:sz w:val="28"/>
          <w:szCs w:val="28"/>
          <w:lang w:val="de-DE"/>
        </w:rPr>
        <w:t>Leopard</w:t>
      </w:r>
      <w:r w:rsidRPr="00AD06C3">
        <w:rPr>
          <w:rFonts w:ascii="Times New Roman" w:hAnsi="Times New Roman" w:cs="Times New Roman"/>
          <w:sz w:val="28"/>
          <w:szCs w:val="28"/>
          <w:lang w:val="uk-UA"/>
        </w:rPr>
        <w:t>», які Україна отримала в якості військової гуманітарної допомоги від Німеччині ремонтуються на території України, але з попередньою перепідготовкою та навчанням інженерів-механіків. Це є додатковим бонусом залучення та переймання західного досвіду в проектуванні та обслуговуванні вузькопрофільної техніки, що в майбутньому допоможе в розробці власних прототипів військової техніки за європейськими стандартами якості.</w:t>
      </w:r>
      <w:r>
        <w:rPr>
          <w:rFonts w:ascii="Times New Roman" w:hAnsi="Times New Roman" w:cs="Times New Roman"/>
          <w:sz w:val="28"/>
          <w:szCs w:val="28"/>
          <w:lang w:val="uk-UA"/>
        </w:rPr>
        <w:t xml:space="preserve"> </w:t>
      </w:r>
    </w:p>
    <w:p w:rsidR="00232564" w:rsidRDefault="00232564"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кількості бізнесів, що націлені на виробництво військової продукції в Україні, може вплинути на ринок праці шляхом:</w:t>
      </w:r>
    </w:p>
    <w:p w:rsidR="00232564" w:rsidRDefault="00232564" w:rsidP="000E433F">
      <w:pPr>
        <w:pStyle w:val="a4"/>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нових робочих місць. Запуск нових ліній виробництва військової продукції </w:t>
      </w:r>
      <w:r>
        <w:rPr>
          <w:rFonts w:ascii="Times New Roman" w:hAnsi="Times New Roman" w:cs="Times New Roman"/>
          <w:noProof/>
          <w:sz w:val="28"/>
          <w:szCs w:val="28"/>
          <w:lang w:val="uk-UA"/>
        </w:rPr>
        <w:t>надасть</w:t>
      </w:r>
      <w:r>
        <w:rPr>
          <w:rFonts w:ascii="Times New Roman" w:hAnsi="Times New Roman" w:cs="Times New Roman"/>
          <w:sz w:val="28"/>
          <w:szCs w:val="28"/>
          <w:lang w:val="uk-UA"/>
        </w:rPr>
        <w:t xml:space="preserve"> додаткові робочі місця для інженерів, техніків, робітників та фахівців дотичних галузей, таких як металургія, електроніка та технічне обслуговування.</w:t>
      </w:r>
    </w:p>
    <w:p w:rsidR="00232564" w:rsidRDefault="00232564" w:rsidP="000E433F">
      <w:pPr>
        <w:pStyle w:val="a4"/>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попиту на спеціалізовану робочу силу. Збільшення кількості підприємств, які займаються виробництвом військової продукції призведе до зростання попиту на спеціалізовану робочу силу, яка має знання в галузі оборонної промисловості.</w:t>
      </w:r>
    </w:p>
    <w:p w:rsidR="00232564" w:rsidRPr="00E41997" w:rsidRDefault="00232564" w:rsidP="000E433F">
      <w:pPr>
        <w:pStyle w:val="a4"/>
        <w:numPr>
          <w:ilvl w:val="0"/>
          <w:numId w:val="5"/>
        </w:numPr>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Розвитку інновацій та технологій. Виробництво військової продукції часто вимагає високих технологічних норм та стандартів, а також інноваційних рішень. Це буде стимулювати розвиток нових технологій та прискорити перехід до високотехнологічних виробництв.</w:t>
      </w:r>
    </w:p>
    <w:p w:rsidR="00232564" w:rsidRPr="00034761" w:rsidRDefault="00232564" w:rsidP="000E433F">
      <w:pPr>
        <w:pStyle w:val="a4"/>
        <w:numPr>
          <w:ilvl w:val="0"/>
          <w:numId w:val="7"/>
        </w:numPr>
        <w:tabs>
          <w:tab w:val="left" w:pos="993"/>
        </w:tabs>
        <w:spacing w:after="0" w:line="240" w:lineRule="auto"/>
        <w:ind w:left="0" w:firstLine="567"/>
        <w:jc w:val="both"/>
        <w:rPr>
          <w:rFonts w:ascii="Times New Roman" w:hAnsi="Times New Roman" w:cs="Times New Roman"/>
          <w:sz w:val="28"/>
          <w:szCs w:val="28"/>
          <w:lang w:val="uk-UA"/>
        </w:rPr>
      </w:pPr>
      <w:r w:rsidRPr="009B5163">
        <w:rPr>
          <w:rFonts w:ascii="Times New Roman" w:hAnsi="Times New Roman" w:cs="Times New Roman"/>
          <w:sz w:val="28"/>
          <w:szCs w:val="28"/>
          <w:lang w:val="uk-UA"/>
        </w:rPr>
        <w:t>Створення нових маршрутів збуту продукції, що вироблена в Украї</w:t>
      </w:r>
      <w:r>
        <w:rPr>
          <w:rFonts w:ascii="Times New Roman" w:hAnsi="Times New Roman" w:cs="Times New Roman"/>
          <w:sz w:val="28"/>
          <w:szCs w:val="28"/>
          <w:lang w:val="uk-UA"/>
        </w:rPr>
        <w:t>ні, промислового та споживчого призначення</w:t>
      </w:r>
      <w:r w:rsidRPr="00034761">
        <w:rPr>
          <w:rFonts w:ascii="Times New Roman" w:hAnsi="Times New Roman" w:cs="Times New Roman"/>
          <w:sz w:val="28"/>
          <w:szCs w:val="28"/>
          <w:lang w:val="uk-UA"/>
        </w:rPr>
        <w:t>. Обмеженість виходу на морські порти та дороги регіонального значення через бойові дії або окупацію областей створює значні перепони для експорту товару. Тому варто розробити план-стратегію з урахуванням найбільш економічно вигідних маршрутів, щоб відновити та прискорити експортне постачання в довоєнному об</w:t>
      </w:r>
      <w:r w:rsidRPr="00034761">
        <w:rPr>
          <w:rFonts w:ascii="Times New Roman" w:hAnsi="Times New Roman" w:cs="Times New Roman"/>
          <w:sz w:val="28"/>
          <w:szCs w:val="28"/>
        </w:rPr>
        <w:t>’</w:t>
      </w:r>
      <w:r w:rsidRPr="00034761">
        <w:rPr>
          <w:rFonts w:ascii="Times New Roman" w:hAnsi="Times New Roman" w:cs="Times New Roman"/>
          <w:sz w:val="28"/>
          <w:szCs w:val="28"/>
          <w:lang w:val="uk-UA"/>
        </w:rPr>
        <w:t>ємі</w:t>
      </w:r>
      <w:r w:rsidRPr="00034761">
        <w:rPr>
          <w:rFonts w:ascii="Times New Roman" w:hAnsi="Times New Roman" w:cs="Times New Roman"/>
          <w:sz w:val="28"/>
          <w:szCs w:val="28"/>
        </w:rPr>
        <w:t>.</w:t>
      </w:r>
      <w:r>
        <w:rPr>
          <w:rFonts w:ascii="Times New Roman" w:hAnsi="Times New Roman" w:cs="Times New Roman"/>
          <w:sz w:val="28"/>
          <w:szCs w:val="28"/>
          <w:lang w:val="uk-UA"/>
        </w:rPr>
        <w:t xml:space="preserve"> З розширенням маршрутів збуту зросте потреба в розвитку логістичних та транспортних </w:t>
      </w:r>
      <w:r>
        <w:rPr>
          <w:rFonts w:ascii="Times New Roman" w:hAnsi="Times New Roman" w:cs="Times New Roman"/>
          <w:noProof/>
          <w:sz w:val="28"/>
          <w:szCs w:val="28"/>
          <w:lang w:val="uk-UA"/>
        </w:rPr>
        <w:t>інфраструктур</w:t>
      </w:r>
      <w:r>
        <w:rPr>
          <w:rFonts w:ascii="Times New Roman" w:hAnsi="Times New Roman" w:cs="Times New Roman"/>
          <w:sz w:val="28"/>
          <w:szCs w:val="28"/>
          <w:lang w:val="uk-UA"/>
        </w:rPr>
        <w:t>, що сприятиме створенню додаткових робочих місць у сфері транспорту, логістики та зв</w:t>
      </w:r>
      <w:r w:rsidRPr="00085CD2">
        <w:rPr>
          <w:rFonts w:ascii="Times New Roman" w:hAnsi="Times New Roman" w:cs="Times New Roman"/>
          <w:sz w:val="28"/>
          <w:szCs w:val="28"/>
          <w:lang w:val="uk-UA"/>
        </w:rPr>
        <w:t>’</w:t>
      </w:r>
      <w:r>
        <w:rPr>
          <w:rFonts w:ascii="Times New Roman" w:hAnsi="Times New Roman" w:cs="Times New Roman"/>
          <w:sz w:val="28"/>
          <w:szCs w:val="28"/>
          <w:lang w:val="uk-UA"/>
        </w:rPr>
        <w:t xml:space="preserve">язку. </w:t>
      </w:r>
    </w:p>
    <w:p w:rsidR="00232564" w:rsidRDefault="00232564" w:rsidP="000E433F">
      <w:pPr>
        <w:pStyle w:val="a4"/>
        <w:numPr>
          <w:ilvl w:val="0"/>
          <w:numId w:val="7"/>
        </w:numPr>
        <w:tabs>
          <w:tab w:val="left" w:pos="993"/>
        </w:tabs>
        <w:spacing w:after="0" w:line="240" w:lineRule="auto"/>
        <w:ind w:left="0" w:firstLine="567"/>
        <w:jc w:val="both"/>
        <w:rPr>
          <w:rFonts w:ascii="Times New Roman" w:hAnsi="Times New Roman" w:cs="Times New Roman"/>
          <w:sz w:val="28"/>
          <w:szCs w:val="28"/>
          <w:lang w:val="uk-UA"/>
        </w:rPr>
      </w:pPr>
      <w:r w:rsidRPr="00335613">
        <w:rPr>
          <w:rFonts w:ascii="Times New Roman" w:hAnsi="Times New Roman" w:cs="Times New Roman"/>
          <w:sz w:val="28"/>
          <w:szCs w:val="28"/>
          <w:lang w:val="uk-UA"/>
        </w:rPr>
        <w:lastRenderedPageBreak/>
        <w:t xml:space="preserve"> Розвиток дуальної освіти. Однією із проблем в сфері освіти України є те, що студенти після закінчення навчального закладу не отримують достатньої кількості практичного застосування теоретичних знань, саме тому роботодавці надають перевагу саме робітникам з досвідом роботи. </w:t>
      </w:r>
      <w:r>
        <w:rPr>
          <w:rFonts w:ascii="Times New Roman" w:hAnsi="Times New Roman" w:cs="Times New Roman"/>
          <w:sz w:val="28"/>
          <w:szCs w:val="28"/>
          <w:lang w:val="uk-UA"/>
        </w:rPr>
        <w:t xml:space="preserve">Наприклад, доцільно взяти досвід Німеччини. </w:t>
      </w:r>
      <w:r w:rsidRPr="00335613">
        <w:rPr>
          <w:rFonts w:ascii="Times New Roman" w:hAnsi="Times New Roman" w:cs="Times New Roman"/>
          <w:sz w:val="28"/>
          <w:szCs w:val="28"/>
          <w:lang w:val="uk-UA"/>
        </w:rPr>
        <w:t>У Німеччині після 9 класу відбувається розподіл за двома напрямками :</w:t>
      </w:r>
      <w:r>
        <w:rPr>
          <w:rFonts w:ascii="Times New Roman" w:hAnsi="Times New Roman" w:cs="Times New Roman"/>
          <w:sz w:val="28"/>
          <w:szCs w:val="28"/>
          <w:lang w:val="uk-UA"/>
        </w:rPr>
        <w:t xml:space="preserve"> </w:t>
      </w:r>
      <w:r w:rsidRPr="00335613">
        <w:rPr>
          <w:rFonts w:ascii="Times New Roman" w:hAnsi="Times New Roman" w:cs="Times New Roman"/>
          <w:noProof/>
          <w:color w:val="000000"/>
          <w:sz w:val="28"/>
          <w:szCs w:val="28"/>
          <w:shd w:val="clear" w:color="auto" w:fill="FFFFFF"/>
          <w:lang w:val="de-DE"/>
        </w:rPr>
        <w:t>Gimnasium</w:t>
      </w:r>
      <w:r w:rsidRPr="00335613">
        <w:rPr>
          <w:rFonts w:ascii="Times New Roman" w:hAnsi="Times New Roman" w:cs="Times New Roman"/>
          <w:noProof/>
          <w:color w:val="000000"/>
          <w:sz w:val="28"/>
          <w:szCs w:val="28"/>
          <w:shd w:val="clear" w:color="auto" w:fill="FFFFFF"/>
          <w:lang w:val="uk-UA"/>
        </w:rPr>
        <w:t xml:space="preserve"> – прототип старшої школи, що готує</w:t>
      </w:r>
      <w:r w:rsidRPr="00335613">
        <w:rPr>
          <w:rFonts w:ascii="Times New Roman" w:hAnsi="Times New Roman" w:cs="Times New Roman"/>
          <w:color w:val="000000"/>
          <w:sz w:val="28"/>
          <w:szCs w:val="28"/>
          <w:shd w:val="clear" w:color="auto" w:fill="FFFFFF"/>
        </w:rPr>
        <w:t> </w:t>
      </w:r>
      <w:r w:rsidRPr="00335613">
        <w:rPr>
          <w:rFonts w:ascii="Times New Roman" w:hAnsi="Times New Roman" w:cs="Times New Roman"/>
          <w:sz w:val="28"/>
          <w:szCs w:val="28"/>
          <w:lang w:val="uk-UA"/>
        </w:rPr>
        <w:t xml:space="preserve">вступу у вищі навчальні заклади та </w:t>
      </w:r>
      <w:r w:rsidRPr="00335613">
        <w:rPr>
          <w:rFonts w:ascii="Times New Roman" w:hAnsi="Times New Roman" w:cs="Times New Roman"/>
          <w:color w:val="000000"/>
          <w:sz w:val="28"/>
          <w:szCs w:val="28"/>
          <w:shd w:val="clear" w:color="auto" w:fill="FFFFFF"/>
          <w:lang w:val="de-DE"/>
        </w:rPr>
        <w:t>Berufsfachschule</w:t>
      </w:r>
      <w:r w:rsidRPr="00335613">
        <w:rPr>
          <w:rFonts w:ascii="Times New Roman" w:hAnsi="Times New Roman" w:cs="Times New Roman"/>
          <w:color w:val="000000"/>
          <w:sz w:val="28"/>
          <w:szCs w:val="28"/>
          <w:shd w:val="clear" w:color="auto" w:fill="FFFFFF"/>
          <w:lang w:val="uk-UA"/>
        </w:rPr>
        <w:t xml:space="preserve">- професійно-технічні школи, саме другий варіант поєднується з форматом дуального навчання. </w:t>
      </w:r>
      <w:r w:rsidRPr="00335613">
        <w:rPr>
          <w:rFonts w:ascii="Times New Roman" w:hAnsi="Times New Roman" w:cs="Times New Roman"/>
          <w:sz w:val="28"/>
          <w:szCs w:val="28"/>
          <w:lang w:val="uk-UA"/>
        </w:rPr>
        <w:t>Досвід Німеччини демонструє високу ефективність такого формату навчання, а саме забезпечує :</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sidRPr="00381A62">
        <w:rPr>
          <w:rFonts w:ascii="Times New Roman" w:hAnsi="Times New Roman" w:cs="Times New Roman"/>
          <w:sz w:val="28"/>
          <w:szCs w:val="28"/>
          <w:lang w:val="uk-UA"/>
        </w:rPr>
        <w:t>-отримання заробітної плати паралельно із здобуттям освіти в навчальному закладі;</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-набуття ключових важливих кваліфікацій у певній галузі. Студент має змогу поєднати академічні знання саме в розрізі отримання практичних навичок;</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-отримання студентом теоретичних знань  в закладі освіти, які одразу можуть практикуватися на виробництві;</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sidRPr="00381A62">
        <w:rPr>
          <w:rFonts w:ascii="Times New Roman" w:hAnsi="Times New Roman" w:cs="Times New Roman"/>
          <w:sz w:val="28"/>
          <w:szCs w:val="28"/>
          <w:lang w:val="uk-UA"/>
        </w:rPr>
        <w:t>-інтегрування в трудовий процес на рівні з іншими працівниками;</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-отримання 2-ох дипломів: навчального закладу та підприємства про здобуття практичних профільних навичок;</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-закріплення робочого місця після закінчення навчання. В Німеччині майже 70% студентів мають подальше працевлаштування після закінчення програми дуальної освіти;</w:t>
      </w:r>
    </w:p>
    <w:p w:rsidR="00232564" w:rsidRDefault="00232564" w:rsidP="000E433F">
      <w:pPr>
        <w:pStyle w:val="a4"/>
        <w:tabs>
          <w:tab w:val="left" w:pos="993"/>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-отримання рекомендаційного листа для майбутніх потенційних роботодавців з переліком реальних практичних навичок та досвіду. </w:t>
      </w:r>
    </w:p>
    <w:p w:rsidR="00232564" w:rsidRPr="0067492C" w:rsidRDefault="00232564" w:rsidP="000E433F">
      <w:pPr>
        <w:tabs>
          <w:tab w:val="left" w:pos="993"/>
        </w:tabs>
        <w:spacing w:after="0" w:line="240" w:lineRule="auto"/>
        <w:ind w:firstLine="567"/>
        <w:jc w:val="both"/>
        <w:rPr>
          <w:rFonts w:ascii="Times New Roman" w:hAnsi="Times New Roman" w:cs="Times New Roman"/>
          <w:sz w:val="28"/>
          <w:szCs w:val="28"/>
          <w:lang w:val="uk-UA"/>
        </w:rPr>
      </w:pPr>
      <w:r w:rsidRPr="00B81898">
        <w:rPr>
          <w:rFonts w:ascii="Times New Roman" w:hAnsi="Times New Roman" w:cs="Times New Roman"/>
          <w:sz w:val="28"/>
          <w:szCs w:val="28"/>
          <w:lang w:val="uk-UA"/>
        </w:rPr>
        <w:t xml:space="preserve">Міністерство освіти і науки України </w:t>
      </w:r>
      <w:r>
        <w:rPr>
          <w:rFonts w:ascii="Times New Roman" w:hAnsi="Times New Roman" w:cs="Times New Roman"/>
          <w:sz w:val="28"/>
          <w:szCs w:val="28"/>
          <w:lang w:val="uk-UA"/>
        </w:rPr>
        <w:t>розпочало</w:t>
      </w:r>
      <w:r w:rsidRPr="00B81898">
        <w:rPr>
          <w:rFonts w:ascii="Times New Roman" w:hAnsi="Times New Roman" w:cs="Times New Roman"/>
          <w:sz w:val="28"/>
          <w:szCs w:val="28"/>
          <w:lang w:val="uk-UA"/>
        </w:rPr>
        <w:t xml:space="preserve"> залучення дуальної освіти в навчальний процес до початку повномасштабного вторгнення, але в пілотному форматі, лише </w:t>
      </w:r>
      <w:r>
        <w:rPr>
          <w:rFonts w:ascii="Times New Roman" w:hAnsi="Times New Roman" w:cs="Times New Roman"/>
          <w:sz w:val="28"/>
          <w:szCs w:val="28"/>
          <w:lang w:val="uk-UA"/>
        </w:rPr>
        <w:t xml:space="preserve">в деяких областях, тому доцільно прискорити розробку програми впровадження дуальної освіти. Впровадження дуальної освіти в Україні зменшить рівень безробіття, адже враховуючи практичну підготовку, яку отримають студенти, матимуть заздалегідь необхідний рівень практичних вмінь та готовність до роботи, що полегшить процес входження на ринок праці. Крім того, здобуття дуальної освіти підвищить рівень конкурентоспроможності на ринку праці, адже студенти після проходження дуальної освіти матимуть реальні навички та практичний досвід, що зробить їх конкурентними серед інших працівників на ринку. </w:t>
      </w:r>
    </w:p>
    <w:p w:rsidR="00232564" w:rsidRDefault="00232564" w:rsidP="000E433F">
      <w:pPr>
        <w:pStyle w:val="a4"/>
        <w:numPr>
          <w:ilvl w:val="0"/>
          <w:numId w:val="7"/>
        </w:numPr>
        <w:tabs>
          <w:tab w:val="left" w:pos="993"/>
        </w:tabs>
        <w:spacing w:after="0" w:line="240" w:lineRule="auto"/>
        <w:ind w:left="0" w:firstLine="567"/>
        <w:jc w:val="both"/>
        <w:rPr>
          <w:rFonts w:ascii="Times New Roman" w:hAnsi="Times New Roman" w:cs="Times New Roman"/>
          <w:sz w:val="28"/>
          <w:szCs w:val="28"/>
          <w:lang w:val="uk-UA"/>
        </w:rPr>
      </w:pPr>
      <w:r w:rsidRPr="00381A62">
        <w:rPr>
          <w:rFonts w:ascii="Times New Roman" w:hAnsi="Times New Roman" w:cs="Times New Roman"/>
          <w:sz w:val="28"/>
          <w:szCs w:val="28"/>
          <w:lang w:val="uk-UA"/>
        </w:rPr>
        <w:t>Створення консультативних центрів підвищення кваліфікації для покращення фахових здібностей. Прикладом таких центрів виступають Німеччина та Норвегія, досвід цих країн демонструє високий рівень ефективності молодих працівників від залучення допомоги центрів профільної допомоги. Робота таких центрів спрямована саме на підтримку молодих спеціалістів. Крім того, в Норвегії такі центри закріплені безпосередньо за підприємствами.</w:t>
      </w:r>
      <w:r>
        <w:rPr>
          <w:rFonts w:ascii="Times New Roman" w:hAnsi="Times New Roman" w:cs="Times New Roman"/>
          <w:sz w:val="28"/>
          <w:szCs w:val="28"/>
          <w:lang w:val="uk-UA"/>
        </w:rPr>
        <w:t xml:space="preserve"> Консультативні центри дозволять працівникам покращувати свої фахові навички згідно тенденціям ринку та </w:t>
      </w:r>
      <w:r>
        <w:rPr>
          <w:rFonts w:ascii="Times New Roman" w:hAnsi="Times New Roman" w:cs="Times New Roman"/>
          <w:sz w:val="28"/>
          <w:szCs w:val="28"/>
          <w:lang w:val="uk-UA"/>
        </w:rPr>
        <w:lastRenderedPageBreak/>
        <w:t xml:space="preserve">робити їх більш конкурентоспроможними. Завдяки швидкому розвитку технологій, будуть постійно вдосконалювати свої навички. Консультативні центри дозволять вчитися актуальним технікам та підходам, щоб ефективно залучати робітників у трудовий процес, а крім того є важелем реагування на ринкові потреби. Центри можуть ефективно функціонувати як механізм для спостереження та аналізу ринкових потреб. Це дозволить адаптувати програми підвищення кваліфікації до актуальних вимог і забезпечить постійний моніторинг  змін на ринку праці. Тому доцільно створити такі консультативні центри у всіх містах України, населення яких сягає більше 100 тис. людей, оскільки міста з такою чисельністю населення є регіональними центрами, які обслуговують сусідні населенні пункту, а отже створення центрів саме в таких містах сприятиме розвитку та підвищенню конкурентоспроможності не лише міста, а й прилеглих територіальних громад. Крім того, міста мають розвиненішу інфраструктуру, що полегшить доступ до освітніх ресурсів та дозволить залучити до навчального процесу спеціально розроблені програми з застосуванням цифрових технологій, відео-уроків тощо. </w:t>
      </w:r>
    </w:p>
    <w:p w:rsidR="00232564" w:rsidRPr="00523136" w:rsidRDefault="00232564" w:rsidP="000E433F">
      <w:pPr>
        <w:pStyle w:val="a4"/>
        <w:numPr>
          <w:ilvl w:val="0"/>
          <w:numId w:val="7"/>
        </w:numPr>
        <w:tabs>
          <w:tab w:val="left" w:pos="993"/>
        </w:tabs>
        <w:spacing w:after="0" w:line="240" w:lineRule="auto"/>
        <w:ind w:left="0" w:firstLine="567"/>
        <w:jc w:val="both"/>
        <w:rPr>
          <w:rFonts w:ascii="Times New Roman" w:hAnsi="Times New Roman" w:cs="Times New Roman"/>
          <w:sz w:val="28"/>
          <w:szCs w:val="28"/>
          <w:lang w:val="uk-UA"/>
        </w:rPr>
      </w:pPr>
      <w:r w:rsidRPr="00523136">
        <w:rPr>
          <w:rFonts w:ascii="Times New Roman" w:hAnsi="Times New Roman" w:cs="Times New Roman"/>
          <w:sz w:val="28"/>
          <w:szCs w:val="28"/>
          <w:lang w:val="uk-UA"/>
        </w:rPr>
        <w:t>Формування сучасної державної політики сприяння зайнятості:</w:t>
      </w:r>
    </w:p>
    <w:p w:rsidR="00232564" w:rsidRPr="00807E95" w:rsidRDefault="00801E95"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232564">
        <w:rPr>
          <w:rFonts w:ascii="Times New Roman" w:hAnsi="Times New Roman" w:cs="Times New Roman"/>
          <w:sz w:val="28"/>
          <w:szCs w:val="28"/>
          <w:lang w:val="uk-UA"/>
        </w:rPr>
        <w:t>.1) Державна підтримка робітничих</w:t>
      </w:r>
      <w:r w:rsidR="00232564" w:rsidRPr="00FA5A5D">
        <w:rPr>
          <w:rFonts w:ascii="Times New Roman" w:hAnsi="Times New Roman" w:cs="Times New Roman"/>
          <w:sz w:val="28"/>
          <w:szCs w:val="28"/>
          <w:lang w:val="uk-UA"/>
        </w:rPr>
        <w:t xml:space="preserve"> </w:t>
      </w:r>
      <w:r w:rsidR="00232564">
        <w:rPr>
          <w:rFonts w:ascii="Times New Roman" w:hAnsi="Times New Roman" w:cs="Times New Roman"/>
          <w:sz w:val="28"/>
          <w:szCs w:val="28"/>
          <w:lang w:val="uk-UA"/>
        </w:rPr>
        <w:t>професій. Радянська ментальність демонструє в соціумі не престижність робітничих</w:t>
      </w:r>
      <w:r w:rsidR="00232564" w:rsidRPr="00B3544C">
        <w:rPr>
          <w:rFonts w:ascii="Times New Roman" w:hAnsi="Times New Roman" w:cs="Times New Roman"/>
          <w:sz w:val="28"/>
          <w:szCs w:val="28"/>
          <w:lang w:val="uk-UA"/>
        </w:rPr>
        <w:t xml:space="preserve"> </w:t>
      </w:r>
      <w:r w:rsidR="00232564">
        <w:rPr>
          <w:rFonts w:ascii="Times New Roman" w:hAnsi="Times New Roman" w:cs="Times New Roman"/>
          <w:sz w:val="28"/>
          <w:szCs w:val="28"/>
          <w:lang w:val="uk-UA"/>
        </w:rPr>
        <w:t xml:space="preserve">професій. Але провідні країни світу, такі як Німеччина, Бельгія, Норвегія підтверджує  </w:t>
      </w:r>
      <w:r w:rsidR="00232564">
        <w:rPr>
          <w:rFonts w:ascii="Times New Roman" w:hAnsi="Times New Roman" w:cs="Times New Roman"/>
          <w:noProof/>
          <w:sz w:val="28"/>
          <w:szCs w:val="28"/>
          <w:lang w:val="uk-UA"/>
        </w:rPr>
        <w:t>зворотнє</w:t>
      </w:r>
      <w:r w:rsidR="00232564">
        <w:rPr>
          <w:rFonts w:ascii="Times New Roman" w:hAnsi="Times New Roman" w:cs="Times New Roman"/>
          <w:sz w:val="28"/>
          <w:szCs w:val="28"/>
          <w:lang w:val="uk-UA"/>
        </w:rPr>
        <w:t xml:space="preserve">, одними із </w:t>
      </w:r>
      <w:r w:rsidR="00232564">
        <w:rPr>
          <w:rFonts w:ascii="Times New Roman" w:hAnsi="Times New Roman" w:cs="Times New Roman"/>
          <w:noProof/>
          <w:sz w:val="28"/>
          <w:szCs w:val="28"/>
          <w:lang w:val="uk-UA"/>
        </w:rPr>
        <w:t>найвисокооплачувальних</w:t>
      </w:r>
      <w:r w:rsidR="00232564">
        <w:rPr>
          <w:rFonts w:ascii="Times New Roman" w:hAnsi="Times New Roman" w:cs="Times New Roman"/>
          <w:sz w:val="28"/>
          <w:szCs w:val="28"/>
          <w:lang w:val="uk-UA"/>
        </w:rPr>
        <w:t xml:space="preserve"> професій є саме механіки, електрики, сантехники, фахівці в сфері будівництва та обслуговування. Крім того, дуальне навчання в Німеччині спеціалізується саме на робітничих</w:t>
      </w:r>
      <w:r w:rsidR="00232564" w:rsidRPr="008170D4">
        <w:rPr>
          <w:rFonts w:ascii="Times New Roman" w:hAnsi="Times New Roman" w:cs="Times New Roman"/>
          <w:sz w:val="28"/>
          <w:szCs w:val="28"/>
          <w:lang w:val="uk-UA"/>
        </w:rPr>
        <w:t xml:space="preserve"> </w:t>
      </w:r>
      <w:r w:rsidR="00232564">
        <w:rPr>
          <w:rFonts w:ascii="Times New Roman" w:hAnsi="Times New Roman" w:cs="Times New Roman"/>
          <w:sz w:val="28"/>
          <w:szCs w:val="28"/>
          <w:lang w:val="uk-UA"/>
        </w:rPr>
        <w:t xml:space="preserve">професіях, що підвищує їх престижність. </w:t>
      </w:r>
      <w:r w:rsidR="00232564" w:rsidRPr="005F22DB">
        <w:rPr>
          <w:rFonts w:ascii="Times New Roman" w:hAnsi="Times New Roman" w:cs="Times New Roman"/>
          <w:sz w:val="28"/>
          <w:szCs w:val="28"/>
          <w:lang w:val="uk-UA"/>
        </w:rPr>
        <w:t>Україні необхідно</w:t>
      </w:r>
      <w:r w:rsidR="00232564">
        <w:rPr>
          <w:rFonts w:ascii="Times New Roman" w:hAnsi="Times New Roman" w:cs="Times New Roman"/>
          <w:sz w:val="28"/>
          <w:szCs w:val="28"/>
          <w:lang w:val="uk-UA"/>
        </w:rPr>
        <w:t xml:space="preserve"> розробити спеціальні програми підвищення престижності робітничих професій, оскільки відбудова країни у післявоєнний час буде передбачати найвищий попит саме на такі професії, як будівельники, електрики, </w:t>
      </w:r>
      <w:r w:rsidR="00232564">
        <w:rPr>
          <w:rFonts w:ascii="Times New Roman" w:hAnsi="Times New Roman" w:cs="Times New Roman"/>
          <w:noProof/>
          <w:sz w:val="28"/>
          <w:szCs w:val="28"/>
          <w:lang w:val="uk-UA"/>
        </w:rPr>
        <w:t>маляри</w:t>
      </w:r>
      <w:r w:rsidR="00232564">
        <w:rPr>
          <w:rFonts w:ascii="Times New Roman" w:hAnsi="Times New Roman" w:cs="Times New Roman"/>
          <w:sz w:val="28"/>
          <w:szCs w:val="28"/>
          <w:lang w:val="uk-UA"/>
        </w:rPr>
        <w:t>.</w:t>
      </w:r>
    </w:p>
    <w:p w:rsidR="00232564" w:rsidRDefault="00801E95"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232564">
        <w:rPr>
          <w:rFonts w:ascii="Times New Roman" w:hAnsi="Times New Roman" w:cs="Times New Roman"/>
          <w:sz w:val="28"/>
          <w:szCs w:val="28"/>
          <w:lang w:val="uk-UA"/>
        </w:rPr>
        <w:t xml:space="preserve">.2) Підтримка закладів вищої освіти, що готують фахівців професій майбутнього. До 2022 року до таких професій відносилася </w:t>
      </w:r>
      <w:r w:rsidR="0076381A">
        <w:rPr>
          <w:rFonts w:ascii="Times New Roman" w:hAnsi="Times New Roman" w:cs="Times New Roman"/>
          <w:sz w:val="28"/>
          <w:szCs w:val="28"/>
          <w:lang w:val="uk-UA"/>
        </w:rPr>
        <w:t>сфера</w:t>
      </w:r>
      <w:r w:rsidR="00232564">
        <w:rPr>
          <w:rFonts w:ascii="Times New Roman" w:hAnsi="Times New Roman" w:cs="Times New Roman"/>
          <w:sz w:val="28"/>
          <w:szCs w:val="28"/>
          <w:lang w:val="uk-UA"/>
        </w:rPr>
        <w:t xml:space="preserve"> </w:t>
      </w:r>
      <w:r w:rsidR="00232564">
        <w:rPr>
          <w:rFonts w:ascii="Times New Roman" w:hAnsi="Times New Roman" w:cs="Times New Roman"/>
          <w:sz w:val="28"/>
          <w:szCs w:val="28"/>
          <w:lang w:val="de-DE"/>
        </w:rPr>
        <w:t>IT</w:t>
      </w:r>
      <w:r w:rsidR="00232564">
        <w:rPr>
          <w:rFonts w:ascii="Times New Roman" w:hAnsi="Times New Roman" w:cs="Times New Roman"/>
          <w:sz w:val="28"/>
          <w:szCs w:val="28"/>
          <w:lang w:val="uk-UA"/>
        </w:rPr>
        <w:t xml:space="preserve">, та від початку війни змінилися пріоритетні напрямки професій. Зараз країна буде відчувати гостру потребу в будівельниках для відбудови країни, висококваліфікованих лікарях тощо. </w:t>
      </w:r>
    </w:p>
    <w:p w:rsidR="00232564" w:rsidRDefault="00801E95"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232564">
        <w:rPr>
          <w:rFonts w:ascii="Times New Roman" w:hAnsi="Times New Roman" w:cs="Times New Roman"/>
          <w:sz w:val="28"/>
          <w:szCs w:val="28"/>
          <w:lang w:val="uk-UA"/>
        </w:rPr>
        <w:t>.3) Більш широке запровадження у всіх сферах економіки, в тому числі у державному управлінні поєднання штучного інтелекту та людських ресурсів. З метою реалізації цього напрямку необхідно продовжувати розвивати застосунок «ДІЯ», розробником якого є Міністерство цифрової трансформації України. Реалізація стратегій подальшого розвитку цифрової трансформації України, у тому числі в найбільш важливих секторах економіки.</w:t>
      </w:r>
    </w:p>
    <w:p w:rsidR="00232564" w:rsidRDefault="00801E95" w:rsidP="000E433F">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232564">
        <w:rPr>
          <w:rFonts w:ascii="Times New Roman" w:hAnsi="Times New Roman" w:cs="Times New Roman"/>
          <w:sz w:val="28"/>
          <w:szCs w:val="28"/>
          <w:lang w:val="uk-UA"/>
        </w:rPr>
        <w:t xml:space="preserve">.4) Стимулювання підприємництва та розвитку малих підприємств, шляхом надання фінансової допомоги та додаткових пільг для </w:t>
      </w:r>
      <w:r w:rsidR="00232564">
        <w:rPr>
          <w:rFonts w:ascii="Times New Roman" w:hAnsi="Times New Roman" w:cs="Times New Roman"/>
          <w:noProof/>
          <w:sz w:val="28"/>
          <w:szCs w:val="28"/>
          <w:lang w:val="uk-UA"/>
        </w:rPr>
        <w:t>стартапів</w:t>
      </w:r>
      <w:r w:rsidR="00232564">
        <w:rPr>
          <w:rFonts w:ascii="Times New Roman" w:hAnsi="Times New Roman" w:cs="Times New Roman"/>
          <w:sz w:val="28"/>
          <w:szCs w:val="28"/>
          <w:lang w:val="uk-UA"/>
        </w:rPr>
        <w:t xml:space="preserve"> та малих підприємств, а також розробленням програм підтримки для розвитку підприємництва в сільських та менш розвинених регіонах.</w:t>
      </w:r>
    </w:p>
    <w:p w:rsidR="00232564" w:rsidRDefault="00232564" w:rsidP="001F357A">
      <w:pPr>
        <w:spacing w:after="0" w:line="240" w:lineRule="auto"/>
        <w:ind w:firstLine="567"/>
        <w:jc w:val="both"/>
        <w:rPr>
          <w:rFonts w:ascii="Times New Roman" w:hAnsi="Times New Roman" w:cs="Times New Roman"/>
          <w:color w:val="000000" w:themeColor="text1"/>
          <w:sz w:val="28"/>
          <w:szCs w:val="28"/>
          <w:lang w:val="uk-UA"/>
        </w:rPr>
      </w:pPr>
      <w:r w:rsidRPr="00710793">
        <w:rPr>
          <w:rFonts w:ascii="Times New Roman" w:hAnsi="Times New Roman" w:cs="Times New Roman"/>
          <w:color w:val="000000" w:themeColor="text1"/>
          <w:sz w:val="28"/>
          <w:szCs w:val="28"/>
          <w:lang w:val="uk-UA"/>
        </w:rPr>
        <w:lastRenderedPageBreak/>
        <w:t xml:space="preserve">Успішне провадження цих задач потребує залучення як іноземних коштів, так і коштів державного бюджету, щоб забезпечити фінансування цих заходів. </w:t>
      </w:r>
    </w:p>
    <w:p w:rsidR="00232564" w:rsidRDefault="00232564" w:rsidP="0057184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менш важливими є задачі довгострокового планування, до них варто віднести:</w:t>
      </w:r>
    </w:p>
    <w:p w:rsidR="00232564" w:rsidRDefault="00232564" w:rsidP="0057184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02828">
        <w:rPr>
          <w:rFonts w:ascii="Times New Roman" w:hAnsi="Times New Roman" w:cs="Times New Roman"/>
          <w:sz w:val="28"/>
          <w:szCs w:val="28"/>
          <w:lang w:val="uk-UA"/>
        </w:rPr>
        <w:t>Створ</w:t>
      </w:r>
      <w:r>
        <w:rPr>
          <w:rFonts w:ascii="Times New Roman" w:hAnsi="Times New Roman" w:cs="Times New Roman"/>
          <w:sz w:val="28"/>
          <w:szCs w:val="28"/>
          <w:lang w:val="uk-UA"/>
        </w:rPr>
        <w:t>ення програм</w:t>
      </w:r>
      <w:r w:rsidRPr="00C02828">
        <w:rPr>
          <w:rFonts w:ascii="Times New Roman" w:hAnsi="Times New Roman" w:cs="Times New Roman"/>
          <w:sz w:val="28"/>
          <w:szCs w:val="28"/>
          <w:lang w:val="uk-UA"/>
        </w:rPr>
        <w:t xml:space="preserve"> реформування галузевої структури, як</w:t>
      </w:r>
      <w:r>
        <w:rPr>
          <w:rFonts w:ascii="Times New Roman" w:hAnsi="Times New Roman" w:cs="Times New Roman"/>
          <w:sz w:val="28"/>
          <w:szCs w:val="28"/>
          <w:lang w:val="uk-UA"/>
        </w:rPr>
        <w:t>і</w:t>
      </w:r>
      <w:r w:rsidRPr="00C02828">
        <w:rPr>
          <w:rFonts w:ascii="Times New Roman" w:hAnsi="Times New Roman" w:cs="Times New Roman"/>
          <w:sz w:val="28"/>
          <w:szCs w:val="28"/>
          <w:lang w:val="uk-UA"/>
        </w:rPr>
        <w:t xml:space="preserve"> націлен</w:t>
      </w:r>
      <w:r>
        <w:rPr>
          <w:rFonts w:ascii="Times New Roman" w:hAnsi="Times New Roman" w:cs="Times New Roman"/>
          <w:sz w:val="28"/>
          <w:szCs w:val="28"/>
          <w:lang w:val="uk-UA"/>
        </w:rPr>
        <w:t xml:space="preserve">і </w:t>
      </w:r>
      <w:r w:rsidRPr="00C02828">
        <w:rPr>
          <w:rFonts w:ascii="Times New Roman" w:hAnsi="Times New Roman" w:cs="Times New Roman"/>
          <w:sz w:val="28"/>
          <w:szCs w:val="28"/>
          <w:lang w:val="uk-UA"/>
        </w:rPr>
        <w:t>на збільшення доданої вартості галузей національної економіки</w:t>
      </w:r>
      <w:r>
        <w:rPr>
          <w:rFonts w:ascii="Times New Roman" w:hAnsi="Times New Roman" w:cs="Times New Roman"/>
          <w:sz w:val="28"/>
          <w:szCs w:val="28"/>
          <w:lang w:val="uk-UA"/>
        </w:rPr>
        <w:t>, наприклад шляхом вироблення військової продукції. Виробництво військової продукції сприятиме економічному розвитку регіонів через залучення та створення нових підприємств. В питанні удосконалення галузевої структури високі результати демонструє Польща. Польща є країною-с</w:t>
      </w:r>
      <w:r w:rsidR="000275DD">
        <w:rPr>
          <w:rFonts w:ascii="Times New Roman" w:hAnsi="Times New Roman" w:cs="Times New Roman"/>
          <w:sz w:val="28"/>
          <w:szCs w:val="28"/>
          <w:lang w:val="uk-UA"/>
        </w:rPr>
        <w:t xml:space="preserve">усідом України та </w:t>
      </w:r>
      <w:r>
        <w:rPr>
          <w:rFonts w:ascii="Times New Roman" w:hAnsi="Times New Roman" w:cs="Times New Roman"/>
          <w:sz w:val="28"/>
          <w:szCs w:val="28"/>
          <w:lang w:val="uk-UA"/>
        </w:rPr>
        <w:t xml:space="preserve">активно впроваджувала економічні реформи з метою переходу до ринкових відносин. Наразі країна-сусід демонструє </w:t>
      </w:r>
      <w:r w:rsidRPr="000275DD">
        <w:rPr>
          <w:rFonts w:ascii="Times New Roman" w:hAnsi="Times New Roman" w:cs="Times New Roman"/>
          <w:sz w:val="28"/>
          <w:szCs w:val="28"/>
          <w:lang w:val="uk-UA"/>
        </w:rPr>
        <w:t xml:space="preserve">показники </w:t>
      </w:r>
      <w:r w:rsidR="000275DD" w:rsidRPr="000275DD">
        <w:rPr>
          <w:rFonts w:ascii="Times New Roman" w:hAnsi="Times New Roman" w:cs="Times New Roman"/>
          <w:sz w:val="28"/>
          <w:szCs w:val="28"/>
          <w:lang w:val="uk-UA"/>
        </w:rPr>
        <w:t xml:space="preserve">ефективності та продуктивності </w:t>
      </w:r>
      <w:r w:rsidRPr="000275DD">
        <w:rPr>
          <w:rFonts w:ascii="Times New Roman" w:hAnsi="Times New Roman" w:cs="Times New Roman"/>
          <w:sz w:val="28"/>
          <w:szCs w:val="28"/>
          <w:lang w:val="uk-UA"/>
        </w:rPr>
        <w:t>виробничих</w:t>
      </w:r>
      <w:r>
        <w:rPr>
          <w:rFonts w:ascii="Times New Roman" w:hAnsi="Times New Roman" w:cs="Times New Roman"/>
          <w:sz w:val="28"/>
          <w:szCs w:val="28"/>
          <w:lang w:val="uk-UA"/>
        </w:rPr>
        <w:t xml:space="preserve"> галузей в 2,5 разів біл</w:t>
      </w:r>
      <w:r w:rsidR="000275DD">
        <w:rPr>
          <w:rFonts w:ascii="Times New Roman" w:hAnsi="Times New Roman" w:cs="Times New Roman"/>
          <w:sz w:val="28"/>
          <w:szCs w:val="28"/>
          <w:lang w:val="uk-UA"/>
        </w:rPr>
        <w:t>ьші</w:t>
      </w:r>
      <w:r>
        <w:rPr>
          <w:rFonts w:ascii="Times New Roman" w:hAnsi="Times New Roman" w:cs="Times New Roman"/>
          <w:sz w:val="28"/>
          <w:szCs w:val="28"/>
          <w:lang w:val="uk-UA"/>
        </w:rPr>
        <w:t xml:space="preserve">, ніж в Україні. Важливим елементом є те, що Україна має розвинуту матеріально-технічну базу та людський капітал, але існує серйозний брак фінансування проектів, тому Україна має потребу в залученні інвестицій. </w:t>
      </w:r>
      <w:r w:rsidR="00733589" w:rsidRPr="00733589">
        <w:rPr>
          <w:rFonts w:ascii="Times New Roman" w:hAnsi="Times New Roman" w:cs="Times New Roman"/>
          <w:sz w:val="28"/>
          <w:szCs w:val="28"/>
          <w:lang w:val="uk-UA"/>
        </w:rPr>
        <w:t xml:space="preserve">Наразі </w:t>
      </w:r>
      <w:r w:rsidRPr="00733589">
        <w:rPr>
          <w:rFonts w:ascii="Times New Roman" w:hAnsi="Times New Roman" w:cs="Times New Roman"/>
          <w:sz w:val="28"/>
          <w:szCs w:val="28"/>
          <w:lang w:val="uk-UA"/>
        </w:rPr>
        <w:t>підприємства можуть залу</w:t>
      </w:r>
      <w:r w:rsidR="00733589" w:rsidRPr="00733589">
        <w:rPr>
          <w:rFonts w:ascii="Times New Roman" w:hAnsi="Times New Roman" w:cs="Times New Roman"/>
          <w:sz w:val="28"/>
          <w:szCs w:val="28"/>
          <w:lang w:val="uk-UA"/>
        </w:rPr>
        <w:t>чатися підтримкою різноманітних</w:t>
      </w:r>
      <w:r w:rsidRPr="00733589">
        <w:rPr>
          <w:rFonts w:ascii="Times New Roman" w:hAnsi="Times New Roman" w:cs="Times New Roman"/>
          <w:sz w:val="28"/>
          <w:szCs w:val="28"/>
          <w:lang w:val="uk-UA"/>
        </w:rPr>
        <w:t xml:space="preserve"> інвестиційни</w:t>
      </w:r>
      <w:r w:rsidR="00733589" w:rsidRPr="00733589">
        <w:rPr>
          <w:rFonts w:ascii="Times New Roman" w:hAnsi="Times New Roman" w:cs="Times New Roman"/>
          <w:sz w:val="28"/>
          <w:szCs w:val="28"/>
          <w:lang w:val="uk-UA"/>
        </w:rPr>
        <w:t>х програм</w:t>
      </w:r>
      <w:r w:rsidRPr="00733589">
        <w:rPr>
          <w:rFonts w:ascii="Times New Roman" w:hAnsi="Times New Roman" w:cs="Times New Roman"/>
          <w:sz w:val="28"/>
          <w:szCs w:val="28"/>
          <w:lang w:val="uk-UA"/>
        </w:rPr>
        <w:t>, такими як:</w:t>
      </w:r>
    </w:p>
    <w:p w:rsidR="00232564" w:rsidRDefault="00232564" w:rsidP="0057184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«5-7-9%» - інвестиційна програма, що надає кредити під 20% для бізнесів, але держава компенсує 13%, тому фактично бізнеси отримують кредити під 7% річних</w:t>
      </w:r>
      <w:r w:rsidRPr="00DA5061">
        <w:rPr>
          <w:rFonts w:ascii="Times New Roman" w:hAnsi="Times New Roman" w:cs="Times New Roman"/>
          <w:sz w:val="28"/>
          <w:szCs w:val="28"/>
          <w:lang w:val="uk-UA"/>
        </w:rPr>
        <w:t>[</w:t>
      </w:r>
      <w:r w:rsidR="00CF49ED">
        <w:rPr>
          <w:rFonts w:ascii="Times New Roman" w:hAnsi="Times New Roman" w:cs="Times New Roman"/>
          <w:sz w:val="28"/>
          <w:szCs w:val="28"/>
          <w:lang w:val="uk-UA"/>
        </w:rPr>
        <w:t>38</w:t>
      </w:r>
      <w:r>
        <w:rPr>
          <w:rFonts w:ascii="Times New Roman" w:hAnsi="Times New Roman" w:cs="Times New Roman"/>
          <w:sz w:val="28"/>
          <w:szCs w:val="28"/>
          <w:lang w:val="uk-UA"/>
        </w:rPr>
        <w:t>];</w:t>
      </w:r>
    </w:p>
    <w:p w:rsidR="00232564" w:rsidRDefault="00232564" w:rsidP="0057184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інвестиційна програма від ЄБРР – надає фінансову підтримку бізнесам в рамках програми «Забезпечення стійкості та засобів існування» в формі грантів.</w:t>
      </w:r>
    </w:p>
    <w:p w:rsidR="002F4982" w:rsidRDefault="00232564" w:rsidP="00571847">
      <w:pPr>
        <w:spacing w:after="0" w:line="240" w:lineRule="auto"/>
        <w:ind w:firstLine="567"/>
        <w:jc w:val="both"/>
        <w:rPr>
          <w:rFonts w:ascii="Times New Roman" w:hAnsi="Times New Roman" w:cs="Times New Roman"/>
          <w:sz w:val="28"/>
          <w:szCs w:val="28"/>
          <w:lang w:val="uk-UA"/>
        </w:rPr>
      </w:pPr>
      <w:r w:rsidRPr="00516178">
        <w:rPr>
          <w:rFonts w:ascii="Times New Roman" w:hAnsi="Times New Roman" w:cs="Times New Roman"/>
          <w:sz w:val="28"/>
          <w:szCs w:val="28"/>
          <w:lang w:val="uk-UA"/>
        </w:rPr>
        <w:t xml:space="preserve">Україні варто </w:t>
      </w:r>
      <w:r>
        <w:rPr>
          <w:rFonts w:ascii="Times New Roman" w:hAnsi="Times New Roman" w:cs="Times New Roman"/>
          <w:sz w:val="28"/>
          <w:szCs w:val="28"/>
          <w:lang w:val="uk-UA"/>
        </w:rPr>
        <w:t>надавати</w:t>
      </w:r>
      <w:r w:rsidRPr="00516178">
        <w:rPr>
          <w:rFonts w:ascii="Times New Roman" w:hAnsi="Times New Roman" w:cs="Times New Roman"/>
          <w:sz w:val="28"/>
          <w:szCs w:val="28"/>
          <w:lang w:val="uk-UA"/>
        </w:rPr>
        <w:t xml:space="preserve"> інвестиційну підтримку для розвитку </w:t>
      </w:r>
      <w:r>
        <w:rPr>
          <w:rFonts w:ascii="Times New Roman" w:hAnsi="Times New Roman" w:cs="Times New Roman"/>
          <w:sz w:val="28"/>
          <w:szCs w:val="28"/>
          <w:lang w:val="uk-UA"/>
        </w:rPr>
        <w:t>виробничої галузі</w:t>
      </w:r>
      <w:r w:rsidR="00455B25">
        <w:rPr>
          <w:rFonts w:ascii="Times New Roman" w:hAnsi="Times New Roman" w:cs="Times New Roman"/>
          <w:sz w:val="28"/>
          <w:szCs w:val="28"/>
          <w:lang w:val="uk-UA"/>
        </w:rPr>
        <w:t xml:space="preserve"> та на покращення рівня технологічного прогресу</w:t>
      </w:r>
      <w:r>
        <w:rPr>
          <w:rFonts w:ascii="Times New Roman" w:hAnsi="Times New Roman" w:cs="Times New Roman"/>
          <w:sz w:val="28"/>
          <w:szCs w:val="28"/>
          <w:lang w:val="uk-UA"/>
        </w:rPr>
        <w:t xml:space="preserve">. </w:t>
      </w:r>
      <w:r w:rsidRPr="007A2D16">
        <w:rPr>
          <w:rFonts w:ascii="Times New Roman" w:hAnsi="Times New Roman" w:cs="Times New Roman"/>
          <w:sz w:val="28"/>
          <w:szCs w:val="28"/>
          <w:lang w:val="uk-UA"/>
        </w:rPr>
        <w:t xml:space="preserve">Розвиток </w:t>
      </w:r>
      <w:r>
        <w:rPr>
          <w:rFonts w:ascii="Times New Roman" w:hAnsi="Times New Roman" w:cs="Times New Roman"/>
          <w:sz w:val="28"/>
          <w:szCs w:val="28"/>
          <w:lang w:val="uk-UA"/>
        </w:rPr>
        <w:t xml:space="preserve">промислових </w:t>
      </w:r>
      <w:r w:rsidRPr="007A2D16">
        <w:rPr>
          <w:rFonts w:ascii="Times New Roman" w:hAnsi="Times New Roman" w:cs="Times New Roman"/>
          <w:sz w:val="28"/>
          <w:szCs w:val="28"/>
          <w:lang w:val="uk-UA"/>
        </w:rPr>
        <w:t xml:space="preserve">галузей </w:t>
      </w:r>
      <w:r>
        <w:rPr>
          <w:rFonts w:ascii="Times New Roman" w:hAnsi="Times New Roman" w:cs="Times New Roman"/>
          <w:sz w:val="28"/>
          <w:szCs w:val="28"/>
          <w:lang w:val="uk-UA"/>
        </w:rPr>
        <w:t>призведе</w:t>
      </w:r>
      <w:r w:rsidRPr="007A2D16">
        <w:rPr>
          <w:rFonts w:ascii="Times New Roman" w:hAnsi="Times New Roman" w:cs="Times New Roman"/>
          <w:sz w:val="28"/>
          <w:szCs w:val="28"/>
          <w:lang w:val="uk-UA"/>
        </w:rPr>
        <w:t xml:space="preserve"> до збільшення попиту на робочу силу в цих галузях. Це важливо для зменшення безробіття та покращення соціально-економічного становища населення.</w:t>
      </w:r>
      <w:r>
        <w:rPr>
          <w:rFonts w:ascii="Times New Roman" w:hAnsi="Times New Roman" w:cs="Times New Roman"/>
          <w:sz w:val="28"/>
          <w:szCs w:val="28"/>
          <w:lang w:val="uk-UA"/>
        </w:rPr>
        <w:t xml:space="preserve"> Крім того, держава може запропонувати іноземним партнерам розміщувати на своїй території </w:t>
      </w:r>
      <w:r w:rsidR="00455B25" w:rsidRPr="00455B25">
        <w:rPr>
          <w:rFonts w:ascii="Times New Roman" w:hAnsi="Times New Roman" w:cs="Times New Roman"/>
          <w:sz w:val="28"/>
          <w:szCs w:val="28"/>
          <w:lang w:val="uk-UA"/>
        </w:rPr>
        <w:t>виробництва, що</w:t>
      </w:r>
      <w:r w:rsidRPr="00455B25">
        <w:rPr>
          <w:rFonts w:ascii="Times New Roman" w:hAnsi="Times New Roman" w:cs="Times New Roman"/>
          <w:sz w:val="28"/>
          <w:szCs w:val="28"/>
          <w:lang w:val="uk-UA"/>
        </w:rPr>
        <w:t xml:space="preserve"> сприятиме</w:t>
      </w:r>
      <w:r w:rsidRPr="00572596">
        <w:rPr>
          <w:rFonts w:ascii="Times New Roman" w:hAnsi="Times New Roman" w:cs="Times New Roman"/>
          <w:sz w:val="28"/>
          <w:szCs w:val="28"/>
          <w:lang w:val="uk-UA"/>
        </w:rPr>
        <w:t xml:space="preserve"> економічному зростанню через збільшення виробництва, обігу та експорту продукції.</w:t>
      </w:r>
      <w:r>
        <w:rPr>
          <w:rFonts w:ascii="Times New Roman" w:hAnsi="Times New Roman" w:cs="Times New Roman"/>
          <w:sz w:val="28"/>
          <w:szCs w:val="28"/>
          <w:lang w:val="uk-UA"/>
        </w:rPr>
        <w:t xml:space="preserve"> </w:t>
      </w:r>
      <w:r w:rsidRPr="00572596">
        <w:rPr>
          <w:rFonts w:ascii="Times New Roman" w:hAnsi="Times New Roman" w:cs="Times New Roman"/>
          <w:sz w:val="28"/>
          <w:szCs w:val="28"/>
          <w:lang w:val="uk-UA"/>
        </w:rPr>
        <w:t xml:space="preserve">Запуск </w:t>
      </w:r>
      <w:r>
        <w:rPr>
          <w:rFonts w:ascii="Times New Roman" w:hAnsi="Times New Roman" w:cs="Times New Roman"/>
          <w:sz w:val="28"/>
          <w:szCs w:val="28"/>
          <w:lang w:val="uk-UA"/>
        </w:rPr>
        <w:t>нових</w:t>
      </w:r>
      <w:r w:rsidRPr="00572596">
        <w:rPr>
          <w:rFonts w:ascii="Times New Roman" w:hAnsi="Times New Roman" w:cs="Times New Roman"/>
          <w:sz w:val="28"/>
          <w:szCs w:val="28"/>
          <w:lang w:val="uk-UA"/>
        </w:rPr>
        <w:t xml:space="preserve"> виробництв вимагає значних людських ресурсів, що призве</w:t>
      </w:r>
      <w:r>
        <w:rPr>
          <w:rFonts w:ascii="Times New Roman" w:hAnsi="Times New Roman" w:cs="Times New Roman"/>
          <w:sz w:val="28"/>
          <w:szCs w:val="28"/>
          <w:lang w:val="uk-UA"/>
        </w:rPr>
        <w:t>де</w:t>
      </w:r>
      <w:r w:rsidRPr="00572596">
        <w:rPr>
          <w:rFonts w:ascii="Times New Roman" w:hAnsi="Times New Roman" w:cs="Times New Roman"/>
          <w:sz w:val="28"/>
          <w:szCs w:val="28"/>
          <w:lang w:val="uk-UA"/>
        </w:rPr>
        <w:t xml:space="preserve"> до створення нових робочи</w:t>
      </w:r>
      <w:r>
        <w:rPr>
          <w:rFonts w:ascii="Times New Roman" w:hAnsi="Times New Roman" w:cs="Times New Roman"/>
          <w:sz w:val="28"/>
          <w:szCs w:val="28"/>
          <w:lang w:val="uk-UA"/>
        </w:rPr>
        <w:t xml:space="preserve">х місць для місцевого населення, особливо враховуючи те, що в Україні значно дешевша робоча сила, в порівнянні з Європою та США. </w:t>
      </w:r>
      <w:r w:rsidRPr="00307DCF">
        <w:rPr>
          <w:rFonts w:ascii="Times New Roman" w:hAnsi="Times New Roman" w:cs="Times New Roman"/>
          <w:sz w:val="28"/>
          <w:szCs w:val="28"/>
          <w:lang w:val="uk-UA"/>
        </w:rPr>
        <w:t xml:space="preserve">Запуск </w:t>
      </w:r>
      <w:r w:rsidR="00932887">
        <w:rPr>
          <w:rFonts w:ascii="Times New Roman" w:hAnsi="Times New Roman" w:cs="Times New Roman"/>
          <w:sz w:val="28"/>
          <w:szCs w:val="28"/>
          <w:lang w:val="uk-UA"/>
        </w:rPr>
        <w:t>іноземних</w:t>
      </w:r>
      <w:r w:rsidRPr="00307DCF">
        <w:rPr>
          <w:rFonts w:ascii="Times New Roman" w:hAnsi="Times New Roman" w:cs="Times New Roman"/>
          <w:sz w:val="28"/>
          <w:szCs w:val="28"/>
          <w:lang w:val="uk-UA"/>
        </w:rPr>
        <w:t xml:space="preserve"> виробництв </w:t>
      </w:r>
      <w:r w:rsidR="00932887">
        <w:rPr>
          <w:rFonts w:ascii="Times New Roman" w:hAnsi="Times New Roman" w:cs="Times New Roman"/>
          <w:sz w:val="28"/>
          <w:szCs w:val="28"/>
          <w:lang w:val="uk-UA"/>
        </w:rPr>
        <w:t xml:space="preserve">на території Україні </w:t>
      </w:r>
      <w:r w:rsidRPr="00307DCF">
        <w:rPr>
          <w:rFonts w:ascii="Times New Roman" w:hAnsi="Times New Roman" w:cs="Times New Roman"/>
          <w:sz w:val="28"/>
          <w:szCs w:val="28"/>
          <w:lang w:val="uk-UA"/>
        </w:rPr>
        <w:t xml:space="preserve">може розширити сфери економічного впливу та зробити державу </w:t>
      </w:r>
      <w:r>
        <w:rPr>
          <w:rFonts w:ascii="Times New Roman" w:hAnsi="Times New Roman" w:cs="Times New Roman"/>
          <w:sz w:val="28"/>
          <w:szCs w:val="28"/>
          <w:lang w:val="uk-UA"/>
        </w:rPr>
        <w:t>провідною</w:t>
      </w:r>
      <w:r w:rsidRPr="00307DCF">
        <w:rPr>
          <w:rFonts w:ascii="Times New Roman" w:hAnsi="Times New Roman" w:cs="Times New Roman"/>
          <w:sz w:val="28"/>
          <w:szCs w:val="28"/>
          <w:lang w:val="uk-UA"/>
        </w:rPr>
        <w:t xml:space="preserve"> у конкретних секторах.</w:t>
      </w:r>
      <w:r w:rsidR="002F4982">
        <w:rPr>
          <w:rFonts w:ascii="Times New Roman" w:hAnsi="Times New Roman" w:cs="Times New Roman"/>
          <w:sz w:val="28"/>
          <w:szCs w:val="28"/>
          <w:lang w:val="uk-UA"/>
        </w:rPr>
        <w:t xml:space="preserve"> Іноземні представники мають на меті отримати гарантований прибуток від діяльності на території Україні, а процес виводу капіталу має бути захищеним, тому країна має вдосконалити нормативно-правову базу щодо захисту іноземних інвесторів. </w:t>
      </w:r>
    </w:p>
    <w:p w:rsidR="00232564" w:rsidRDefault="00232564" w:rsidP="00C10D7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AA7B6F">
        <w:rPr>
          <w:rFonts w:ascii="Times New Roman" w:hAnsi="Times New Roman" w:cs="Times New Roman"/>
          <w:sz w:val="28"/>
          <w:szCs w:val="28"/>
          <w:lang w:val="uk-UA"/>
        </w:rPr>
        <w:t xml:space="preserve">Модернізація транспортної інфраструктури. Україна є потужним експортером сировини, але має значні проблеми з логістичного забезпечення, тому необхідно провести реконструкцію магістральних шляхів з </w:t>
      </w:r>
      <w:r w:rsidRPr="00AA7B6F">
        <w:rPr>
          <w:rFonts w:ascii="Times New Roman" w:hAnsi="Times New Roman" w:cs="Times New Roman"/>
          <w:sz w:val="28"/>
          <w:szCs w:val="28"/>
          <w:lang w:val="uk-UA"/>
        </w:rPr>
        <w:lastRenderedPageBreak/>
        <w:t xml:space="preserve">підтримуючою та обслуговуючою інфраструктурою. </w:t>
      </w:r>
      <w:r>
        <w:rPr>
          <w:rFonts w:ascii="Times New Roman" w:hAnsi="Times New Roman" w:cs="Times New Roman"/>
          <w:sz w:val="28"/>
          <w:szCs w:val="28"/>
          <w:lang w:val="uk-UA"/>
        </w:rPr>
        <w:t>Особливу увагу варто приділити модернізації залізничних шляхів. Основний дохід «Укрзалізниця» отримує саме від вантажних перевезень, згідно фінансового плану на 2024 рік очікується дохід від вантажних перевезень у розмірі 80,1 млрд. грн., в той час як від пасажирських перевезень – 9,3 млрд. грн.. Це демонструє у 8,6 разів більший попит на вантажні перевезення від пасажирських</w:t>
      </w:r>
      <w:r w:rsidRPr="00DA5061">
        <w:rPr>
          <w:rFonts w:ascii="Times New Roman" w:hAnsi="Times New Roman" w:cs="Times New Roman"/>
          <w:sz w:val="28"/>
          <w:szCs w:val="28"/>
          <w:lang w:val="uk-UA"/>
        </w:rPr>
        <w:t>[</w:t>
      </w:r>
      <w:r w:rsidR="00CF49ED">
        <w:rPr>
          <w:rFonts w:ascii="Times New Roman" w:hAnsi="Times New Roman" w:cs="Times New Roman"/>
          <w:sz w:val="28"/>
          <w:szCs w:val="28"/>
          <w:lang w:val="uk-UA"/>
        </w:rPr>
        <w:t>39</w:t>
      </w:r>
      <w:r w:rsidRPr="00DA5061">
        <w:rPr>
          <w:rFonts w:ascii="Times New Roman" w:hAnsi="Times New Roman" w:cs="Times New Roman"/>
          <w:sz w:val="28"/>
          <w:szCs w:val="28"/>
          <w:lang w:val="uk-UA"/>
        </w:rPr>
        <w:t>].</w:t>
      </w:r>
      <w:r>
        <w:rPr>
          <w:rFonts w:ascii="Times New Roman" w:hAnsi="Times New Roman" w:cs="Times New Roman"/>
          <w:sz w:val="28"/>
          <w:szCs w:val="28"/>
          <w:lang w:val="uk-UA"/>
        </w:rPr>
        <w:t xml:space="preserve"> Тому м</w:t>
      </w:r>
      <w:r w:rsidRPr="006F4B4C">
        <w:rPr>
          <w:rFonts w:ascii="Times New Roman" w:hAnsi="Times New Roman" w:cs="Times New Roman"/>
          <w:sz w:val="28"/>
          <w:szCs w:val="28"/>
          <w:lang w:val="uk-UA"/>
        </w:rPr>
        <w:t>одернізація і удосконалення існуючих шляхів та інфраструктури може допомогти підвищити швидкість руху поїздів, що важливо</w:t>
      </w:r>
      <w:r>
        <w:rPr>
          <w:rFonts w:ascii="Times New Roman" w:hAnsi="Times New Roman" w:cs="Times New Roman"/>
          <w:sz w:val="28"/>
          <w:szCs w:val="28"/>
          <w:lang w:val="uk-UA"/>
        </w:rPr>
        <w:t xml:space="preserve"> для експортного постачання, адже значно прискорить логістичні поставки сировини шляхом:</w:t>
      </w:r>
    </w:p>
    <w:p w:rsidR="00232564" w:rsidRDefault="00232564" w:rsidP="00C10D7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 Впровадження нових технологій безпеки: в</w:t>
      </w:r>
      <w:r w:rsidRPr="006F4B4C">
        <w:rPr>
          <w:rFonts w:ascii="Times New Roman" w:hAnsi="Times New Roman" w:cs="Times New Roman"/>
          <w:sz w:val="28"/>
          <w:szCs w:val="28"/>
          <w:lang w:val="uk-UA"/>
        </w:rPr>
        <w:t>становлення систем автоматизації та безпеки, таких як системи контролю швидкості та безпечної дистанції, може покращити без</w:t>
      </w:r>
      <w:r>
        <w:rPr>
          <w:rFonts w:ascii="Times New Roman" w:hAnsi="Times New Roman" w:cs="Times New Roman"/>
          <w:sz w:val="28"/>
          <w:szCs w:val="28"/>
          <w:lang w:val="uk-UA"/>
        </w:rPr>
        <w:t>пеку на залізничному транспорті;</w:t>
      </w:r>
    </w:p>
    <w:p w:rsidR="00232564" w:rsidRDefault="00232564" w:rsidP="00C10D7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Pr="00E07C6C">
        <w:rPr>
          <w:rFonts w:ascii="Times New Roman" w:hAnsi="Times New Roman" w:cs="Times New Roman"/>
          <w:sz w:val="28"/>
          <w:szCs w:val="28"/>
          <w:lang w:val="uk-UA"/>
        </w:rPr>
        <w:t xml:space="preserve">Встановлення систем автоматизації та безпеки, таких як системи контролю швидкості та безпечної дистанції, </w:t>
      </w:r>
      <w:r>
        <w:rPr>
          <w:rFonts w:ascii="Times New Roman" w:hAnsi="Times New Roman" w:cs="Times New Roman"/>
          <w:sz w:val="28"/>
          <w:szCs w:val="28"/>
          <w:lang w:val="uk-UA"/>
        </w:rPr>
        <w:t>призведе до підвищення</w:t>
      </w:r>
      <w:r w:rsidRPr="00E07C6C">
        <w:rPr>
          <w:rFonts w:ascii="Times New Roman" w:hAnsi="Times New Roman" w:cs="Times New Roman"/>
          <w:sz w:val="28"/>
          <w:szCs w:val="28"/>
          <w:lang w:val="uk-UA"/>
        </w:rPr>
        <w:t xml:space="preserve"> без</w:t>
      </w:r>
      <w:r>
        <w:rPr>
          <w:rFonts w:ascii="Times New Roman" w:hAnsi="Times New Roman" w:cs="Times New Roman"/>
          <w:sz w:val="28"/>
          <w:szCs w:val="28"/>
          <w:lang w:val="uk-UA"/>
        </w:rPr>
        <w:t>пеки на залізничному транспорті;</w:t>
      </w:r>
    </w:p>
    <w:p w:rsidR="00232564" w:rsidRDefault="00232564" w:rsidP="00C10D7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Pr="00064741">
        <w:rPr>
          <w:rFonts w:ascii="Times New Roman" w:hAnsi="Times New Roman" w:cs="Times New Roman"/>
          <w:sz w:val="28"/>
          <w:szCs w:val="28"/>
          <w:lang w:val="uk-UA"/>
        </w:rPr>
        <w:t>Пере</w:t>
      </w:r>
      <w:r>
        <w:rPr>
          <w:rFonts w:ascii="Times New Roman" w:hAnsi="Times New Roman" w:cs="Times New Roman"/>
          <w:sz w:val="28"/>
          <w:szCs w:val="28"/>
          <w:lang w:val="uk-UA"/>
        </w:rPr>
        <w:t>хід до екологічних технологій, варто провести часткову з</w:t>
      </w:r>
      <w:r w:rsidRPr="00064741">
        <w:rPr>
          <w:rFonts w:ascii="Times New Roman" w:hAnsi="Times New Roman" w:cs="Times New Roman"/>
          <w:sz w:val="28"/>
          <w:szCs w:val="28"/>
          <w:lang w:val="uk-UA"/>
        </w:rPr>
        <w:t>амін</w:t>
      </w:r>
      <w:r>
        <w:rPr>
          <w:rFonts w:ascii="Times New Roman" w:hAnsi="Times New Roman" w:cs="Times New Roman"/>
          <w:sz w:val="28"/>
          <w:szCs w:val="28"/>
          <w:lang w:val="uk-UA"/>
        </w:rPr>
        <w:t>у</w:t>
      </w:r>
      <w:r w:rsidRPr="00064741">
        <w:rPr>
          <w:rFonts w:ascii="Times New Roman" w:hAnsi="Times New Roman" w:cs="Times New Roman"/>
          <w:sz w:val="28"/>
          <w:szCs w:val="28"/>
          <w:lang w:val="uk-UA"/>
        </w:rPr>
        <w:t xml:space="preserve"> застарілих локомотивів на транспортні засоби, що використовують більш екологічні джерела енергії, </w:t>
      </w:r>
      <w:r>
        <w:rPr>
          <w:rFonts w:ascii="Times New Roman" w:hAnsi="Times New Roman" w:cs="Times New Roman"/>
          <w:sz w:val="28"/>
          <w:szCs w:val="28"/>
          <w:lang w:val="uk-UA"/>
        </w:rPr>
        <w:t>це допо</w:t>
      </w:r>
      <w:r w:rsidRPr="00064741">
        <w:rPr>
          <w:rFonts w:ascii="Times New Roman" w:hAnsi="Times New Roman" w:cs="Times New Roman"/>
          <w:sz w:val="28"/>
          <w:szCs w:val="28"/>
          <w:lang w:val="uk-UA"/>
        </w:rPr>
        <w:t>може допомогти зменшити вплив на навколишнє сере</w:t>
      </w:r>
      <w:r>
        <w:rPr>
          <w:rFonts w:ascii="Times New Roman" w:hAnsi="Times New Roman" w:cs="Times New Roman"/>
          <w:sz w:val="28"/>
          <w:szCs w:val="28"/>
          <w:lang w:val="uk-UA"/>
        </w:rPr>
        <w:t>довище;</w:t>
      </w:r>
    </w:p>
    <w:p w:rsidR="00232564" w:rsidRDefault="00232564" w:rsidP="00C10D7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2.4) Підвищення пропускної здатності: м</w:t>
      </w:r>
      <w:r w:rsidRPr="003E0120">
        <w:rPr>
          <w:rFonts w:ascii="Times New Roman" w:hAnsi="Times New Roman" w:cs="Times New Roman"/>
          <w:sz w:val="28"/>
          <w:szCs w:val="28"/>
          <w:lang w:val="uk-UA"/>
        </w:rPr>
        <w:t>одернізація вузлів та перегонів для підвищення пропускної здатності дозволить більш</w:t>
      </w:r>
      <w:r>
        <w:rPr>
          <w:rFonts w:ascii="Times New Roman" w:hAnsi="Times New Roman" w:cs="Times New Roman"/>
          <w:sz w:val="28"/>
          <w:szCs w:val="28"/>
          <w:lang w:val="uk-UA"/>
        </w:rPr>
        <w:t>ій кількості</w:t>
      </w:r>
      <w:r w:rsidRPr="003E0120">
        <w:rPr>
          <w:rFonts w:ascii="Times New Roman" w:hAnsi="Times New Roman" w:cs="Times New Roman"/>
          <w:sz w:val="28"/>
          <w:szCs w:val="28"/>
          <w:lang w:val="uk-UA"/>
        </w:rPr>
        <w:t xml:space="preserve"> поїздів пр</w:t>
      </w:r>
      <w:r>
        <w:rPr>
          <w:rFonts w:ascii="Times New Roman" w:hAnsi="Times New Roman" w:cs="Times New Roman"/>
          <w:sz w:val="28"/>
          <w:szCs w:val="28"/>
          <w:lang w:val="uk-UA"/>
        </w:rPr>
        <w:t>оходити через систему</w:t>
      </w:r>
      <w:r w:rsidRPr="003E0120">
        <w:rPr>
          <w:rFonts w:ascii="Times New Roman" w:hAnsi="Times New Roman" w:cs="Times New Roman"/>
          <w:sz w:val="28"/>
          <w:szCs w:val="28"/>
          <w:lang w:val="uk-UA"/>
        </w:rPr>
        <w:t>.</w:t>
      </w:r>
    </w:p>
    <w:p w:rsidR="00232564" w:rsidRDefault="00232564" w:rsidP="00C10D7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Модернізація залізничної інфраструктури має значний вплив на ринок праці. </w:t>
      </w:r>
      <w:r w:rsidRPr="008C1709">
        <w:rPr>
          <w:rFonts w:ascii="Times New Roman" w:hAnsi="Times New Roman" w:cs="Times New Roman"/>
          <w:sz w:val="28"/>
          <w:szCs w:val="28"/>
          <w:lang w:val="uk-UA"/>
        </w:rPr>
        <w:t xml:space="preserve">Сам процес модернізації, будівництва нових залізничних ділянок, реконструкції і розширення </w:t>
      </w:r>
      <w:r w:rsidRPr="008C1709">
        <w:rPr>
          <w:rFonts w:ascii="Times New Roman" w:hAnsi="Times New Roman" w:cs="Times New Roman"/>
          <w:noProof/>
          <w:sz w:val="28"/>
          <w:szCs w:val="28"/>
          <w:lang w:val="uk-UA"/>
        </w:rPr>
        <w:t>потужностей</w:t>
      </w:r>
      <w:r w:rsidRPr="008C1709">
        <w:rPr>
          <w:rFonts w:ascii="Times New Roman" w:hAnsi="Times New Roman" w:cs="Times New Roman"/>
          <w:sz w:val="28"/>
          <w:szCs w:val="28"/>
          <w:lang w:val="uk-UA"/>
        </w:rPr>
        <w:t xml:space="preserve"> </w:t>
      </w:r>
      <w:r>
        <w:rPr>
          <w:rFonts w:ascii="Times New Roman" w:hAnsi="Times New Roman" w:cs="Times New Roman"/>
          <w:sz w:val="28"/>
          <w:szCs w:val="28"/>
          <w:lang w:val="uk-UA"/>
        </w:rPr>
        <w:t>буде</w:t>
      </w:r>
      <w:r w:rsidRPr="008C1709">
        <w:rPr>
          <w:rFonts w:ascii="Times New Roman" w:hAnsi="Times New Roman" w:cs="Times New Roman"/>
          <w:sz w:val="28"/>
          <w:szCs w:val="28"/>
          <w:lang w:val="uk-UA"/>
        </w:rPr>
        <w:t xml:space="preserve"> вимагати значної робочої сили. Це створює нові робочі місця та спр</w:t>
      </w:r>
      <w:r>
        <w:rPr>
          <w:rFonts w:ascii="Times New Roman" w:hAnsi="Times New Roman" w:cs="Times New Roman"/>
          <w:sz w:val="28"/>
          <w:szCs w:val="28"/>
          <w:lang w:val="uk-UA"/>
        </w:rPr>
        <w:t xml:space="preserve">ияє розвитку в сфері залізничного транспорту, а також впливає </w:t>
      </w:r>
      <w:r w:rsidRPr="008C1709">
        <w:rPr>
          <w:rFonts w:ascii="Times New Roman" w:hAnsi="Times New Roman" w:cs="Times New Roman"/>
          <w:sz w:val="28"/>
          <w:szCs w:val="28"/>
          <w:lang w:val="uk-UA"/>
        </w:rPr>
        <w:t>на різні пов'язані галузі, такі як виробництво транспортних засобів, технології управління та моніторингу, електротехніка тощо.</w:t>
      </w:r>
    </w:p>
    <w:p w:rsidR="00232564" w:rsidRDefault="00232564" w:rsidP="00C10D7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Важливою ініціативою, що сприятиме на ринок праці та стан економіки є </w:t>
      </w:r>
      <w:r w:rsidR="006B6A35">
        <w:rPr>
          <w:rFonts w:ascii="Times New Roman" w:hAnsi="Times New Roman" w:cs="Times New Roman"/>
          <w:sz w:val="28"/>
          <w:szCs w:val="28"/>
          <w:lang w:val="uk-UA"/>
        </w:rPr>
        <w:t>відновлення</w:t>
      </w:r>
      <w:r>
        <w:rPr>
          <w:rFonts w:ascii="Times New Roman" w:hAnsi="Times New Roman" w:cs="Times New Roman"/>
          <w:sz w:val="28"/>
          <w:szCs w:val="28"/>
          <w:lang w:val="uk-UA"/>
        </w:rPr>
        <w:t xml:space="preserve"> авіаперевезень. Наразі, через війну в Україні авіасполуче</w:t>
      </w:r>
      <w:r w:rsidR="006B6A35">
        <w:rPr>
          <w:rFonts w:ascii="Times New Roman" w:hAnsi="Times New Roman" w:cs="Times New Roman"/>
          <w:sz w:val="28"/>
          <w:szCs w:val="28"/>
          <w:lang w:val="uk-UA"/>
        </w:rPr>
        <w:t>ння не функціонує взагалі</w:t>
      </w:r>
      <w:r>
        <w:rPr>
          <w:rFonts w:ascii="Times New Roman" w:hAnsi="Times New Roman" w:cs="Times New Roman"/>
          <w:sz w:val="28"/>
          <w:szCs w:val="28"/>
          <w:lang w:val="uk-UA"/>
        </w:rPr>
        <w:t xml:space="preserve">. Для того, щоб </w:t>
      </w:r>
      <w:r w:rsidR="006B6A35">
        <w:rPr>
          <w:rFonts w:ascii="Times New Roman" w:hAnsi="Times New Roman" w:cs="Times New Roman"/>
          <w:sz w:val="28"/>
          <w:szCs w:val="28"/>
          <w:lang w:val="uk-UA"/>
        </w:rPr>
        <w:t xml:space="preserve">розпочати функціонування авіаперевезень, </w:t>
      </w:r>
      <w:r>
        <w:rPr>
          <w:rFonts w:ascii="Times New Roman" w:hAnsi="Times New Roman" w:cs="Times New Roman"/>
          <w:sz w:val="28"/>
          <w:szCs w:val="28"/>
          <w:lang w:val="uk-UA"/>
        </w:rPr>
        <w:t xml:space="preserve"> </w:t>
      </w:r>
      <w:r w:rsidR="006B6A35">
        <w:rPr>
          <w:rFonts w:ascii="Times New Roman" w:hAnsi="Times New Roman" w:cs="Times New Roman"/>
          <w:sz w:val="28"/>
          <w:szCs w:val="28"/>
          <w:lang w:val="uk-UA"/>
        </w:rPr>
        <w:t xml:space="preserve">необхідно відновити всю </w:t>
      </w:r>
      <w:r>
        <w:rPr>
          <w:rFonts w:ascii="Times New Roman" w:hAnsi="Times New Roman" w:cs="Times New Roman"/>
          <w:sz w:val="28"/>
          <w:szCs w:val="28"/>
          <w:lang w:val="uk-UA"/>
        </w:rPr>
        <w:t>авіа-інфраструктуру</w:t>
      </w:r>
      <w:r w:rsidR="006B6A35">
        <w:rPr>
          <w:rFonts w:ascii="Times New Roman" w:hAnsi="Times New Roman" w:cs="Times New Roman"/>
          <w:sz w:val="28"/>
          <w:szCs w:val="28"/>
          <w:lang w:val="uk-UA"/>
        </w:rPr>
        <w:t>, реконструювавши аеропорти та злітно-посадкові смуги.</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C02828">
        <w:rPr>
          <w:rFonts w:ascii="Times New Roman" w:hAnsi="Times New Roman" w:cs="Times New Roman"/>
          <w:sz w:val="28"/>
          <w:szCs w:val="28"/>
          <w:lang w:val="uk-UA"/>
        </w:rPr>
        <w:t>Формування інклюзивного середовища у трудовому процесі</w:t>
      </w:r>
      <w:r w:rsidRPr="00301ED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01ED9">
        <w:rPr>
          <w:rFonts w:ascii="Times New Roman" w:hAnsi="Times New Roman" w:cs="Times New Roman"/>
          <w:color w:val="000000" w:themeColor="text1"/>
          <w:sz w:val="28"/>
          <w:szCs w:val="28"/>
          <w:lang w:val="uk-UA"/>
        </w:rPr>
        <w:t xml:space="preserve">Інклюзивне середовище сприяє створенню рівних можливостей для всіх працівників, незалежно від їхньої фізичної або психічної здатності. Для залучення людей з обмеженими </w:t>
      </w:r>
      <w:r w:rsidRPr="00C02828">
        <w:rPr>
          <w:rFonts w:ascii="Times New Roman" w:hAnsi="Times New Roman" w:cs="Times New Roman"/>
          <w:sz w:val="28"/>
          <w:szCs w:val="28"/>
          <w:lang w:val="uk-UA"/>
        </w:rPr>
        <w:t>фізичними можливостями у трудовий процес необхідно</w:t>
      </w:r>
      <w:r>
        <w:rPr>
          <w:rFonts w:ascii="Times New Roman" w:hAnsi="Times New Roman" w:cs="Times New Roman"/>
          <w:sz w:val="28"/>
          <w:szCs w:val="28"/>
          <w:lang w:val="uk-UA"/>
        </w:rPr>
        <w:t xml:space="preserve"> передбачати</w:t>
      </w:r>
      <w:r w:rsidRPr="00C02828">
        <w:rPr>
          <w:rFonts w:ascii="Times New Roman" w:hAnsi="Times New Roman" w:cs="Times New Roman"/>
          <w:sz w:val="28"/>
          <w:szCs w:val="28"/>
          <w:lang w:val="uk-UA"/>
        </w:rPr>
        <w:t>:</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Створення усіх нових інвестиційних проектів, що будуть реалізовуватися в країні – будувати на принципі </w:t>
      </w:r>
      <w:r w:rsidRPr="008B6EC8">
        <w:rPr>
          <w:rFonts w:ascii="Times New Roman" w:hAnsi="Times New Roman" w:cs="Times New Roman"/>
          <w:noProof/>
          <w:sz w:val="28"/>
          <w:szCs w:val="28"/>
          <w:lang w:val="uk-UA"/>
        </w:rPr>
        <w:t>безбар’єрного</w:t>
      </w:r>
      <w:r>
        <w:rPr>
          <w:rFonts w:ascii="Times New Roman" w:hAnsi="Times New Roman" w:cs="Times New Roman"/>
          <w:sz w:val="28"/>
          <w:szCs w:val="28"/>
          <w:lang w:val="uk-UA"/>
        </w:rPr>
        <w:t xml:space="preserve"> середовища;</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Pr="008B6EC8">
        <w:rPr>
          <w:rFonts w:ascii="Times New Roman" w:hAnsi="Times New Roman" w:cs="Times New Roman"/>
          <w:sz w:val="28"/>
          <w:szCs w:val="28"/>
          <w:lang w:val="uk-UA"/>
        </w:rPr>
        <w:t>Прове</w:t>
      </w:r>
      <w:r>
        <w:rPr>
          <w:rFonts w:ascii="Times New Roman" w:hAnsi="Times New Roman" w:cs="Times New Roman"/>
          <w:sz w:val="28"/>
          <w:szCs w:val="28"/>
          <w:lang w:val="uk-UA"/>
        </w:rPr>
        <w:t>дення</w:t>
      </w:r>
      <w:r w:rsidRPr="008B6EC8">
        <w:rPr>
          <w:rFonts w:ascii="Times New Roman" w:hAnsi="Times New Roman" w:cs="Times New Roman"/>
          <w:sz w:val="28"/>
          <w:szCs w:val="28"/>
          <w:lang w:val="uk-UA"/>
        </w:rPr>
        <w:t xml:space="preserve"> інвентаризаці</w:t>
      </w:r>
      <w:r>
        <w:rPr>
          <w:rFonts w:ascii="Times New Roman" w:hAnsi="Times New Roman" w:cs="Times New Roman"/>
          <w:sz w:val="28"/>
          <w:szCs w:val="28"/>
          <w:lang w:val="uk-UA"/>
        </w:rPr>
        <w:t>ї</w:t>
      </w:r>
      <w:r w:rsidRPr="008B6EC8">
        <w:rPr>
          <w:rFonts w:ascii="Times New Roman" w:hAnsi="Times New Roman" w:cs="Times New Roman"/>
          <w:sz w:val="28"/>
          <w:szCs w:val="28"/>
          <w:lang w:val="uk-UA"/>
        </w:rPr>
        <w:t xml:space="preserve"> та технічн</w:t>
      </w:r>
      <w:r>
        <w:rPr>
          <w:rFonts w:ascii="Times New Roman" w:hAnsi="Times New Roman" w:cs="Times New Roman"/>
          <w:sz w:val="28"/>
          <w:szCs w:val="28"/>
          <w:lang w:val="uk-UA"/>
        </w:rPr>
        <w:t>ої</w:t>
      </w:r>
      <w:r w:rsidRPr="008B6EC8">
        <w:rPr>
          <w:rFonts w:ascii="Times New Roman" w:hAnsi="Times New Roman" w:cs="Times New Roman"/>
          <w:sz w:val="28"/>
          <w:szCs w:val="28"/>
          <w:lang w:val="uk-UA"/>
        </w:rPr>
        <w:t xml:space="preserve"> перевірк</w:t>
      </w:r>
      <w:r>
        <w:rPr>
          <w:rFonts w:ascii="Times New Roman" w:hAnsi="Times New Roman" w:cs="Times New Roman"/>
          <w:sz w:val="28"/>
          <w:szCs w:val="28"/>
          <w:lang w:val="uk-UA"/>
        </w:rPr>
        <w:t>и</w:t>
      </w:r>
      <w:r w:rsidRPr="008B6EC8">
        <w:rPr>
          <w:rFonts w:ascii="Times New Roman" w:hAnsi="Times New Roman" w:cs="Times New Roman"/>
          <w:sz w:val="28"/>
          <w:szCs w:val="28"/>
          <w:lang w:val="uk-UA"/>
        </w:rPr>
        <w:t xml:space="preserve"> виробництв та будівель офісів. </w:t>
      </w:r>
      <w:r>
        <w:rPr>
          <w:rFonts w:ascii="Times New Roman" w:hAnsi="Times New Roman" w:cs="Times New Roman"/>
          <w:sz w:val="28"/>
          <w:szCs w:val="28"/>
          <w:lang w:val="uk-UA"/>
        </w:rPr>
        <w:t>Необхідно забезпечити фізичну</w:t>
      </w:r>
      <w:r w:rsidRPr="00470B5D">
        <w:rPr>
          <w:rFonts w:ascii="Times New Roman" w:hAnsi="Times New Roman" w:cs="Times New Roman"/>
          <w:sz w:val="28"/>
          <w:szCs w:val="28"/>
          <w:lang w:val="uk-UA"/>
        </w:rPr>
        <w:t xml:space="preserve"> доступн</w:t>
      </w:r>
      <w:r>
        <w:rPr>
          <w:rFonts w:ascii="Times New Roman" w:hAnsi="Times New Roman" w:cs="Times New Roman"/>
          <w:sz w:val="28"/>
          <w:szCs w:val="28"/>
          <w:lang w:val="uk-UA"/>
        </w:rPr>
        <w:t>ість до</w:t>
      </w:r>
      <w:r w:rsidRPr="00470B5D">
        <w:rPr>
          <w:rFonts w:ascii="Times New Roman" w:hAnsi="Times New Roman" w:cs="Times New Roman"/>
          <w:sz w:val="28"/>
          <w:szCs w:val="28"/>
          <w:lang w:val="uk-UA"/>
        </w:rPr>
        <w:t xml:space="preserve"> робочого простору для людей з обмеженими можливостями. </w:t>
      </w:r>
      <w:r w:rsidRPr="008B6EC8">
        <w:rPr>
          <w:rFonts w:ascii="Times New Roman" w:hAnsi="Times New Roman" w:cs="Times New Roman"/>
          <w:sz w:val="28"/>
          <w:szCs w:val="28"/>
          <w:lang w:val="uk-UA"/>
        </w:rPr>
        <w:t xml:space="preserve">Споруди мають бути </w:t>
      </w:r>
      <w:r w:rsidRPr="008B6EC8">
        <w:rPr>
          <w:rFonts w:ascii="Times New Roman" w:hAnsi="Times New Roman" w:cs="Times New Roman"/>
          <w:sz w:val="28"/>
          <w:szCs w:val="28"/>
          <w:lang w:val="uk-UA"/>
        </w:rPr>
        <w:lastRenderedPageBreak/>
        <w:t xml:space="preserve">оснащені ліфтами для </w:t>
      </w:r>
      <w:r w:rsidRPr="008B6EC8">
        <w:rPr>
          <w:rFonts w:ascii="Times New Roman" w:hAnsi="Times New Roman" w:cs="Times New Roman"/>
          <w:noProof/>
          <w:sz w:val="28"/>
          <w:szCs w:val="28"/>
          <w:lang w:val="uk-UA"/>
        </w:rPr>
        <w:t>безбар’єрного</w:t>
      </w:r>
      <w:r w:rsidRPr="008B6EC8">
        <w:rPr>
          <w:rFonts w:ascii="Times New Roman" w:hAnsi="Times New Roman" w:cs="Times New Roman"/>
          <w:sz w:val="28"/>
          <w:szCs w:val="28"/>
          <w:lang w:val="uk-UA"/>
        </w:rPr>
        <w:t xml:space="preserve"> трудового процесу. При умові технічної неможливості монтування ліфту, необхідно розглянути можливості окремого одноповерхового корпусу чи відділу для людей з обмеженими фізичними можливостями</w:t>
      </w:r>
      <w:r>
        <w:rPr>
          <w:rFonts w:ascii="Times New Roman" w:hAnsi="Times New Roman" w:cs="Times New Roman"/>
          <w:sz w:val="28"/>
          <w:szCs w:val="28"/>
          <w:lang w:val="uk-UA"/>
        </w:rPr>
        <w:t xml:space="preserve">; </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Pr="00424FF2">
        <w:rPr>
          <w:rFonts w:ascii="Times New Roman" w:hAnsi="Times New Roman" w:cs="Times New Roman"/>
          <w:sz w:val="28"/>
          <w:szCs w:val="28"/>
          <w:lang w:val="uk-UA"/>
        </w:rPr>
        <w:t>Прове</w:t>
      </w:r>
      <w:r>
        <w:rPr>
          <w:rFonts w:ascii="Times New Roman" w:hAnsi="Times New Roman" w:cs="Times New Roman"/>
          <w:sz w:val="28"/>
          <w:szCs w:val="28"/>
          <w:lang w:val="uk-UA"/>
        </w:rPr>
        <w:t>дення</w:t>
      </w:r>
      <w:r w:rsidRPr="00424FF2">
        <w:rPr>
          <w:rFonts w:ascii="Times New Roman" w:hAnsi="Times New Roman" w:cs="Times New Roman"/>
          <w:sz w:val="28"/>
          <w:szCs w:val="28"/>
          <w:lang w:val="uk-UA"/>
        </w:rPr>
        <w:t xml:space="preserve"> перегляд</w:t>
      </w:r>
      <w:r>
        <w:rPr>
          <w:rFonts w:ascii="Times New Roman" w:hAnsi="Times New Roman" w:cs="Times New Roman"/>
          <w:sz w:val="28"/>
          <w:szCs w:val="28"/>
          <w:lang w:val="uk-UA"/>
        </w:rPr>
        <w:t>у</w:t>
      </w:r>
      <w:r w:rsidRPr="00424FF2">
        <w:rPr>
          <w:rFonts w:ascii="Times New Roman" w:hAnsi="Times New Roman" w:cs="Times New Roman"/>
          <w:sz w:val="28"/>
          <w:szCs w:val="28"/>
          <w:lang w:val="uk-UA"/>
        </w:rPr>
        <w:t xml:space="preserve"> урбаністичного планування. Для формування інклюзивного середовища необхідно запровадити зміни в міському плануванні інфраструктури, а саме запровадити монтаж пандусів, розробляти подальші проекти планування метро та підземних переході</w:t>
      </w:r>
      <w:r>
        <w:rPr>
          <w:rFonts w:ascii="Times New Roman" w:hAnsi="Times New Roman" w:cs="Times New Roman"/>
          <w:sz w:val="28"/>
          <w:szCs w:val="28"/>
          <w:lang w:val="uk-UA"/>
        </w:rPr>
        <w:t>в з наявністю приставного ліфту;</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3.4) Залучення в</w:t>
      </w:r>
      <w:r w:rsidRPr="002E6C49">
        <w:rPr>
          <w:rFonts w:ascii="Times New Roman" w:hAnsi="Times New Roman" w:cs="Times New Roman"/>
          <w:sz w:val="28"/>
          <w:szCs w:val="28"/>
          <w:lang w:val="uk-UA"/>
        </w:rPr>
        <w:t>икористання технічних засобів, які полегшують роботу для працівників із специфічними потребами, наприклад, ергономічні робочі місця, комп'ютерні програми для</w:t>
      </w:r>
      <w:r>
        <w:rPr>
          <w:rFonts w:ascii="Times New Roman" w:hAnsi="Times New Roman" w:cs="Times New Roman"/>
          <w:sz w:val="28"/>
          <w:szCs w:val="28"/>
          <w:lang w:val="uk-UA"/>
        </w:rPr>
        <w:t xml:space="preserve"> людей із вадами зору або слуху;</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Pr="00051FAE">
        <w:rPr>
          <w:rFonts w:ascii="Times New Roman" w:hAnsi="Times New Roman" w:cs="Times New Roman"/>
          <w:sz w:val="28"/>
          <w:szCs w:val="28"/>
          <w:lang w:val="uk-UA"/>
        </w:rPr>
        <w:t xml:space="preserve">Забезпечення гнучких графіків роботи, що дозволяє працівникам з </w:t>
      </w:r>
      <w:r>
        <w:rPr>
          <w:rFonts w:ascii="Times New Roman" w:hAnsi="Times New Roman" w:cs="Times New Roman"/>
          <w:sz w:val="28"/>
          <w:szCs w:val="28"/>
          <w:lang w:val="uk-UA"/>
        </w:rPr>
        <w:t>обмеженими фізичними</w:t>
      </w:r>
      <w:r w:rsidRPr="00051FAE">
        <w:rPr>
          <w:rFonts w:ascii="Times New Roman" w:hAnsi="Times New Roman" w:cs="Times New Roman"/>
          <w:sz w:val="28"/>
          <w:szCs w:val="28"/>
          <w:lang w:val="uk-UA"/>
        </w:rPr>
        <w:t xml:space="preserve"> потребами легше </w:t>
      </w:r>
      <w:r>
        <w:rPr>
          <w:rFonts w:ascii="Times New Roman" w:hAnsi="Times New Roman" w:cs="Times New Roman"/>
          <w:sz w:val="28"/>
          <w:szCs w:val="28"/>
          <w:lang w:val="uk-UA"/>
        </w:rPr>
        <w:t>поєднувати</w:t>
      </w:r>
      <w:r w:rsidRPr="00051FAE">
        <w:rPr>
          <w:rFonts w:ascii="Times New Roman" w:hAnsi="Times New Roman" w:cs="Times New Roman"/>
          <w:sz w:val="28"/>
          <w:szCs w:val="28"/>
          <w:lang w:val="uk-UA"/>
        </w:rPr>
        <w:t xml:space="preserve"> роботу з</w:t>
      </w:r>
      <w:r>
        <w:rPr>
          <w:rFonts w:ascii="Times New Roman" w:hAnsi="Times New Roman" w:cs="Times New Roman"/>
          <w:sz w:val="28"/>
          <w:szCs w:val="28"/>
          <w:lang w:val="uk-UA"/>
        </w:rPr>
        <w:t xml:space="preserve"> іншими аспектами їхнього життя;</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3.6) </w:t>
      </w:r>
      <w:r w:rsidRPr="00190837">
        <w:rPr>
          <w:rFonts w:ascii="Times New Roman" w:hAnsi="Times New Roman" w:cs="Times New Roman"/>
          <w:sz w:val="28"/>
          <w:szCs w:val="28"/>
          <w:lang w:val="uk-UA"/>
        </w:rPr>
        <w:t xml:space="preserve">Проведення тренінгів та навчань для всіх працівників з метою підвищення </w:t>
      </w:r>
      <w:r>
        <w:rPr>
          <w:rFonts w:ascii="Times New Roman" w:hAnsi="Times New Roman" w:cs="Times New Roman"/>
          <w:sz w:val="28"/>
          <w:szCs w:val="28"/>
          <w:lang w:val="uk-UA"/>
        </w:rPr>
        <w:t>у</w:t>
      </w:r>
      <w:r w:rsidRPr="00190837">
        <w:rPr>
          <w:rFonts w:ascii="Times New Roman" w:hAnsi="Times New Roman" w:cs="Times New Roman"/>
          <w:sz w:val="28"/>
          <w:szCs w:val="28"/>
          <w:lang w:val="uk-UA"/>
        </w:rPr>
        <w:t>свідомленості про важливість інклюзії та вивчення специфічних питань, по</w:t>
      </w:r>
      <w:r>
        <w:rPr>
          <w:rFonts w:ascii="Times New Roman" w:hAnsi="Times New Roman" w:cs="Times New Roman"/>
          <w:sz w:val="28"/>
          <w:szCs w:val="28"/>
          <w:lang w:val="uk-UA"/>
        </w:rPr>
        <w:t>в'язаних з різними можливостями;</w:t>
      </w:r>
    </w:p>
    <w:p w:rsidR="00232564" w:rsidRDefault="00232564" w:rsidP="00F4644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Pr="00424FF2">
        <w:rPr>
          <w:rFonts w:ascii="Times New Roman" w:hAnsi="Times New Roman" w:cs="Times New Roman"/>
          <w:sz w:val="28"/>
          <w:szCs w:val="28"/>
          <w:lang w:val="uk-UA"/>
        </w:rPr>
        <w:t xml:space="preserve">Розвивати </w:t>
      </w:r>
      <w:r w:rsidRPr="00B31944">
        <w:rPr>
          <w:rFonts w:ascii="Times New Roman" w:hAnsi="Times New Roman" w:cs="Times New Roman"/>
          <w:sz w:val="28"/>
          <w:szCs w:val="28"/>
          <w:lang w:val="en-US"/>
        </w:rPr>
        <w:t>well</w:t>
      </w:r>
      <w:r w:rsidRPr="00CB5B31">
        <w:rPr>
          <w:rFonts w:ascii="Times New Roman" w:hAnsi="Times New Roman" w:cs="Times New Roman"/>
          <w:sz w:val="28"/>
          <w:szCs w:val="28"/>
        </w:rPr>
        <w:t>-</w:t>
      </w:r>
      <w:r w:rsidRPr="00B31944">
        <w:rPr>
          <w:rFonts w:ascii="Times New Roman" w:hAnsi="Times New Roman" w:cs="Times New Roman"/>
          <w:sz w:val="28"/>
          <w:szCs w:val="28"/>
          <w:lang w:val="en-US"/>
        </w:rPr>
        <w:t>being</w:t>
      </w:r>
      <w:r w:rsidRPr="00424FF2">
        <w:rPr>
          <w:rFonts w:ascii="Times New Roman" w:hAnsi="Times New Roman" w:cs="Times New Roman"/>
          <w:sz w:val="28"/>
          <w:szCs w:val="28"/>
        </w:rPr>
        <w:t xml:space="preserve"> </w:t>
      </w:r>
      <w:r w:rsidRPr="00424FF2">
        <w:rPr>
          <w:rFonts w:ascii="Times New Roman" w:hAnsi="Times New Roman" w:cs="Times New Roman"/>
          <w:sz w:val="28"/>
          <w:szCs w:val="28"/>
          <w:lang w:val="uk-UA"/>
        </w:rPr>
        <w:t>середовище. Залучення людей з обмеженими фізичними можливостями в трудовий процес передбачає ментальний бар</w:t>
      </w:r>
      <w:r w:rsidRPr="00424FF2">
        <w:rPr>
          <w:rFonts w:ascii="Times New Roman" w:hAnsi="Times New Roman" w:cs="Times New Roman"/>
          <w:sz w:val="28"/>
          <w:szCs w:val="28"/>
        </w:rPr>
        <w:t>’</w:t>
      </w:r>
      <w:r w:rsidRPr="00424FF2">
        <w:rPr>
          <w:rFonts w:ascii="Times New Roman" w:hAnsi="Times New Roman" w:cs="Times New Roman"/>
          <w:sz w:val="28"/>
          <w:szCs w:val="28"/>
          <w:lang w:val="uk-UA"/>
        </w:rPr>
        <w:t>єр влиття в соціум.</w:t>
      </w:r>
      <w:r w:rsidRPr="00424FF2">
        <w:rPr>
          <w:rFonts w:ascii="Times New Roman" w:hAnsi="Times New Roman" w:cs="Times New Roman"/>
          <w:sz w:val="28"/>
          <w:szCs w:val="28"/>
        </w:rPr>
        <w:t xml:space="preserve"> </w:t>
      </w:r>
      <w:r w:rsidRPr="00424FF2">
        <w:rPr>
          <w:rFonts w:ascii="Times New Roman" w:hAnsi="Times New Roman" w:cs="Times New Roman"/>
          <w:sz w:val="28"/>
          <w:szCs w:val="28"/>
          <w:lang w:val="uk-UA"/>
        </w:rPr>
        <w:t>Варто запровадити спільні психологічні тренінги для персоналу з метою його згуртування та підвищення рівня продуктивності праці.</w:t>
      </w:r>
    </w:p>
    <w:p w:rsidR="00232564" w:rsidRDefault="00232564" w:rsidP="00F5333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Розвинення потенціалу ресурсу «срібної економіки». Залучення людей пенсійного віку до </w:t>
      </w:r>
      <w:r w:rsidRPr="00BB0F18">
        <w:rPr>
          <w:rFonts w:ascii="Times New Roman" w:hAnsi="Times New Roman" w:cs="Times New Roman"/>
          <w:sz w:val="28"/>
          <w:szCs w:val="28"/>
          <w:lang w:val="uk-UA"/>
        </w:rPr>
        <w:t>різноманітних соціальних робіт без додаткового фізичного навантаження</w:t>
      </w:r>
      <w:r>
        <w:rPr>
          <w:rFonts w:ascii="Times New Roman" w:hAnsi="Times New Roman" w:cs="Times New Roman"/>
          <w:sz w:val="28"/>
          <w:szCs w:val="28"/>
          <w:lang w:val="uk-UA"/>
        </w:rPr>
        <w:t xml:space="preserve">. </w:t>
      </w:r>
      <w:r w:rsidRPr="00BB0F18">
        <w:rPr>
          <w:rFonts w:ascii="Times New Roman" w:hAnsi="Times New Roman" w:cs="Times New Roman"/>
          <w:sz w:val="28"/>
          <w:szCs w:val="28"/>
          <w:lang w:val="uk-UA"/>
        </w:rPr>
        <w:t>Провідні</w:t>
      </w:r>
      <w:r>
        <w:rPr>
          <w:rFonts w:ascii="Times New Roman" w:hAnsi="Times New Roman" w:cs="Times New Roman"/>
          <w:sz w:val="28"/>
          <w:szCs w:val="28"/>
          <w:lang w:val="uk-UA"/>
        </w:rPr>
        <w:t xml:space="preserve"> країни Європи та США мають досвід у залученні фонду «срібної економіки» в трудовий процес та вважають, що ця верства населення створює більше доходу країні, ніж залучення молоді</w:t>
      </w:r>
      <w:r w:rsidRPr="00DA5061">
        <w:rPr>
          <w:rFonts w:ascii="Times New Roman" w:hAnsi="Times New Roman" w:cs="Times New Roman"/>
          <w:sz w:val="28"/>
          <w:szCs w:val="28"/>
          <w:lang w:val="uk-UA"/>
        </w:rPr>
        <w:t>[</w:t>
      </w:r>
      <w:r w:rsidR="0008343C">
        <w:rPr>
          <w:rFonts w:ascii="Times New Roman" w:hAnsi="Times New Roman" w:cs="Times New Roman"/>
          <w:sz w:val="28"/>
          <w:szCs w:val="28"/>
          <w:lang w:val="uk-UA"/>
        </w:rPr>
        <w:t>40</w:t>
      </w:r>
      <w:r>
        <w:rPr>
          <w:rFonts w:ascii="Times New Roman" w:hAnsi="Times New Roman" w:cs="Times New Roman"/>
          <w:sz w:val="28"/>
          <w:szCs w:val="28"/>
          <w:lang w:val="uk-UA"/>
        </w:rPr>
        <w:t>]. Для України є критично важливим залучати до трудового населення людей пенсійного віку, оскільки рівень пенсійних нарахувань є критично низьким для повноцінної життєдіяльності пенсіонерів. «Срібна економіка» в США сформувала особливий споживчий ринок, що формується на пропозиції та попиті саме людей літнього віку. Досвід залучення ресурсу «срібної економіки» у трудовий процес країн Європи та США демонструє вплив на рівень економічної активності шляхом:</w:t>
      </w: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створення додаткового робочого потенціалу: це сприяє залученню людей пенсійного віку в трудовий процес, що дозволяє використовувати додатковий робочий потенціал та досвід цієї категорії працівників;</w:t>
      </w: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зниження дефіциту кваліфікованої робочої сили: щоб запобігти кадрового дефіциту провідні країни світу залучають людей пенсійного віку для заповнення цього дефіциту, особливо в технічних та інноваційних секторах;</w:t>
      </w: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підвищення продуктивності праці: зріла категорія населення має значний досвід та професійні навички, які можуть вносити вагомий вклад у розвиток бізнесу та підвищення його ефективності;</w:t>
      </w: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стимулювання пенсійної системи: залучення «срібної економіки» в трудовий процес є важливим, оскільки більше працівників продовжуватимуть працювати, сплачувати податки, що може покращити фінансування пенсійних програм. </w:t>
      </w: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цього необхідно: </w:t>
      </w:r>
    </w:p>
    <w:p w:rsidR="00232564" w:rsidRDefault="0023256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Сприяти модернізації в сфері охорони здоров</w:t>
      </w:r>
      <w:r w:rsidRPr="00A93BFA">
        <w:rPr>
          <w:rFonts w:ascii="Times New Roman" w:hAnsi="Times New Roman" w:cs="Times New Roman"/>
          <w:sz w:val="28"/>
          <w:szCs w:val="28"/>
        </w:rPr>
        <w:t>’</w:t>
      </w:r>
      <w:r>
        <w:rPr>
          <w:rFonts w:ascii="Times New Roman" w:hAnsi="Times New Roman" w:cs="Times New Roman"/>
          <w:sz w:val="28"/>
          <w:szCs w:val="28"/>
          <w:lang w:val="uk-UA"/>
        </w:rPr>
        <w:t>я, як фізичного, так і ментального, що дасть змогу запобігти захворюванням, подовжити вік тривалості життя та знизити рівень смертності;</w:t>
      </w:r>
    </w:p>
    <w:p w:rsidR="00232564" w:rsidRDefault="00276AC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232564">
        <w:rPr>
          <w:rFonts w:ascii="Times New Roman" w:hAnsi="Times New Roman" w:cs="Times New Roman"/>
          <w:sz w:val="28"/>
          <w:szCs w:val="28"/>
          <w:lang w:val="uk-UA"/>
        </w:rPr>
        <w:t xml:space="preserve">) </w:t>
      </w:r>
      <w:r w:rsidR="00232564" w:rsidRPr="00811539">
        <w:rPr>
          <w:rFonts w:ascii="Times New Roman" w:hAnsi="Times New Roman" w:cs="Times New Roman"/>
          <w:sz w:val="28"/>
          <w:szCs w:val="28"/>
          <w:lang w:val="uk-UA"/>
        </w:rPr>
        <w:t>Встанов</w:t>
      </w:r>
      <w:r w:rsidR="00232564">
        <w:rPr>
          <w:rFonts w:ascii="Times New Roman" w:hAnsi="Times New Roman" w:cs="Times New Roman"/>
          <w:sz w:val="28"/>
          <w:szCs w:val="28"/>
          <w:lang w:val="uk-UA"/>
        </w:rPr>
        <w:t>ити</w:t>
      </w:r>
      <w:r w:rsidR="00232564" w:rsidRPr="00811539">
        <w:rPr>
          <w:rFonts w:ascii="Times New Roman" w:hAnsi="Times New Roman" w:cs="Times New Roman"/>
          <w:sz w:val="28"/>
          <w:szCs w:val="28"/>
          <w:lang w:val="uk-UA"/>
        </w:rPr>
        <w:t xml:space="preserve"> податков</w:t>
      </w:r>
      <w:r w:rsidR="00232564">
        <w:rPr>
          <w:rFonts w:ascii="Times New Roman" w:hAnsi="Times New Roman" w:cs="Times New Roman"/>
          <w:sz w:val="28"/>
          <w:szCs w:val="28"/>
          <w:lang w:val="uk-UA"/>
        </w:rPr>
        <w:t>і</w:t>
      </w:r>
      <w:r w:rsidR="00232564" w:rsidRPr="00811539">
        <w:rPr>
          <w:rFonts w:ascii="Times New Roman" w:hAnsi="Times New Roman" w:cs="Times New Roman"/>
          <w:sz w:val="28"/>
          <w:szCs w:val="28"/>
          <w:lang w:val="uk-UA"/>
        </w:rPr>
        <w:t xml:space="preserve"> стимул</w:t>
      </w:r>
      <w:r w:rsidR="00232564">
        <w:rPr>
          <w:rFonts w:ascii="Times New Roman" w:hAnsi="Times New Roman" w:cs="Times New Roman"/>
          <w:sz w:val="28"/>
          <w:szCs w:val="28"/>
          <w:lang w:val="uk-UA"/>
        </w:rPr>
        <w:t>и</w:t>
      </w:r>
      <w:r w:rsidR="00232564" w:rsidRPr="00811539">
        <w:rPr>
          <w:rFonts w:ascii="Times New Roman" w:hAnsi="Times New Roman" w:cs="Times New Roman"/>
          <w:sz w:val="28"/>
          <w:szCs w:val="28"/>
          <w:lang w:val="uk-UA"/>
        </w:rPr>
        <w:t xml:space="preserve"> для підприємств, які залучають </w:t>
      </w:r>
      <w:r w:rsidR="00232564">
        <w:rPr>
          <w:rFonts w:ascii="Times New Roman" w:hAnsi="Times New Roman" w:cs="Times New Roman"/>
          <w:sz w:val="28"/>
          <w:szCs w:val="28"/>
          <w:lang w:val="uk-UA"/>
        </w:rPr>
        <w:t>літніх</w:t>
      </w:r>
      <w:r w:rsidR="00232564" w:rsidRPr="00811539">
        <w:rPr>
          <w:rFonts w:ascii="Times New Roman" w:hAnsi="Times New Roman" w:cs="Times New Roman"/>
          <w:sz w:val="28"/>
          <w:szCs w:val="28"/>
          <w:lang w:val="uk-UA"/>
        </w:rPr>
        <w:t xml:space="preserve"> </w:t>
      </w:r>
      <w:r w:rsidR="00232564">
        <w:rPr>
          <w:rFonts w:ascii="Times New Roman" w:hAnsi="Times New Roman" w:cs="Times New Roman"/>
          <w:sz w:val="28"/>
          <w:szCs w:val="28"/>
          <w:lang w:val="uk-UA"/>
        </w:rPr>
        <w:t>людей в трудовий процес</w:t>
      </w:r>
      <w:r w:rsidR="00232564" w:rsidRPr="00811539">
        <w:rPr>
          <w:rFonts w:ascii="Times New Roman" w:hAnsi="Times New Roman" w:cs="Times New Roman"/>
          <w:sz w:val="28"/>
          <w:szCs w:val="28"/>
          <w:lang w:val="uk-UA"/>
        </w:rPr>
        <w:t xml:space="preserve">. Це може стимулювати роботодавців надавати можливості для пенсіонерів та інших </w:t>
      </w:r>
      <w:r w:rsidR="00232564">
        <w:rPr>
          <w:rFonts w:ascii="Times New Roman" w:hAnsi="Times New Roman" w:cs="Times New Roman"/>
          <w:sz w:val="28"/>
          <w:szCs w:val="28"/>
          <w:lang w:val="uk-UA"/>
        </w:rPr>
        <w:t>представників срібної економіки;</w:t>
      </w:r>
    </w:p>
    <w:p w:rsidR="00232564" w:rsidRDefault="00276AC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00232564">
        <w:rPr>
          <w:rFonts w:ascii="Times New Roman" w:hAnsi="Times New Roman" w:cs="Times New Roman"/>
          <w:sz w:val="28"/>
          <w:szCs w:val="28"/>
          <w:lang w:val="uk-UA"/>
        </w:rPr>
        <w:t xml:space="preserve">) </w:t>
      </w:r>
      <w:r w:rsidR="00232564" w:rsidRPr="00811539">
        <w:rPr>
          <w:rFonts w:ascii="Times New Roman" w:hAnsi="Times New Roman" w:cs="Times New Roman"/>
          <w:sz w:val="28"/>
          <w:szCs w:val="28"/>
          <w:lang w:val="uk-UA"/>
        </w:rPr>
        <w:t>Створ</w:t>
      </w:r>
      <w:r w:rsidR="00232564">
        <w:rPr>
          <w:rFonts w:ascii="Times New Roman" w:hAnsi="Times New Roman" w:cs="Times New Roman"/>
          <w:sz w:val="28"/>
          <w:szCs w:val="28"/>
          <w:lang w:val="uk-UA"/>
        </w:rPr>
        <w:t>ити можливості</w:t>
      </w:r>
      <w:r w:rsidR="00232564" w:rsidRPr="00811539">
        <w:rPr>
          <w:rFonts w:ascii="Times New Roman" w:hAnsi="Times New Roman" w:cs="Times New Roman"/>
          <w:sz w:val="28"/>
          <w:szCs w:val="28"/>
          <w:lang w:val="uk-UA"/>
        </w:rPr>
        <w:t xml:space="preserve"> для </w:t>
      </w:r>
      <w:r w:rsidR="00232564">
        <w:rPr>
          <w:rFonts w:ascii="Times New Roman" w:hAnsi="Times New Roman" w:cs="Times New Roman"/>
          <w:sz w:val="28"/>
          <w:szCs w:val="28"/>
          <w:lang w:val="uk-UA"/>
        </w:rPr>
        <w:t>літнього</w:t>
      </w:r>
      <w:r w:rsidR="00232564" w:rsidRPr="00811539">
        <w:rPr>
          <w:rFonts w:ascii="Times New Roman" w:hAnsi="Times New Roman" w:cs="Times New Roman"/>
          <w:sz w:val="28"/>
          <w:szCs w:val="28"/>
          <w:lang w:val="uk-UA"/>
        </w:rPr>
        <w:t xml:space="preserve"> населення брати участь у соціальних підприємствах, де їхні навички та досвід можуть бути використані для</w:t>
      </w:r>
      <w:r w:rsidR="00232564">
        <w:rPr>
          <w:rFonts w:ascii="Times New Roman" w:hAnsi="Times New Roman" w:cs="Times New Roman"/>
          <w:sz w:val="28"/>
          <w:szCs w:val="28"/>
          <w:lang w:val="uk-UA"/>
        </w:rPr>
        <w:t xml:space="preserve"> розв'язання соціальних проблем;</w:t>
      </w:r>
    </w:p>
    <w:p w:rsidR="00232564" w:rsidRDefault="00276AC4" w:rsidP="00CC1A7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00232564">
        <w:rPr>
          <w:rFonts w:ascii="Times New Roman" w:hAnsi="Times New Roman" w:cs="Times New Roman"/>
          <w:sz w:val="28"/>
          <w:szCs w:val="28"/>
          <w:lang w:val="uk-UA"/>
        </w:rPr>
        <w:t>) Надати доступ до курсів базової цифрової грамотності.</w:t>
      </w:r>
    </w:p>
    <w:p w:rsidR="00232564" w:rsidRDefault="00232564" w:rsidP="00BB15A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Україні необхідно залучити літніх</w:t>
      </w:r>
      <w:r w:rsidRPr="00CE7D95">
        <w:rPr>
          <w:rFonts w:ascii="Times New Roman" w:hAnsi="Times New Roman" w:cs="Times New Roman"/>
          <w:sz w:val="28"/>
          <w:szCs w:val="28"/>
          <w:lang w:val="uk-UA"/>
        </w:rPr>
        <w:t xml:space="preserve"> люд</w:t>
      </w:r>
      <w:r>
        <w:rPr>
          <w:rFonts w:ascii="Times New Roman" w:hAnsi="Times New Roman" w:cs="Times New Roman"/>
          <w:sz w:val="28"/>
          <w:szCs w:val="28"/>
          <w:lang w:val="uk-UA"/>
        </w:rPr>
        <w:t xml:space="preserve">ей у робочий процес, оскільки вони </w:t>
      </w:r>
      <w:r w:rsidRPr="00CE7D95">
        <w:rPr>
          <w:rFonts w:ascii="Times New Roman" w:hAnsi="Times New Roman" w:cs="Times New Roman"/>
          <w:sz w:val="28"/>
          <w:szCs w:val="28"/>
          <w:lang w:val="uk-UA"/>
        </w:rPr>
        <w:t>представля</w:t>
      </w:r>
      <w:r>
        <w:rPr>
          <w:rFonts w:ascii="Times New Roman" w:hAnsi="Times New Roman" w:cs="Times New Roman"/>
          <w:sz w:val="28"/>
          <w:szCs w:val="28"/>
          <w:lang w:val="uk-UA"/>
        </w:rPr>
        <w:t>ють</w:t>
      </w:r>
      <w:r w:rsidRPr="00CE7D95">
        <w:rPr>
          <w:rFonts w:ascii="Times New Roman" w:hAnsi="Times New Roman" w:cs="Times New Roman"/>
          <w:sz w:val="28"/>
          <w:szCs w:val="28"/>
          <w:lang w:val="uk-UA"/>
        </w:rPr>
        <w:t xml:space="preserve"> додатковий резерв робочої сили, що особливо важлив</w:t>
      </w:r>
      <w:r>
        <w:rPr>
          <w:rFonts w:ascii="Times New Roman" w:hAnsi="Times New Roman" w:cs="Times New Roman"/>
          <w:sz w:val="28"/>
          <w:szCs w:val="28"/>
          <w:lang w:val="uk-UA"/>
        </w:rPr>
        <w:t>о в умовах вимушеної міграції та кадрового дефіциту</w:t>
      </w:r>
      <w:r w:rsidRPr="00CE7D95">
        <w:rPr>
          <w:rFonts w:ascii="Times New Roman" w:hAnsi="Times New Roman" w:cs="Times New Roman"/>
          <w:sz w:val="28"/>
          <w:szCs w:val="28"/>
          <w:lang w:val="uk-UA"/>
        </w:rPr>
        <w:t xml:space="preserve">, коли можливості для </w:t>
      </w:r>
      <w:r>
        <w:rPr>
          <w:rFonts w:ascii="Times New Roman" w:hAnsi="Times New Roman" w:cs="Times New Roman"/>
          <w:sz w:val="28"/>
          <w:szCs w:val="28"/>
          <w:lang w:val="uk-UA"/>
        </w:rPr>
        <w:t>залучення</w:t>
      </w:r>
      <w:r w:rsidRPr="00CE7D95">
        <w:rPr>
          <w:rFonts w:ascii="Times New Roman" w:hAnsi="Times New Roman" w:cs="Times New Roman"/>
          <w:sz w:val="28"/>
          <w:szCs w:val="28"/>
          <w:lang w:val="uk-UA"/>
        </w:rPr>
        <w:t xml:space="preserve"> нових робочих ресурсів обмежені.</w:t>
      </w:r>
      <w:r>
        <w:rPr>
          <w:rFonts w:ascii="Times New Roman" w:hAnsi="Times New Roman" w:cs="Times New Roman"/>
          <w:sz w:val="28"/>
          <w:szCs w:val="28"/>
          <w:lang w:val="uk-UA"/>
        </w:rPr>
        <w:t xml:space="preserve"> </w:t>
      </w:r>
      <w:r w:rsidRPr="007A28E0">
        <w:rPr>
          <w:rFonts w:ascii="Times New Roman" w:hAnsi="Times New Roman" w:cs="Times New Roman"/>
          <w:sz w:val="28"/>
          <w:szCs w:val="28"/>
          <w:lang w:val="uk-UA"/>
        </w:rPr>
        <w:t xml:space="preserve">Залучення </w:t>
      </w:r>
      <w:r>
        <w:rPr>
          <w:rFonts w:ascii="Times New Roman" w:hAnsi="Times New Roman" w:cs="Times New Roman"/>
          <w:sz w:val="28"/>
          <w:szCs w:val="28"/>
          <w:lang w:val="uk-UA"/>
        </w:rPr>
        <w:t>«</w:t>
      </w:r>
      <w:r w:rsidRPr="007A28E0">
        <w:rPr>
          <w:rFonts w:ascii="Times New Roman" w:hAnsi="Times New Roman" w:cs="Times New Roman"/>
          <w:sz w:val="28"/>
          <w:szCs w:val="28"/>
          <w:lang w:val="uk-UA"/>
        </w:rPr>
        <w:t>срібної економіки</w:t>
      </w:r>
      <w:r>
        <w:rPr>
          <w:rFonts w:ascii="Times New Roman" w:hAnsi="Times New Roman" w:cs="Times New Roman"/>
          <w:sz w:val="28"/>
          <w:szCs w:val="28"/>
          <w:lang w:val="uk-UA"/>
        </w:rPr>
        <w:t>»</w:t>
      </w:r>
      <w:r w:rsidRPr="007A28E0">
        <w:rPr>
          <w:rFonts w:ascii="Times New Roman" w:hAnsi="Times New Roman" w:cs="Times New Roman"/>
          <w:sz w:val="28"/>
          <w:szCs w:val="28"/>
          <w:lang w:val="uk-UA"/>
        </w:rPr>
        <w:t xml:space="preserve"> може допомогти зберегти стабільність екон</w:t>
      </w:r>
      <w:r>
        <w:rPr>
          <w:rFonts w:ascii="Times New Roman" w:hAnsi="Times New Roman" w:cs="Times New Roman"/>
          <w:sz w:val="28"/>
          <w:szCs w:val="28"/>
          <w:lang w:val="uk-UA"/>
        </w:rPr>
        <w:t>оміки країни в умовах військового конфлікту</w:t>
      </w:r>
      <w:r w:rsidRPr="007A28E0">
        <w:rPr>
          <w:rFonts w:ascii="Times New Roman" w:hAnsi="Times New Roman" w:cs="Times New Roman"/>
          <w:sz w:val="28"/>
          <w:szCs w:val="28"/>
          <w:lang w:val="uk-UA"/>
        </w:rPr>
        <w:t>. Пенсіонери, які продовжують працювати, можуть зменшити економічний тиск на соціальні служби та пенсійні фонди.</w:t>
      </w:r>
      <w:r>
        <w:rPr>
          <w:rFonts w:ascii="Times New Roman" w:hAnsi="Times New Roman" w:cs="Times New Roman"/>
          <w:sz w:val="28"/>
          <w:szCs w:val="28"/>
          <w:lang w:val="uk-UA"/>
        </w:rPr>
        <w:t xml:space="preserve"> Літні </w:t>
      </w:r>
      <w:r w:rsidRPr="007A28E0">
        <w:rPr>
          <w:rFonts w:ascii="Times New Roman" w:hAnsi="Times New Roman" w:cs="Times New Roman"/>
          <w:sz w:val="28"/>
          <w:szCs w:val="28"/>
          <w:lang w:val="uk-UA"/>
        </w:rPr>
        <w:t xml:space="preserve">люди </w:t>
      </w:r>
      <w:r>
        <w:rPr>
          <w:rFonts w:ascii="Times New Roman" w:hAnsi="Times New Roman" w:cs="Times New Roman"/>
          <w:sz w:val="28"/>
          <w:szCs w:val="28"/>
          <w:lang w:val="uk-UA"/>
        </w:rPr>
        <w:t>є</w:t>
      </w:r>
      <w:r w:rsidRPr="007A28E0">
        <w:rPr>
          <w:rFonts w:ascii="Times New Roman" w:hAnsi="Times New Roman" w:cs="Times New Roman"/>
          <w:sz w:val="28"/>
          <w:szCs w:val="28"/>
          <w:lang w:val="uk-UA"/>
        </w:rPr>
        <w:t xml:space="preserve"> важливим ресурсом для галузей служби, таких як волонтерська допомога, допомога в гуманітарних програмах та </w:t>
      </w:r>
      <w:r>
        <w:rPr>
          <w:rFonts w:ascii="Times New Roman" w:hAnsi="Times New Roman" w:cs="Times New Roman"/>
          <w:sz w:val="28"/>
          <w:szCs w:val="28"/>
          <w:lang w:val="uk-UA"/>
        </w:rPr>
        <w:t xml:space="preserve">в інших </w:t>
      </w:r>
      <w:r w:rsidRPr="007A28E0">
        <w:rPr>
          <w:rFonts w:ascii="Times New Roman" w:hAnsi="Times New Roman" w:cs="Times New Roman"/>
          <w:sz w:val="28"/>
          <w:szCs w:val="28"/>
          <w:lang w:val="uk-UA"/>
        </w:rPr>
        <w:t>вид</w:t>
      </w:r>
      <w:r>
        <w:rPr>
          <w:rFonts w:ascii="Times New Roman" w:hAnsi="Times New Roman" w:cs="Times New Roman"/>
          <w:sz w:val="28"/>
          <w:szCs w:val="28"/>
          <w:lang w:val="uk-UA"/>
        </w:rPr>
        <w:t xml:space="preserve">ах </w:t>
      </w:r>
      <w:r w:rsidRPr="007A28E0">
        <w:rPr>
          <w:rFonts w:ascii="Times New Roman" w:hAnsi="Times New Roman" w:cs="Times New Roman"/>
          <w:sz w:val="28"/>
          <w:szCs w:val="28"/>
          <w:lang w:val="uk-UA"/>
        </w:rPr>
        <w:t>соціальної діяльності.</w:t>
      </w:r>
      <w:r>
        <w:rPr>
          <w:rFonts w:ascii="Times New Roman" w:hAnsi="Times New Roman" w:cs="Times New Roman"/>
          <w:sz w:val="28"/>
          <w:szCs w:val="28"/>
          <w:lang w:val="uk-UA"/>
        </w:rPr>
        <w:t xml:space="preserve"> </w:t>
      </w:r>
    </w:p>
    <w:p w:rsidR="0068580A" w:rsidRDefault="00232564" w:rsidP="00BB15AD">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варто реалізувати як короткострокові, так і довгострокові заходи задля трансформації ринку праці, що будуть сприяти зміні рівня зайнятого населення, продуктивності праці та іншим кількісно-якісним показникам стану розвитку ринку праці.</w:t>
      </w:r>
      <w:r w:rsidR="0068580A">
        <w:rPr>
          <w:rFonts w:ascii="Times New Roman" w:hAnsi="Times New Roman" w:cs="Times New Roman"/>
          <w:sz w:val="28"/>
          <w:szCs w:val="28"/>
          <w:lang w:val="uk-UA"/>
        </w:rPr>
        <w:br w:type="page"/>
      </w:r>
    </w:p>
    <w:p w:rsidR="0068580A" w:rsidRPr="00413F70" w:rsidRDefault="003C6FD6" w:rsidP="003C6FD6">
      <w:pPr>
        <w:jc w:val="center"/>
        <w:rPr>
          <w:rFonts w:ascii="Times New Roman" w:hAnsi="Times New Roman" w:cs="Times New Roman"/>
          <w:b/>
          <w:color w:val="000000" w:themeColor="text1"/>
          <w:sz w:val="28"/>
          <w:szCs w:val="28"/>
          <w:lang w:val="uk-UA"/>
        </w:rPr>
      </w:pPr>
      <w:r w:rsidRPr="00413F70">
        <w:rPr>
          <w:rFonts w:ascii="Times New Roman" w:hAnsi="Times New Roman" w:cs="Times New Roman"/>
          <w:b/>
          <w:color w:val="000000" w:themeColor="text1"/>
          <w:sz w:val="28"/>
          <w:szCs w:val="28"/>
          <w:lang w:val="uk-UA"/>
        </w:rPr>
        <w:lastRenderedPageBreak/>
        <w:t>СПИСОК ВИКОРИСТАНИХ ДЖЕРЕЛ</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 xml:space="preserve">1. </w:t>
      </w:r>
      <w:r w:rsidR="00B4131C" w:rsidRPr="000E433F">
        <w:rPr>
          <w:rFonts w:ascii="Times New Roman" w:hAnsi="Times New Roman" w:cs="Times New Roman"/>
          <w:sz w:val="28"/>
          <w:szCs w:val="28"/>
          <w:shd w:val="clear" w:color="auto" w:fill="FFFFFF"/>
          <w:lang w:val="uk-UA"/>
        </w:rPr>
        <w:t>Білецька Л.</w:t>
      </w:r>
      <w:r w:rsidR="0068580A" w:rsidRPr="000E433F">
        <w:rPr>
          <w:rFonts w:ascii="Times New Roman" w:hAnsi="Times New Roman" w:cs="Times New Roman"/>
          <w:sz w:val="28"/>
          <w:szCs w:val="28"/>
          <w:shd w:val="clear" w:color="auto" w:fill="FFFFFF"/>
          <w:lang w:val="uk-UA"/>
        </w:rPr>
        <w:t xml:space="preserve"> В</w:t>
      </w:r>
      <w:r w:rsidR="00B4131C" w:rsidRPr="000E433F">
        <w:rPr>
          <w:rFonts w:ascii="Times New Roman" w:hAnsi="Times New Roman" w:cs="Times New Roman"/>
          <w:sz w:val="28"/>
          <w:szCs w:val="28"/>
          <w:shd w:val="clear" w:color="auto" w:fill="FFFFFF"/>
          <w:lang w:val="uk-UA"/>
        </w:rPr>
        <w:t>.,</w:t>
      </w:r>
      <w:r w:rsidR="0068580A" w:rsidRPr="000E433F">
        <w:rPr>
          <w:rFonts w:ascii="Times New Roman" w:hAnsi="Times New Roman" w:cs="Times New Roman"/>
          <w:sz w:val="28"/>
          <w:szCs w:val="28"/>
          <w:shd w:val="clear" w:color="auto" w:fill="FFFFFF"/>
          <w:lang w:val="uk-UA"/>
        </w:rPr>
        <w:t xml:space="preserve"> </w:t>
      </w:r>
      <w:r w:rsidR="00B4131C" w:rsidRPr="000E433F">
        <w:rPr>
          <w:rFonts w:ascii="Times New Roman" w:hAnsi="Times New Roman" w:cs="Times New Roman"/>
          <w:sz w:val="28"/>
          <w:szCs w:val="28"/>
          <w:shd w:val="clear" w:color="auto" w:fill="FFFFFF"/>
          <w:lang w:val="uk-UA"/>
        </w:rPr>
        <w:t>Білецький</w:t>
      </w:r>
      <w:r w:rsidR="0068580A" w:rsidRPr="000E433F">
        <w:rPr>
          <w:rFonts w:ascii="Times New Roman" w:hAnsi="Times New Roman" w:cs="Times New Roman"/>
          <w:sz w:val="28"/>
          <w:szCs w:val="28"/>
          <w:shd w:val="clear" w:color="auto" w:fill="FFFFFF"/>
          <w:lang w:val="uk-UA"/>
        </w:rPr>
        <w:t xml:space="preserve"> О</w:t>
      </w:r>
      <w:r w:rsidR="00B4131C" w:rsidRPr="000E433F">
        <w:rPr>
          <w:rFonts w:ascii="Times New Roman" w:hAnsi="Times New Roman" w:cs="Times New Roman"/>
          <w:sz w:val="28"/>
          <w:szCs w:val="28"/>
          <w:shd w:val="clear" w:color="auto" w:fill="FFFFFF"/>
          <w:lang w:val="uk-UA"/>
        </w:rPr>
        <w:t>. В.,</w:t>
      </w:r>
      <w:r w:rsidR="0068580A" w:rsidRPr="000E433F">
        <w:rPr>
          <w:rFonts w:ascii="Times New Roman" w:hAnsi="Times New Roman" w:cs="Times New Roman"/>
          <w:sz w:val="28"/>
          <w:szCs w:val="28"/>
          <w:shd w:val="clear" w:color="auto" w:fill="FFFFFF"/>
          <w:lang w:val="uk-UA"/>
        </w:rPr>
        <w:t xml:space="preserve"> </w:t>
      </w:r>
      <w:r w:rsidR="00B4131C" w:rsidRPr="000E433F">
        <w:rPr>
          <w:rFonts w:ascii="Times New Roman" w:hAnsi="Times New Roman" w:cs="Times New Roman"/>
          <w:sz w:val="28"/>
          <w:szCs w:val="28"/>
          <w:shd w:val="clear" w:color="auto" w:fill="FFFFFF"/>
          <w:lang w:val="uk-UA"/>
        </w:rPr>
        <w:t>Савич В. І</w:t>
      </w:r>
      <w:r w:rsidR="0068580A" w:rsidRPr="000E433F">
        <w:rPr>
          <w:rFonts w:ascii="Times New Roman" w:hAnsi="Times New Roman" w:cs="Times New Roman"/>
          <w:sz w:val="28"/>
          <w:szCs w:val="28"/>
          <w:shd w:val="clear" w:color="auto" w:fill="FFFFFF"/>
          <w:lang w:val="uk-UA"/>
        </w:rPr>
        <w:t>. Економічна теорія (політекономія. мікроекономіка. макроекономіка</w:t>
      </w:r>
      <w:r w:rsidR="00B4131C" w:rsidRPr="000E433F">
        <w:rPr>
          <w:rFonts w:ascii="Times New Roman" w:hAnsi="Times New Roman" w:cs="Times New Roman"/>
          <w:sz w:val="28"/>
          <w:szCs w:val="28"/>
          <w:shd w:val="clear" w:color="auto" w:fill="FFFFFF"/>
          <w:lang w:val="uk-UA"/>
        </w:rPr>
        <w:t>):</w:t>
      </w:r>
      <w:r w:rsidR="00B4131C" w:rsidRPr="000E433F">
        <w:rPr>
          <w:rFonts w:ascii="Times New Roman" w:hAnsi="Times New Roman" w:cs="Times New Roman"/>
          <w:sz w:val="28"/>
          <w:szCs w:val="28"/>
          <w:lang w:val="uk-UA"/>
        </w:rPr>
        <w:t xml:space="preserve"> [</w:t>
      </w:r>
      <w:r w:rsidR="00B4131C" w:rsidRPr="000E433F">
        <w:rPr>
          <w:rFonts w:ascii="Times New Roman" w:hAnsi="Times New Roman" w:cs="Times New Roman"/>
          <w:noProof/>
          <w:sz w:val="28"/>
          <w:szCs w:val="28"/>
          <w:lang w:val="uk-UA"/>
        </w:rPr>
        <w:t>навч. посіб</w:t>
      </w:r>
      <w:r w:rsidR="00B4131C" w:rsidRPr="000E433F">
        <w:rPr>
          <w:rFonts w:ascii="Times New Roman" w:hAnsi="Times New Roman" w:cs="Times New Roman"/>
          <w:sz w:val="28"/>
          <w:szCs w:val="28"/>
          <w:lang w:val="uk-UA"/>
        </w:rPr>
        <w:t xml:space="preserve">.] </w:t>
      </w:r>
      <w:r w:rsidR="0068580A" w:rsidRPr="000E433F">
        <w:rPr>
          <w:rFonts w:ascii="Times New Roman" w:hAnsi="Times New Roman" w:cs="Times New Roman"/>
          <w:sz w:val="28"/>
          <w:szCs w:val="28"/>
          <w:shd w:val="clear" w:color="auto" w:fill="FFFFFF"/>
          <w:lang w:val="uk-UA"/>
        </w:rPr>
        <w:t xml:space="preserve"> 2009.</w:t>
      </w:r>
      <w:r w:rsidR="00B4131C" w:rsidRPr="000E433F">
        <w:rPr>
          <w:rFonts w:ascii="Times New Roman" w:hAnsi="Times New Roman" w:cs="Times New Roman"/>
          <w:sz w:val="28"/>
          <w:szCs w:val="28"/>
          <w:shd w:val="clear" w:color="auto" w:fill="FFFFFF"/>
          <w:lang w:val="uk-UA"/>
        </w:rPr>
        <w:t xml:space="preserve"> </w:t>
      </w:r>
      <w:r w:rsidR="00B4131C" w:rsidRPr="000E433F">
        <w:rPr>
          <w:rFonts w:ascii="Times New Roman" w:hAnsi="Times New Roman" w:cs="Times New Roman"/>
          <w:sz w:val="28"/>
          <w:szCs w:val="28"/>
          <w:lang w:val="uk-UA"/>
        </w:rPr>
        <w:t>685 с.</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 xml:space="preserve">2. </w:t>
      </w:r>
      <w:r w:rsidR="0068580A" w:rsidRPr="000E433F">
        <w:rPr>
          <w:rFonts w:ascii="Times New Roman" w:hAnsi="Times New Roman" w:cs="Times New Roman"/>
          <w:noProof/>
          <w:sz w:val="28"/>
          <w:szCs w:val="28"/>
          <w:shd w:val="clear" w:color="auto" w:fill="FFFFFF"/>
          <w:lang w:val="uk-UA"/>
        </w:rPr>
        <w:t>Бабаєв, В. М., Ш</w:t>
      </w:r>
      <w:r w:rsidR="00AA7ADE" w:rsidRPr="000E433F">
        <w:rPr>
          <w:rFonts w:ascii="Times New Roman" w:hAnsi="Times New Roman" w:cs="Times New Roman"/>
          <w:noProof/>
          <w:sz w:val="28"/>
          <w:szCs w:val="28"/>
          <w:shd w:val="clear" w:color="auto" w:fill="FFFFFF"/>
          <w:lang w:val="uk-UA"/>
        </w:rPr>
        <w:t xml:space="preserve">утенко, Л. М., Євсюкова, Н. О. та ін. </w:t>
      </w:r>
      <w:r w:rsidR="0068580A" w:rsidRPr="000E433F">
        <w:rPr>
          <w:rFonts w:ascii="Times New Roman" w:hAnsi="Times New Roman" w:cs="Times New Roman"/>
          <w:i/>
          <w:sz w:val="28"/>
          <w:szCs w:val="28"/>
          <w:shd w:val="clear" w:color="auto" w:fill="FFFFFF"/>
          <w:lang w:val="uk-UA"/>
        </w:rPr>
        <w:t>Харківський національний університет міського господарства імені О</w:t>
      </w:r>
      <w:r w:rsidR="00AA7ADE" w:rsidRPr="000E433F">
        <w:rPr>
          <w:rFonts w:ascii="Times New Roman" w:hAnsi="Times New Roman" w:cs="Times New Roman"/>
          <w:i/>
          <w:sz w:val="28"/>
          <w:szCs w:val="28"/>
          <w:shd w:val="clear" w:color="auto" w:fill="FFFFFF"/>
          <w:lang w:val="uk-UA"/>
        </w:rPr>
        <w:t>.</w:t>
      </w:r>
      <w:r w:rsidR="0068580A" w:rsidRPr="000E433F">
        <w:rPr>
          <w:rFonts w:ascii="Times New Roman" w:hAnsi="Times New Roman" w:cs="Times New Roman"/>
          <w:i/>
          <w:sz w:val="28"/>
          <w:szCs w:val="28"/>
          <w:shd w:val="clear" w:color="auto" w:fill="FFFFFF"/>
          <w:lang w:val="uk-UA"/>
        </w:rPr>
        <w:t>М</w:t>
      </w:r>
      <w:r w:rsidR="00AA7ADE" w:rsidRPr="000E433F">
        <w:rPr>
          <w:rFonts w:ascii="Times New Roman" w:hAnsi="Times New Roman" w:cs="Times New Roman"/>
          <w:i/>
          <w:sz w:val="28"/>
          <w:szCs w:val="28"/>
          <w:shd w:val="clear" w:color="auto" w:fill="FFFFFF"/>
          <w:lang w:val="uk-UA"/>
        </w:rPr>
        <w:t>.</w:t>
      </w:r>
      <w:r w:rsidR="0068580A" w:rsidRPr="000E433F">
        <w:rPr>
          <w:rFonts w:ascii="Times New Roman" w:hAnsi="Times New Roman" w:cs="Times New Roman"/>
          <w:i/>
          <w:sz w:val="28"/>
          <w:szCs w:val="28"/>
          <w:shd w:val="clear" w:color="auto" w:fill="FFFFFF"/>
          <w:lang w:val="uk-UA"/>
        </w:rPr>
        <w:t xml:space="preserve"> </w:t>
      </w:r>
      <w:r w:rsidR="0068580A" w:rsidRPr="000E433F">
        <w:rPr>
          <w:rFonts w:ascii="Times New Roman" w:hAnsi="Times New Roman" w:cs="Times New Roman"/>
          <w:i/>
          <w:noProof/>
          <w:sz w:val="28"/>
          <w:szCs w:val="28"/>
          <w:shd w:val="clear" w:color="auto" w:fill="FFFFFF"/>
          <w:lang w:val="uk-UA"/>
        </w:rPr>
        <w:t>Бекетова</w:t>
      </w:r>
      <w:r w:rsidR="0068580A" w:rsidRPr="000E433F">
        <w:rPr>
          <w:rFonts w:ascii="Times New Roman" w:hAnsi="Times New Roman" w:cs="Times New Roman"/>
          <w:i/>
          <w:sz w:val="28"/>
          <w:szCs w:val="28"/>
          <w:shd w:val="clear" w:color="auto" w:fill="FFFFFF"/>
          <w:lang w:val="uk-UA"/>
        </w:rPr>
        <w:t>: ректорський вимір</w:t>
      </w:r>
      <w:r w:rsidR="0068580A" w:rsidRPr="000E433F">
        <w:rPr>
          <w:rFonts w:ascii="Times New Roman" w:hAnsi="Times New Roman" w:cs="Times New Roman"/>
          <w:sz w:val="28"/>
          <w:szCs w:val="28"/>
          <w:shd w:val="clear" w:color="auto" w:fill="FFFFFF"/>
          <w:lang w:val="uk-UA"/>
        </w:rPr>
        <w:t xml:space="preserve">: </w:t>
      </w:r>
      <w:r w:rsidR="0068580A" w:rsidRPr="000E433F">
        <w:rPr>
          <w:rFonts w:ascii="Times New Roman" w:hAnsi="Times New Roman" w:cs="Times New Roman"/>
          <w:i/>
          <w:noProof/>
          <w:sz w:val="28"/>
          <w:szCs w:val="28"/>
          <w:shd w:val="clear" w:color="auto" w:fill="FFFFFF"/>
          <w:lang w:val="uk-UA"/>
        </w:rPr>
        <w:t>біобібліогр</w:t>
      </w:r>
      <w:r w:rsidR="0068580A" w:rsidRPr="000E433F">
        <w:rPr>
          <w:rFonts w:ascii="Times New Roman" w:hAnsi="Times New Roman" w:cs="Times New Roman"/>
          <w:i/>
          <w:sz w:val="28"/>
          <w:szCs w:val="28"/>
          <w:shd w:val="clear" w:color="auto" w:fill="FFFFFF"/>
          <w:lang w:val="uk-UA"/>
        </w:rPr>
        <w:t>. покажчик.</w:t>
      </w:r>
      <w:r w:rsidR="00AA7ADE" w:rsidRPr="000E433F">
        <w:rPr>
          <w:rFonts w:ascii="Times New Roman" w:hAnsi="Times New Roman" w:cs="Times New Roman"/>
          <w:i/>
          <w:sz w:val="28"/>
          <w:szCs w:val="28"/>
          <w:shd w:val="clear" w:color="auto" w:fill="FFFFFF"/>
          <w:lang w:val="uk-UA"/>
        </w:rPr>
        <w:t xml:space="preserve"> </w:t>
      </w:r>
      <w:r w:rsidR="00AA7ADE" w:rsidRPr="000E433F">
        <w:rPr>
          <w:rFonts w:ascii="Times New Roman" w:hAnsi="Times New Roman" w:cs="Times New Roman"/>
          <w:sz w:val="28"/>
          <w:szCs w:val="28"/>
          <w:shd w:val="clear" w:color="auto" w:fill="FFFFFF"/>
          <w:lang w:val="uk-UA"/>
        </w:rPr>
        <w:t>2017. 182 с.</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 xml:space="preserve">3. </w:t>
      </w:r>
      <w:r w:rsidR="0068580A" w:rsidRPr="000E433F">
        <w:rPr>
          <w:rFonts w:ascii="Times New Roman" w:hAnsi="Times New Roman" w:cs="Times New Roman"/>
          <w:sz w:val="28"/>
          <w:szCs w:val="28"/>
          <w:shd w:val="clear" w:color="auto" w:fill="FFFFFF"/>
          <w:lang w:val="en-US"/>
        </w:rPr>
        <w:t>Slater, Don, and Fran Tonkiss. </w:t>
      </w:r>
      <w:r w:rsidR="0068580A" w:rsidRPr="000E433F">
        <w:rPr>
          <w:rFonts w:ascii="Times New Roman" w:hAnsi="Times New Roman" w:cs="Times New Roman"/>
          <w:i/>
          <w:iCs/>
          <w:sz w:val="28"/>
          <w:szCs w:val="28"/>
          <w:shd w:val="clear" w:color="auto" w:fill="FFFFFF"/>
          <w:lang w:val="en-US"/>
        </w:rPr>
        <w:t>Market society: Markets and modern social theory</w:t>
      </w:r>
      <w:r w:rsidR="0068580A" w:rsidRPr="000E433F">
        <w:rPr>
          <w:rFonts w:ascii="Times New Roman" w:hAnsi="Times New Roman" w:cs="Times New Roman"/>
          <w:sz w:val="28"/>
          <w:szCs w:val="28"/>
          <w:shd w:val="clear" w:color="auto" w:fill="FFFFFF"/>
          <w:lang w:val="en-US"/>
        </w:rPr>
        <w:t>. John</w:t>
      </w:r>
      <w:r w:rsidR="0068580A" w:rsidRPr="000E433F">
        <w:rPr>
          <w:rFonts w:ascii="Times New Roman" w:hAnsi="Times New Roman" w:cs="Times New Roman"/>
          <w:sz w:val="28"/>
          <w:szCs w:val="28"/>
          <w:shd w:val="clear" w:color="auto" w:fill="FFFFFF"/>
        </w:rPr>
        <w:t xml:space="preserve"> </w:t>
      </w:r>
      <w:r w:rsidR="0068580A" w:rsidRPr="000E433F">
        <w:rPr>
          <w:rFonts w:ascii="Times New Roman" w:hAnsi="Times New Roman" w:cs="Times New Roman"/>
          <w:sz w:val="28"/>
          <w:szCs w:val="28"/>
          <w:shd w:val="clear" w:color="auto" w:fill="FFFFFF"/>
          <w:lang w:val="en-US"/>
        </w:rPr>
        <w:t>Wiley</w:t>
      </w:r>
      <w:r w:rsidR="0068580A" w:rsidRPr="000E433F">
        <w:rPr>
          <w:rFonts w:ascii="Times New Roman" w:hAnsi="Times New Roman" w:cs="Times New Roman"/>
          <w:sz w:val="28"/>
          <w:szCs w:val="28"/>
          <w:shd w:val="clear" w:color="auto" w:fill="FFFFFF"/>
        </w:rPr>
        <w:t xml:space="preserve"> &amp; </w:t>
      </w:r>
      <w:r w:rsidR="0068580A" w:rsidRPr="000E433F">
        <w:rPr>
          <w:rFonts w:ascii="Times New Roman" w:hAnsi="Times New Roman" w:cs="Times New Roman"/>
          <w:sz w:val="28"/>
          <w:szCs w:val="28"/>
          <w:shd w:val="clear" w:color="auto" w:fill="FFFFFF"/>
          <w:lang w:val="en-US"/>
        </w:rPr>
        <w:t>Sons</w:t>
      </w:r>
      <w:r w:rsidR="0068580A" w:rsidRPr="000E433F">
        <w:rPr>
          <w:rFonts w:ascii="Times New Roman" w:hAnsi="Times New Roman" w:cs="Times New Roman"/>
          <w:sz w:val="28"/>
          <w:szCs w:val="28"/>
          <w:shd w:val="clear" w:color="auto" w:fill="FFFFFF"/>
          <w:lang w:val="uk-UA"/>
        </w:rPr>
        <w:t>, 2013.</w:t>
      </w:r>
    </w:p>
    <w:p w:rsidR="0068580A" w:rsidRPr="000E433F" w:rsidRDefault="00FE6FC1" w:rsidP="000E433F">
      <w:pPr>
        <w:spacing w:after="0" w:line="240" w:lineRule="auto"/>
        <w:ind w:firstLine="709"/>
        <w:jc w:val="both"/>
        <w:rPr>
          <w:rFonts w:ascii="Times New Roman" w:hAnsi="Times New Roman" w:cs="Times New Roman"/>
          <w:i/>
          <w:sz w:val="28"/>
          <w:szCs w:val="28"/>
          <w:shd w:val="clear" w:color="auto" w:fill="FFFFFF"/>
          <w:lang w:val="uk-UA"/>
        </w:rPr>
      </w:pPr>
      <w:r w:rsidRPr="000E433F">
        <w:rPr>
          <w:rFonts w:ascii="Times New Roman" w:hAnsi="Times New Roman" w:cs="Times New Roman"/>
          <w:sz w:val="28"/>
          <w:szCs w:val="28"/>
          <w:lang w:val="uk-UA"/>
        </w:rPr>
        <w:t xml:space="preserve">4. </w:t>
      </w:r>
      <w:r w:rsidR="0068580A" w:rsidRPr="000E433F">
        <w:rPr>
          <w:rFonts w:ascii="Times New Roman" w:hAnsi="Times New Roman" w:cs="Times New Roman"/>
          <w:sz w:val="28"/>
          <w:szCs w:val="28"/>
          <w:shd w:val="clear" w:color="auto" w:fill="FFFFFF"/>
          <w:lang w:val="uk-UA"/>
        </w:rPr>
        <w:t xml:space="preserve">Ларіна, Т. Ф., Павленко, </w:t>
      </w:r>
      <w:r w:rsidR="0006756A" w:rsidRPr="000E433F">
        <w:rPr>
          <w:rFonts w:ascii="Times New Roman" w:hAnsi="Times New Roman" w:cs="Times New Roman"/>
          <w:sz w:val="28"/>
          <w:szCs w:val="28"/>
          <w:shd w:val="clear" w:color="auto" w:fill="FFFFFF"/>
          <w:lang w:val="uk-UA"/>
        </w:rPr>
        <w:t>Н. В., Прокопенко, В. Ю. та ін.</w:t>
      </w:r>
      <w:r w:rsidR="0068580A" w:rsidRPr="000E433F">
        <w:rPr>
          <w:rFonts w:ascii="Times New Roman" w:hAnsi="Times New Roman" w:cs="Times New Roman"/>
          <w:sz w:val="28"/>
          <w:szCs w:val="28"/>
          <w:shd w:val="clear" w:color="auto" w:fill="FFFFFF"/>
          <w:lang w:val="uk-UA"/>
        </w:rPr>
        <w:t xml:space="preserve"> </w:t>
      </w:r>
      <w:r w:rsidR="0068580A" w:rsidRPr="000E433F">
        <w:rPr>
          <w:rFonts w:ascii="Times New Roman" w:hAnsi="Times New Roman" w:cs="Times New Roman"/>
          <w:i/>
          <w:sz w:val="28"/>
          <w:szCs w:val="28"/>
          <w:shd w:val="clear" w:color="auto" w:fill="FFFFFF"/>
          <w:lang w:val="uk-UA"/>
        </w:rPr>
        <w:t>Основи економічної теорії: навчальний посібник.</w:t>
      </w:r>
      <w:r w:rsidR="0006756A" w:rsidRPr="000E433F">
        <w:rPr>
          <w:rFonts w:ascii="Times New Roman" w:hAnsi="Times New Roman" w:cs="Times New Roman"/>
          <w:sz w:val="28"/>
          <w:szCs w:val="28"/>
          <w:shd w:val="clear" w:color="auto" w:fill="FFFFFF"/>
          <w:lang w:val="uk-UA"/>
        </w:rPr>
        <w:t xml:space="preserve"> 2015.</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5.</w:t>
      </w:r>
      <w:r w:rsidR="0068580A" w:rsidRPr="000E433F">
        <w:rPr>
          <w:rFonts w:ascii="Times New Roman" w:hAnsi="Times New Roman" w:cs="Times New Roman"/>
          <w:sz w:val="28"/>
          <w:szCs w:val="28"/>
          <w:lang w:val="uk-UA"/>
        </w:rPr>
        <w:t xml:space="preserve"> </w:t>
      </w:r>
      <w:r w:rsidR="0068580A" w:rsidRPr="000E433F">
        <w:rPr>
          <w:rFonts w:ascii="Times New Roman" w:hAnsi="Times New Roman" w:cs="Times New Roman"/>
          <w:sz w:val="28"/>
          <w:szCs w:val="28"/>
          <w:shd w:val="clear" w:color="auto" w:fill="FFFFFF"/>
          <w:lang w:val="uk-UA"/>
        </w:rPr>
        <w:t>Павлюк, Т. І. Ринок праці: теорія, методологія, практика. </w:t>
      </w:r>
      <w:r w:rsidR="0068580A" w:rsidRPr="000E433F">
        <w:rPr>
          <w:rFonts w:ascii="Times New Roman" w:hAnsi="Times New Roman" w:cs="Times New Roman"/>
          <w:i/>
          <w:iCs/>
          <w:sz w:val="28"/>
          <w:szCs w:val="28"/>
          <w:shd w:val="clear" w:color="auto" w:fill="FFFFFF"/>
          <w:lang w:val="uk-UA"/>
        </w:rPr>
        <w:t>: монографія. Вінниця: Видавнич</w:t>
      </w:r>
      <w:r w:rsidR="00D669A2" w:rsidRPr="000E433F">
        <w:rPr>
          <w:rFonts w:ascii="Times New Roman" w:hAnsi="Times New Roman" w:cs="Times New Roman"/>
          <w:i/>
          <w:iCs/>
          <w:sz w:val="28"/>
          <w:szCs w:val="28"/>
          <w:shd w:val="clear" w:color="auto" w:fill="FFFFFF"/>
          <w:lang w:val="uk-UA"/>
        </w:rPr>
        <w:t>о-редакційний відділ ВТЕІ КНТЕУ.</w:t>
      </w:r>
      <w:r w:rsidR="0068580A" w:rsidRPr="000E433F">
        <w:rPr>
          <w:rFonts w:ascii="Times New Roman" w:hAnsi="Times New Roman" w:cs="Times New Roman"/>
          <w:sz w:val="28"/>
          <w:szCs w:val="28"/>
          <w:shd w:val="clear" w:color="auto" w:fill="FFFFFF"/>
          <w:lang w:val="uk-UA"/>
        </w:rPr>
        <w:t>2</w:t>
      </w:r>
      <w:r w:rsidR="00D669A2" w:rsidRPr="000E433F">
        <w:rPr>
          <w:rFonts w:ascii="Times New Roman" w:hAnsi="Times New Roman" w:cs="Times New Roman"/>
          <w:sz w:val="28"/>
          <w:szCs w:val="28"/>
          <w:shd w:val="clear" w:color="auto" w:fill="FFFFFF"/>
          <w:lang w:val="uk-UA"/>
        </w:rPr>
        <w:t>021</w:t>
      </w:r>
      <w:r w:rsidR="0068580A" w:rsidRPr="000E433F">
        <w:rPr>
          <w:rFonts w:ascii="Times New Roman" w:hAnsi="Times New Roman" w:cs="Times New Roman"/>
          <w:sz w:val="28"/>
          <w:szCs w:val="28"/>
          <w:shd w:val="clear" w:color="auto" w:fill="FFFFFF"/>
          <w:lang w:val="uk-UA"/>
        </w:rPr>
        <w:t>.</w:t>
      </w:r>
      <w:r w:rsidR="00D669A2" w:rsidRPr="000E433F">
        <w:rPr>
          <w:rFonts w:ascii="Times New Roman" w:hAnsi="Times New Roman" w:cs="Times New Roman"/>
          <w:sz w:val="28"/>
          <w:szCs w:val="28"/>
          <w:shd w:val="clear" w:color="auto" w:fill="FFFFFF"/>
          <w:lang w:val="uk-UA"/>
        </w:rPr>
        <w:t xml:space="preserve"> 212 с.</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 xml:space="preserve">6. </w:t>
      </w:r>
      <w:r w:rsidR="0068580A" w:rsidRPr="000E433F">
        <w:rPr>
          <w:rFonts w:ascii="Times New Roman" w:hAnsi="Times New Roman" w:cs="Times New Roman"/>
          <w:sz w:val="28"/>
          <w:szCs w:val="28"/>
          <w:shd w:val="clear" w:color="auto" w:fill="FFFFFF"/>
          <w:lang w:val="uk-UA"/>
        </w:rPr>
        <w:t>Амоша О. І. Антонюк В. П. Ринок праці промисловості України та трудовий потенціал галузі: сучасні тенденції і проблеми. </w:t>
      </w:r>
      <w:r w:rsidR="0068580A" w:rsidRPr="000E433F">
        <w:rPr>
          <w:rFonts w:ascii="Times New Roman" w:hAnsi="Times New Roman" w:cs="Times New Roman"/>
          <w:i/>
          <w:iCs/>
          <w:sz w:val="28"/>
          <w:szCs w:val="28"/>
          <w:shd w:val="clear" w:color="auto" w:fill="FFFFFF"/>
          <w:lang w:val="uk-UA"/>
        </w:rPr>
        <w:t>Ринок праці та зайнятість населення.</w:t>
      </w:r>
      <w:r w:rsidR="0068580A" w:rsidRPr="000E433F">
        <w:rPr>
          <w:rFonts w:ascii="Times New Roman" w:hAnsi="Times New Roman" w:cs="Times New Roman"/>
          <w:iCs/>
          <w:sz w:val="28"/>
          <w:szCs w:val="28"/>
          <w:shd w:val="clear" w:color="auto" w:fill="FFFFFF"/>
          <w:lang w:val="uk-UA"/>
        </w:rPr>
        <w:t xml:space="preserve">2016 </w:t>
      </w:r>
      <w:r w:rsidR="0068580A" w:rsidRPr="000E433F">
        <w:rPr>
          <w:rFonts w:ascii="Times New Roman" w:hAnsi="Times New Roman" w:cs="Times New Roman"/>
          <w:sz w:val="28"/>
          <w:szCs w:val="28"/>
          <w:shd w:val="clear" w:color="auto" w:fill="FFFFFF"/>
          <w:lang w:val="uk-UA"/>
        </w:rPr>
        <w:t>Вип.4. С.18-24.</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7.</w:t>
      </w:r>
      <w:r w:rsidR="0068580A" w:rsidRPr="000E433F">
        <w:rPr>
          <w:rFonts w:ascii="Times New Roman" w:hAnsi="Times New Roman" w:cs="Times New Roman"/>
          <w:sz w:val="28"/>
          <w:szCs w:val="28"/>
          <w:shd w:val="clear" w:color="auto" w:fill="FFFFFF"/>
          <w:lang w:val="uk-UA"/>
        </w:rPr>
        <w:t>Чечель</w:t>
      </w:r>
      <w:r w:rsidR="008B01BC" w:rsidRPr="000E433F">
        <w:rPr>
          <w:rFonts w:ascii="Times New Roman" w:hAnsi="Times New Roman" w:cs="Times New Roman"/>
          <w:sz w:val="28"/>
          <w:szCs w:val="28"/>
          <w:shd w:val="clear" w:color="auto" w:fill="FFFFFF"/>
          <w:lang w:val="uk-UA"/>
        </w:rPr>
        <w:t xml:space="preserve"> </w:t>
      </w:r>
      <w:r w:rsidR="0068580A" w:rsidRPr="000E433F">
        <w:rPr>
          <w:rFonts w:ascii="Times New Roman" w:hAnsi="Times New Roman" w:cs="Times New Roman"/>
          <w:sz w:val="28"/>
          <w:szCs w:val="28"/>
          <w:shd w:val="clear" w:color="auto" w:fill="FFFFFF"/>
          <w:lang w:val="uk-UA"/>
        </w:rPr>
        <w:t>О. М. Історичний розвиток наукових поглядів про ринок праці. </w:t>
      </w:r>
      <w:r w:rsidR="0068580A" w:rsidRPr="000E433F">
        <w:rPr>
          <w:rFonts w:ascii="Times New Roman" w:hAnsi="Times New Roman" w:cs="Times New Roman"/>
          <w:i/>
          <w:iCs/>
          <w:sz w:val="28"/>
          <w:szCs w:val="28"/>
          <w:shd w:val="clear" w:color="auto" w:fill="FFFFFF"/>
          <w:lang w:val="uk-UA"/>
        </w:rPr>
        <w:t>Інвестиції: практика та досвід</w:t>
      </w:r>
      <w:r w:rsidR="0068580A" w:rsidRPr="000E433F">
        <w:rPr>
          <w:rFonts w:ascii="Times New Roman" w:hAnsi="Times New Roman" w:cs="Times New Roman"/>
          <w:sz w:val="28"/>
          <w:szCs w:val="28"/>
          <w:shd w:val="clear" w:color="auto" w:fill="FFFFFF"/>
          <w:lang w:val="uk-UA"/>
        </w:rPr>
        <w:t>.2010. Вип.4. С. 53-57.</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8.</w:t>
      </w:r>
      <w:r w:rsidR="0068580A" w:rsidRPr="000E433F">
        <w:rPr>
          <w:rFonts w:ascii="Times New Roman" w:hAnsi="Times New Roman" w:cs="Times New Roman"/>
          <w:sz w:val="28"/>
          <w:szCs w:val="28"/>
          <w:lang w:val="uk-UA"/>
        </w:rPr>
        <w:t xml:space="preserve"> </w:t>
      </w:r>
      <w:r w:rsidR="008B01BC" w:rsidRPr="000E433F">
        <w:rPr>
          <w:rFonts w:ascii="Times New Roman" w:hAnsi="Times New Roman" w:cs="Times New Roman"/>
          <w:sz w:val="28"/>
          <w:szCs w:val="28"/>
          <w:shd w:val="clear" w:color="auto" w:fill="FFFFFF"/>
          <w:lang w:val="uk-UA"/>
        </w:rPr>
        <w:t xml:space="preserve">Орлова А. А. </w:t>
      </w:r>
      <w:r w:rsidR="0068580A" w:rsidRPr="000E433F">
        <w:rPr>
          <w:rFonts w:ascii="Times New Roman" w:hAnsi="Times New Roman" w:cs="Times New Roman"/>
          <w:sz w:val="28"/>
          <w:szCs w:val="28"/>
          <w:shd w:val="clear" w:color="auto" w:fill="FFFFFF"/>
          <w:lang w:val="uk-UA"/>
        </w:rPr>
        <w:t>Проблеми та перспективи розвитку ринку праці України в контексті стр</w:t>
      </w:r>
      <w:r w:rsidR="008B01BC" w:rsidRPr="000E433F">
        <w:rPr>
          <w:rFonts w:ascii="Times New Roman" w:hAnsi="Times New Roman" w:cs="Times New Roman"/>
          <w:sz w:val="28"/>
          <w:szCs w:val="28"/>
          <w:shd w:val="clear" w:color="auto" w:fill="FFFFFF"/>
          <w:lang w:val="uk-UA"/>
        </w:rPr>
        <w:t xml:space="preserve">уктурних зрушень в економіці. </w:t>
      </w:r>
      <w:r w:rsidR="008E00B8" w:rsidRPr="000E433F">
        <w:rPr>
          <w:rFonts w:ascii="Times New Roman" w:hAnsi="Times New Roman" w:cs="Times New Roman"/>
          <w:i/>
          <w:sz w:val="28"/>
          <w:szCs w:val="28"/>
          <w:shd w:val="clear" w:color="auto" w:fill="FFFFFF"/>
          <w:lang w:val="uk-UA"/>
        </w:rPr>
        <w:t>Центральноукраїнський науковий вісник. Економічні науки.</w:t>
      </w:r>
      <w:r w:rsidR="008E00B8" w:rsidRPr="000E433F">
        <w:rPr>
          <w:rFonts w:ascii="Times New Roman" w:hAnsi="Times New Roman" w:cs="Times New Roman"/>
          <w:sz w:val="28"/>
          <w:szCs w:val="28"/>
          <w:shd w:val="clear" w:color="auto" w:fill="FFFFFF"/>
          <w:lang w:val="uk-UA"/>
        </w:rPr>
        <w:t xml:space="preserve"> Вип. 2. </w:t>
      </w:r>
      <w:r w:rsidR="008B01BC" w:rsidRPr="000E433F">
        <w:rPr>
          <w:rFonts w:ascii="Times New Roman" w:hAnsi="Times New Roman" w:cs="Times New Roman"/>
          <w:sz w:val="28"/>
          <w:szCs w:val="28"/>
          <w:shd w:val="clear" w:color="auto" w:fill="FFFFFF"/>
          <w:lang w:val="uk-UA"/>
        </w:rPr>
        <w:t>2019</w:t>
      </w:r>
      <w:r w:rsidR="0068580A" w:rsidRPr="000E433F">
        <w:rPr>
          <w:rFonts w:ascii="Times New Roman" w:hAnsi="Times New Roman" w:cs="Times New Roman"/>
          <w:sz w:val="28"/>
          <w:szCs w:val="28"/>
          <w:shd w:val="clear" w:color="auto" w:fill="FFFFFF"/>
          <w:lang w:val="uk-UA"/>
        </w:rPr>
        <w:t>.</w:t>
      </w:r>
      <w:r w:rsidR="008E00B8" w:rsidRPr="000E433F">
        <w:rPr>
          <w:rFonts w:ascii="Times New Roman" w:hAnsi="Times New Roman" w:cs="Times New Roman"/>
          <w:sz w:val="28"/>
          <w:szCs w:val="28"/>
          <w:shd w:val="clear" w:color="auto" w:fill="FFFFFF"/>
          <w:lang w:val="uk-UA"/>
        </w:rPr>
        <w:t xml:space="preserve"> </w:t>
      </w:r>
      <w:r w:rsidR="00BF3148" w:rsidRPr="000E433F">
        <w:rPr>
          <w:rFonts w:ascii="Times New Roman" w:hAnsi="Times New Roman" w:cs="Times New Roman"/>
          <w:sz w:val="28"/>
          <w:szCs w:val="28"/>
          <w:shd w:val="clear" w:color="auto" w:fill="FFFFFF"/>
          <w:lang w:val="uk-UA"/>
        </w:rPr>
        <w:t>С. 106-115.</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9.</w:t>
      </w:r>
      <w:r w:rsidR="005C103C" w:rsidRPr="000E433F">
        <w:rPr>
          <w:rFonts w:ascii="Times New Roman" w:hAnsi="Times New Roman" w:cs="Times New Roman"/>
          <w:sz w:val="28"/>
          <w:szCs w:val="28"/>
          <w:shd w:val="clear" w:color="auto" w:fill="FFFFFF"/>
          <w:lang w:val="uk-UA"/>
        </w:rPr>
        <w:t>Штокало Я</w:t>
      </w:r>
      <w:r w:rsidR="0068580A" w:rsidRPr="000E433F">
        <w:rPr>
          <w:rFonts w:ascii="Times New Roman" w:hAnsi="Times New Roman" w:cs="Times New Roman"/>
          <w:sz w:val="28"/>
          <w:szCs w:val="28"/>
          <w:shd w:val="clear" w:color="auto" w:fill="FFFFFF"/>
          <w:lang w:val="uk-UA"/>
        </w:rPr>
        <w:t>. "Шляхи реалізації політики зайнятості та регулювання життєвого рівня населення." </w:t>
      </w:r>
      <w:r w:rsidR="0068580A" w:rsidRPr="000E433F">
        <w:rPr>
          <w:rFonts w:ascii="Times New Roman" w:hAnsi="Times New Roman" w:cs="Times New Roman"/>
          <w:i/>
          <w:iCs/>
          <w:sz w:val="28"/>
          <w:szCs w:val="28"/>
          <w:shd w:val="clear" w:color="auto" w:fill="FFFFFF"/>
          <w:lang w:val="uk-UA"/>
        </w:rPr>
        <w:t>Регіональні аспекти розвитку продуктивних сил України</w:t>
      </w:r>
      <w:r w:rsidR="005C103C" w:rsidRPr="000E433F">
        <w:rPr>
          <w:rFonts w:ascii="Times New Roman" w:hAnsi="Times New Roman" w:cs="Times New Roman"/>
          <w:sz w:val="28"/>
          <w:szCs w:val="28"/>
          <w:shd w:val="clear" w:color="auto" w:fill="FFFFFF"/>
          <w:lang w:val="uk-UA"/>
        </w:rPr>
        <w:t xml:space="preserve">. </w:t>
      </w:r>
      <w:r w:rsidR="0082464A" w:rsidRPr="000E433F">
        <w:rPr>
          <w:rFonts w:ascii="Times New Roman" w:hAnsi="Times New Roman" w:cs="Times New Roman"/>
          <w:sz w:val="28"/>
          <w:szCs w:val="28"/>
          <w:shd w:val="clear" w:color="auto" w:fill="FFFFFF"/>
          <w:lang w:val="uk-UA"/>
        </w:rPr>
        <w:t>2017. 141-146 с.</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10.</w:t>
      </w:r>
      <w:r w:rsidR="0068580A" w:rsidRPr="000E433F">
        <w:rPr>
          <w:rFonts w:ascii="Times New Roman" w:hAnsi="Times New Roman" w:cs="Times New Roman"/>
          <w:sz w:val="28"/>
          <w:szCs w:val="28"/>
          <w:lang w:val="uk-UA"/>
        </w:rPr>
        <w:t>Красно</w:t>
      </w:r>
      <w:r w:rsidR="00DD5775" w:rsidRPr="000E433F">
        <w:rPr>
          <w:rFonts w:ascii="Times New Roman" w:hAnsi="Times New Roman" w:cs="Times New Roman"/>
          <w:sz w:val="28"/>
          <w:szCs w:val="28"/>
          <w:lang w:val="uk-UA"/>
        </w:rPr>
        <w:t>в Ю.М. Економічна стратегія ак</w:t>
      </w:r>
      <w:r w:rsidR="0068580A" w:rsidRPr="000E433F">
        <w:rPr>
          <w:rFonts w:ascii="Times New Roman" w:hAnsi="Times New Roman" w:cs="Times New Roman"/>
          <w:sz w:val="28"/>
          <w:szCs w:val="28"/>
          <w:lang w:val="uk-UA"/>
        </w:rPr>
        <w:t>тивної політ</w:t>
      </w:r>
      <w:r w:rsidR="00F6595F" w:rsidRPr="000E433F">
        <w:rPr>
          <w:rFonts w:ascii="Times New Roman" w:hAnsi="Times New Roman" w:cs="Times New Roman"/>
          <w:sz w:val="28"/>
          <w:szCs w:val="28"/>
          <w:lang w:val="uk-UA"/>
        </w:rPr>
        <w:t>ики ефективної зайнятості насе</w:t>
      </w:r>
      <w:r w:rsidR="00BF3148" w:rsidRPr="000E433F">
        <w:rPr>
          <w:rFonts w:ascii="Times New Roman" w:hAnsi="Times New Roman" w:cs="Times New Roman"/>
          <w:sz w:val="28"/>
          <w:szCs w:val="28"/>
          <w:lang w:val="uk-UA"/>
        </w:rPr>
        <w:t xml:space="preserve">лення. </w:t>
      </w:r>
      <w:r w:rsidR="00BF3148" w:rsidRPr="000E433F">
        <w:rPr>
          <w:rFonts w:ascii="Times New Roman" w:hAnsi="Times New Roman" w:cs="Times New Roman"/>
          <w:i/>
          <w:sz w:val="28"/>
          <w:szCs w:val="28"/>
          <w:lang w:val="uk-UA"/>
        </w:rPr>
        <w:t>Україна: аспекти праці</w:t>
      </w:r>
      <w:r w:rsidR="00BF3148" w:rsidRPr="000E433F">
        <w:rPr>
          <w:rFonts w:ascii="Times New Roman" w:hAnsi="Times New Roman" w:cs="Times New Roman"/>
          <w:sz w:val="28"/>
          <w:szCs w:val="28"/>
          <w:lang w:val="uk-UA"/>
        </w:rPr>
        <w:t>.2006</w:t>
      </w:r>
      <w:r w:rsidR="0068580A" w:rsidRPr="000E433F">
        <w:rPr>
          <w:rFonts w:ascii="Times New Roman" w:hAnsi="Times New Roman" w:cs="Times New Roman"/>
          <w:sz w:val="28"/>
          <w:szCs w:val="28"/>
          <w:lang w:val="uk-UA"/>
        </w:rPr>
        <w:t xml:space="preserve">. </w:t>
      </w:r>
      <w:r w:rsidR="00BF3148" w:rsidRPr="000E433F">
        <w:rPr>
          <w:rFonts w:ascii="Times New Roman" w:hAnsi="Times New Roman" w:cs="Times New Roman"/>
          <w:sz w:val="28"/>
          <w:szCs w:val="28"/>
          <w:lang w:val="uk-UA"/>
        </w:rPr>
        <w:t xml:space="preserve">Вип. 4. </w:t>
      </w:r>
      <w:r w:rsidR="00BC46F6" w:rsidRPr="000E433F">
        <w:rPr>
          <w:rFonts w:ascii="Times New Roman" w:hAnsi="Times New Roman" w:cs="Times New Roman"/>
          <w:sz w:val="28"/>
          <w:szCs w:val="28"/>
          <w:lang w:val="uk-UA"/>
        </w:rPr>
        <w:t xml:space="preserve">С. </w:t>
      </w:r>
      <w:r w:rsidR="00BF3148" w:rsidRPr="000E433F">
        <w:rPr>
          <w:rFonts w:ascii="Times New Roman" w:hAnsi="Times New Roman" w:cs="Times New Roman"/>
          <w:sz w:val="28"/>
          <w:szCs w:val="28"/>
          <w:lang w:val="uk-UA"/>
        </w:rPr>
        <w:t>3-8</w:t>
      </w:r>
      <w:r w:rsidR="00BC46F6" w:rsidRPr="000E433F">
        <w:rPr>
          <w:rFonts w:ascii="Times New Roman" w:hAnsi="Times New Roman" w:cs="Times New Roman"/>
          <w:sz w:val="28"/>
          <w:szCs w:val="28"/>
          <w:lang w:val="uk-UA"/>
        </w:rPr>
        <w:t>.</w:t>
      </w:r>
      <w:r w:rsidR="00BF3148" w:rsidRPr="000E433F">
        <w:rPr>
          <w:rFonts w:ascii="Times New Roman" w:hAnsi="Times New Roman" w:cs="Times New Roman"/>
          <w:sz w:val="28"/>
          <w:szCs w:val="28"/>
          <w:lang w:val="uk-UA"/>
        </w:rPr>
        <w:t xml:space="preserve"> </w:t>
      </w:r>
    </w:p>
    <w:p w:rsidR="0068580A" w:rsidRPr="000E433F" w:rsidRDefault="00FE6FC1" w:rsidP="000E433F">
      <w:pPr>
        <w:spacing w:after="0" w:line="240" w:lineRule="auto"/>
        <w:ind w:firstLine="709"/>
        <w:jc w:val="both"/>
        <w:rPr>
          <w:rFonts w:ascii="Times New Roman" w:hAnsi="Times New Roman" w:cs="Times New Roman"/>
          <w:noProof/>
          <w:sz w:val="28"/>
          <w:szCs w:val="28"/>
          <w:lang w:val="uk-UA"/>
        </w:rPr>
      </w:pPr>
      <w:r w:rsidRPr="000E433F">
        <w:rPr>
          <w:rFonts w:ascii="Times New Roman" w:hAnsi="Times New Roman" w:cs="Times New Roman"/>
          <w:sz w:val="28"/>
          <w:szCs w:val="28"/>
          <w:lang w:val="uk-UA"/>
        </w:rPr>
        <w:t>11.</w:t>
      </w:r>
      <w:r w:rsidR="0068580A" w:rsidRPr="000E433F">
        <w:rPr>
          <w:rFonts w:ascii="Times New Roman" w:hAnsi="Times New Roman" w:cs="Times New Roman"/>
          <w:sz w:val="28"/>
          <w:szCs w:val="28"/>
          <w:lang w:val="uk-UA"/>
        </w:rPr>
        <w:t>Горілий А.Г. Економіка ринків праці: навч. посібник</w:t>
      </w:r>
      <w:r w:rsidR="00BF3148" w:rsidRPr="000E433F">
        <w:rPr>
          <w:rFonts w:ascii="Times New Roman" w:hAnsi="Times New Roman" w:cs="Times New Roman"/>
          <w:i/>
          <w:sz w:val="28"/>
          <w:szCs w:val="28"/>
          <w:lang w:val="uk-UA"/>
        </w:rPr>
        <w:t xml:space="preserve">. Тернопіль: Видавництво </w:t>
      </w:r>
      <w:r w:rsidR="00BF3148" w:rsidRPr="000E433F">
        <w:rPr>
          <w:rFonts w:ascii="Times New Roman" w:hAnsi="Times New Roman" w:cs="Times New Roman"/>
          <w:i/>
          <w:noProof/>
          <w:sz w:val="28"/>
          <w:szCs w:val="28"/>
          <w:lang w:val="uk-UA"/>
        </w:rPr>
        <w:t>Кар</w:t>
      </w:r>
      <w:r w:rsidR="0068580A" w:rsidRPr="000E433F">
        <w:rPr>
          <w:rFonts w:ascii="Times New Roman" w:hAnsi="Times New Roman" w:cs="Times New Roman"/>
          <w:i/>
          <w:noProof/>
          <w:sz w:val="28"/>
          <w:szCs w:val="28"/>
          <w:lang w:val="uk-UA"/>
        </w:rPr>
        <w:t>п'юка</w:t>
      </w:r>
      <w:r w:rsidR="0068580A" w:rsidRPr="000E433F">
        <w:rPr>
          <w:rFonts w:ascii="Times New Roman" w:hAnsi="Times New Roman" w:cs="Times New Roman"/>
          <w:noProof/>
          <w:sz w:val="28"/>
          <w:szCs w:val="28"/>
          <w:lang w:val="uk-UA"/>
        </w:rPr>
        <w:t xml:space="preserve">, 1999. </w:t>
      </w:r>
      <w:r w:rsidR="00C76EA6" w:rsidRPr="000E433F">
        <w:rPr>
          <w:rFonts w:ascii="Times New Roman" w:hAnsi="Times New Roman" w:cs="Times New Roman"/>
          <w:noProof/>
          <w:sz w:val="28"/>
          <w:szCs w:val="28"/>
          <w:lang w:val="uk-UA"/>
        </w:rPr>
        <w:t>С. 253.</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noProof/>
          <w:sz w:val="28"/>
          <w:szCs w:val="28"/>
          <w:lang w:val="uk-UA"/>
        </w:rPr>
        <w:t>12.</w:t>
      </w:r>
      <w:r w:rsidR="0068580A" w:rsidRPr="000E433F">
        <w:rPr>
          <w:rFonts w:ascii="Times New Roman" w:hAnsi="Times New Roman" w:cs="Times New Roman"/>
          <w:noProof/>
          <w:sz w:val="28"/>
          <w:szCs w:val="28"/>
          <w:lang w:val="uk-UA"/>
        </w:rPr>
        <w:t>Мімандусова</w:t>
      </w:r>
      <w:r w:rsidR="0068580A" w:rsidRPr="000E433F">
        <w:rPr>
          <w:rFonts w:ascii="Times New Roman" w:hAnsi="Times New Roman" w:cs="Times New Roman"/>
          <w:sz w:val="28"/>
          <w:szCs w:val="28"/>
          <w:lang w:val="uk-UA"/>
        </w:rPr>
        <w:t xml:space="preserve"> Г.І. Ринок праці в Україні: тенденції та перспективи (соціально-економічний аналіз): монографія. К.: Інст</w:t>
      </w:r>
      <w:r w:rsidR="00C76EA6" w:rsidRPr="000E433F">
        <w:rPr>
          <w:rFonts w:ascii="Times New Roman" w:hAnsi="Times New Roman" w:cs="Times New Roman"/>
          <w:sz w:val="28"/>
          <w:szCs w:val="28"/>
          <w:lang w:val="uk-UA"/>
        </w:rPr>
        <w:t xml:space="preserve">итут соціології НАНУ, 1999. С. 96 </w:t>
      </w:r>
      <w:r w:rsidR="0068580A" w:rsidRPr="000E433F">
        <w:rPr>
          <w:rFonts w:ascii="Times New Roman" w:hAnsi="Times New Roman" w:cs="Times New Roman"/>
          <w:sz w:val="28"/>
          <w:szCs w:val="28"/>
          <w:lang w:val="uk-UA"/>
        </w:rPr>
        <w:t>.</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13.</w:t>
      </w:r>
      <w:r w:rsidR="0068580A" w:rsidRPr="000E433F">
        <w:rPr>
          <w:rFonts w:ascii="Times New Roman" w:hAnsi="Times New Roman" w:cs="Times New Roman"/>
          <w:sz w:val="28"/>
          <w:szCs w:val="28"/>
          <w:lang w:val="uk-UA"/>
        </w:rPr>
        <w:t>Васильченко В.С., Василенко П.М. Ринок праці: теоретичні основи і державна практика: посібник для працівників державної служ</w:t>
      </w:r>
      <w:r w:rsidR="00F65B0F" w:rsidRPr="000E433F">
        <w:rPr>
          <w:rFonts w:ascii="Times New Roman" w:hAnsi="Times New Roman" w:cs="Times New Roman"/>
          <w:sz w:val="28"/>
          <w:szCs w:val="28"/>
          <w:lang w:val="uk-UA"/>
        </w:rPr>
        <w:t>би зайнятості. Київ, 2000. С. 318.</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14.</w:t>
      </w:r>
      <w:r w:rsidR="0068580A" w:rsidRPr="000E433F">
        <w:rPr>
          <w:rFonts w:ascii="Times New Roman" w:hAnsi="Times New Roman" w:cs="Times New Roman"/>
          <w:sz w:val="28"/>
          <w:szCs w:val="28"/>
          <w:lang w:val="uk-UA"/>
        </w:rPr>
        <w:t xml:space="preserve"> Петюх В.М. Ринок </w:t>
      </w:r>
      <w:r w:rsidR="00F65B0F" w:rsidRPr="000E433F">
        <w:rPr>
          <w:rFonts w:ascii="Times New Roman" w:hAnsi="Times New Roman" w:cs="Times New Roman"/>
          <w:sz w:val="28"/>
          <w:szCs w:val="28"/>
          <w:lang w:val="uk-UA"/>
        </w:rPr>
        <w:t>праці: навч. посібник. К.: КНЕУ. 1999. С. 288.</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15.</w:t>
      </w:r>
      <w:r w:rsidR="0068580A" w:rsidRPr="000E433F">
        <w:rPr>
          <w:rFonts w:ascii="Times New Roman" w:hAnsi="Times New Roman" w:cs="Times New Roman"/>
          <w:sz w:val="28"/>
          <w:szCs w:val="28"/>
          <w:lang w:val="uk-UA"/>
        </w:rPr>
        <w:t xml:space="preserve"> Шевченко JI. Ринок праці: аналіз економічних концепцій</w:t>
      </w:r>
      <w:r w:rsidR="007463E5" w:rsidRPr="000E433F">
        <w:rPr>
          <w:rFonts w:ascii="Times New Roman" w:hAnsi="Times New Roman" w:cs="Times New Roman"/>
          <w:sz w:val="28"/>
          <w:szCs w:val="28"/>
          <w:lang w:val="uk-UA"/>
        </w:rPr>
        <w:t xml:space="preserve"> // Економіка України. 2006  Вип. 4. </w:t>
      </w:r>
      <w:r w:rsidR="0068580A" w:rsidRPr="000E433F">
        <w:rPr>
          <w:rFonts w:ascii="Times New Roman" w:hAnsi="Times New Roman" w:cs="Times New Roman"/>
          <w:sz w:val="28"/>
          <w:szCs w:val="28"/>
          <w:lang w:val="uk-UA"/>
        </w:rPr>
        <w:t>С. 18.</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16.</w:t>
      </w:r>
      <w:r w:rsidR="0068580A" w:rsidRPr="000E433F">
        <w:rPr>
          <w:rFonts w:ascii="Times New Roman" w:hAnsi="Times New Roman" w:cs="Times New Roman"/>
          <w:sz w:val="28"/>
          <w:szCs w:val="28"/>
          <w:lang w:val="uk-UA"/>
        </w:rPr>
        <w:t xml:space="preserve"> </w:t>
      </w:r>
      <w:r w:rsidR="0068580A" w:rsidRPr="000E433F">
        <w:rPr>
          <w:rFonts w:ascii="Times New Roman" w:hAnsi="Times New Roman" w:cs="Times New Roman"/>
          <w:sz w:val="28"/>
          <w:szCs w:val="28"/>
          <w:lang w:val="en-US"/>
        </w:rPr>
        <w:t>Labour Economics: Theory and practice. N.p., Scientific Publishing House</w:t>
      </w:r>
      <w:r w:rsidR="0068580A" w:rsidRPr="000E433F">
        <w:rPr>
          <w:rFonts w:ascii="Times New Roman" w:hAnsi="Times New Roman" w:cs="Times New Roman"/>
          <w:sz w:val="28"/>
          <w:szCs w:val="28"/>
          <w:lang w:val="uk-UA"/>
        </w:rPr>
        <w:t xml:space="preserve"> IVG, 2020.</w:t>
      </w:r>
    </w:p>
    <w:p w:rsidR="0068580A" w:rsidRPr="000E433F" w:rsidRDefault="00FE6FC1"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17.</w:t>
      </w:r>
      <w:r w:rsidR="0068580A" w:rsidRPr="000E433F">
        <w:rPr>
          <w:rFonts w:ascii="Times New Roman" w:hAnsi="Times New Roman" w:cs="Times New Roman"/>
          <w:sz w:val="28"/>
          <w:szCs w:val="28"/>
          <w:lang w:val="uk-UA"/>
        </w:rPr>
        <w:t xml:space="preserve"> </w:t>
      </w:r>
      <w:r w:rsidR="007463E5" w:rsidRPr="000E433F">
        <w:rPr>
          <w:rFonts w:ascii="Times New Roman" w:hAnsi="Times New Roman" w:cs="Times New Roman"/>
          <w:sz w:val="28"/>
          <w:szCs w:val="28"/>
          <w:shd w:val="clear" w:color="auto" w:fill="FFFFFF"/>
          <w:lang w:val="uk-UA"/>
        </w:rPr>
        <w:t>Малиш Н</w:t>
      </w:r>
      <w:r w:rsidR="0068580A" w:rsidRPr="000E433F">
        <w:rPr>
          <w:rFonts w:ascii="Times New Roman" w:hAnsi="Times New Roman" w:cs="Times New Roman"/>
          <w:sz w:val="28"/>
          <w:szCs w:val="28"/>
          <w:shd w:val="clear" w:color="auto" w:fill="FFFFFF"/>
          <w:lang w:val="uk-UA"/>
        </w:rPr>
        <w:t>.</w:t>
      </w:r>
      <w:r w:rsidR="007463E5" w:rsidRPr="000E433F">
        <w:rPr>
          <w:rFonts w:ascii="Times New Roman" w:hAnsi="Times New Roman" w:cs="Times New Roman"/>
          <w:sz w:val="28"/>
          <w:szCs w:val="28"/>
          <w:shd w:val="clear" w:color="auto" w:fill="FFFFFF"/>
          <w:lang w:val="uk-UA"/>
        </w:rPr>
        <w:t xml:space="preserve"> А. Макроекономіка. Навч. </w:t>
      </w:r>
      <w:r w:rsidR="00A457B1" w:rsidRPr="000E433F">
        <w:rPr>
          <w:rFonts w:ascii="Times New Roman" w:hAnsi="Times New Roman" w:cs="Times New Roman"/>
          <w:sz w:val="28"/>
          <w:szCs w:val="28"/>
          <w:shd w:val="clear" w:color="auto" w:fill="FFFFFF"/>
          <w:lang w:val="uk-UA"/>
        </w:rPr>
        <w:t>П</w:t>
      </w:r>
      <w:r w:rsidR="007463E5" w:rsidRPr="000E433F">
        <w:rPr>
          <w:rFonts w:ascii="Times New Roman" w:hAnsi="Times New Roman" w:cs="Times New Roman"/>
          <w:sz w:val="28"/>
          <w:szCs w:val="28"/>
          <w:shd w:val="clear" w:color="auto" w:fill="FFFFFF"/>
          <w:lang w:val="uk-UA"/>
        </w:rPr>
        <w:t>осібник</w:t>
      </w:r>
      <w:r w:rsidR="00A457B1" w:rsidRPr="000E433F">
        <w:rPr>
          <w:rFonts w:ascii="Times New Roman" w:hAnsi="Times New Roman" w:cs="Times New Roman"/>
          <w:sz w:val="28"/>
          <w:szCs w:val="28"/>
          <w:shd w:val="clear" w:color="auto" w:fill="FFFFFF"/>
          <w:lang w:val="uk-UA"/>
        </w:rPr>
        <w:t>. Вип. 2. 2004. С.184.</w:t>
      </w:r>
    </w:p>
    <w:p w:rsidR="0068580A"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18.</w:t>
      </w:r>
      <w:r w:rsidR="0068580A" w:rsidRPr="000E433F">
        <w:rPr>
          <w:rFonts w:ascii="Times New Roman" w:hAnsi="Times New Roman" w:cs="Times New Roman"/>
          <w:sz w:val="28"/>
          <w:szCs w:val="28"/>
          <w:lang w:val="uk-UA"/>
        </w:rPr>
        <w:t xml:space="preserve"> </w:t>
      </w:r>
      <w:r w:rsidR="000205E8" w:rsidRPr="000E433F">
        <w:rPr>
          <w:rFonts w:ascii="Times New Roman" w:hAnsi="Times New Roman" w:cs="Times New Roman"/>
          <w:sz w:val="28"/>
          <w:szCs w:val="28"/>
          <w:shd w:val="clear" w:color="auto" w:fill="FFFFFF"/>
          <w:lang w:val="uk-UA"/>
        </w:rPr>
        <w:t>Іванова Л. О., Музика О.М.</w:t>
      </w:r>
      <w:r w:rsidR="0068580A" w:rsidRPr="000E433F">
        <w:rPr>
          <w:rFonts w:ascii="Times New Roman" w:hAnsi="Times New Roman" w:cs="Times New Roman"/>
          <w:sz w:val="28"/>
          <w:szCs w:val="28"/>
          <w:shd w:val="clear" w:color="auto" w:fill="FFFFFF"/>
          <w:lang w:val="uk-UA"/>
        </w:rPr>
        <w:t xml:space="preserve"> "Кон’юнктура ринків: навч. посібник." </w:t>
      </w:r>
      <w:r w:rsidR="0068580A" w:rsidRPr="000E433F">
        <w:rPr>
          <w:rFonts w:ascii="Times New Roman" w:hAnsi="Times New Roman" w:cs="Times New Roman"/>
          <w:i/>
          <w:iCs/>
          <w:sz w:val="28"/>
          <w:szCs w:val="28"/>
          <w:shd w:val="clear" w:color="auto" w:fill="FFFFFF"/>
          <w:lang w:val="uk-UA"/>
        </w:rPr>
        <w:t>Львів: Видавництво Львівської комерційної академії.</w:t>
      </w:r>
      <w:r w:rsidR="00A457B1" w:rsidRPr="000E433F">
        <w:rPr>
          <w:rFonts w:ascii="Times New Roman" w:hAnsi="Times New Roman" w:cs="Times New Roman"/>
          <w:i/>
          <w:iCs/>
          <w:sz w:val="28"/>
          <w:szCs w:val="28"/>
          <w:shd w:val="clear" w:color="auto" w:fill="FFFFFF"/>
          <w:lang w:val="uk-UA"/>
        </w:rPr>
        <w:t xml:space="preserve"> </w:t>
      </w:r>
      <w:r w:rsidR="00A457B1" w:rsidRPr="000E433F">
        <w:rPr>
          <w:rFonts w:ascii="Times New Roman" w:hAnsi="Times New Roman" w:cs="Times New Roman"/>
          <w:iCs/>
          <w:sz w:val="28"/>
          <w:szCs w:val="28"/>
          <w:shd w:val="clear" w:color="auto" w:fill="FFFFFF"/>
          <w:lang w:val="uk-UA"/>
        </w:rPr>
        <w:t xml:space="preserve">2011. С.447 </w:t>
      </w:r>
    </w:p>
    <w:p w:rsidR="0068580A" w:rsidRPr="00E50F11"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lastRenderedPageBreak/>
        <w:t>19.</w:t>
      </w:r>
      <w:r w:rsidR="0068580A" w:rsidRPr="000E433F">
        <w:rPr>
          <w:rFonts w:ascii="Times New Roman" w:hAnsi="Times New Roman" w:cs="Times New Roman"/>
          <w:sz w:val="28"/>
          <w:szCs w:val="28"/>
          <w:lang w:val="uk-UA"/>
        </w:rPr>
        <w:t xml:space="preserve"> </w:t>
      </w:r>
      <w:r w:rsidR="000205E8" w:rsidRPr="000E433F">
        <w:rPr>
          <w:rFonts w:ascii="Times New Roman" w:hAnsi="Times New Roman" w:cs="Times New Roman"/>
          <w:sz w:val="28"/>
          <w:szCs w:val="28"/>
          <w:shd w:val="clear" w:color="auto" w:fill="FFFFFF"/>
          <w:lang w:val="uk-UA"/>
        </w:rPr>
        <w:t>Шамілева Л Л.</w:t>
      </w:r>
      <w:r w:rsidR="0068580A" w:rsidRPr="000E433F">
        <w:rPr>
          <w:rFonts w:ascii="Times New Roman" w:hAnsi="Times New Roman" w:cs="Times New Roman"/>
          <w:sz w:val="28"/>
          <w:szCs w:val="28"/>
          <w:shd w:val="clear" w:color="auto" w:fill="FFFFFF"/>
          <w:lang w:val="uk-UA"/>
        </w:rPr>
        <w:t>, Шастун</w:t>
      </w:r>
      <w:r w:rsidR="000205E8" w:rsidRPr="000E433F">
        <w:rPr>
          <w:rFonts w:ascii="Times New Roman" w:hAnsi="Times New Roman" w:cs="Times New Roman"/>
          <w:sz w:val="28"/>
          <w:szCs w:val="28"/>
          <w:shd w:val="clear" w:color="auto" w:fill="FFFFFF"/>
          <w:lang w:val="uk-UA"/>
        </w:rPr>
        <w:t xml:space="preserve"> А</w:t>
      </w:r>
      <w:r w:rsidR="0068580A" w:rsidRPr="000E433F">
        <w:rPr>
          <w:rFonts w:ascii="Times New Roman" w:hAnsi="Times New Roman" w:cs="Times New Roman"/>
          <w:sz w:val="28"/>
          <w:szCs w:val="28"/>
          <w:shd w:val="clear" w:color="auto" w:fill="FFFFFF"/>
          <w:lang w:val="uk-UA"/>
        </w:rPr>
        <w:t>.</w:t>
      </w:r>
      <w:r w:rsidR="000205E8" w:rsidRPr="000E433F">
        <w:rPr>
          <w:rFonts w:ascii="Times New Roman" w:hAnsi="Times New Roman" w:cs="Times New Roman"/>
          <w:sz w:val="28"/>
          <w:szCs w:val="28"/>
          <w:shd w:val="clear" w:color="auto" w:fill="FFFFFF"/>
          <w:lang w:val="uk-UA"/>
        </w:rPr>
        <w:t xml:space="preserve"> Д.</w:t>
      </w:r>
      <w:r w:rsidR="0068580A" w:rsidRPr="000E433F">
        <w:rPr>
          <w:rFonts w:ascii="Times New Roman" w:hAnsi="Times New Roman" w:cs="Times New Roman"/>
          <w:sz w:val="28"/>
          <w:szCs w:val="28"/>
          <w:shd w:val="clear" w:color="auto" w:fill="FFFFFF"/>
          <w:lang w:val="uk-UA"/>
        </w:rPr>
        <w:t xml:space="preserve"> "Кон’юнктура ринку праці в Україні: проблеми виміру, збалансованості </w:t>
      </w:r>
      <w:r w:rsidR="000205E8" w:rsidRPr="000E433F">
        <w:rPr>
          <w:rFonts w:ascii="Times New Roman" w:hAnsi="Times New Roman" w:cs="Times New Roman"/>
          <w:sz w:val="28"/>
          <w:szCs w:val="28"/>
          <w:shd w:val="clear" w:color="auto" w:fill="FFFFFF"/>
          <w:lang w:val="uk-UA"/>
        </w:rPr>
        <w:t>на середньострокову перспективу</w:t>
      </w:r>
      <w:r w:rsidR="0068580A" w:rsidRPr="000E433F">
        <w:rPr>
          <w:rFonts w:ascii="Times New Roman" w:hAnsi="Times New Roman" w:cs="Times New Roman"/>
          <w:sz w:val="28"/>
          <w:szCs w:val="28"/>
          <w:shd w:val="clear" w:color="auto" w:fill="FFFFFF"/>
          <w:lang w:val="uk-UA"/>
        </w:rPr>
        <w:t>" </w:t>
      </w:r>
      <w:r w:rsidR="0068580A" w:rsidRPr="000E433F">
        <w:rPr>
          <w:rFonts w:ascii="Times New Roman" w:hAnsi="Times New Roman" w:cs="Times New Roman"/>
          <w:i/>
          <w:iCs/>
          <w:sz w:val="28"/>
          <w:szCs w:val="28"/>
          <w:shd w:val="clear" w:color="auto" w:fill="FFFFFF"/>
          <w:lang w:val="uk-UA"/>
        </w:rPr>
        <w:t xml:space="preserve">Ринок праці </w:t>
      </w:r>
      <w:r w:rsidR="0068580A" w:rsidRPr="00E50F11">
        <w:rPr>
          <w:rFonts w:ascii="Times New Roman" w:hAnsi="Times New Roman" w:cs="Times New Roman"/>
          <w:i/>
          <w:iCs/>
          <w:sz w:val="28"/>
          <w:szCs w:val="28"/>
          <w:shd w:val="clear" w:color="auto" w:fill="FFFFFF"/>
          <w:lang w:val="uk-UA"/>
        </w:rPr>
        <w:t>та зайнятість населення</w:t>
      </w:r>
      <w:r w:rsidR="000205E8" w:rsidRPr="00E50F11">
        <w:rPr>
          <w:rFonts w:ascii="Times New Roman" w:hAnsi="Times New Roman" w:cs="Times New Roman"/>
          <w:sz w:val="28"/>
          <w:szCs w:val="28"/>
          <w:shd w:val="clear" w:color="auto" w:fill="FFFFFF"/>
          <w:lang w:val="uk-UA"/>
        </w:rPr>
        <w:t>  Вип. 1. 2018.</w:t>
      </w:r>
      <w:r w:rsidR="0068580A" w:rsidRPr="00E50F11">
        <w:rPr>
          <w:rFonts w:ascii="Times New Roman" w:hAnsi="Times New Roman" w:cs="Times New Roman"/>
          <w:sz w:val="28"/>
          <w:szCs w:val="28"/>
          <w:shd w:val="clear" w:color="auto" w:fill="FFFFFF"/>
          <w:lang w:val="uk-UA"/>
        </w:rPr>
        <w:t xml:space="preserve"> </w:t>
      </w:r>
      <w:r w:rsidR="000205E8" w:rsidRPr="00E50F11">
        <w:rPr>
          <w:rFonts w:ascii="Times New Roman" w:hAnsi="Times New Roman" w:cs="Times New Roman"/>
          <w:sz w:val="28"/>
          <w:szCs w:val="28"/>
          <w:shd w:val="clear" w:color="auto" w:fill="FFFFFF"/>
          <w:lang w:val="uk-UA"/>
        </w:rPr>
        <w:t xml:space="preserve">С. </w:t>
      </w:r>
      <w:r w:rsidR="0068580A" w:rsidRPr="00E50F11">
        <w:rPr>
          <w:rFonts w:ascii="Times New Roman" w:hAnsi="Times New Roman" w:cs="Times New Roman"/>
          <w:sz w:val="28"/>
          <w:szCs w:val="28"/>
          <w:shd w:val="clear" w:color="auto" w:fill="FFFFFF"/>
          <w:lang w:val="uk-UA"/>
        </w:rPr>
        <w:t>3-8.</w:t>
      </w:r>
    </w:p>
    <w:p w:rsidR="0068580A" w:rsidRPr="00E50F11" w:rsidRDefault="00FE6FC1" w:rsidP="000E433F">
      <w:pPr>
        <w:spacing w:after="0" w:line="240" w:lineRule="auto"/>
        <w:ind w:firstLine="709"/>
        <w:jc w:val="both"/>
        <w:rPr>
          <w:rFonts w:ascii="Times New Roman" w:hAnsi="Times New Roman" w:cs="Times New Roman"/>
          <w:noProof/>
          <w:sz w:val="28"/>
          <w:szCs w:val="28"/>
          <w:shd w:val="clear" w:color="auto" w:fill="FFFFFF"/>
          <w:lang w:val="uk-UA"/>
        </w:rPr>
      </w:pPr>
      <w:r w:rsidRPr="00E50F11">
        <w:rPr>
          <w:rFonts w:ascii="Times New Roman" w:hAnsi="Times New Roman" w:cs="Times New Roman"/>
          <w:sz w:val="28"/>
          <w:szCs w:val="28"/>
          <w:lang w:val="uk-UA"/>
        </w:rPr>
        <w:t xml:space="preserve">20. </w:t>
      </w:r>
      <w:r w:rsidR="0068580A" w:rsidRPr="00E50F11">
        <w:rPr>
          <w:rFonts w:ascii="Times New Roman" w:hAnsi="Times New Roman" w:cs="Times New Roman"/>
          <w:sz w:val="28"/>
          <w:szCs w:val="28"/>
          <w:lang w:val="uk-UA"/>
        </w:rPr>
        <w:t xml:space="preserve">Головне управління статистики </w:t>
      </w:r>
      <w:hyperlink r:id="rId27" w:history="1">
        <w:r w:rsidR="00E50F11" w:rsidRPr="00E50F11">
          <w:rPr>
            <w:rStyle w:val="a9"/>
            <w:rFonts w:ascii="Times New Roman" w:hAnsi="Times New Roman" w:cs="Times New Roman"/>
            <w:noProof/>
            <w:color w:val="auto"/>
            <w:sz w:val="28"/>
            <w:szCs w:val="28"/>
            <w:u w:val="none"/>
            <w:lang w:val="uk-UA"/>
          </w:rPr>
          <w:t>https://km.ukrstat.gov.ua// ukr/statinf/rp/oprp0220.htm</w:t>
        </w:r>
      </w:hyperlink>
      <w:r w:rsidR="0093035A" w:rsidRPr="00E50F11">
        <w:rPr>
          <w:rFonts w:ascii="Times New Roman" w:hAnsi="Times New Roman" w:cs="Times New Roman"/>
          <w:noProof/>
          <w:sz w:val="28"/>
          <w:szCs w:val="28"/>
          <w:lang w:val="uk-UA"/>
        </w:rPr>
        <w:t xml:space="preserve"> (дата звернення 15.11.2023).</w:t>
      </w:r>
    </w:p>
    <w:p w:rsidR="0068580A" w:rsidRPr="000E433F" w:rsidRDefault="00FE6FC1" w:rsidP="000E433F">
      <w:pPr>
        <w:spacing w:after="0" w:line="240" w:lineRule="auto"/>
        <w:ind w:firstLine="709"/>
        <w:jc w:val="both"/>
        <w:rPr>
          <w:rFonts w:ascii="Times New Roman" w:hAnsi="Times New Roman" w:cs="Times New Roman"/>
          <w:noProof/>
          <w:sz w:val="28"/>
          <w:szCs w:val="28"/>
          <w:shd w:val="clear" w:color="auto" w:fill="FFFFFF"/>
          <w:lang w:val="uk-UA"/>
        </w:rPr>
      </w:pPr>
      <w:r w:rsidRPr="00E50F11">
        <w:rPr>
          <w:rFonts w:ascii="Times New Roman" w:hAnsi="Times New Roman" w:cs="Times New Roman"/>
          <w:noProof/>
          <w:sz w:val="28"/>
          <w:szCs w:val="28"/>
          <w:lang w:val="uk-UA"/>
        </w:rPr>
        <w:t>21.</w:t>
      </w:r>
      <w:r w:rsidR="0068580A" w:rsidRPr="00E50F11">
        <w:rPr>
          <w:rFonts w:ascii="Times New Roman" w:hAnsi="Times New Roman" w:cs="Times New Roman"/>
          <w:noProof/>
          <w:sz w:val="28"/>
          <w:szCs w:val="28"/>
          <w:lang w:val="uk-UA"/>
        </w:rPr>
        <w:t xml:space="preserve"> </w:t>
      </w:r>
      <w:r w:rsidR="000205E8" w:rsidRPr="00E50F11">
        <w:rPr>
          <w:rFonts w:ascii="Times New Roman" w:hAnsi="Times New Roman" w:cs="Times New Roman"/>
          <w:noProof/>
          <w:sz w:val="28"/>
          <w:szCs w:val="28"/>
          <w:shd w:val="clear" w:color="auto" w:fill="FFFFFF"/>
          <w:lang w:val="uk-UA"/>
        </w:rPr>
        <w:t>Ладонько</w:t>
      </w:r>
      <w:r w:rsidR="0068580A" w:rsidRPr="00E50F11">
        <w:rPr>
          <w:rFonts w:ascii="Times New Roman" w:hAnsi="Times New Roman" w:cs="Times New Roman"/>
          <w:noProof/>
          <w:sz w:val="28"/>
          <w:szCs w:val="28"/>
          <w:shd w:val="clear" w:color="auto" w:fill="FFFFFF"/>
          <w:lang w:val="uk-UA"/>
        </w:rPr>
        <w:t xml:space="preserve"> Л. С. Соціально-економічні аспекти державного регулювання ринку праці в Україні. </w:t>
      </w:r>
      <w:r w:rsidR="00C119AB" w:rsidRPr="000E433F">
        <w:rPr>
          <w:rFonts w:ascii="Times New Roman" w:hAnsi="Times New Roman" w:cs="Times New Roman"/>
          <w:i/>
          <w:noProof/>
          <w:sz w:val="28"/>
          <w:szCs w:val="28"/>
          <w:shd w:val="clear" w:color="auto" w:fill="FFFFFF"/>
          <w:lang w:val="uk-UA"/>
        </w:rPr>
        <w:t>Науковий вісник Одеського національного економічного університету</w:t>
      </w:r>
      <w:r w:rsidR="00C119AB" w:rsidRPr="000E433F">
        <w:rPr>
          <w:rFonts w:ascii="Times New Roman" w:hAnsi="Times New Roman" w:cs="Times New Roman"/>
          <w:noProof/>
          <w:sz w:val="28"/>
          <w:szCs w:val="28"/>
          <w:shd w:val="clear" w:color="auto" w:fill="FFFFFF"/>
          <w:lang w:val="uk-UA"/>
        </w:rPr>
        <w:t xml:space="preserve">. </w:t>
      </w:r>
      <w:r w:rsidR="0068580A" w:rsidRPr="000E433F">
        <w:rPr>
          <w:rFonts w:ascii="Times New Roman" w:hAnsi="Times New Roman" w:cs="Times New Roman"/>
          <w:noProof/>
          <w:sz w:val="28"/>
          <w:szCs w:val="28"/>
          <w:shd w:val="clear" w:color="auto" w:fill="FFFFFF"/>
          <w:lang w:val="uk-UA"/>
        </w:rPr>
        <w:t>2022.</w:t>
      </w:r>
      <w:r w:rsidR="00F61365" w:rsidRPr="000E433F">
        <w:rPr>
          <w:rFonts w:ascii="Times New Roman" w:hAnsi="Times New Roman" w:cs="Times New Roman"/>
          <w:noProof/>
          <w:sz w:val="28"/>
          <w:szCs w:val="28"/>
          <w:shd w:val="clear" w:color="auto" w:fill="FFFFFF"/>
          <w:lang w:val="uk-UA"/>
        </w:rPr>
        <w:t xml:space="preserve"> С. 79-87.</w:t>
      </w:r>
    </w:p>
    <w:p w:rsidR="0068580A" w:rsidRPr="000E433F" w:rsidRDefault="00F455DB" w:rsidP="000E433F">
      <w:pPr>
        <w:spacing w:after="0" w:line="240" w:lineRule="auto"/>
        <w:ind w:firstLine="709"/>
        <w:jc w:val="both"/>
        <w:rPr>
          <w:rFonts w:ascii="Times New Roman" w:hAnsi="Times New Roman" w:cs="Times New Roman"/>
          <w:noProof/>
          <w:sz w:val="28"/>
          <w:szCs w:val="28"/>
          <w:highlight w:val="yellow"/>
          <w:shd w:val="clear" w:color="auto" w:fill="FFFFFF"/>
          <w:lang w:val="uk-UA"/>
        </w:rPr>
      </w:pPr>
      <w:r w:rsidRPr="000E433F">
        <w:rPr>
          <w:rFonts w:ascii="Times New Roman" w:hAnsi="Times New Roman" w:cs="Times New Roman"/>
          <w:noProof/>
          <w:sz w:val="28"/>
          <w:szCs w:val="28"/>
          <w:lang w:val="uk-UA"/>
        </w:rPr>
        <w:t>22.</w:t>
      </w:r>
      <w:r w:rsidR="0068580A" w:rsidRPr="000E433F">
        <w:rPr>
          <w:rFonts w:ascii="Times New Roman" w:hAnsi="Times New Roman" w:cs="Times New Roman"/>
          <w:noProof/>
          <w:sz w:val="28"/>
          <w:szCs w:val="28"/>
          <w:lang w:val="uk-UA"/>
        </w:rPr>
        <w:t xml:space="preserve"> </w:t>
      </w:r>
      <w:r w:rsidR="0068580A" w:rsidRPr="000E433F">
        <w:rPr>
          <w:rFonts w:ascii="Times New Roman" w:hAnsi="Times New Roman" w:cs="Times New Roman"/>
          <w:noProof/>
          <w:sz w:val="28"/>
          <w:szCs w:val="28"/>
          <w:shd w:val="clear" w:color="auto" w:fill="FFFFFF"/>
          <w:lang w:val="uk-UA"/>
        </w:rPr>
        <w:t xml:space="preserve">Федунчик, Л. Г. Ринок праці в Україні: проблеми та напрями їх вирішення. </w:t>
      </w:r>
      <w:r w:rsidR="0068580A" w:rsidRPr="000E433F">
        <w:rPr>
          <w:rFonts w:ascii="Times New Roman" w:hAnsi="Times New Roman" w:cs="Times New Roman"/>
          <w:i/>
          <w:iCs/>
          <w:noProof/>
          <w:sz w:val="28"/>
          <w:szCs w:val="28"/>
          <w:shd w:val="clear" w:color="auto" w:fill="FFFFFF"/>
          <w:lang w:val="uk-UA"/>
        </w:rPr>
        <w:t>Ринок праці та зайнятість населення</w:t>
      </w:r>
      <w:r w:rsidR="0068580A" w:rsidRPr="000E433F">
        <w:rPr>
          <w:rFonts w:ascii="Times New Roman" w:hAnsi="Times New Roman" w:cs="Times New Roman"/>
          <w:noProof/>
          <w:sz w:val="28"/>
          <w:szCs w:val="28"/>
          <w:shd w:val="clear" w:color="auto" w:fill="FFFFFF"/>
          <w:lang w:val="uk-UA"/>
        </w:rPr>
        <w:t>.</w:t>
      </w:r>
      <w:r w:rsidR="00F61365" w:rsidRPr="000E433F">
        <w:rPr>
          <w:rFonts w:ascii="Times New Roman" w:hAnsi="Times New Roman" w:cs="Times New Roman"/>
          <w:noProof/>
          <w:sz w:val="28"/>
          <w:szCs w:val="28"/>
          <w:shd w:val="clear" w:color="auto" w:fill="FFFFFF"/>
          <w:lang w:val="uk-UA"/>
        </w:rPr>
        <w:t xml:space="preserve"> </w:t>
      </w:r>
      <w:r w:rsidR="0068580A" w:rsidRPr="000E433F">
        <w:rPr>
          <w:rFonts w:ascii="Times New Roman" w:hAnsi="Times New Roman" w:cs="Times New Roman"/>
          <w:noProof/>
          <w:sz w:val="28"/>
          <w:szCs w:val="28"/>
          <w:shd w:val="clear" w:color="auto" w:fill="FFFFFF"/>
          <w:lang w:val="uk-UA"/>
        </w:rPr>
        <w:t>2016.Вип.2.С.31-34.</w:t>
      </w:r>
    </w:p>
    <w:p w:rsidR="0068580A" w:rsidRPr="000E433F" w:rsidRDefault="00F455DB" w:rsidP="000E433F">
      <w:pPr>
        <w:spacing w:after="0" w:line="240" w:lineRule="auto"/>
        <w:ind w:firstLine="709"/>
        <w:jc w:val="both"/>
        <w:rPr>
          <w:rFonts w:ascii="Times New Roman" w:hAnsi="Times New Roman" w:cs="Times New Roman"/>
          <w:noProof/>
          <w:sz w:val="28"/>
          <w:szCs w:val="28"/>
          <w:shd w:val="clear" w:color="auto" w:fill="FFFFFF"/>
          <w:lang w:val="uk-UA"/>
        </w:rPr>
      </w:pPr>
      <w:r w:rsidRPr="000E433F">
        <w:rPr>
          <w:rFonts w:ascii="Times New Roman" w:hAnsi="Times New Roman" w:cs="Times New Roman"/>
          <w:noProof/>
          <w:sz w:val="28"/>
          <w:szCs w:val="28"/>
          <w:lang w:val="uk-UA"/>
        </w:rPr>
        <w:t>23.</w:t>
      </w:r>
      <w:r w:rsidR="0068580A" w:rsidRPr="000E433F">
        <w:rPr>
          <w:rFonts w:ascii="Times New Roman" w:hAnsi="Times New Roman" w:cs="Times New Roman"/>
          <w:noProof/>
          <w:sz w:val="28"/>
          <w:szCs w:val="28"/>
          <w:lang w:val="uk-UA"/>
        </w:rPr>
        <w:t xml:space="preserve"> </w:t>
      </w:r>
      <w:r w:rsidR="00F61365" w:rsidRPr="000E433F">
        <w:rPr>
          <w:rFonts w:ascii="Times New Roman" w:hAnsi="Times New Roman" w:cs="Times New Roman"/>
          <w:noProof/>
          <w:sz w:val="28"/>
          <w:szCs w:val="28"/>
          <w:shd w:val="clear" w:color="auto" w:fill="FFFFFF"/>
          <w:lang w:val="uk-UA"/>
        </w:rPr>
        <w:t>Петрова І.Л., Близнюк В.В., Куліков Г</w:t>
      </w:r>
      <w:r w:rsidR="0068580A" w:rsidRPr="000E433F">
        <w:rPr>
          <w:rFonts w:ascii="Times New Roman" w:hAnsi="Times New Roman" w:cs="Times New Roman"/>
          <w:noProof/>
          <w:sz w:val="28"/>
          <w:szCs w:val="28"/>
          <w:shd w:val="clear" w:color="auto" w:fill="FFFFFF"/>
          <w:lang w:val="uk-UA"/>
        </w:rPr>
        <w:t>.</w:t>
      </w:r>
      <w:r w:rsidR="00F61365" w:rsidRPr="000E433F">
        <w:rPr>
          <w:rFonts w:ascii="Times New Roman" w:hAnsi="Times New Roman" w:cs="Times New Roman"/>
          <w:noProof/>
          <w:sz w:val="28"/>
          <w:szCs w:val="28"/>
          <w:shd w:val="clear" w:color="auto" w:fill="FFFFFF"/>
          <w:lang w:val="uk-UA"/>
        </w:rPr>
        <w:t>Т.</w:t>
      </w:r>
      <w:r w:rsidR="0068580A" w:rsidRPr="000E433F">
        <w:rPr>
          <w:rFonts w:ascii="Times New Roman" w:hAnsi="Times New Roman" w:cs="Times New Roman"/>
          <w:noProof/>
          <w:sz w:val="28"/>
          <w:szCs w:val="28"/>
          <w:shd w:val="clear" w:color="auto" w:fill="FFFFFF"/>
          <w:lang w:val="uk-UA"/>
        </w:rPr>
        <w:t xml:space="preserve"> Український ринок праці: особливості розвитку та ефективність функціонування. </w:t>
      </w:r>
      <w:r w:rsidR="0068580A" w:rsidRPr="000E433F">
        <w:rPr>
          <w:rFonts w:ascii="Times New Roman" w:hAnsi="Times New Roman" w:cs="Times New Roman"/>
          <w:i/>
          <w:iCs/>
          <w:noProof/>
          <w:sz w:val="28"/>
          <w:szCs w:val="28"/>
          <w:shd w:val="clear" w:color="auto" w:fill="FFFFFF"/>
          <w:lang w:val="uk-UA"/>
        </w:rPr>
        <w:t>Україна: аспекти праці</w:t>
      </w:r>
      <w:r w:rsidR="003E3CBB" w:rsidRPr="000E433F">
        <w:rPr>
          <w:rFonts w:ascii="Times New Roman" w:hAnsi="Times New Roman" w:cs="Times New Roman"/>
          <w:noProof/>
          <w:sz w:val="28"/>
          <w:szCs w:val="28"/>
          <w:shd w:val="clear" w:color="auto" w:fill="FFFFFF"/>
          <w:lang w:val="uk-UA"/>
        </w:rPr>
        <w:t>.2010.Вип.2.С.114-129.</w:t>
      </w:r>
    </w:p>
    <w:p w:rsidR="0068580A" w:rsidRPr="000E433F" w:rsidRDefault="00F455DB" w:rsidP="000E433F">
      <w:pPr>
        <w:spacing w:after="0" w:line="240" w:lineRule="auto"/>
        <w:ind w:firstLine="709"/>
        <w:jc w:val="both"/>
        <w:rPr>
          <w:rFonts w:ascii="Times New Roman" w:hAnsi="Times New Roman" w:cs="Times New Roman"/>
          <w:noProof/>
          <w:sz w:val="28"/>
          <w:szCs w:val="28"/>
          <w:shd w:val="clear" w:color="auto" w:fill="FFFFFF"/>
          <w:lang w:val="uk-UA"/>
        </w:rPr>
      </w:pPr>
      <w:r w:rsidRPr="000E433F">
        <w:rPr>
          <w:rFonts w:ascii="Times New Roman" w:hAnsi="Times New Roman" w:cs="Times New Roman"/>
          <w:noProof/>
          <w:sz w:val="28"/>
          <w:szCs w:val="28"/>
          <w:lang w:val="uk-UA"/>
        </w:rPr>
        <w:t>24.</w:t>
      </w:r>
      <w:r w:rsidR="0068580A" w:rsidRPr="000E433F">
        <w:rPr>
          <w:rFonts w:ascii="Times New Roman" w:hAnsi="Times New Roman" w:cs="Times New Roman"/>
          <w:noProof/>
          <w:sz w:val="28"/>
          <w:szCs w:val="28"/>
          <w:lang w:val="uk-UA"/>
        </w:rPr>
        <w:t xml:space="preserve"> </w:t>
      </w:r>
      <w:r w:rsidR="003E3CBB" w:rsidRPr="000E433F">
        <w:rPr>
          <w:rFonts w:ascii="Times New Roman" w:hAnsi="Times New Roman" w:cs="Times New Roman"/>
          <w:noProof/>
          <w:sz w:val="28"/>
          <w:szCs w:val="28"/>
          <w:shd w:val="clear" w:color="auto" w:fill="FFFFFF"/>
          <w:lang w:val="uk-UA"/>
        </w:rPr>
        <w:t>Чакалова</w:t>
      </w:r>
      <w:r w:rsidR="0068580A" w:rsidRPr="000E433F">
        <w:rPr>
          <w:rFonts w:ascii="Times New Roman" w:hAnsi="Times New Roman" w:cs="Times New Roman"/>
          <w:noProof/>
          <w:sz w:val="28"/>
          <w:szCs w:val="28"/>
          <w:shd w:val="clear" w:color="auto" w:fill="FFFFFF"/>
          <w:lang w:val="uk-UA"/>
        </w:rPr>
        <w:t xml:space="preserve"> К. О. Зовнішні фактори розвитку внутрішнього ринку праці. </w:t>
      </w:r>
      <w:r w:rsidR="0068580A" w:rsidRPr="000E433F">
        <w:rPr>
          <w:rFonts w:ascii="Times New Roman" w:hAnsi="Times New Roman" w:cs="Times New Roman"/>
          <w:i/>
          <w:iCs/>
          <w:noProof/>
          <w:sz w:val="28"/>
          <w:szCs w:val="28"/>
          <w:shd w:val="clear" w:color="auto" w:fill="FFFFFF"/>
          <w:lang w:val="uk-UA"/>
        </w:rPr>
        <w:t>Науковий вісник Ужгородського національного університету. Серія: Міжнародні економічні відносини та світове господарство</w:t>
      </w:r>
      <w:r w:rsidR="003E3CBB" w:rsidRPr="000E433F">
        <w:rPr>
          <w:rFonts w:ascii="Times New Roman" w:hAnsi="Times New Roman" w:cs="Times New Roman"/>
          <w:noProof/>
          <w:sz w:val="28"/>
          <w:szCs w:val="28"/>
          <w:shd w:val="clear" w:color="auto" w:fill="FFFFFF"/>
          <w:lang w:val="uk-UA"/>
        </w:rPr>
        <w:t xml:space="preserve">. </w:t>
      </w:r>
      <w:r w:rsidR="0068580A" w:rsidRPr="000E433F">
        <w:rPr>
          <w:rFonts w:ascii="Times New Roman" w:hAnsi="Times New Roman" w:cs="Times New Roman"/>
          <w:noProof/>
          <w:sz w:val="28"/>
          <w:szCs w:val="28"/>
          <w:shd w:val="clear" w:color="auto" w:fill="FFFFFF"/>
          <w:lang w:val="uk-UA"/>
        </w:rPr>
        <w:t>2017</w:t>
      </w:r>
      <w:r w:rsidR="003E3CBB" w:rsidRPr="000E433F">
        <w:rPr>
          <w:rFonts w:ascii="Times New Roman" w:hAnsi="Times New Roman" w:cs="Times New Roman"/>
          <w:noProof/>
          <w:sz w:val="28"/>
          <w:szCs w:val="28"/>
          <w:shd w:val="clear" w:color="auto" w:fill="FFFFFF"/>
          <w:lang w:val="uk-UA"/>
        </w:rPr>
        <w:t>. Вип.2. С.</w:t>
      </w:r>
      <w:r w:rsidR="0068580A" w:rsidRPr="000E433F">
        <w:rPr>
          <w:rFonts w:ascii="Times New Roman" w:hAnsi="Times New Roman" w:cs="Times New Roman"/>
          <w:noProof/>
          <w:sz w:val="28"/>
          <w:szCs w:val="28"/>
          <w:shd w:val="clear" w:color="auto" w:fill="FFFFFF"/>
          <w:lang w:val="uk-UA"/>
        </w:rPr>
        <w:t>157-161.</w:t>
      </w:r>
    </w:p>
    <w:p w:rsidR="0068580A" w:rsidRPr="000E433F" w:rsidRDefault="00F455DB" w:rsidP="000E433F">
      <w:pPr>
        <w:spacing w:after="0" w:line="240" w:lineRule="auto"/>
        <w:ind w:firstLine="709"/>
        <w:jc w:val="both"/>
        <w:rPr>
          <w:rFonts w:ascii="Times New Roman" w:hAnsi="Times New Roman" w:cs="Times New Roman"/>
          <w:noProof/>
          <w:sz w:val="28"/>
          <w:szCs w:val="28"/>
          <w:shd w:val="clear" w:color="auto" w:fill="FFFFFF"/>
          <w:lang w:val="uk-UA"/>
        </w:rPr>
      </w:pPr>
      <w:r w:rsidRPr="000E433F">
        <w:rPr>
          <w:rFonts w:ascii="Times New Roman" w:hAnsi="Times New Roman" w:cs="Times New Roman"/>
          <w:noProof/>
          <w:sz w:val="28"/>
          <w:szCs w:val="28"/>
          <w:lang w:val="uk-UA"/>
        </w:rPr>
        <w:t>25.</w:t>
      </w:r>
      <w:r w:rsidR="0068580A" w:rsidRPr="000E433F">
        <w:rPr>
          <w:rFonts w:ascii="Times New Roman" w:hAnsi="Times New Roman" w:cs="Times New Roman"/>
          <w:noProof/>
          <w:sz w:val="28"/>
          <w:szCs w:val="28"/>
          <w:lang w:val="uk-UA"/>
        </w:rPr>
        <w:t xml:space="preserve"> </w:t>
      </w:r>
      <w:r w:rsidR="0068580A" w:rsidRPr="000E433F">
        <w:rPr>
          <w:rFonts w:ascii="Times New Roman" w:hAnsi="Times New Roman" w:cs="Times New Roman"/>
          <w:noProof/>
          <w:sz w:val="28"/>
          <w:szCs w:val="28"/>
          <w:shd w:val="clear" w:color="auto" w:fill="FFFFFF"/>
          <w:lang w:val="uk-UA"/>
        </w:rPr>
        <w:t>Чернявська, О. В. "Ринок праці." </w:t>
      </w:r>
      <w:r w:rsidR="0068580A" w:rsidRPr="000E433F">
        <w:rPr>
          <w:rFonts w:ascii="Times New Roman" w:hAnsi="Times New Roman" w:cs="Times New Roman"/>
          <w:i/>
          <w:iCs/>
          <w:noProof/>
          <w:sz w:val="28"/>
          <w:szCs w:val="28"/>
          <w:shd w:val="clear" w:color="auto" w:fill="FFFFFF"/>
          <w:lang w:val="uk-UA"/>
        </w:rPr>
        <w:t>нав. посіб.–[2-ге вид. перероб. та доп.]/ОВ Чернявська.–К.: Центр учбової літератури</w:t>
      </w:r>
      <w:r w:rsidR="003E3CBB" w:rsidRPr="000E433F">
        <w:rPr>
          <w:rFonts w:ascii="Times New Roman" w:hAnsi="Times New Roman" w:cs="Times New Roman"/>
          <w:noProof/>
          <w:sz w:val="28"/>
          <w:szCs w:val="28"/>
          <w:shd w:val="clear" w:color="auto" w:fill="FFFFFF"/>
          <w:lang w:val="uk-UA"/>
        </w:rPr>
        <w:t>.2013.С.</w:t>
      </w:r>
      <w:r w:rsidR="0068580A" w:rsidRPr="000E433F">
        <w:rPr>
          <w:rFonts w:ascii="Times New Roman" w:hAnsi="Times New Roman" w:cs="Times New Roman"/>
          <w:noProof/>
          <w:sz w:val="28"/>
          <w:szCs w:val="28"/>
          <w:shd w:val="clear" w:color="auto" w:fill="FFFFFF"/>
          <w:lang w:val="uk-UA"/>
        </w:rPr>
        <w:t>265.</w:t>
      </w:r>
    </w:p>
    <w:p w:rsidR="0068580A" w:rsidRPr="000E433F" w:rsidRDefault="00F455DB" w:rsidP="000E433F">
      <w:pPr>
        <w:spacing w:after="0" w:line="240" w:lineRule="auto"/>
        <w:ind w:firstLine="709"/>
        <w:jc w:val="both"/>
        <w:rPr>
          <w:rFonts w:ascii="Times New Roman" w:hAnsi="Times New Roman" w:cs="Times New Roman"/>
          <w:noProof/>
          <w:sz w:val="28"/>
          <w:szCs w:val="28"/>
          <w:shd w:val="clear" w:color="auto" w:fill="FFFFFF"/>
          <w:lang w:val="uk-UA"/>
        </w:rPr>
      </w:pPr>
      <w:r w:rsidRPr="000E433F">
        <w:rPr>
          <w:rFonts w:ascii="Times New Roman" w:hAnsi="Times New Roman" w:cs="Times New Roman"/>
          <w:noProof/>
          <w:sz w:val="28"/>
          <w:szCs w:val="28"/>
          <w:lang w:val="uk-UA"/>
        </w:rPr>
        <w:t>26.</w:t>
      </w:r>
      <w:r w:rsidR="0068580A" w:rsidRPr="000E433F">
        <w:rPr>
          <w:rFonts w:ascii="Times New Roman" w:hAnsi="Times New Roman" w:cs="Times New Roman"/>
          <w:noProof/>
          <w:sz w:val="28"/>
          <w:szCs w:val="28"/>
          <w:lang w:val="uk-UA"/>
        </w:rPr>
        <w:t xml:space="preserve"> </w:t>
      </w:r>
      <w:r w:rsidR="003C3D4F" w:rsidRPr="000E433F">
        <w:rPr>
          <w:rFonts w:ascii="Times New Roman" w:hAnsi="Times New Roman" w:cs="Times New Roman"/>
          <w:noProof/>
          <w:sz w:val="28"/>
          <w:szCs w:val="28"/>
          <w:shd w:val="clear" w:color="auto" w:fill="FFFFFF"/>
          <w:lang w:val="uk-UA"/>
        </w:rPr>
        <w:t xml:space="preserve">Тріль </w:t>
      </w:r>
      <w:r w:rsidR="0068580A" w:rsidRPr="000E433F">
        <w:rPr>
          <w:rFonts w:ascii="Times New Roman" w:hAnsi="Times New Roman" w:cs="Times New Roman"/>
          <w:noProof/>
          <w:sz w:val="28"/>
          <w:szCs w:val="28"/>
          <w:shd w:val="clear" w:color="auto" w:fill="FFFFFF"/>
          <w:lang w:val="uk-UA"/>
        </w:rPr>
        <w:t>О. Р. Трансформація ринку праці та її вплив на рівень життя населення.</w:t>
      </w:r>
      <w:r w:rsidR="003C3D4F" w:rsidRPr="000E433F">
        <w:rPr>
          <w:rFonts w:ascii="Times New Roman" w:hAnsi="Times New Roman" w:cs="Times New Roman"/>
          <w:noProof/>
          <w:sz w:val="28"/>
          <w:szCs w:val="28"/>
          <w:shd w:val="clear" w:color="auto" w:fill="FFFFFF"/>
          <w:lang w:val="uk-UA"/>
        </w:rPr>
        <w:t>2014.С.139.</w:t>
      </w:r>
      <w:r w:rsidR="0068580A" w:rsidRPr="000E433F">
        <w:rPr>
          <w:rFonts w:ascii="Times New Roman" w:hAnsi="Times New Roman" w:cs="Times New Roman"/>
          <w:noProof/>
          <w:sz w:val="28"/>
          <w:szCs w:val="28"/>
          <w:shd w:val="clear" w:color="auto" w:fill="FFFFFF"/>
          <w:lang w:val="uk-UA"/>
        </w:rPr>
        <w:t xml:space="preserve"> </w:t>
      </w:r>
    </w:p>
    <w:p w:rsidR="0068580A" w:rsidRPr="000E433F" w:rsidRDefault="00F455DB" w:rsidP="000E433F">
      <w:pPr>
        <w:spacing w:after="0" w:line="240" w:lineRule="auto"/>
        <w:ind w:firstLine="709"/>
        <w:jc w:val="both"/>
        <w:rPr>
          <w:rFonts w:ascii="Times New Roman" w:hAnsi="Times New Roman" w:cs="Times New Roman"/>
          <w:i/>
          <w:iCs/>
          <w:noProof/>
          <w:sz w:val="28"/>
          <w:szCs w:val="28"/>
          <w:shd w:val="clear" w:color="auto" w:fill="FFFFFF"/>
          <w:lang w:val="uk-UA"/>
        </w:rPr>
      </w:pPr>
      <w:r w:rsidRPr="000E433F">
        <w:rPr>
          <w:rFonts w:ascii="Times New Roman" w:hAnsi="Times New Roman" w:cs="Times New Roman"/>
          <w:noProof/>
          <w:sz w:val="28"/>
          <w:szCs w:val="28"/>
          <w:lang w:val="uk-UA"/>
        </w:rPr>
        <w:t>27.</w:t>
      </w:r>
      <w:r w:rsidR="0068580A" w:rsidRPr="000E433F">
        <w:rPr>
          <w:rFonts w:ascii="Times New Roman" w:hAnsi="Times New Roman" w:cs="Times New Roman"/>
          <w:noProof/>
          <w:sz w:val="28"/>
          <w:szCs w:val="28"/>
          <w:lang w:val="uk-UA"/>
        </w:rPr>
        <w:t xml:space="preserve"> </w:t>
      </w:r>
      <w:r w:rsidR="00852AE9" w:rsidRPr="000E433F">
        <w:rPr>
          <w:rFonts w:ascii="Times New Roman" w:hAnsi="Times New Roman" w:cs="Times New Roman"/>
          <w:noProof/>
          <w:sz w:val="28"/>
          <w:szCs w:val="28"/>
          <w:shd w:val="clear" w:color="auto" w:fill="FFFFFF"/>
          <w:lang w:val="uk-UA"/>
        </w:rPr>
        <w:t>Брич,В. Я.</w:t>
      </w:r>
      <w:r w:rsidR="0068580A" w:rsidRPr="000E433F">
        <w:rPr>
          <w:rFonts w:ascii="Times New Roman" w:hAnsi="Times New Roman" w:cs="Times New Roman"/>
          <w:noProof/>
          <w:sz w:val="28"/>
          <w:szCs w:val="28"/>
          <w:shd w:val="clear" w:color="auto" w:fill="FFFFFF"/>
          <w:lang w:val="uk-UA"/>
        </w:rPr>
        <w:t> </w:t>
      </w:r>
      <w:r w:rsidR="0068580A" w:rsidRPr="000E433F">
        <w:rPr>
          <w:rFonts w:ascii="Times New Roman" w:hAnsi="Times New Roman" w:cs="Times New Roman"/>
          <w:i/>
          <w:iCs/>
          <w:noProof/>
          <w:sz w:val="28"/>
          <w:szCs w:val="28"/>
          <w:shd w:val="clear" w:color="auto" w:fill="FFFFFF"/>
          <w:lang w:val="uk-UA"/>
        </w:rPr>
        <w:t>Трансформація ринку праці та її вплив на життєвий рівень населення (теорія, методологія, тенденції розвитку</w:t>
      </w:r>
      <w:r w:rsidR="00852AE9" w:rsidRPr="000E433F">
        <w:rPr>
          <w:rFonts w:ascii="Times New Roman" w:hAnsi="Times New Roman" w:cs="Times New Roman"/>
          <w:i/>
          <w:iCs/>
          <w:noProof/>
          <w:sz w:val="28"/>
          <w:szCs w:val="28"/>
          <w:shd w:val="clear" w:color="auto" w:fill="FFFFFF"/>
          <w:lang w:val="uk-UA"/>
        </w:rPr>
        <w:t>).</w:t>
      </w:r>
      <w:r w:rsidR="00852AE9" w:rsidRPr="000E433F">
        <w:rPr>
          <w:rFonts w:ascii="Times New Roman" w:hAnsi="Times New Roman" w:cs="Times New Roman"/>
          <w:iCs/>
          <w:noProof/>
          <w:sz w:val="28"/>
          <w:szCs w:val="28"/>
          <w:shd w:val="clear" w:color="auto" w:fill="FFFFFF"/>
          <w:lang w:val="uk-UA"/>
        </w:rPr>
        <w:t>2005.</w:t>
      </w:r>
      <w:r w:rsidR="0068580A" w:rsidRPr="000E433F">
        <w:rPr>
          <w:rFonts w:ascii="Times New Roman" w:hAnsi="Times New Roman" w:cs="Times New Roman"/>
          <w:noProof/>
          <w:sz w:val="28"/>
          <w:szCs w:val="28"/>
          <w:lang w:val="uk-UA"/>
        </w:rPr>
        <w:t xml:space="preserve"> </w:t>
      </w:r>
    </w:p>
    <w:p w:rsidR="0068580A" w:rsidRPr="000E433F" w:rsidRDefault="00F455DB" w:rsidP="000E433F">
      <w:pPr>
        <w:spacing w:after="0" w:line="240" w:lineRule="auto"/>
        <w:ind w:firstLine="709"/>
        <w:jc w:val="both"/>
        <w:rPr>
          <w:rFonts w:ascii="Times New Roman" w:hAnsi="Times New Roman" w:cs="Times New Roman"/>
          <w:noProof/>
          <w:sz w:val="28"/>
          <w:szCs w:val="28"/>
          <w:lang w:val="uk-UA"/>
        </w:rPr>
      </w:pPr>
      <w:r w:rsidRPr="000E433F">
        <w:rPr>
          <w:rFonts w:ascii="Times New Roman" w:hAnsi="Times New Roman" w:cs="Times New Roman"/>
          <w:noProof/>
          <w:sz w:val="28"/>
          <w:szCs w:val="28"/>
          <w:lang w:val="uk-UA"/>
        </w:rPr>
        <w:t>28.</w:t>
      </w:r>
      <w:r w:rsidR="00852AE9" w:rsidRPr="000E433F">
        <w:rPr>
          <w:rFonts w:ascii="Times New Roman" w:hAnsi="Times New Roman" w:cs="Times New Roman"/>
          <w:noProof/>
          <w:sz w:val="28"/>
          <w:szCs w:val="28"/>
          <w:lang w:val="uk-UA"/>
        </w:rPr>
        <w:t xml:space="preserve"> Решетило В.П. Макроекономіка. навч. Посібник </w:t>
      </w:r>
      <w:r w:rsidR="0032263B" w:rsidRPr="000E433F">
        <w:rPr>
          <w:rFonts w:ascii="Times New Roman" w:hAnsi="Times New Roman" w:cs="Times New Roman"/>
          <w:noProof/>
          <w:sz w:val="28"/>
          <w:szCs w:val="28"/>
          <w:lang w:val="uk-UA"/>
        </w:rPr>
        <w:t xml:space="preserve">за ред.. ВП Решетило.» </w:t>
      </w:r>
      <w:r w:rsidRPr="000E433F">
        <w:rPr>
          <w:rFonts w:ascii="Times New Roman" w:hAnsi="Times New Roman" w:cs="Times New Roman"/>
          <w:noProof/>
          <w:sz w:val="28"/>
          <w:szCs w:val="28"/>
          <w:lang w:val="uk-UA"/>
        </w:rPr>
        <w:t>29.</w:t>
      </w:r>
      <w:r w:rsidR="0068580A" w:rsidRPr="000E433F">
        <w:rPr>
          <w:rFonts w:ascii="Times New Roman" w:hAnsi="Times New Roman" w:cs="Times New Roman"/>
          <w:noProof/>
          <w:sz w:val="28"/>
          <w:szCs w:val="28"/>
          <w:lang w:val="uk-UA"/>
        </w:rPr>
        <w:t xml:space="preserve"> </w:t>
      </w:r>
      <w:r w:rsidR="0032263B" w:rsidRPr="000E433F">
        <w:rPr>
          <w:rFonts w:ascii="Times New Roman" w:hAnsi="Times New Roman" w:cs="Times New Roman"/>
          <w:noProof/>
          <w:sz w:val="28"/>
          <w:szCs w:val="28"/>
          <w:shd w:val="clear" w:color="auto" w:fill="FFFFFF"/>
          <w:lang w:val="uk-UA"/>
        </w:rPr>
        <w:t>Кабаченко</w:t>
      </w:r>
      <w:r w:rsidR="0068580A" w:rsidRPr="000E433F">
        <w:rPr>
          <w:rFonts w:ascii="Times New Roman" w:hAnsi="Times New Roman" w:cs="Times New Roman"/>
          <w:noProof/>
          <w:sz w:val="28"/>
          <w:szCs w:val="28"/>
          <w:shd w:val="clear" w:color="auto" w:fill="FFFFFF"/>
          <w:lang w:val="uk-UA"/>
        </w:rPr>
        <w:t xml:space="preserve"> </w:t>
      </w:r>
      <w:r w:rsidR="0032263B" w:rsidRPr="000E433F">
        <w:rPr>
          <w:rFonts w:ascii="Times New Roman" w:hAnsi="Times New Roman" w:cs="Times New Roman"/>
          <w:noProof/>
          <w:sz w:val="28"/>
          <w:szCs w:val="28"/>
          <w:shd w:val="clear" w:color="auto" w:fill="FFFFFF"/>
          <w:lang w:val="uk-UA"/>
        </w:rPr>
        <w:t>Г</w:t>
      </w:r>
      <w:r w:rsidR="0068580A" w:rsidRPr="000E433F">
        <w:rPr>
          <w:rFonts w:ascii="Times New Roman" w:hAnsi="Times New Roman" w:cs="Times New Roman"/>
          <w:noProof/>
          <w:sz w:val="28"/>
          <w:szCs w:val="28"/>
          <w:shd w:val="clear" w:color="auto" w:fill="FFFFFF"/>
          <w:lang w:val="uk-UA"/>
        </w:rPr>
        <w:t xml:space="preserve">. </w:t>
      </w:r>
      <w:r w:rsidR="0032263B" w:rsidRPr="000E433F">
        <w:rPr>
          <w:rFonts w:ascii="Times New Roman" w:hAnsi="Times New Roman" w:cs="Times New Roman"/>
          <w:noProof/>
          <w:sz w:val="28"/>
          <w:szCs w:val="28"/>
          <w:shd w:val="clear" w:color="auto" w:fill="FFFFFF"/>
          <w:lang w:val="uk-UA"/>
        </w:rPr>
        <w:t>С</w:t>
      </w:r>
      <w:r w:rsidR="0068580A" w:rsidRPr="000E433F">
        <w:rPr>
          <w:rFonts w:ascii="Times New Roman" w:hAnsi="Times New Roman" w:cs="Times New Roman"/>
          <w:noProof/>
          <w:sz w:val="28"/>
          <w:szCs w:val="28"/>
          <w:shd w:val="clear" w:color="auto" w:fill="FFFFFF"/>
          <w:lang w:val="uk-UA"/>
        </w:rPr>
        <w:t>. "Регулювання ринку праці в умовах трансформації структури зайнятості." </w:t>
      </w:r>
      <w:r w:rsidR="0068580A" w:rsidRPr="000E433F">
        <w:rPr>
          <w:rFonts w:ascii="Times New Roman" w:hAnsi="Times New Roman" w:cs="Times New Roman"/>
          <w:i/>
          <w:iCs/>
          <w:noProof/>
          <w:sz w:val="28"/>
          <w:szCs w:val="28"/>
          <w:shd w:val="clear" w:color="auto" w:fill="FFFFFF"/>
          <w:lang w:val="uk-UA"/>
        </w:rPr>
        <w:t>Автореферати та анотації дисертацій</w:t>
      </w:r>
      <w:r w:rsidR="00414DE9" w:rsidRPr="000E433F">
        <w:rPr>
          <w:rFonts w:ascii="Times New Roman" w:hAnsi="Times New Roman" w:cs="Times New Roman"/>
          <w:sz w:val="28"/>
          <w:szCs w:val="28"/>
          <w:shd w:val="clear" w:color="auto" w:fill="FFFFFF"/>
          <w:lang w:val="uk-UA"/>
        </w:rPr>
        <w:t>.2017</w:t>
      </w:r>
      <w:r w:rsidR="0068580A" w:rsidRPr="000E433F">
        <w:rPr>
          <w:rFonts w:ascii="Times New Roman" w:hAnsi="Times New Roman" w:cs="Times New Roman"/>
          <w:sz w:val="28"/>
          <w:szCs w:val="28"/>
          <w:shd w:val="clear" w:color="auto" w:fill="FFFFFF"/>
          <w:lang w:val="uk-UA"/>
        </w:rPr>
        <w:t>.</w:t>
      </w:r>
    </w:p>
    <w:p w:rsidR="0068580A"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30.</w:t>
      </w:r>
      <w:r w:rsidR="0068580A" w:rsidRPr="000E433F">
        <w:rPr>
          <w:rFonts w:ascii="Times New Roman" w:hAnsi="Times New Roman" w:cs="Times New Roman"/>
          <w:sz w:val="28"/>
          <w:szCs w:val="28"/>
          <w:lang w:val="uk-UA"/>
        </w:rPr>
        <w:t xml:space="preserve"> Мінфін https://index.minfin.com.ua/ua/economy/gdp/</w:t>
      </w:r>
    </w:p>
    <w:p w:rsidR="0068580A"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31.</w:t>
      </w:r>
      <w:r w:rsidR="0068580A" w:rsidRPr="000E433F">
        <w:rPr>
          <w:rFonts w:ascii="Times New Roman" w:hAnsi="Times New Roman" w:cs="Times New Roman"/>
          <w:sz w:val="28"/>
          <w:szCs w:val="28"/>
          <w:lang w:val="uk-UA"/>
        </w:rPr>
        <w:t xml:space="preserve"> Державна служба статистики України</w:t>
      </w:r>
      <w:r w:rsidR="00CF49ED" w:rsidRPr="000E433F">
        <w:rPr>
          <w:rFonts w:ascii="Times New Roman" w:hAnsi="Times New Roman" w:cs="Times New Roman"/>
          <w:sz w:val="28"/>
          <w:szCs w:val="28"/>
          <w:lang w:val="uk-UA"/>
        </w:rPr>
        <w:t xml:space="preserve"> [Електронний ресурс]. Режим доступу :</w:t>
      </w:r>
      <w:r w:rsidR="00CF49ED" w:rsidRPr="000E433F">
        <w:t xml:space="preserve"> </w:t>
      </w:r>
      <w:hyperlink r:id="rId28" w:history="1">
        <w:r w:rsidR="00CF49ED" w:rsidRPr="000E433F">
          <w:rPr>
            <w:rStyle w:val="a9"/>
            <w:rFonts w:ascii="Times New Roman" w:hAnsi="Times New Roman" w:cs="Times New Roman"/>
            <w:color w:val="auto"/>
            <w:sz w:val="28"/>
            <w:szCs w:val="28"/>
            <w:u w:val="none"/>
            <w:lang w:val="uk-UA"/>
          </w:rPr>
          <w:t>https://www.ukrstat.gov.ua/</w:t>
        </w:r>
      </w:hyperlink>
      <w:r w:rsidR="00CF49ED" w:rsidRPr="000E433F">
        <w:rPr>
          <w:rFonts w:ascii="Times New Roman" w:hAnsi="Times New Roman" w:cs="Times New Roman"/>
          <w:sz w:val="28"/>
          <w:szCs w:val="28"/>
          <w:lang w:val="uk-UA"/>
        </w:rPr>
        <w:t xml:space="preserve"> (дата звернення: 15.11.2022).</w:t>
      </w:r>
    </w:p>
    <w:p w:rsidR="0068580A" w:rsidRPr="000E433F" w:rsidRDefault="00F455DB" w:rsidP="000E433F">
      <w:pPr>
        <w:spacing w:after="0" w:line="240" w:lineRule="auto"/>
        <w:ind w:firstLine="709"/>
        <w:jc w:val="both"/>
        <w:rPr>
          <w:rFonts w:ascii="Times New Roman" w:hAnsi="Times New Roman" w:cs="Times New Roman"/>
          <w:sz w:val="28"/>
          <w:szCs w:val="28"/>
          <w:shd w:val="clear" w:color="auto" w:fill="FFFFFF"/>
          <w:lang w:val="uk-UA"/>
        </w:rPr>
      </w:pPr>
      <w:r w:rsidRPr="000E433F">
        <w:rPr>
          <w:rFonts w:ascii="Times New Roman" w:hAnsi="Times New Roman" w:cs="Times New Roman"/>
          <w:sz w:val="28"/>
          <w:szCs w:val="28"/>
          <w:lang w:val="uk-UA"/>
        </w:rPr>
        <w:t>32.</w:t>
      </w:r>
      <w:r w:rsidR="0068580A" w:rsidRPr="000E433F">
        <w:rPr>
          <w:rFonts w:ascii="Times New Roman" w:hAnsi="Times New Roman" w:cs="Times New Roman"/>
          <w:sz w:val="28"/>
          <w:szCs w:val="28"/>
          <w:lang w:val="uk-UA"/>
        </w:rPr>
        <w:t xml:space="preserve"> </w:t>
      </w:r>
      <w:r w:rsidR="00E10BD8" w:rsidRPr="000E433F">
        <w:rPr>
          <w:rFonts w:ascii="Times New Roman" w:hAnsi="Times New Roman" w:cs="Times New Roman"/>
          <w:noProof/>
          <w:sz w:val="28"/>
          <w:szCs w:val="28"/>
          <w:shd w:val="clear" w:color="auto" w:fill="FFFFFF"/>
          <w:lang w:val="uk-UA"/>
        </w:rPr>
        <w:t>Пищуліна</w:t>
      </w:r>
      <w:r w:rsidR="00E10BD8" w:rsidRPr="000E433F">
        <w:rPr>
          <w:rFonts w:ascii="Times New Roman" w:hAnsi="Times New Roman" w:cs="Times New Roman"/>
          <w:sz w:val="28"/>
          <w:szCs w:val="28"/>
          <w:shd w:val="clear" w:color="auto" w:fill="FFFFFF"/>
          <w:lang w:val="uk-UA"/>
        </w:rPr>
        <w:t xml:space="preserve"> О.,  Маркевич, К</w:t>
      </w:r>
      <w:r w:rsidR="0068580A" w:rsidRPr="000E433F">
        <w:rPr>
          <w:rFonts w:ascii="Times New Roman" w:hAnsi="Times New Roman" w:cs="Times New Roman"/>
          <w:sz w:val="28"/>
          <w:szCs w:val="28"/>
          <w:shd w:val="clear" w:color="auto" w:fill="FFFFFF"/>
          <w:lang w:val="uk-UA"/>
        </w:rPr>
        <w:t xml:space="preserve">. Ринок праці в умовах війни. </w:t>
      </w:r>
      <w:r w:rsidR="00123D35" w:rsidRPr="000E433F">
        <w:rPr>
          <w:rFonts w:ascii="Times New Roman" w:hAnsi="Times New Roman" w:cs="Times New Roman"/>
          <w:i/>
          <w:sz w:val="28"/>
          <w:szCs w:val="28"/>
          <w:shd w:val="clear" w:color="auto" w:fill="FFFFFF"/>
          <w:lang w:val="uk-UA"/>
        </w:rPr>
        <w:t>Економіка та управління підприємствами</w:t>
      </w:r>
      <w:r w:rsidR="00123D35" w:rsidRPr="000E433F">
        <w:rPr>
          <w:rFonts w:ascii="Times New Roman" w:hAnsi="Times New Roman" w:cs="Times New Roman"/>
          <w:sz w:val="28"/>
          <w:szCs w:val="28"/>
          <w:shd w:val="clear" w:color="auto" w:fill="FFFFFF"/>
          <w:lang w:val="uk-UA"/>
        </w:rPr>
        <w:t xml:space="preserve">. </w:t>
      </w:r>
      <w:r w:rsidR="0068580A" w:rsidRPr="000E433F">
        <w:rPr>
          <w:rFonts w:ascii="Times New Roman" w:hAnsi="Times New Roman" w:cs="Times New Roman"/>
          <w:sz w:val="28"/>
          <w:szCs w:val="28"/>
          <w:shd w:val="clear" w:color="auto" w:fill="FFFFFF"/>
          <w:lang w:val="uk-UA"/>
        </w:rPr>
        <w:t>2022.</w:t>
      </w:r>
    </w:p>
    <w:p w:rsidR="0008343C"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33.</w:t>
      </w:r>
      <w:r w:rsidR="0008343C" w:rsidRPr="000E433F">
        <w:rPr>
          <w:rFonts w:ascii="Times New Roman" w:hAnsi="Times New Roman" w:cs="Times New Roman"/>
          <w:sz w:val="28"/>
          <w:szCs w:val="28"/>
          <w:lang w:val="uk-UA"/>
        </w:rPr>
        <w:t xml:space="preserve"> URL:  </w:t>
      </w:r>
      <w:r w:rsidR="0068580A" w:rsidRPr="000E433F">
        <w:rPr>
          <w:rFonts w:ascii="Times New Roman" w:hAnsi="Times New Roman" w:cs="Times New Roman"/>
          <w:sz w:val="28"/>
          <w:szCs w:val="28"/>
          <w:lang w:val="uk-UA"/>
        </w:rPr>
        <w:t xml:space="preserve"> </w:t>
      </w:r>
      <w:hyperlink r:id="rId29" w:history="1">
        <w:r w:rsidR="0068580A" w:rsidRPr="000E433F">
          <w:rPr>
            <w:rStyle w:val="a9"/>
            <w:rFonts w:ascii="Times New Roman" w:hAnsi="Times New Roman" w:cs="Times New Roman"/>
            <w:color w:val="auto"/>
            <w:sz w:val="28"/>
            <w:szCs w:val="28"/>
            <w:u w:val="none"/>
            <w:lang w:val="uk-UA"/>
          </w:rPr>
          <w:t>https://www.nzz.ch/pro-global/die-ukrainische-wirtschaft-ist-trotz-dem-krieg-widerstandsfaehig-dennoch-werden-finanzielle-opfer-erforderlich-sein-ld.1737061?reduced=true</w:t>
        </w:r>
      </w:hyperlink>
      <w:r w:rsidR="0008343C" w:rsidRPr="000E433F">
        <w:rPr>
          <w:rStyle w:val="a9"/>
          <w:rFonts w:ascii="Times New Roman" w:hAnsi="Times New Roman" w:cs="Times New Roman"/>
          <w:color w:val="auto"/>
          <w:sz w:val="28"/>
          <w:szCs w:val="28"/>
          <w:u w:val="none"/>
          <w:lang w:val="uk-UA"/>
        </w:rPr>
        <w:t xml:space="preserve"> </w:t>
      </w:r>
    </w:p>
    <w:p w:rsidR="0068580A"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34.</w:t>
      </w:r>
      <w:r w:rsidR="0068580A" w:rsidRPr="000E433F">
        <w:rPr>
          <w:rFonts w:ascii="Times New Roman" w:hAnsi="Times New Roman" w:cs="Times New Roman"/>
          <w:sz w:val="28"/>
          <w:szCs w:val="28"/>
          <w:lang w:val="uk-UA"/>
        </w:rPr>
        <w:t xml:space="preserve"> </w:t>
      </w:r>
      <w:r w:rsidR="0008343C" w:rsidRPr="000E433F">
        <w:rPr>
          <w:rFonts w:ascii="Times New Roman" w:hAnsi="Times New Roman" w:cs="Times New Roman"/>
          <w:sz w:val="28"/>
          <w:szCs w:val="28"/>
          <w:lang w:val="uk-UA"/>
        </w:rPr>
        <w:t>URL:</w:t>
      </w:r>
      <w:hyperlink r:id="rId30" w:history="1">
        <w:r w:rsidR="00F6595F" w:rsidRPr="000E433F">
          <w:rPr>
            <w:rStyle w:val="a9"/>
            <w:rFonts w:ascii="Times New Roman" w:hAnsi="Times New Roman" w:cs="Times New Roman"/>
            <w:color w:val="auto"/>
            <w:sz w:val="28"/>
            <w:szCs w:val="28"/>
            <w:u w:val="none"/>
            <w:lang w:val="uk-UA"/>
          </w:rPr>
          <w:t>https://www.sueddeutsche.de/wirtschaft/krieg-in-der-ukraine-wirtschaft-schaeden-russland-1.5540611?reduced=true</w:t>
        </w:r>
      </w:hyperlink>
    </w:p>
    <w:p w:rsidR="00E10BD8"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35.</w:t>
      </w:r>
      <w:r w:rsidR="0008343C" w:rsidRPr="000E433F">
        <w:rPr>
          <w:rFonts w:ascii="Times New Roman" w:hAnsi="Times New Roman" w:cs="Times New Roman"/>
          <w:sz w:val="28"/>
          <w:szCs w:val="28"/>
          <w:lang w:val="uk-UA"/>
        </w:rPr>
        <w:t xml:space="preserve"> URL: </w:t>
      </w:r>
      <w:hyperlink r:id="rId31" w:history="1">
        <w:r w:rsidR="0008343C" w:rsidRPr="000E433F">
          <w:rPr>
            <w:rStyle w:val="a9"/>
            <w:rFonts w:ascii="Times New Roman" w:hAnsi="Times New Roman" w:cs="Times New Roman"/>
            <w:color w:val="auto"/>
            <w:sz w:val="28"/>
            <w:szCs w:val="28"/>
            <w:u w:val="none"/>
            <w:lang w:val="uk-UA"/>
          </w:rPr>
          <w:t>https://chas.news/news/dlya-povnogo-rozminuvannya-ukraini-potribno-37-mlrd-i-ponad-10-tis-saperiv-shmigal</w:t>
        </w:r>
      </w:hyperlink>
      <w:r w:rsidR="0008343C" w:rsidRPr="000E433F">
        <w:rPr>
          <w:rFonts w:ascii="Times New Roman" w:hAnsi="Times New Roman" w:cs="Times New Roman"/>
          <w:sz w:val="28"/>
          <w:szCs w:val="28"/>
          <w:lang w:val="uk-UA"/>
        </w:rPr>
        <w:t xml:space="preserve"> </w:t>
      </w:r>
    </w:p>
    <w:p w:rsidR="00E10BD8"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36.</w:t>
      </w:r>
      <w:r w:rsidR="0008343C" w:rsidRPr="000E433F">
        <w:rPr>
          <w:rFonts w:ascii="Times New Roman" w:hAnsi="Times New Roman" w:cs="Times New Roman"/>
          <w:sz w:val="28"/>
          <w:szCs w:val="28"/>
          <w:lang w:val="uk-UA"/>
        </w:rPr>
        <w:t xml:space="preserve"> URL:</w:t>
      </w:r>
      <w:r w:rsidR="0008343C" w:rsidRPr="000E433F">
        <w:rPr>
          <w:lang w:val="en-US"/>
        </w:rPr>
        <w:t xml:space="preserve"> </w:t>
      </w:r>
      <w:hyperlink r:id="rId32" w:history="1">
        <w:r w:rsidR="0008343C" w:rsidRPr="000E433F">
          <w:rPr>
            <w:rStyle w:val="a9"/>
            <w:rFonts w:ascii="Times New Roman" w:hAnsi="Times New Roman" w:cs="Times New Roman"/>
            <w:color w:val="auto"/>
            <w:sz w:val="28"/>
            <w:szCs w:val="28"/>
            <w:u w:val="none"/>
            <w:lang w:val="uk-UA"/>
          </w:rPr>
          <w:t>https://ecoaction.org.ua/vijna-vplyvaie-na-grunty.html</w:t>
        </w:r>
      </w:hyperlink>
      <w:r w:rsidR="0008343C" w:rsidRPr="000E433F">
        <w:rPr>
          <w:rFonts w:ascii="Times New Roman" w:hAnsi="Times New Roman" w:cs="Times New Roman"/>
          <w:sz w:val="28"/>
          <w:szCs w:val="28"/>
          <w:lang w:val="uk-UA"/>
        </w:rPr>
        <w:t xml:space="preserve"> </w:t>
      </w:r>
    </w:p>
    <w:p w:rsidR="00CF49ED"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37.</w:t>
      </w:r>
      <w:r w:rsidR="0008343C" w:rsidRPr="000E433F">
        <w:rPr>
          <w:rFonts w:ascii="Times New Roman" w:hAnsi="Times New Roman" w:cs="Times New Roman"/>
          <w:sz w:val="28"/>
          <w:szCs w:val="28"/>
          <w:lang w:val="uk-UA"/>
        </w:rPr>
        <w:t xml:space="preserve"> URL: </w:t>
      </w:r>
      <w:hyperlink r:id="rId33" w:history="1">
        <w:r w:rsidR="0008343C" w:rsidRPr="000E433F">
          <w:rPr>
            <w:rStyle w:val="a9"/>
            <w:rFonts w:ascii="Times New Roman" w:hAnsi="Times New Roman" w:cs="Times New Roman"/>
            <w:color w:val="auto"/>
            <w:sz w:val="28"/>
            <w:szCs w:val="28"/>
            <w:u w:val="none"/>
            <w:lang w:val="uk-UA"/>
          </w:rPr>
          <w:t>https://www.radiosvoboda.org/a/news-rheinmetall-bronemashyny-vyrobnytstvo-v-ukraini/32710917.html</w:t>
        </w:r>
      </w:hyperlink>
      <w:r w:rsidR="0008343C" w:rsidRPr="000E433F">
        <w:rPr>
          <w:rFonts w:ascii="Times New Roman" w:hAnsi="Times New Roman" w:cs="Times New Roman"/>
          <w:sz w:val="28"/>
          <w:szCs w:val="28"/>
          <w:lang w:val="uk-UA"/>
        </w:rPr>
        <w:t xml:space="preserve"> </w:t>
      </w:r>
    </w:p>
    <w:p w:rsidR="00CF49ED" w:rsidRPr="000E433F" w:rsidRDefault="00F455DB"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38.</w:t>
      </w:r>
      <w:r w:rsidR="0008343C" w:rsidRPr="000E433F">
        <w:rPr>
          <w:rFonts w:ascii="Times New Roman" w:hAnsi="Times New Roman" w:cs="Times New Roman"/>
          <w:sz w:val="28"/>
          <w:szCs w:val="28"/>
          <w:lang w:val="uk-UA"/>
        </w:rPr>
        <w:t xml:space="preserve"> Міністерство аграрної політики та продовольства України </w:t>
      </w:r>
    </w:p>
    <w:p w:rsidR="0008343C" w:rsidRPr="000E433F" w:rsidRDefault="0008343C" w:rsidP="000E433F">
      <w:pPr>
        <w:spacing w:after="0" w:line="240" w:lineRule="auto"/>
        <w:ind w:firstLine="709"/>
        <w:jc w:val="both"/>
        <w:rPr>
          <w:rFonts w:ascii="Times New Roman" w:hAnsi="Times New Roman" w:cs="Times New Roman"/>
          <w:noProof/>
          <w:sz w:val="28"/>
          <w:szCs w:val="28"/>
          <w:shd w:val="clear" w:color="auto" w:fill="FFFFFF"/>
          <w:lang w:val="uk-UA"/>
        </w:rPr>
      </w:pPr>
      <w:r w:rsidRPr="000E433F">
        <w:rPr>
          <w:rFonts w:ascii="Times New Roman" w:hAnsi="Times New Roman" w:cs="Times New Roman"/>
          <w:sz w:val="28"/>
          <w:szCs w:val="28"/>
          <w:lang w:val="uk-UA"/>
        </w:rPr>
        <w:lastRenderedPageBreak/>
        <w:t>URL:</w:t>
      </w:r>
      <w:hyperlink r:id="rId34" w:history="1">
        <w:r w:rsidRPr="000E433F">
          <w:rPr>
            <w:rStyle w:val="a9"/>
            <w:rFonts w:ascii="Times New Roman" w:hAnsi="Times New Roman" w:cs="Times New Roman"/>
            <w:color w:val="auto"/>
            <w:sz w:val="28"/>
            <w:szCs w:val="28"/>
            <w:u w:val="none"/>
            <w:lang w:val="uk-UA"/>
          </w:rPr>
          <w:t>https://minagro.gov.ua/news/dostupni-krediti-5-7-9-z-pochatku-roku-agrariyi-otrimali-34-mlrd-grn</w:t>
        </w:r>
      </w:hyperlink>
      <w:r w:rsidRPr="000E433F">
        <w:rPr>
          <w:rFonts w:ascii="Times New Roman" w:hAnsi="Times New Roman" w:cs="Times New Roman"/>
          <w:sz w:val="28"/>
          <w:szCs w:val="28"/>
          <w:lang w:val="uk-UA"/>
        </w:rPr>
        <w:t xml:space="preserve"> </w:t>
      </w:r>
      <w:r w:rsidR="00F455DB" w:rsidRPr="000E433F">
        <w:rPr>
          <w:rFonts w:ascii="Times New Roman" w:hAnsi="Times New Roman" w:cs="Times New Roman"/>
          <w:noProof/>
          <w:sz w:val="28"/>
          <w:szCs w:val="28"/>
          <w:lang w:val="uk-UA"/>
        </w:rPr>
        <w:t>(дата звернення 15.11.2023).</w:t>
      </w:r>
    </w:p>
    <w:p w:rsidR="00CF49ED"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39.</w:t>
      </w:r>
      <w:r w:rsidR="0008343C" w:rsidRPr="000E433F">
        <w:rPr>
          <w:rFonts w:ascii="Times New Roman" w:hAnsi="Times New Roman" w:cs="Times New Roman"/>
          <w:sz w:val="28"/>
          <w:szCs w:val="28"/>
          <w:lang w:val="uk-UA"/>
        </w:rPr>
        <w:t xml:space="preserve"> URL:</w:t>
      </w:r>
      <w:hyperlink r:id="rId35" w:history="1">
        <w:r w:rsidR="0008343C" w:rsidRPr="000E433F">
          <w:rPr>
            <w:rStyle w:val="a9"/>
            <w:rFonts w:ascii="Times New Roman" w:hAnsi="Times New Roman" w:cs="Times New Roman"/>
            <w:color w:val="auto"/>
            <w:sz w:val="28"/>
            <w:szCs w:val="28"/>
            <w:u w:val="none"/>
            <w:lang w:val="uk-UA"/>
          </w:rPr>
          <w:t>https://www.uz.gov.ua/press_center/up_to_date_topic/619781/</w:t>
        </w:r>
      </w:hyperlink>
      <w:r w:rsidR="0008343C" w:rsidRPr="000E433F">
        <w:rPr>
          <w:rFonts w:ascii="Times New Roman" w:hAnsi="Times New Roman" w:cs="Times New Roman"/>
          <w:sz w:val="28"/>
          <w:szCs w:val="28"/>
          <w:lang w:val="uk-UA"/>
        </w:rPr>
        <w:t xml:space="preserve"> </w:t>
      </w:r>
    </w:p>
    <w:p w:rsidR="00CF49ED" w:rsidRPr="000E433F" w:rsidRDefault="00FE6FC1" w:rsidP="000E433F">
      <w:pPr>
        <w:spacing w:after="0" w:line="240" w:lineRule="auto"/>
        <w:ind w:firstLine="709"/>
        <w:jc w:val="both"/>
        <w:rPr>
          <w:rFonts w:ascii="Times New Roman" w:hAnsi="Times New Roman" w:cs="Times New Roman"/>
          <w:sz w:val="28"/>
          <w:szCs w:val="28"/>
          <w:lang w:val="uk-UA"/>
        </w:rPr>
      </w:pPr>
      <w:r w:rsidRPr="000E433F">
        <w:rPr>
          <w:rFonts w:ascii="Times New Roman" w:hAnsi="Times New Roman" w:cs="Times New Roman"/>
          <w:sz w:val="28"/>
          <w:szCs w:val="28"/>
          <w:lang w:val="uk-UA"/>
        </w:rPr>
        <w:t>40.</w:t>
      </w:r>
      <w:r w:rsidR="00414DE9" w:rsidRPr="000E433F">
        <w:rPr>
          <w:rFonts w:ascii="Times New Roman" w:hAnsi="Times New Roman" w:cs="Times New Roman"/>
          <w:sz w:val="28"/>
          <w:szCs w:val="28"/>
          <w:lang w:val="uk-UA"/>
        </w:rPr>
        <w:t xml:space="preserve"> </w:t>
      </w:r>
      <w:r w:rsidR="00D65F1C" w:rsidRPr="000E433F">
        <w:rPr>
          <w:rFonts w:ascii="Times New Roman" w:hAnsi="Times New Roman" w:cs="Times New Roman"/>
          <w:noProof/>
          <w:sz w:val="28"/>
          <w:szCs w:val="28"/>
          <w:shd w:val="clear" w:color="auto" w:fill="FFFFFF"/>
          <w:lang w:val="uk-UA"/>
        </w:rPr>
        <w:t>Кужелєв</w:t>
      </w:r>
      <w:r w:rsidR="00D65F1C" w:rsidRPr="000E433F">
        <w:rPr>
          <w:rFonts w:ascii="Times New Roman" w:hAnsi="Times New Roman" w:cs="Times New Roman"/>
          <w:sz w:val="28"/>
          <w:szCs w:val="28"/>
          <w:shd w:val="clear" w:color="auto" w:fill="FFFFFF"/>
          <w:lang w:val="uk-UA"/>
        </w:rPr>
        <w:t xml:space="preserve"> М. О., Федина В. В.,  Стабіас С.М. «Срібна економіка»: соціальні аспекти та сталий розвиток. </w:t>
      </w:r>
      <w:r w:rsidR="00D65F1C" w:rsidRPr="000E433F">
        <w:rPr>
          <w:rFonts w:ascii="Times New Roman" w:hAnsi="Times New Roman" w:cs="Times New Roman"/>
          <w:noProof/>
          <w:sz w:val="28"/>
          <w:szCs w:val="28"/>
          <w:lang w:val="uk-UA"/>
        </w:rPr>
        <w:t>Актуальні проблеми розвитку економіки регіону</w:t>
      </w:r>
      <w:r w:rsidR="00D65F1C" w:rsidRPr="000E433F">
        <w:rPr>
          <w:rFonts w:ascii="Times New Roman" w:hAnsi="Times New Roman" w:cs="Times New Roman"/>
          <w:sz w:val="28"/>
          <w:szCs w:val="28"/>
          <w:lang w:val="uk-UA"/>
        </w:rPr>
        <w:t xml:space="preserve">. </w:t>
      </w:r>
      <w:r w:rsidR="00D65F1C" w:rsidRPr="000E433F">
        <w:rPr>
          <w:rFonts w:ascii="Times New Roman" w:hAnsi="Times New Roman" w:cs="Times New Roman"/>
          <w:noProof/>
          <w:sz w:val="28"/>
          <w:szCs w:val="28"/>
          <w:lang w:val="uk-UA"/>
        </w:rPr>
        <w:t>Вип</w:t>
      </w:r>
      <w:r w:rsidR="00D65F1C" w:rsidRPr="000E433F">
        <w:rPr>
          <w:rFonts w:ascii="Times New Roman" w:hAnsi="Times New Roman" w:cs="Times New Roman"/>
          <w:sz w:val="28"/>
          <w:szCs w:val="28"/>
          <w:lang w:val="uk-UA"/>
        </w:rPr>
        <w:t xml:space="preserve"> 17</w:t>
      </w:r>
      <w:r w:rsidR="00D65F1C" w:rsidRPr="000E433F">
        <w:rPr>
          <w:rFonts w:ascii="Times New Roman" w:hAnsi="Times New Roman" w:cs="Times New Roman"/>
          <w:sz w:val="28"/>
          <w:szCs w:val="28"/>
          <w:shd w:val="clear" w:color="auto" w:fill="FFFFFF"/>
          <w:lang w:val="uk-UA"/>
        </w:rPr>
        <w:t>. 2021. С. 227-235.</w:t>
      </w:r>
    </w:p>
    <w:p w:rsidR="00CF49ED" w:rsidRPr="000E433F" w:rsidRDefault="00CF49ED" w:rsidP="000E433F">
      <w:pPr>
        <w:spacing w:after="0" w:line="240" w:lineRule="auto"/>
        <w:ind w:firstLine="709"/>
        <w:jc w:val="both"/>
        <w:rPr>
          <w:rFonts w:ascii="Times New Roman" w:hAnsi="Times New Roman" w:cs="Times New Roman"/>
          <w:sz w:val="28"/>
          <w:szCs w:val="28"/>
          <w:lang w:val="uk-UA"/>
        </w:rPr>
      </w:pPr>
    </w:p>
    <w:p w:rsidR="00CF49ED" w:rsidRPr="000E433F" w:rsidRDefault="00CF49ED" w:rsidP="000E433F">
      <w:pPr>
        <w:spacing w:after="0" w:line="240" w:lineRule="auto"/>
        <w:ind w:firstLine="709"/>
        <w:jc w:val="both"/>
        <w:rPr>
          <w:rFonts w:ascii="Times New Roman" w:hAnsi="Times New Roman" w:cs="Times New Roman"/>
          <w:sz w:val="28"/>
          <w:szCs w:val="28"/>
          <w:lang w:val="uk-UA"/>
        </w:rPr>
      </w:pPr>
    </w:p>
    <w:p w:rsidR="00CF49ED" w:rsidRPr="000E433F" w:rsidRDefault="00CF49ED" w:rsidP="000E433F">
      <w:pPr>
        <w:spacing w:after="0" w:line="240" w:lineRule="auto"/>
        <w:ind w:firstLine="709"/>
        <w:jc w:val="both"/>
        <w:rPr>
          <w:rFonts w:ascii="Times New Roman" w:hAnsi="Times New Roman" w:cs="Times New Roman"/>
          <w:sz w:val="28"/>
          <w:szCs w:val="28"/>
          <w:lang w:val="uk-UA"/>
        </w:rPr>
      </w:pPr>
    </w:p>
    <w:p w:rsidR="00CF49ED" w:rsidRPr="000E433F" w:rsidRDefault="00CF49ED" w:rsidP="000E433F">
      <w:pPr>
        <w:spacing w:after="0" w:line="240" w:lineRule="auto"/>
        <w:ind w:firstLine="709"/>
        <w:jc w:val="both"/>
        <w:rPr>
          <w:rFonts w:ascii="Times New Roman" w:hAnsi="Times New Roman" w:cs="Times New Roman"/>
          <w:sz w:val="28"/>
          <w:szCs w:val="28"/>
          <w:lang w:val="uk-UA"/>
        </w:rPr>
      </w:pPr>
    </w:p>
    <w:p w:rsidR="00CF49ED" w:rsidRPr="000E433F" w:rsidRDefault="00CF49ED" w:rsidP="000E433F">
      <w:pPr>
        <w:spacing w:after="0" w:line="240" w:lineRule="auto"/>
        <w:ind w:firstLine="709"/>
        <w:jc w:val="both"/>
        <w:rPr>
          <w:rFonts w:ascii="Times New Roman" w:hAnsi="Times New Roman" w:cs="Times New Roman"/>
          <w:sz w:val="28"/>
          <w:szCs w:val="28"/>
          <w:lang w:val="uk-UA"/>
        </w:rPr>
      </w:pPr>
    </w:p>
    <w:p w:rsidR="00F6595F" w:rsidRPr="000E433F" w:rsidRDefault="00F6595F" w:rsidP="000E433F">
      <w:pPr>
        <w:spacing w:after="0" w:line="240" w:lineRule="auto"/>
        <w:ind w:firstLine="709"/>
        <w:jc w:val="both"/>
        <w:rPr>
          <w:rFonts w:ascii="Times New Roman" w:hAnsi="Times New Roman" w:cs="Times New Roman"/>
          <w:sz w:val="28"/>
          <w:szCs w:val="28"/>
          <w:lang w:val="uk-UA"/>
        </w:rPr>
      </w:pPr>
    </w:p>
    <w:p w:rsidR="0068580A" w:rsidRPr="000E433F" w:rsidRDefault="0068580A" w:rsidP="000E433F">
      <w:pPr>
        <w:spacing w:after="0" w:line="240" w:lineRule="auto"/>
        <w:ind w:firstLine="709"/>
        <w:jc w:val="both"/>
        <w:rPr>
          <w:rFonts w:ascii="Times New Roman" w:hAnsi="Times New Roman" w:cs="Times New Roman"/>
          <w:sz w:val="28"/>
          <w:szCs w:val="28"/>
          <w:lang w:val="uk-UA"/>
        </w:rPr>
      </w:pPr>
    </w:p>
    <w:p w:rsidR="0068580A" w:rsidRPr="000E433F" w:rsidRDefault="0068580A" w:rsidP="000E433F">
      <w:pPr>
        <w:spacing w:after="0" w:line="240" w:lineRule="auto"/>
        <w:ind w:firstLine="709"/>
        <w:jc w:val="both"/>
        <w:rPr>
          <w:rFonts w:ascii="Times New Roman" w:hAnsi="Times New Roman" w:cs="Times New Roman"/>
          <w:sz w:val="28"/>
          <w:szCs w:val="28"/>
          <w:highlight w:val="yellow"/>
          <w:lang w:val="uk-UA"/>
        </w:rPr>
      </w:pPr>
    </w:p>
    <w:p w:rsidR="0068580A" w:rsidRPr="000E433F" w:rsidRDefault="0068580A" w:rsidP="000E433F">
      <w:pPr>
        <w:spacing w:after="0" w:line="240" w:lineRule="auto"/>
        <w:ind w:firstLine="709"/>
        <w:jc w:val="both"/>
        <w:rPr>
          <w:rFonts w:ascii="Times New Roman" w:hAnsi="Times New Roman" w:cs="Times New Roman"/>
          <w:sz w:val="28"/>
          <w:szCs w:val="28"/>
          <w:highlight w:val="yellow"/>
          <w:lang w:val="uk-UA"/>
        </w:rPr>
      </w:pPr>
    </w:p>
    <w:p w:rsidR="0068580A" w:rsidRPr="000E433F" w:rsidRDefault="0068580A" w:rsidP="000E433F">
      <w:pPr>
        <w:spacing w:after="0" w:line="240" w:lineRule="auto"/>
        <w:ind w:firstLine="709"/>
        <w:jc w:val="both"/>
        <w:rPr>
          <w:rFonts w:ascii="Times New Roman" w:hAnsi="Times New Roman" w:cs="Times New Roman"/>
          <w:sz w:val="28"/>
          <w:szCs w:val="28"/>
          <w:highlight w:val="yellow"/>
          <w:lang w:val="uk-UA"/>
        </w:rPr>
      </w:pPr>
    </w:p>
    <w:p w:rsidR="00707392" w:rsidRPr="000E433F" w:rsidRDefault="007E08F2" w:rsidP="000E433F">
      <w:pPr>
        <w:pStyle w:val="a8"/>
        <w:spacing w:before="0" w:beforeAutospacing="0" w:after="0" w:afterAutospacing="0"/>
        <w:ind w:firstLine="709"/>
        <w:jc w:val="both"/>
        <w:rPr>
          <w:sz w:val="28"/>
          <w:szCs w:val="28"/>
          <w:lang w:val="uk-UA"/>
        </w:rPr>
      </w:pPr>
      <w:r w:rsidRPr="000E433F">
        <w:rPr>
          <w:sz w:val="28"/>
          <w:szCs w:val="28"/>
          <w:lang w:val="uk-UA"/>
        </w:rPr>
        <w:t xml:space="preserve"> </w:t>
      </w:r>
    </w:p>
    <w:sectPr w:rsidR="00707392" w:rsidRPr="000E433F" w:rsidSect="00A84A9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AF" w:rsidRDefault="00D549AF" w:rsidP="00A84A98">
      <w:pPr>
        <w:spacing w:after="0" w:line="240" w:lineRule="auto"/>
      </w:pPr>
      <w:r>
        <w:separator/>
      </w:r>
    </w:p>
  </w:endnote>
  <w:endnote w:type="continuationSeparator" w:id="0">
    <w:p w:rsidR="00D549AF" w:rsidRDefault="00D549AF" w:rsidP="00A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144659"/>
      <w:docPartObj>
        <w:docPartGallery w:val="Page Numbers (Bottom of Page)"/>
        <w:docPartUnique/>
      </w:docPartObj>
    </w:sdtPr>
    <w:sdtEndPr/>
    <w:sdtContent>
      <w:p w:rsidR="0094642A" w:rsidRDefault="0094642A">
        <w:pPr>
          <w:pStyle w:val="ac"/>
          <w:jc w:val="right"/>
        </w:pPr>
        <w:r>
          <w:fldChar w:fldCharType="begin"/>
        </w:r>
        <w:r>
          <w:instrText>PAGE   \* MERGEFORMAT</w:instrText>
        </w:r>
        <w:r>
          <w:fldChar w:fldCharType="separate"/>
        </w:r>
        <w:r w:rsidR="002A5C62">
          <w:rPr>
            <w:noProof/>
          </w:rPr>
          <w:t>2</w:t>
        </w:r>
        <w:r>
          <w:fldChar w:fldCharType="end"/>
        </w:r>
      </w:p>
    </w:sdtContent>
  </w:sdt>
  <w:p w:rsidR="0094642A" w:rsidRDefault="009464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AF" w:rsidRDefault="00D549AF" w:rsidP="00A84A98">
      <w:pPr>
        <w:spacing w:after="0" w:line="240" w:lineRule="auto"/>
      </w:pPr>
      <w:r>
        <w:separator/>
      </w:r>
    </w:p>
  </w:footnote>
  <w:footnote w:type="continuationSeparator" w:id="0">
    <w:p w:rsidR="00D549AF" w:rsidRDefault="00D549AF" w:rsidP="00A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09907"/>
      <w:docPartObj>
        <w:docPartGallery w:val="Page Numbers (Top of Page)"/>
        <w:docPartUnique/>
      </w:docPartObj>
    </w:sdtPr>
    <w:sdtEndPr/>
    <w:sdtContent>
      <w:p w:rsidR="0094642A" w:rsidRPr="0094642A" w:rsidRDefault="0094642A" w:rsidP="0094642A">
        <w:pPr>
          <w:pStyle w:val="aa"/>
          <w:jc w:val="right"/>
        </w:pPr>
        <w:r>
          <w:fldChar w:fldCharType="begin"/>
        </w:r>
        <w:r>
          <w:instrText>PAGE   \* MERGEFORMAT</w:instrText>
        </w:r>
        <w:r>
          <w:fldChar w:fldCharType="separate"/>
        </w:r>
        <w:r w:rsidR="002A5C6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2DD"/>
    <w:multiLevelType w:val="hybridMultilevel"/>
    <w:tmpl w:val="BE008E1E"/>
    <w:lvl w:ilvl="0" w:tplc="5418A45A">
      <w:start w:val="7"/>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E286AFF"/>
    <w:multiLevelType w:val="hybridMultilevel"/>
    <w:tmpl w:val="CB32B708"/>
    <w:lvl w:ilvl="0" w:tplc="4A3EC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2ED0403"/>
    <w:multiLevelType w:val="hybridMultilevel"/>
    <w:tmpl w:val="2548C8CE"/>
    <w:lvl w:ilvl="0" w:tplc="99FCD58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7692EF7"/>
    <w:multiLevelType w:val="hybridMultilevel"/>
    <w:tmpl w:val="83C2372A"/>
    <w:lvl w:ilvl="0" w:tplc="7146FE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D973239"/>
    <w:multiLevelType w:val="hybridMultilevel"/>
    <w:tmpl w:val="73982210"/>
    <w:lvl w:ilvl="0" w:tplc="7C00B2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2AA5ADD"/>
    <w:multiLevelType w:val="hybridMultilevel"/>
    <w:tmpl w:val="733059DA"/>
    <w:lvl w:ilvl="0" w:tplc="F856B342">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3CC4CA8"/>
    <w:multiLevelType w:val="hybridMultilevel"/>
    <w:tmpl w:val="0188027E"/>
    <w:lvl w:ilvl="0" w:tplc="66067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1E"/>
    <w:rsid w:val="000205E8"/>
    <w:rsid w:val="000275DD"/>
    <w:rsid w:val="0006756A"/>
    <w:rsid w:val="00081BB7"/>
    <w:rsid w:val="0008343C"/>
    <w:rsid w:val="00093D34"/>
    <w:rsid w:val="000E433F"/>
    <w:rsid w:val="000E591B"/>
    <w:rsid w:val="000F0D2C"/>
    <w:rsid w:val="00106779"/>
    <w:rsid w:val="00114758"/>
    <w:rsid w:val="00123D35"/>
    <w:rsid w:val="0013344B"/>
    <w:rsid w:val="00134727"/>
    <w:rsid w:val="00151A42"/>
    <w:rsid w:val="00162A34"/>
    <w:rsid w:val="00197558"/>
    <w:rsid w:val="001F0FE6"/>
    <w:rsid w:val="001F357A"/>
    <w:rsid w:val="00232564"/>
    <w:rsid w:val="002367B4"/>
    <w:rsid w:val="002376BC"/>
    <w:rsid w:val="00270282"/>
    <w:rsid w:val="00270AF7"/>
    <w:rsid w:val="002714D5"/>
    <w:rsid w:val="00276AC4"/>
    <w:rsid w:val="002A5C62"/>
    <w:rsid w:val="002A70E2"/>
    <w:rsid w:val="002C5794"/>
    <w:rsid w:val="002F4982"/>
    <w:rsid w:val="0032263B"/>
    <w:rsid w:val="00335374"/>
    <w:rsid w:val="00343C19"/>
    <w:rsid w:val="0034449A"/>
    <w:rsid w:val="00365331"/>
    <w:rsid w:val="00385120"/>
    <w:rsid w:val="003A04A4"/>
    <w:rsid w:val="003A124E"/>
    <w:rsid w:val="003B435E"/>
    <w:rsid w:val="003C1E90"/>
    <w:rsid w:val="003C3D4F"/>
    <w:rsid w:val="003C45F9"/>
    <w:rsid w:val="003C6FD6"/>
    <w:rsid w:val="003D0EDF"/>
    <w:rsid w:val="003D5D19"/>
    <w:rsid w:val="003E3CBB"/>
    <w:rsid w:val="003E6F00"/>
    <w:rsid w:val="00404451"/>
    <w:rsid w:val="00411544"/>
    <w:rsid w:val="00413F70"/>
    <w:rsid w:val="00414DE9"/>
    <w:rsid w:val="00455B25"/>
    <w:rsid w:val="00484F45"/>
    <w:rsid w:val="00493825"/>
    <w:rsid w:val="004A069E"/>
    <w:rsid w:val="004C6EF9"/>
    <w:rsid w:val="004F2CBE"/>
    <w:rsid w:val="005574BC"/>
    <w:rsid w:val="00563767"/>
    <w:rsid w:val="00571847"/>
    <w:rsid w:val="005918F3"/>
    <w:rsid w:val="0059391E"/>
    <w:rsid w:val="005B13D2"/>
    <w:rsid w:val="005C103C"/>
    <w:rsid w:val="005C6E3F"/>
    <w:rsid w:val="005E3D85"/>
    <w:rsid w:val="005E59F7"/>
    <w:rsid w:val="005F1D2D"/>
    <w:rsid w:val="005F7B9D"/>
    <w:rsid w:val="00615F52"/>
    <w:rsid w:val="00622B3C"/>
    <w:rsid w:val="0063036C"/>
    <w:rsid w:val="00634251"/>
    <w:rsid w:val="00666F39"/>
    <w:rsid w:val="0068580A"/>
    <w:rsid w:val="00696F4A"/>
    <w:rsid w:val="006B6A35"/>
    <w:rsid w:val="006B6D24"/>
    <w:rsid w:val="006C37D6"/>
    <w:rsid w:val="006D0C8F"/>
    <w:rsid w:val="006E4565"/>
    <w:rsid w:val="006F48F0"/>
    <w:rsid w:val="00707392"/>
    <w:rsid w:val="007154F5"/>
    <w:rsid w:val="00727312"/>
    <w:rsid w:val="00733589"/>
    <w:rsid w:val="00743E59"/>
    <w:rsid w:val="007463E5"/>
    <w:rsid w:val="0074706A"/>
    <w:rsid w:val="0076381A"/>
    <w:rsid w:val="00770494"/>
    <w:rsid w:val="007957EC"/>
    <w:rsid w:val="007B0548"/>
    <w:rsid w:val="007B17AE"/>
    <w:rsid w:val="007E08F2"/>
    <w:rsid w:val="007E1256"/>
    <w:rsid w:val="00801E95"/>
    <w:rsid w:val="00805B9B"/>
    <w:rsid w:val="0082464A"/>
    <w:rsid w:val="00852AE9"/>
    <w:rsid w:val="00853E1E"/>
    <w:rsid w:val="008667F7"/>
    <w:rsid w:val="00873066"/>
    <w:rsid w:val="00876137"/>
    <w:rsid w:val="008810C4"/>
    <w:rsid w:val="00881AB5"/>
    <w:rsid w:val="00895762"/>
    <w:rsid w:val="008A7DBF"/>
    <w:rsid w:val="008B01BC"/>
    <w:rsid w:val="008B2719"/>
    <w:rsid w:val="008B7BFA"/>
    <w:rsid w:val="008E00B8"/>
    <w:rsid w:val="00902C0A"/>
    <w:rsid w:val="0093035A"/>
    <w:rsid w:val="00932887"/>
    <w:rsid w:val="0094642A"/>
    <w:rsid w:val="00980CEB"/>
    <w:rsid w:val="009E4ACD"/>
    <w:rsid w:val="00A00175"/>
    <w:rsid w:val="00A05735"/>
    <w:rsid w:val="00A457B1"/>
    <w:rsid w:val="00A52EF3"/>
    <w:rsid w:val="00A6118D"/>
    <w:rsid w:val="00A61DE8"/>
    <w:rsid w:val="00A71A41"/>
    <w:rsid w:val="00A84A98"/>
    <w:rsid w:val="00A96298"/>
    <w:rsid w:val="00A97644"/>
    <w:rsid w:val="00AA7ADE"/>
    <w:rsid w:val="00AC20C1"/>
    <w:rsid w:val="00AC3103"/>
    <w:rsid w:val="00AD352E"/>
    <w:rsid w:val="00AE00BF"/>
    <w:rsid w:val="00B15E05"/>
    <w:rsid w:val="00B16A93"/>
    <w:rsid w:val="00B21E63"/>
    <w:rsid w:val="00B30283"/>
    <w:rsid w:val="00B4131C"/>
    <w:rsid w:val="00B57959"/>
    <w:rsid w:val="00B738FF"/>
    <w:rsid w:val="00BA3F9D"/>
    <w:rsid w:val="00BB15AD"/>
    <w:rsid w:val="00BC46F6"/>
    <w:rsid w:val="00BD759A"/>
    <w:rsid w:val="00BE72B9"/>
    <w:rsid w:val="00BF1F54"/>
    <w:rsid w:val="00BF3148"/>
    <w:rsid w:val="00C10587"/>
    <w:rsid w:val="00C10D7B"/>
    <w:rsid w:val="00C119AB"/>
    <w:rsid w:val="00C1564E"/>
    <w:rsid w:val="00C226C8"/>
    <w:rsid w:val="00C31285"/>
    <w:rsid w:val="00C32762"/>
    <w:rsid w:val="00C42F12"/>
    <w:rsid w:val="00C46B7B"/>
    <w:rsid w:val="00C5205E"/>
    <w:rsid w:val="00C6168C"/>
    <w:rsid w:val="00C76EA6"/>
    <w:rsid w:val="00C9291A"/>
    <w:rsid w:val="00CC1A7A"/>
    <w:rsid w:val="00CC2790"/>
    <w:rsid w:val="00CD00A4"/>
    <w:rsid w:val="00CE6458"/>
    <w:rsid w:val="00CF28F3"/>
    <w:rsid w:val="00CF46BB"/>
    <w:rsid w:val="00CF49ED"/>
    <w:rsid w:val="00D50AF6"/>
    <w:rsid w:val="00D549AF"/>
    <w:rsid w:val="00D61DA6"/>
    <w:rsid w:val="00D65F1C"/>
    <w:rsid w:val="00D669A2"/>
    <w:rsid w:val="00DD5775"/>
    <w:rsid w:val="00DE67F9"/>
    <w:rsid w:val="00DF40C9"/>
    <w:rsid w:val="00E04CD2"/>
    <w:rsid w:val="00E10BD8"/>
    <w:rsid w:val="00E21E23"/>
    <w:rsid w:val="00E239C0"/>
    <w:rsid w:val="00E50F11"/>
    <w:rsid w:val="00E756E5"/>
    <w:rsid w:val="00E95A6A"/>
    <w:rsid w:val="00EA00EB"/>
    <w:rsid w:val="00EA3F2C"/>
    <w:rsid w:val="00EC4927"/>
    <w:rsid w:val="00EF6A6A"/>
    <w:rsid w:val="00F43608"/>
    <w:rsid w:val="00F455DB"/>
    <w:rsid w:val="00F46442"/>
    <w:rsid w:val="00F53338"/>
    <w:rsid w:val="00F5441B"/>
    <w:rsid w:val="00F61365"/>
    <w:rsid w:val="00F6595F"/>
    <w:rsid w:val="00F65B0F"/>
    <w:rsid w:val="00F914D8"/>
    <w:rsid w:val="00FA6D2D"/>
    <w:rsid w:val="00FC2B13"/>
    <w:rsid w:val="00FE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CBDC8-FF07-4B2C-B32F-055C4728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2564"/>
    <w:pPr>
      <w:ind w:left="720"/>
      <w:contextualSpacing/>
    </w:pPr>
  </w:style>
  <w:style w:type="paragraph" w:styleId="a5">
    <w:name w:val="Balloon Text"/>
    <w:basedOn w:val="a"/>
    <w:link w:val="a6"/>
    <w:uiPriority w:val="99"/>
    <w:semiHidden/>
    <w:unhideWhenUsed/>
    <w:rsid w:val="002325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564"/>
    <w:rPr>
      <w:rFonts w:ascii="Tahoma" w:hAnsi="Tahoma" w:cs="Tahoma"/>
      <w:sz w:val="16"/>
      <w:szCs w:val="16"/>
    </w:rPr>
  </w:style>
  <w:style w:type="character" w:styleId="a7">
    <w:name w:val="Placeholder Text"/>
    <w:basedOn w:val="a0"/>
    <w:uiPriority w:val="99"/>
    <w:semiHidden/>
    <w:rsid w:val="00232564"/>
    <w:rPr>
      <w:color w:val="808080"/>
    </w:rPr>
  </w:style>
  <w:style w:type="paragraph" w:styleId="a8">
    <w:name w:val="Normal (Web)"/>
    <w:basedOn w:val="a"/>
    <w:uiPriority w:val="99"/>
    <w:unhideWhenUsed/>
    <w:rsid w:val="00232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68580A"/>
    <w:rPr>
      <w:color w:val="0000FF" w:themeColor="hyperlink"/>
      <w:u w:val="single"/>
    </w:rPr>
  </w:style>
  <w:style w:type="paragraph" w:styleId="aa">
    <w:name w:val="header"/>
    <w:basedOn w:val="a"/>
    <w:link w:val="ab"/>
    <w:uiPriority w:val="99"/>
    <w:unhideWhenUsed/>
    <w:rsid w:val="00A84A9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84A98"/>
  </w:style>
  <w:style w:type="paragraph" w:styleId="ac">
    <w:name w:val="footer"/>
    <w:basedOn w:val="a"/>
    <w:link w:val="ad"/>
    <w:uiPriority w:val="99"/>
    <w:unhideWhenUsed/>
    <w:rsid w:val="00A84A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8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2.xml"/><Relationship Id="rId21" Type="http://schemas.openxmlformats.org/officeDocument/2006/relationships/diagramLayout" Target="diagrams/layout3.xml"/><Relationship Id="rId34" Type="http://schemas.openxmlformats.org/officeDocument/2006/relationships/hyperlink" Target="https://minagro.gov.ua/news/dostupni-krediti-5-7-9-z-pochatku-roku-agrariyi-otrimali-34-mlrd-grn"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1.xml"/><Relationship Id="rId33" Type="http://schemas.openxmlformats.org/officeDocument/2006/relationships/hyperlink" Target="https://www.radiosvoboda.org/a/news-rheinmetall-bronemashyny-vyrobnytstvo-v-ukraini/32710917.html"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yperlink" Target="https://www.nzz.ch/pro-global/die-ukrainische-wirtschaft-ist-trotz-dem-krieg-widerstandsfaehig-dennoch-werden-finanzielle-opfer-erforderlich-sein-ld.1737061?reduce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yperlink" Target="https://ecoaction.org.ua/vijna-vplyvaie-na-grunty.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hyperlink" Target="https://www.ukrstat.gov.ua/" TargetMode="Externa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chas.news/news/dlya-povnogo-rozminuvannya-ukraini-potribno-37-mlrd-i-ponad-10-tis-saperiv-shmigal"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https://km.ukrstat.gov.ua//%20ukr/statinf/rp/oprp0220.htm" TargetMode="External"/><Relationship Id="rId30" Type="http://schemas.openxmlformats.org/officeDocument/2006/relationships/hyperlink" Target="https://www.sueddeutsche.de/wirtschaft/krieg-in-der-ukraine-wirtschaft-schaeden-russland-1.5540611?reduced=true" TargetMode="External"/><Relationship Id="rId35" Type="http://schemas.openxmlformats.org/officeDocument/2006/relationships/hyperlink" Target="https://www.uz.gov.ua/press_center/up_to_date_topic/619781/" TargetMode="External"/><Relationship Id="rId8" Type="http://schemas.openxmlformats.org/officeDocument/2006/relationships/header" Target="head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4;&#1040;&#1056;&#1068;&#1071;\Documents\&#1089;&#1090;&#1072;&#1090;&#1080;&#1089;&#1090;&#1080;&#1082;&#1072;%20&#1079;&#1074;&#1110;&#1090;%20&#1087;&#1088;&#1072;&#1082;&#1090;&#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7;&#1040;&#1043;&#1056;&#1059;&#1047;&#1050;&#1048;%20&#1061;&#1056;&#1054;&#1052;\zn_ed_2020_u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Лист1!$G$7</c:f>
              <c:strCache>
                <c:ptCount val="1"/>
                <c:pt idx="0">
                  <c:v>1 (Усе населення)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Лист1!$H$5:$S$6</c:f>
              <c:multiLvlStrCache>
                <c:ptCount val="11"/>
                <c:lvl>
                  <c:pt idx="0">
                    <c:v>2011</c:v>
                  </c:pt>
                  <c:pt idx="1">
                    <c:v>2012</c:v>
                  </c:pt>
                  <c:pt idx="2">
                    <c:v>2013</c:v>
                  </c:pt>
                  <c:pt idx="3">
                    <c:v>2014</c:v>
                  </c:pt>
                  <c:pt idx="4">
                    <c:v>2015</c:v>
                  </c:pt>
                  <c:pt idx="5">
                    <c:v>2016</c:v>
                  </c:pt>
                  <c:pt idx="6">
                    <c:v>2017</c:v>
                  </c:pt>
                  <c:pt idx="7">
                    <c:v>2018</c:v>
                  </c:pt>
                  <c:pt idx="8">
                    <c:v>2019</c:v>
                  </c:pt>
                  <c:pt idx="9">
                    <c:v>2020</c:v>
                  </c:pt>
                  <c:pt idx="10">
                    <c:v>2021</c:v>
                  </c:pt>
                </c:lvl>
                <c:lvl>
                  <c:pt idx="6">
                    <c:v>Рівень зайнятості,  у відсотках</c:v>
                  </c:pt>
                </c:lvl>
              </c:multiLvlStrCache>
            </c:multiLvlStrRef>
          </c:cat>
          <c:val>
            <c:numRef>
              <c:f>Лист1!$H$7:$S$7</c:f>
              <c:numCache>
                <c:formatCode>General</c:formatCode>
                <c:ptCount val="12"/>
                <c:pt idx="0">
                  <c:v>62.2</c:v>
                </c:pt>
                <c:pt idx="1">
                  <c:v>62.7</c:v>
                </c:pt>
                <c:pt idx="2">
                  <c:v>63</c:v>
                </c:pt>
                <c:pt idx="3">
                  <c:v>54.3</c:v>
                </c:pt>
                <c:pt idx="4">
                  <c:v>52.3</c:v>
                </c:pt>
                <c:pt idx="5">
                  <c:v>55.6</c:v>
                </c:pt>
                <c:pt idx="6" formatCode="0.00">
                  <c:v>56.1</c:v>
                </c:pt>
                <c:pt idx="7" formatCode="0.00">
                  <c:v>55.9</c:v>
                </c:pt>
                <c:pt idx="8" formatCode="0.00">
                  <c:v>51.7</c:v>
                </c:pt>
                <c:pt idx="9" formatCode="0.00">
                  <c:v>49.9</c:v>
                </c:pt>
                <c:pt idx="10" formatCode="0.00">
                  <c:v>49.3</c:v>
                </c:pt>
              </c:numCache>
            </c:numRef>
          </c:val>
          <c:extLst>
            <c:ext xmlns:c16="http://schemas.microsoft.com/office/drawing/2014/chart" uri="{C3380CC4-5D6E-409C-BE32-E72D297353CC}">
              <c16:uniqueId val="{00000000-C39C-4478-8370-B909DA3D207E}"/>
            </c:ext>
          </c:extLst>
        </c:ser>
        <c:ser>
          <c:idx val="1"/>
          <c:order val="1"/>
          <c:tx>
            <c:strRef>
              <c:f>Лист1!$G$8</c:f>
              <c:strCache>
                <c:ptCount val="1"/>
                <c:pt idx="0">
                  <c:v>2 (Жінки)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Лист1!$H$5:$S$6</c:f>
              <c:multiLvlStrCache>
                <c:ptCount val="11"/>
                <c:lvl>
                  <c:pt idx="0">
                    <c:v>2011</c:v>
                  </c:pt>
                  <c:pt idx="1">
                    <c:v>2012</c:v>
                  </c:pt>
                  <c:pt idx="2">
                    <c:v>2013</c:v>
                  </c:pt>
                  <c:pt idx="3">
                    <c:v>2014</c:v>
                  </c:pt>
                  <c:pt idx="4">
                    <c:v>2015</c:v>
                  </c:pt>
                  <c:pt idx="5">
                    <c:v>2016</c:v>
                  </c:pt>
                  <c:pt idx="6">
                    <c:v>2017</c:v>
                  </c:pt>
                  <c:pt idx="7">
                    <c:v>2018</c:v>
                  </c:pt>
                  <c:pt idx="8">
                    <c:v>2019</c:v>
                  </c:pt>
                  <c:pt idx="9">
                    <c:v>2020</c:v>
                  </c:pt>
                  <c:pt idx="10">
                    <c:v>2021</c:v>
                  </c:pt>
                </c:lvl>
                <c:lvl>
                  <c:pt idx="6">
                    <c:v>Рівень зайнятості,  у відсотках</c:v>
                  </c:pt>
                </c:lvl>
              </c:multiLvlStrCache>
            </c:multiLvlStrRef>
          </c:cat>
          <c:val>
            <c:numRef>
              <c:f>Лист1!$H$8:$S$8</c:f>
              <c:numCache>
                <c:formatCode>General</c:formatCode>
                <c:ptCount val="12"/>
                <c:pt idx="0">
                  <c:v>59</c:v>
                </c:pt>
                <c:pt idx="1">
                  <c:v>58.4</c:v>
                </c:pt>
                <c:pt idx="2">
                  <c:v>58.7</c:v>
                </c:pt>
                <c:pt idx="3">
                  <c:v>49.6</c:v>
                </c:pt>
                <c:pt idx="4">
                  <c:v>47.6</c:v>
                </c:pt>
                <c:pt idx="5">
                  <c:v>51.6</c:v>
                </c:pt>
                <c:pt idx="6" formatCode="0.00">
                  <c:v>51.4</c:v>
                </c:pt>
                <c:pt idx="7" formatCode="0.00">
                  <c:v>52.5</c:v>
                </c:pt>
                <c:pt idx="8" formatCode="0.00">
                  <c:v>45.4</c:v>
                </c:pt>
                <c:pt idx="9" formatCode="0.00">
                  <c:v>43.8</c:v>
                </c:pt>
                <c:pt idx="10" formatCode="0.00">
                  <c:v>42.9</c:v>
                </c:pt>
              </c:numCache>
            </c:numRef>
          </c:val>
          <c:extLst>
            <c:ext xmlns:c16="http://schemas.microsoft.com/office/drawing/2014/chart" uri="{C3380CC4-5D6E-409C-BE32-E72D297353CC}">
              <c16:uniqueId val="{00000001-C39C-4478-8370-B909DA3D207E}"/>
            </c:ext>
          </c:extLst>
        </c:ser>
        <c:ser>
          <c:idx val="2"/>
          <c:order val="2"/>
          <c:tx>
            <c:strRef>
              <c:f>Лист1!$G$9</c:f>
              <c:strCache>
                <c:ptCount val="1"/>
                <c:pt idx="0">
                  <c:v>3 (Чоловіки)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Лист1!$H$5:$S$6</c:f>
              <c:multiLvlStrCache>
                <c:ptCount val="11"/>
                <c:lvl>
                  <c:pt idx="0">
                    <c:v>2011</c:v>
                  </c:pt>
                  <c:pt idx="1">
                    <c:v>2012</c:v>
                  </c:pt>
                  <c:pt idx="2">
                    <c:v>2013</c:v>
                  </c:pt>
                  <c:pt idx="3">
                    <c:v>2014</c:v>
                  </c:pt>
                  <c:pt idx="4">
                    <c:v>2015</c:v>
                  </c:pt>
                  <c:pt idx="5">
                    <c:v>2016</c:v>
                  </c:pt>
                  <c:pt idx="6">
                    <c:v>2017</c:v>
                  </c:pt>
                  <c:pt idx="7">
                    <c:v>2018</c:v>
                  </c:pt>
                  <c:pt idx="8">
                    <c:v>2019</c:v>
                  </c:pt>
                  <c:pt idx="9">
                    <c:v>2020</c:v>
                  </c:pt>
                  <c:pt idx="10">
                    <c:v>2021</c:v>
                  </c:pt>
                </c:lvl>
                <c:lvl>
                  <c:pt idx="6">
                    <c:v>Рівень зайнятості,  у відсотках</c:v>
                  </c:pt>
                </c:lvl>
              </c:multiLvlStrCache>
            </c:multiLvlStrRef>
          </c:cat>
          <c:val>
            <c:numRef>
              <c:f>Лист1!$H$9:$S$9</c:f>
              <c:numCache>
                <c:formatCode>General</c:formatCode>
                <c:ptCount val="12"/>
                <c:pt idx="0">
                  <c:v>60.4</c:v>
                </c:pt>
                <c:pt idx="1">
                  <c:v>60.2</c:v>
                </c:pt>
                <c:pt idx="2">
                  <c:v>61.4</c:v>
                </c:pt>
                <c:pt idx="3">
                  <c:v>48.3</c:v>
                </c:pt>
                <c:pt idx="4">
                  <c:v>47.8</c:v>
                </c:pt>
                <c:pt idx="5">
                  <c:v>52.3</c:v>
                </c:pt>
                <c:pt idx="6" formatCode="0.00">
                  <c:v>61.4</c:v>
                </c:pt>
                <c:pt idx="7" formatCode="0.00">
                  <c:v>62.1</c:v>
                </c:pt>
                <c:pt idx="8" formatCode="0.00">
                  <c:v>59.3</c:v>
                </c:pt>
                <c:pt idx="9" formatCode="0.00">
                  <c:v>57.2</c:v>
                </c:pt>
                <c:pt idx="10" formatCode="0.00">
                  <c:v>56.9</c:v>
                </c:pt>
              </c:numCache>
            </c:numRef>
          </c:val>
          <c:extLst>
            <c:ext xmlns:c16="http://schemas.microsoft.com/office/drawing/2014/chart" uri="{C3380CC4-5D6E-409C-BE32-E72D297353CC}">
              <c16:uniqueId val="{00000002-C39C-4478-8370-B909DA3D207E}"/>
            </c:ext>
          </c:extLst>
        </c:ser>
        <c:dLbls>
          <c:showLegendKey val="0"/>
          <c:showVal val="1"/>
          <c:showCatName val="0"/>
          <c:showSerName val="0"/>
          <c:showPercent val="0"/>
          <c:showBubbleSize val="0"/>
        </c:dLbls>
        <c:gapWidth val="150"/>
        <c:shape val="box"/>
        <c:axId val="801571968"/>
        <c:axId val="801573504"/>
        <c:axId val="0"/>
      </c:bar3DChart>
      <c:catAx>
        <c:axId val="801571968"/>
        <c:scaling>
          <c:orientation val="minMax"/>
        </c:scaling>
        <c:delete val="0"/>
        <c:axPos val="b"/>
        <c:numFmt formatCode="General" sourceLinked="0"/>
        <c:majorTickMark val="out"/>
        <c:minorTickMark val="none"/>
        <c:tickLblPos val="nextTo"/>
        <c:crossAx val="801573504"/>
        <c:crosses val="autoZero"/>
        <c:auto val="1"/>
        <c:lblAlgn val="ctr"/>
        <c:lblOffset val="100"/>
        <c:noMultiLvlLbl val="0"/>
      </c:catAx>
      <c:valAx>
        <c:axId val="801573504"/>
        <c:scaling>
          <c:orientation val="minMax"/>
        </c:scaling>
        <c:delete val="0"/>
        <c:axPos val="l"/>
        <c:majorGridlines/>
        <c:numFmt formatCode="General" sourceLinked="1"/>
        <c:majorTickMark val="out"/>
        <c:minorTickMark val="none"/>
        <c:tickLblPos val="nextTo"/>
        <c:crossAx val="8015719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[zn_ed_2020_ue.xls]Лист1!$B$3</c:f>
              <c:strCache>
                <c:ptCount val="1"/>
                <c:pt idx="0">
                  <c:v>2011</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[zn_ed_2020_ue.xls]Лист1!$B$4:$B$17</c:f>
              <c:numCache>
                <c:formatCode>General</c:formatCode>
                <c:ptCount val="14"/>
                <c:pt idx="0">
                  <c:v>3410.3</c:v>
                </c:pt>
                <c:pt idx="1">
                  <c:v>3352.7</c:v>
                </c:pt>
                <c:pt idx="2">
                  <c:v>924.5</c:v>
                </c:pt>
                <c:pt idx="3">
                  <c:v>4865</c:v>
                </c:pt>
                <c:pt idx="4">
                  <c:v>1379.5</c:v>
                </c:pt>
                <c:pt idx="6">
                  <c:v>350.6</c:v>
                </c:pt>
                <c:pt idx="7">
                  <c:v>390.5</c:v>
                </c:pt>
                <c:pt idx="8">
                  <c:v>512.5</c:v>
                </c:pt>
                <c:pt idx="9">
                  <c:v>376</c:v>
                </c:pt>
                <c:pt idx="10">
                  <c:v>1100.7</c:v>
                </c:pt>
                <c:pt idx="11">
                  <c:v>0</c:v>
                </c:pt>
                <c:pt idx="12">
                  <c:v>1320.8</c:v>
                </c:pt>
                <c:pt idx="13">
                  <c:v>254</c:v>
                </c:pt>
              </c:numCache>
            </c:numRef>
          </c:val>
          <c:extLst>
            <c:ext xmlns:c16="http://schemas.microsoft.com/office/drawing/2014/chart" uri="{C3380CC4-5D6E-409C-BE32-E72D297353CC}">
              <c16:uniqueId val="{00000000-E82A-41E0-BE91-DD8C8DFACEA4}"/>
            </c:ext>
          </c:extLst>
        </c:ser>
        <c:ser>
          <c:idx val="1"/>
          <c:order val="1"/>
          <c:tx>
            <c:strRef>
              <c:f>[zn_ed_2020_ue.xls]Лист1!$C$3</c:f>
              <c:strCache>
                <c:ptCount val="1"/>
                <c:pt idx="0">
                  <c:v>2012</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[zn_ed_2020_ue.xls]Лист1!$C$4:$C$17</c:f>
              <c:numCache>
                <c:formatCode>General</c:formatCode>
                <c:ptCount val="14"/>
                <c:pt idx="0">
                  <c:v>3308.5</c:v>
                </c:pt>
                <c:pt idx="1">
                  <c:v>3236.7</c:v>
                </c:pt>
                <c:pt idx="2">
                  <c:v>836.4</c:v>
                </c:pt>
                <c:pt idx="3">
                  <c:v>4160.2</c:v>
                </c:pt>
                <c:pt idx="4">
                  <c:v>1150.9000000000001</c:v>
                </c:pt>
                <c:pt idx="5">
                  <c:v>297.89999999999998</c:v>
                </c:pt>
                <c:pt idx="6">
                  <c:v>315.8</c:v>
                </c:pt>
                <c:pt idx="7">
                  <c:v>322.2</c:v>
                </c:pt>
                <c:pt idx="8">
                  <c:v>504.1</c:v>
                </c:pt>
                <c:pt idx="9">
                  <c:v>343.9</c:v>
                </c:pt>
                <c:pt idx="10">
                  <c:v>0</c:v>
                </c:pt>
                <c:pt idx="11">
                  <c:v>1633.2</c:v>
                </c:pt>
                <c:pt idx="12">
                  <c:v>1181.4000000000001</c:v>
                </c:pt>
                <c:pt idx="13">
                  <c:v>225.6</c:v>
                </c:pt>
              </c:numCache>
            </c:numRef>
          </c:val>
          <c:extLst>
            <c:ext xmlns:c16="http://schemas.microsoft.com/office/drawing/2014/chart" uri="{C3380CC4-5D6E-409C-BE32-E72D297353CC}">
              <c16:uniqueId val="{00000001-E82A-41E0-BE91-DD8C8DFACEA4}"/>
            </c:ext>
          </c:extLst>
        </c:ser>
        <c:ser>
          <c:idx val="2"/>
          <c:order val="2"/>
          <c:tx>
            <c:strRef>
              <c:f>[zn_ed_2020_ue.xls]Лист1!$D$3</c:f>
              <c:strCache>
                <c:ptCount val="1"/>
                <c:pt idx="0">
                  <c:v>2013</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[zn_ed_2020_ue.xls]Лист1!$D$4:$D$17</c:f>
              <c:numCache>
                <c:formatCode>0.0</c:formatCode>
                <c:ptCount val="14"/>
                <c:pt idx="0">
                  <c:v>3389</c:v>
                </c:pt>
                <c:pt idx="1">
                  <c:v>3170</c:v>
                </c:pt>
                <c:pt idx="2" formatCode="General">
                  <c:v>841.1</c:v>
                </c:pt>
                <c:pt idx="3" formatCode="General">
                  <c:v>4269.5</c:v>
                </c:pt>
                <c:pt idx="4" formatCode="General">
                  <c:v>1163.5999999999999</c:v>
                </c:pt>
                <c:pt idx="5" formatCode="General">
                  <c:v>299.89999999999998</c:v>
                </c:pt>
                <c:pt idx="6" formatCode="General">
                  <c:v>306.2</c:v>
                </c:pt>
                <c:pt idx="7" formatCode="General">
                  <c:v>314.3</c:v>
                </c:pt>
                <c:pt idx="8" formatCode="General">
                  <c:v>493.6</c:v>
                </c:pt>
                <c:pt idx="9" formatCode="General">
                  <c:v>343.3</c:v>
                </c:pt>
                <c:pt idx="10" formatCode="General">
                  <c:v>962.3</c:v>
                </c:pt>
                <c:pt idx="11" formatCode="General">
                  <c:v>1611.2</c:v>
                </c:pt>
                <c:pt idx="12" formatCode="General">
                  <c:v>1171.8</c:v>
                </c:pt>
                <c:pt idx="13" formatCode="General">
                  <c:v>226.5</c:v>
                </c:pt>
              </c:numCache>
            </c:numRef>
          </c:val>
          <c:extLst>
            <c:ext xmlns:c16="http://schemas.microsoft.com/office/drawing/2014/chart" uri="{C3380CC4-5D6E-409C-BE32-E72D297353CC}">
              <c16:uniqueId val="{00000002-E82A-41E0-BE91-DD8C8DFACEA4}"/>
            </c:ext>
          </c:extLst>
        </c:ser>
        <c:ser>
          <c:idx val="3"/>
          <c:order val="3"/>
          <c:tx>
            <c:strRef>
              <c:f>[zn_ed_2020_ue.xls]Лист1!$E$3</c:f>
              <c:strCache>
                <c:ptCount val="1"/>
                <c:pt idx="0">
                  <c:v>2014</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[zn_ed_2020_ue.xls]Лист1!$E$4:$E$17</c:f>
              <c:numCache>
                <c:formatCode>General</c:formatCode>
                <c:ptCount val="14"/>
                <c:pt idx="0">
                  <c:v>3091.4</c:v>
                </c:pt>
                <c:pt idx="1">
                  <c:v>2898.2</c:v>
                </c:pt>
                <c:pt idx="2">
                  <c:v>746.4</c:v>
                </c:pt>
                <c:pt idx="3">
                  <c:v>3965.7</c:v>
                </c:pt>
                <c:pt idx="4">
                  <c:v>1113.4000000000001</c:v>
                </c:pt>
                <c:pt idx="5">
                  <c:v>284.8</c:v>
                </c:pt>
                <c:pt idx="6">
                  <c:v>286.8</c:v>
                </c:pt>
                <c:pt idx="7">
                  <c:v>286.10000000000002</c:v>
                </c:pt>
                <c:pt idx="8" formatCode="0.0">
                  <c:v>456</c:v>
                </c:pt>
                <c:pt idx="9">
                  <c:v>334.3</c:v>
                </c:pt>
                <c:pt idx="10">
                  <c:v>0</c:v>
                </c:pt>
                <c:pt idx="11">
                  <c:v>1587.7</c:v>
                </c:pt>
                <c:pt idx="12">
                  <c:v>1150.5</c:v>
                </c:pt>
                <c:pt idx="13">
                  <c:v>221.2</c:v>
                </c:pt>
              </c:numCache>
            </c:numRef>
          </c:val>
          <c:extLst>
            <c:ext xmlns:c16="http://schemas.microsoft.com/office/drawing/2014/chart" uri="{C3380CC4-5D6E-409C-BE32-E72D297353CC}">
              <c16:uniqueId val="{00000003-E82A-41E0-BE91-DD8C8DFACEA4}"/>
            </c:ext>
          </c:extLst>
        </c:ser>
        <c:ser>
          <c:idx val="4"/>
          <c:order val="4"/>
          <c:tx>
            <c:strRef>
              <c:f>[zn_ed_2020_ue.xls]Лист1!$F$3</c:f>
              <c:strCache>
                <c:ptCount val="1"/>
                <c:pt idx="0">
                  <c:v>2015</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[zn_ed_2020_ue.xls]Лист1!$F$4:$F$17</c:f>
              <c:numCache>
                <c:formatCode>General</c:formatCode>
                <c:ptCount val="14"/>
                <c:pt idx="0">
                  <c:v>2870.6</c:v>
                </c:pt>
                <c:pt idx="1">
                  <c:v>2573.9</c:v>
                </c:pt>
                <c:pt idx="2">
                  <c:v>642.1</c:v>
                </c:pt>
                <c:pt idx="3">
                  <c:v>3510.7</c:v>
                </c:pt>
                <c:pt idx="4" formatCode="0.0">
                  <c:v>998</c:v>
                </c:pt>
                <c:pt idx="5">
                  <c:v>272.89999999999998</c:v>
                </c:pt>
                <c:pt idx="6">
                  <c:v>243.6</c:v>
                </c:pt>
                <c:pt idx="7">
                  <c:v>268.3</c:v>
                </c:pt>
                <c:pt idx="8">
                  <c:v>422.9</c:v>
                </c:pt>
                <c:pt idx="9">
                  <c:v>298.60000000000002</c:v>
                </c:pt>
                <c:pt idx="10">
                  <c:v>0</c:v>
                </c:pt>
                <c:pt idx="11">
                  <c:v>1496.5</c:v>
                </c:pt>
                <c:pt idx="12">
                  <c:v>1040.7</c:v>
                </c:pt>
                <c:pt idx="13">
                  <c:v>207.9</c:v>
                </c:pt>
              </c:numCache>
            </c:numRef>
          </c:val>
          <c:extLst>
            <c:ext xmlns:c16="http://schemas.microsoft.com/office/drawing/2014/chart" uri="{C3380CC4-5D6E-409C-BE32-E72D297353CC}">
              <c16:uniqueId val="{00000004-E82A-41E0-BE91-DD8C8DFACEA4}"/>
            </c:ext>
          </c:extLst>
        </c:ser>
        <c:ser>
          <c:idx val="5"/>
          <c:order val="5"/>
          <c:tx>
            <c:strRef>
              <c:f>[zn_ed_2020_ue.xls]Лист1!$G$3</c:f>
              <c:strCache>
                <c:ptCount val="1"/>
                <c:pt idx="0">
                  <c:v>2016</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[zn_ed_2020_ue.xls]Лист1!$G$4:$G$17</c:f>
              <c:numCache>
                <c:formatCode>General</c:formatCode>
                <c:ptCount val="14"/>
                <c:pt idx="0">
                  <c:v>2866.5</c:v>
                </c:pt>
                <c:pt idx="1">
                  <c:v>2494.8000000000002</c:v>
                </c:pt>
                <c:pt idx="2">
                  <c:v>644.5</c:v>
                </c:pt>
                <c:pt idx="3">
                  <c:v>3516.2</c:v>
                </c:pt>
                <c:pt idx="4">
                  <c:v>997.2</c:v>
                </c:pt>
                <c:pt idx="5">
                  <c:v>275.2</c:v>
                </c:pt>
                <c:pt idx="6">
                  <c:v>225.6</c:v>
                </c:pt>
                <c:pt idx="7">
                  <c:v>255.5</c:v>
                </c:pt>
                <c:pt idx="8">
                  <c:v>428.1</c:v>
                </c:pt>
                <c:pt idx="9">
                  <c:v>304.3</c:v>
                </c:pt>
                <c:pt idx="10">
                  <c:v>973.1</c:v>
                </c:pt>
                <c:pt idx="11">
                  <c:v>1441.4</c:v>
                </c:pt>
                <c:pt idx="12">
                  <c:v>1030.4000000000001</c:v>
                </c:pt>
                <c:pt idx="13">
                  <c:v>201.6</c:v>
                </c:pt>
              </c:numCache>
            </c:numRef>
          </c:val>
          <c:extLst>
            <c:ext xmlns:c16="http://schemas.microsoft.com/office/drawing/2014/chart" uri="{C3380CC4-5D6E-409C-BE32-E72D297353CC}">
              <c16:uniqueId val="{00000005-E82A-41E0-BE91-DD8C8DFACEA4}"/>
            </c:ext>
          </c:extLst>
        </c:ser>
        <c:ser>
          <c:idx val="6"/>
          <c:order val="6"/>
          <c:tx>
            <c:strRef>
              <c:f>[zn_ed_2020_ue.xls]Лист1!$H$3</c:f>
              <c:strCache>
                <c:ptCount val="1"/>
                <c:pt idx="0">
                  <c:v>2017</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[zn_ed_2020_ue.xls]Лист1!$H$4:$H$17</c:f>
              <c:numCache>
                <c:formatCode>General</c:formatCode>
                <c:ptCount val="14"/>
                <c:pt idx="0">
                  <c:v>2860.7</c:v>
                </c:pt>
                <c:pt idx="1">
                  <c:v>2440.6</c:v>
                </c:pt>
                <c:pt idx="2">
                  <c:v>644.29999999999995</c:v>
                </c:pt>
                <c:pt idx="3">
                  <c:v>3525.8</c:v>
                </c:pt>
                <c:pt idx="4">
                  <c:v>991.6</c:v>
                </c:pt>
                <c:pt idx="5">
                  <c:v>274.10000000000002</c:v>
                </c:pt>
                <c:pt idx="6">
                  <c:v>215.9</c:v>
                </c:pt>
                <c:pt idx="7">
                  <c:v>252.3</c:v>
                </c:pt>
                <c:pt idx="8">
                  <c:v>415.8</c:v>
                </c:pt>
                <c:pt idx="9">
                  <c:v>297.89999999999998</c:v>
                </c:pt>
                <c:pt idx="10">
                  <c:v>979.7</c:v>
                </c:pt>
                <c:pt idx="11">
                  <c:v>1423.4</c:v>
                </c:pt>
                <c:pt idx="12">
                  <c:v>1013.6</c:v>
                </c:pt>
                <c:pt idx="13">
                  <c:v>199.8</c:v>
                </c:pt>
              </c:numCache>
            </c:numRef>
          </c:val>
          <c:extLst>
            <c:ext xmlns:c16="http://schemas.microsoft.com/office/drawing/2014/chart" uri="{C3380CC4-5D6E-409C-BE32-E72D297353CC}">
              <c16:uniqueId val="{00000006-E82A-41E0-BE91-DD8C8DFACEA4}"/>
            </c:ext>
          </c:extLst>
        </c:ser>
        <c:ser>
          <c:idx val="7"/>
          <c:order val="7"/>
          <c:tx>
            <c:strRef>
              <c:f>[zn_ed_2020_ue.xls]Лист1!$I$3</c:f>
              <c:strCache>
                <c:ptCount val="1"/>
                <c:pt idx="0">
                  <c:v>2018</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[zn_ed_2020_ue.xls]Лист1!$I$4:$I$17</c:f>
              <c:numCache>
                <c:formatCode>0.0</c:formatCode>
                <c:ptCount val="14"/>
                <c:pt idx="0" formatCode="General">
                  <c:v>2937.6</c:v>
                </c:pt>
                <c:pt idx="1">
                  <c:v>2426</c:v>
                </c:pt>
                <c:pt idx="2" formatCode="General">
                  <c:v>665.3</c:v>
                </c:pt>
                <c:pt idx="3" formatCode="General">
                  <c:v>3654.7</c:v>
                </c:pt>
                <c:pt idx="4" formatCode="General">
                  <c:v>995.1</c:v>
                </c:pt>
                <c:pt idx="5" formatCode="General">
                  <c:v>280.3</c:v>
                </c:pt>
                <c:pt idx="6">
                  <c:v>214</c:v>
                </c:pt>
                <c:pt idx="7" formatCode="General">
                  <c:v>259.39999999999998</c:v>
                </c:pt>
                <c:pt idx="8" formatCode="General">
                  <c:v>437.9</c:v>
                </c:pt>
                <c:pt idx="9" formatCode="General">
                  <c:v>304.3</c:v>
                </c:pt>
                <c:pt idx="10" formatCode="General">
                  <c:v>939.3</c:v>
                </c:pt>
                <c:pt idx="11" formatCode="General">
                  <c:v>1416.5</c:v>
                </c:pt>
                <c:pt idx="12" formatCode="General">
                  <c:v>995.4</c:v>
                </c:pt>
                <c:pt idx="13" formatCode="General">
                  <c:v>196.9</c:v>
                </c:pt>
              </c:numCache>
            </c:numRef>
          </c:val>
          <c:extLst>
            <c:ext xmlns:c16="http://schemas.microsoft.com/office/drawing/2014/chart" uri="{C3380CC4-5D6E-409C-BE32-E72D297353CC}">
              <c16:uniqueId val="{00000007-E82A-41E0-BE91-DD8C8DFACEA4}"/>
            </c:ext>
          </c:extLst>
        </c:ser>
        <c:ser>
          <c:idx val="8"/>
          <c:order val="8"/>
          <c:tx>
            <c:strRef>
              <c:f>[zn_ed_2020_ue.xls]Лист1!$J$3</c:f>
              <c:strCache>
                <c:ptCount val="1"/>
                <c:pt idx="0">
                  <c:v>2019</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[zn_ed_2020_ue.xls]Лист1!$J$4:$J$17</c:f>
              <c:numCache>
                <c:formatCode>0.0</c:formatCode>
                <c:ptCount val="14"/>
                <c:pt idx="0" formatCode="General">
                  <c:v>3010.4</c:v>
                </c:pt>
                <c:pt idx="1">
                  <c:v>2461.5</c:v>
                </c:pt>
                <c:pt idx="2">
                  <c:v>699</c:v>
                </c:pt>
                <c:pt idx="3" formatCode="General">
                  <c:v>3801.3</c:v>
                </c:pt>
                <c:pt idx="4">
                  <c:v>999</c:v>
                </c:pt>
                <c:pt idx="5" formatCode="General">
                  <c:v>289.2</c:v>
                </c:pt>
                <c:pt idx="6">
                  <c:v>211.6</c:v>
                </c:pt>
                <c:pt idx="7" formatCode="General">
                  <c:v>259.7</c:v>
                </c:pt>
                <c:pt idx="8" formatCode="General">
                  <c:v>421.6</c:v>
                </c:pt>
                <c:pt idx="9" formatCode="General">
                  <c:v>317.89999999999998</c:v>
                </c:pt>
                <c:pt idx="10" formatCode="General">
                  <c:v>0</c:v>
                </c:pt>
                <c:pt idx="11" formatCode="General">
                  <c:v>1388.7</c:v>
                </c:pt>
                <c:pt idx="12" formatCode="General">
                  <c:v>974.2</c:v>
                </c:pt>
                <c:pt idx="13" formatCode="General">
                  <c:v>197.6</c:v>
                </c:pt>
              </c:numCache>
            </c:numRef>
          </c:val>
          <c:extLst>
            <c:ext xmlns:c16="http://schemas.microsoft.com/office/drawing/2014/chart" uri="{C3380CC4-5D6E-409C-BE32-E72D297353CC}">
              <c16:uniqueId val="{00000008-E82A-41E0-BE91-DD8C8DFACEA4}"/>
            </c:ext>
          </c:extLst>
        </c:ser>
        <c:ser>
          <c:idx val="9"/>
          <c:order val="9"/>
          <c:tx>
            <c:strRef>
              <c:f>[zn_ed_2020_ue.xls]Лист1!$K$3</c:f>
              <c:strCache>
                <c:ptCount val="1"/>
                <c:pt idx="0">
                  <c:v>2020</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[zn_ed_2020_ue.xls]Лист1!$K$4:$K$17</c:f>
              <c:numCache>
                <c:formatCode>0.0</c:formatCode>
                <c:ptCount val="14"/>
                <c:pt idx="0" formatCode="General">
                  <c:v>2721.2</c:v>
                </c:pt>
                <c:pt idx="1">
                  <c:v>2358.6</c:v>
                </c:pt>
                <c:pt idx="2" formatCode="General">
                  <c:v>664.4</c:v>
                </c:pt>
                <c:pt idx="3" formatCode="General">
                  <c:v>3648.7</c:v>
                </c:pt>
                <c:pt idx="4" formatCode="General">
                  <c:v>975.2</c:v>
                </c:pt>
                <c:pt idx="5" formatCode="General">
                  <c:v>283.7</c:v>
                </c:pt>
                <c:pt idx="6">
                  <c:v>212.5</c:v>
                </c:pt>
                <c:pt idx="7" formatCode="General">
                  <c:v>251.2</c:v>
                </c:pt>
                <c:pt idx="8" formatCode="General">
                  <c:v>418.2</c:v>
                </c:pt>
                <c:pt idx="9" formatCode="General">
                  <c:v>304.60000000000002</c:v>
                </c:pt>
                <c:pt idx="10" formatCode="General">
                  <c:v>0</c:v>
                </c:pt>
                <c:pt idx="11" formatCode="General">
                  <c:v>1394.9</c:v>
                </c:pt>
                <c:pt idx="12" formatCode="General">
                  <c:v>935.4</c:v>
                </c:pt>
                <c:pt idx="13">
                  <c:v>196</c:v>
                </c:pt>
              </c:numCache>
            </c:numRef>
          </c:val>
          <c:extLst>
            <c:ext xmlns:c16="http://schemas.microsoft.com/office/drawing/2014/chart" uri="{C3380CC4-5D6E-409C-BE32-E72D297353CC}">
              <c16:uniqueId val="{00000009-E82A-41E0-BE91-DD8C8DFACEA4}"/>
            </c:ext>
          </c:extLst>
        </c:ser>
        <c:ser>
          <c:idx val="10"/>
          <c:order val="10"/>
          <c:tx>
            <c:strRef>
              <c:f>[zn_ed_2020_ue.xls]Лист1!$L$3</c:f>
              <c:strCache>
                <c:ptCount val="1"/>
                <c:pt idx="0">
                  <c:v>2021</c:v>
                </c:pt>
              </c:strCache>
            </c:strRef>
          </c:tx>
          <c:invertIfNegative val="0"/>
          <c:cat>
            <c:strRef>
              <c:f>[zn_ed_2020_ue.xls]Лист1!$A$4:$A$17</c:f>
              <c:strCache>
                <c:ptCount val="14"/>
                <c:pt idx="0">
                  <c:v>Сільське, лісове та рибне господарство</c:v>
                </c:pt>
                <c:pt idx="1">
                  <c:v>Промисловість</c:v>
                </c:pt>
                <c:pt idx="2">
                  <c:v>Будівництво</c:v>
                </c:pt>
                <c:pt idx="3">
                  <c:v>Оптова та роздрібна торгівля; ремонт автотранспортних засобів і мотоциклів</c:v>
                </c:pt>
                <c:pt idx="4">
                  <c:v>Транспорт, складське господарство, поштова та кур'єрська діяльність</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Державне управління й оборона; обов'язкове соціальне страхування</c:v>
                </c:pt>
                <c:pt idx="11">
                  <c:v>Освіта</c:v>
                </c:pt>
                <c:pt idx="12">
                  <c:v>Охорона здоров'я та надання соціальної допомоги</c:v>
                </c:pt>
                <c:pt idx="13">
                  <c:v>Мистецтво, спорт, розваги та відпочинок</c:v>
                </c:pt>
              </c:strCache>
            </c:strRef>
          </c:cat>
          <c:val>
            <c:numRef>
              <c:f>[zn_ed_2020_ue.xls]Лист1!$L$4:$L$17</c:f>
              <c:numCache>
                <c:formatCode>0.0</c:formatCode>
                <c:ptCount val="14"/>
                <c:pt idx="0" formatCode="General">
                  <c:v>2692.7</c:v>
                </c:pt>
                <c:pt idx="1">
                  <c:v>2313.1999999999998</c:v>
                </c:pt>
                <c:pt idx="2" formatCode="General">
                  <c:v>690.8</c:v>
                </c:pt>
                <c:pt idx="3" formatCode="General">
                  <c:v>3604.7</c:v>
                </c:pt>
                <c:pt idx="4">
                  <c:v>961</c:v>
                </c:pt>
                <c:pt idx="5">
                  <c:v>289</c:v>
                </c:pt>
                <c:pt idx="6">
                  <c:v>210.6</c:v>
                </c:pt>
                <c:pt idx="7" formatCode="General">
                  <c:v>248.2</c:v>
                </c:pt>
                <c:pt idx="8" formatCode="General">
                  <c:v>422.2</c:v>
                </c:pt>
                <c:pt idx="9" formatCode="General">
                  <c:v>317.89999999999998</c:v>
                </c:pt>
                <c:pt idx="10" formatCode="General">
                  <c:v>873.9</c:v>
                </c:pt>
                <c:pt idx="11">
                  <c:v>1244</c:v>
                </c:pt>
                <c:pt idx="12" formatCode="General">
                  <c:v>913.4</c:v>
                </c:pt>
                <c:pt idx="13">
                  <c:v>178.7</c:v>
                </c:pt>
              </c:numCache>
            </c:numRef>
          </c:val>
          <c:extLst>
            <c:ext xmlns:c16="http://schemas.microsoft.com/office/drawing/2014/chart" uri="{C3380CC4-5D6E-409C-BE32-E72D297353CC}">
              <c16:uniqueId val="{0000000A-E82A-41E0-BE91-DD8C8DFACEA4}"/>
            </c:ext>
          </c:extLst>
        </c:ser>
        <c:dLbls>
          <c:showLegendKey val="0"/>
          <c:showVal val="0"/>
          <c:showCatName val="0"/>
          <c:showSerName val="0"/>
          <c:showPercent val="0"/>
          <c:showBubbleSize val="0"/>
        </c:dLbls>
        <c:gapWidth val="150"/>
        <c:axId val="879900928"/>
        <c:axId val="879915008"/>
      </c:barChart>
      <c:catAx>
        <c:axId val="879900928"/>
        <c:scaling>
          <c:orientation val="minMax"/>
        </c:scaling>
        <c:delete val="0"/>
        <c:axPos val="l"/>
        <c:numFmt formatCode="General" sourceLinked="0"/>
        <c:majorTickMark val="out"/>
        <c:minorTickMark val="none"/>
        <c:tickLblPos val="nextTo"/>
        <c:crossAx val="879915008"/>
        <c:crosses val="autoZero"/>
        <c:auto val="1"/>
        <c:lblAlgn val="ctr"/>
        <c:lblOffset val="100"/>
        <c:noMultiLvlLbl val="0"/>
      </c:catAx>
      <c:valAx>
        <c:axId val="879915008"/>
        <c:scaling>
          <c:orientation val="minMax"/>
        </c:scaling>
        <c:delete val="0"/>
        <c:axPos val="b"/>
        <c:majorGridlines/>
        <c:numFmt formatCode="General" sourceLinked="1"/>
        <c:majorTickMark val="out"/>
        <c:minorTickMark val="none"/>
        <c:tickLblPos val="nextTo"/>
        <c:crossAx val="87990092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EB605-F1DA-468F-949E-9596A8C32EFC}"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ru-RU"/>
        </a:p>
      </dgm:t>
    </dgm:pt>
    <dgm:pt modelId="{AD8118D1-CA3D-43C1-8036-9D2859EBC9E1}">
      <dgm:prSet phldrT="[Текст]" custT="1"/>
      <dgm:spPr/>
      <dgm:t>
        <a:bodyPr/>
        <a:lstStyle/>
        <a:p>
          <a:pPr algn="ctr"/>
          <a:r>
            <a:rPr lang="ru-RU" sz="1200">
              <a:latin typeface="Times New Roman" panose="02020603050405020304" pitchFamily="18" charset="0"/>
              <a:cs typeface="Times New Roman" panose="02020603050405020304" pitchFamily="18" charset="0"/>
            </a:rPr>
            <a:t>За формами організації</a:t>
          </a:r>
        </a:p>
      </dgm:t>
    </dgm:pt>
    <dgm:pt modelId="{006B8747-7A5C-4CBD-938E-03FD68D8B04D}" type="parTrans" cxnId="{8308EB86-A967-4E05-9C55-A95D8C0C6587}">
      <dgm:prSet/>
      <dgm:spPr/>
      <dgm:t>
        <a:bodyPr/>
        <a:lstStyle/>
        <a:p>
          <a:pPr algn="ctr"/>
          <a:endParaRPr lang="ru-RU"/>
        </a:p>
      </dgm:t>
    </dgm:pt>
    <dgm:pt modelId="{B538659D-4F6E-4DD2-AE5C-22A4A32096CF}" type="sibTrans" cxnId="{8308EB86-A967-4E05-9C55-A95D8C0C6587}">
      <dgm:prSet/>
      <dgm:spPr/>
      <dgm:t>
        <a:bodyPr/>
        <a:lstStyle/>
        <a:p>
          <a:pPr algn="ctr"/>
          <a:endParaRPr lang="ru-RU"/>
        </a:p>
      </dgm:t>
    </dgm:pt>
    <dgm:pt modelId="{E44841AC-B52E-49ED-8DA6-DE03D91D33C9}">
      <dgm:prSet phldrT="[Текст]" custT="1"/>
      <dgm:spPr/>
      <dgm:t>
        <a:bodyPr/>
        <a:lstStyle/>
        <a:p>
          <a:pPr algn="ctr"/>
          <a:r>
            <a:rPr lang="ru-RU" sz="1200">
              <a:latin typeface="Times New Roman" panose="02020603050405020304" pitchFamily="18" charset="0"/>
              <a:cs typeface="Times New Roman" panose="02020603050405020304" pitchFamily="18" charset="0"/>
            </a:rPr>
            <a:t>Повна</a:t>
          </a:r>
        </a:p>
      </dgm:t>
    </dgm:pt>
    <dgm:pt modelId="{94572B8D-AF39-4BD7-9ACD-C701657A0A4E}" type="parTrans" cxnId="{3744F683-01CA-4463-BEB0-F2D2C53A041E}">
      <dgm:prSet/>
      <dgm:spPr/>
      <dgm:t>
        <a:bodyPr/>
        <a:lstStyle/>
        <a:p>
          <a:pPr algn="ctr"/>
          <a:endParaRPr lang="ru-RU"/>
        </a:p>
      </dgm:t>
    </dgm:pt>
    <dgm:pt modelId="{8ABD4B01-24A0-4C44-938E-51BE69CD97B5}" type="sibTrans" cxnId="{3744F683-01CA-4463-BEB0-F2D2C53A041E}">
      <dgm:prSet/>
      <dgm:spPr/>
      <dgm:t>
        <a:bodyPr/>
        <a:lstStyle/>
        <a:p>
          <a:pPr algn="ctr"/>
          <a:endParaRPr lang="ru-RU"/>
        </a:p>
      </dgm:t>
    </dgm:pt>
    <dgm:pt modelId="{F5D0615F-9094-415A-A51A-4074E2C6E5A4}">
      <dgm:prSet phldrT="[Текст]" custT="1"/>
      <dgm:spPr/>
      <dgm:t>
        <a:bodyPr/>
        <a:lstStyle/>
        <a:p>
          <a:pPr algn="ctr"/>
          <a:r>
            <a:rPr lang="ru-RU" sz="1200">
              <a:latin typeface="Times New Roman" panose="02020603050405020304" pitchFamily="18" charset="0"/>
              <a:cs typeface="Times New Roman" panose="02020603050405020304" pitchFamily="18" charset="0"/>
            </a:rPr>
            <a:t>Неповна</a:t>
          </a:r>
        </a:p>
      </dgm:t>
    </dgm:pt>
    <dgm:pt modelId="{4BFC3B7E-E9BE-49DA-B3A2-5DEA0BBB727C}" type="parTrans" cxnId="{3A73C5AB-2D66-42ED-8458-627493C68562}">
      <dgm:prSet/>
      <dgm:spPr/>
      <dgm:t>
        <a:bodyPr/>
        <a:lstStyle/>
        <a:p>
          <a:pPr algn="ctr"/>
          <a:endParaRPr lang="ru-RU"/>
        </a:p>
      </dgm:t>
    </dgm:pt>
    <dgm:pt modelId="{108FF558-C1D9-47EA-9A25-76E5ACD31948}" type="sibTrans" cxnId="{3A73C5AB-2D66-42ED-8458-627493C68562}">
      <dgm:prSet/>
      <dgm:spPr/>
      <dgm:t>
        <a:bodyPr/>
        <a:lstStyle/>
        <a:p>
          <a:pPr algn="ctr"/>
          <a:endParaRPr lang="ru-RU"/>
        </a:p>
      </dgm:t>
    </dgm:pt>
    <dgm:pt modelId="{C811FF87-4701-4F91-BBBD-344D86B25A00}">
      <dgm:prSet phldrT="[Текст]" custT="1"/>
      <dgm:spPr/>
      <dgm:t>
        <a:bodyPr/>
        <a:lstStyle/>
        <a:p>
          <a:pPr algn="ctr"/>
          <a:r>
            <a:rPr lang="ru-RU" sz="1200">
              <a:latin typeface="Times New Roman" panose="02020603050405020304" pitchFamily="18" charset="0"/>
              <a:cs typeface="Times New Roman" panose="02020603050405020304" pitchFamily="18" charset="0"/>
            </a:rPr>
            <a:t>За статусом діяльності</a:t>
          </a:r>
        </a:p>
      </dgm:t>
    </dgm:pt>
    <dgm:pt modelId="{1C114075-A286-45F7-B64E-58D2AE345789}" type="parTrans" cxnId="{1671397E-317C-4C59-B65F-4EABD112F975}">
      <dgm:prSet/>
      <dgm:spPr/>
      <dgm:t>
        <a:bodyPr/>
        <a:lstStyle/>
        <a:p>
          <a:pPr algn="ctr"/>
          <a:endParaRPr lang="ru-RU"/>
        </a:p>
      </dgm:t>
    </dgm:pt>
    <dgm:pt modelId="{306AF379-B0B2-4636-A9D2-E7F9831C03BB}" type="sibTrans" cxnId="{1671397E-317C-4C59-B65F-4EABD112F975}">
      <dgm:prSet/>
      <dgm:spPr/>
      <dgm:t>
        <a:bodyPr/>
        <a:lstStyle/>
        <a:p>
          <a:pPr algn="ctr"/>
          <a:endParaRPr lang="ru-RU"/>
        </a:p>
      </dgm:t>
    </dgm:pt>
    <dgm:pt modelId="{3A891C80-17ED-4695-9E14-2ED8757FF8CD}">
      <dgm:prSet phldrT="[Текст]" custT="1"/>
      <dgm:spPr/>
      <dgm:t>
        <a:bodyPr/>
        <a:lstStyle/>
        <a:p>
          <a:pPr algn="ctr"/>
          <a:r>
            <a:rPr lang="ru-RU" sz="1200">
              <a:latin typeface="Times New Roman" panose="02020603050405020304" pitchFamily="18" charset="0"/>
              <a:cs typeface="Times New Roman" panose="02020603050405020304" pitchFamily="18" charset="0"/>
            </a:rPr>
            <a:t>Первинна</a:t>
          </a:r>
        </a:p>
      </dgm:t>
    </dgm:pt>
    <dgm:pt modelId="{386C8BE9-378D-4D2A-9850-31952FB4638D}" type="parTrans" cxnId="{D73DDA3A-E671-445F-9299-374CE6EB001E}">
      <dgm:prSet/>
      <dgm:spPr/>
      <dgm:t>
        <a:bodyPr/>
        <a:lstStyle/>
        <a:p>
          <a:pPr algn="ctr"/>
          <a:endParaRPr lang="ru-RU"/>
        </a:p>
      </dgm:t>
    </dgm:pt>
    <dgm:pt modelId="{091465F8-A4B3-4D53-8137-2C1DA5FAEB08}" type="sibTrans" cxnId="{D73DDA3A-E671-445F-9299-374CE6EB001E}">
      <dgm:prSet/>
      <dgm:spPr/>
      <dgm:t>
        <a:bodyPr/>
        <a:lstStyle/>
        <a:p>
          <a:pPr algn="ctr"/>
          <a:endParaRPr lang="ru-RU"/>
        </a:p>
      </dgm:t>
    </dgm:pt>
    <dgm:pt modelId="{20028327-B42C-47D2-B331-265067DDE4A5}">
      <dgm:prSet phldrT="[Текст]" custT="1"/>
      <dgm:spPr/>
      <dgm:t>
        <a:bodyPr/>
        <a:lstStyle/>
        <a:p>
          <a:pPr algn="ctr"/>
          <a:r>
            <a:rPr lang="ru-RU" sz="1200">
              <a:latin typeface="Times New Roman" panose="02020603050405020304" pitchFamily="18" charset="0"/>
              <a:cs typeface="Times New Roman" panose="02020603050405020304" pitchFamily="18" charset="0"/>
            </a:rPr>
            <a:t>Вторинна</a:t>
          </a:r>
        </a:p>
      </dgm:t>
    </dgm:pt>
    <dgm:pt modelId="{21EF5A6B-D1CB-4FD0-BE0A-B010FD81813D}" type="parTrans" cxnId="{D8298A96-E3C9-4F77-B804-006AA819B875}">
      <dgm:prSet/>
      <dgm:spPr/>
      <dgm:t>
        <a:bodyPr/>
        <a:lstStyle/>
        <a:p>
          <a:pPr algn="ctr"/>
          <a:endParaRPr lang="ru-RU"/>
        </a:p>
      </dgm:t>
    </dgm:pt>
    <dgm:pt modelId="{68C44CB3-7C8C-417C-9E55-18938FDA1102}" type="sibTrans" cxnId="{D8298A96-E3C9-4F77-B804-006AA819B875}">
      <dgm:prSet/>
      <dgm:spPr/>
      <dgm:t>
        <a:bodyPr/>
        <a:lstStyle/>
        <a:p>
          <a:pPr algn="ctr"/>
          <a:endParaRPr lang="ru-RU"/>
        </a:p>
      </dgm:t>
    </dgm:pt>
    <dgm:pt modelId="{70E115F0-731B-4601-B4A3-41A460D99BAA}">
      <dgm:prSet phldrT="[Текст]" custT="1"/>
      <dgm:spPr/>
      <dgm:t>
        <a:bodyPr/>
        <a:lstStyle/>
        <a:p>
          <a:pPr algn="ctr"/>
          <a:r>
            <a:rPr lang="ru-RU" sz="1200">
              <a:latin typeface="Times New Roman" panose="02020603050405020304" pitchFamily="18" charset="0"/>
              <a:cs typeface="Times New Roman" panose="02020603050405020304" pitchFamily="18" charset="0"/>
            </a:rPr>
            <a:t>За стабільністю трудової діяльності</a:t>
          </a:r>
        </a:p>
      </dgm:t>
    </dgm:pt>
    <dgm:pt modelId="{51B354AA-9156-42B8-B334-885DA7DB9226}" type="parTrans" cxnId="{AFA5E8FB-876B-4869-81C8-2AD36E497FFD}">
      <dgm:prSet/>
      <dgm:spPr/>
      <dgm:t>
        <a:bodyPr/>
        <a:lstStyle/>
        <a:p>
          <a:pPr algn="ctr"/>
          <a:endParaRPr lang="ru-RU"/>
        </a:p>
      </dgm:t>
    </dgm:pt>
    <dgm:pt modelId="{4C7AD7CC-661C-4F4F-976D-A221ED972253}" type="sibTrans" cxnId="{AFA5E8FB-876B-4869-81C8-2AD36E497FFD}">
      <dgm:prSet/>
      <dgm:spPr/>
      <dgm:t>
        <a:bodyPr/>
        <a:lstStyle/>
        <a:p>
          <a:pPr algn="ctr"/>
          <a:endParaRPr lang="ru-RU"/>
        </a:p>
      </dgm:t>
    </dgm:pt>
    <dgm:pt modelId="{7A5A025E-9147-4197-A8EA-F52027587592}">
      <dgm:prSet phldrT="[Текст]" custT="1"/>
      <dgm:spPr/>
      <dgm:t>
        <a:bodyPr/>
        <a:lstStyle/>
        <a:p>
          <a:pPr algn="ctr"/>
          <a:r>
            <a:rPr lang="ru-RU" sz="1200">
              <a:latin typeface="Times New Roman" panose="02020603050405020304" pitchFamily="18" charset="0"/>
              <a:cs typeface="Times New Roman" panose="02020603050405020304" pitchFamily="18" charset="0"/>
            </a:rPr>
            <a:t>Постійна</a:t>
          </a:r>
        </a:p>
      </dgm:t>
    </dgm:pt>
    <dgm:pt modelId="{A3025E6E-00DB-404F-BE0F-594BE3F46AD1}" type="parTrans" cxnId="{DBF30F33-F2EA-4BD0-988C-0DF630181982}">
      <dgm:prSet/>
      <dgm:spPr/>
      <dgm:t>
        <a:bodyPr/>
        <a:lstStyle/>
        <a:p>
          <a:pPr algn="ctr"/>
          <a:endParaRPr lang="ru-RU"/>
        </a:p>
      </dgm:t>
    </dgm:pt>
    <dgm:pt modelId="{EF7F477F-1DA0-43D2-A96D-C41690F81DB1}" type="sibTrans" cxnId="{DBF30F33-F2EA-4BD0-988C-0DF630181982}">
      <dgm:prSet/>
      <dgm:spPr/>
      <dgm:t>
        <a:bodyPr/>
        <a:lstStyle/>
        <a:p>
          <a:pPr algn="ctr"/>
          <a:endParaRPr lang="ru-RU"/>
        </a:p>
      </dgm:t>
    </dgm:pt>
    <dgm:pt modelId="{780393BE-4793-451E-B5A9-F89F9130672F}">
      <dgm:prSet phldrT="[Текст]" custT="1"/>
      <dgm:spPr/>
      <dgm:t>
        <a:bodyPr/>
        <a:lstStyle/>
        <a:p>
          <a:pPr algn="ctr"/>
          <a:r>
            <a:rPr lang="ru-RU" sz="1200">
              <a:latin typeface="Times New Roman" panose="02020603050405020304" pitchFamily="18" charset="0"/>
              <a:cs typeface="Times New Roman" panose="02020603050405020304" pitchFamily="18" charset="0"/>
            </a:rPr>
            <a:t>Тимчасова</a:t>
          </a:r>
        </a:p>
      </dgm:t>
    </dgm:pt>
    <dgm:pt modelId="{C93CE3D1-09F2-4ECB-BF85-6C5BF7E47258}" type="parTrans" cxnId="{6A08C006-1555-4C00-A426-294869B48EF1}">
      <dgm:prSet/>
      <dgm:spPr/>
      <dgm:t>
        <a:bodyPr/>
        <a:lstStyle/>
        <a:p>
          <a:pPr algn="ctr"/>
          <a:endParaRPr lang="ru-RU"/>
        </a:p>
      </dgm:t>
    </dgm:pt>
    <dgm:pt modelId="{C1755E0F-544F-4FA2-A080-E00428F3A032}" type="sibTrans" cxnId="{6A08C006-1555-4C00-A426-294869B48EF1}">
      <dgm:prSet/>
      <dgm:spPr/>
      <dgm:t>
        <a:bodyPr/>
        <a:lstStyle/>
        <a:p>
          <a:pPr algn="ctr"/>
          <a:endParaRPr lang="ru-RU"/>
        </a:p>
      </dgm:t>
    </dgm:pt>
    <dgm:pt modelId="{AD0F85F6-E4F1-4D9A-95D8-2BAB7EE35594}">
      <dgm:prSet custT="1"/>
      <dgm:spPr/>
      <dgm:t>
        <a:bodyPr/>
        <a:lstStyle/>
        <a:p>
          <a:r>
            <a:rPr lang="ru-RU" sz="1200">
              <a:latin typeface="Times New Roman" panose="02020603050405020304" pitchFamily="18" charset="0"/>
              <a:cs typeface="Times New Roman" panose="02020603050405020304" pitchFamily="18" charset="0"/>
            </a:rPr>
            <a:t>За формами правового регулювання</a:t>
          </a:r>
        </a:p>
      </dgm:t>
    </dgm:pt>
    <dgm:pt modelId="{75967C42-D824-48C3-A71A-9F20A243D648}" type="parTrans" cxnId="{5C23B968-10E9-4226-A152-4F707BE4682C}">
      <dgm:prSet/>
      <dgm:spPr/>
      <dgm:t>
        <a:bodyPr/>
        <a:lstStyle/>
        <a:p>
          <a:endParaRPr lang="ru-RU"/>
        </a:p>
      </dgm:t>
    </dgm:pt>
    <dgm:pt modelId="{786A875C-FBDE-4DC5-87C5-5B8205FA72EA}" type="sibTrans" cxnId="{5C23B968-10E9-4226-A152-4F707BE4682C}">
      <dgm:prSet/>
      <dgm:spPr/>
      <dgm:t>
        <a:bodyPr/>
        <a:lstStyle/>
        <a:p>
          <a:endParaRPr lang="ru-RU"/>
        </a:p>
      </dgm:t>
    </dgm:pt>
    <dgm:pt modelId="{8E2CF2C5-7ADB-45EF-BE8B-9CED97F4BB18}">
      <dgm:prSet custT="1"/>
      <dgm:spPr/>
      <dgm:t>
        <a:bodyPr/>
        <a:lstStyle/>
        <a:p>
          <a:r>
            <a:rPr lang="ru-RU" sz="1200">
              <a:latin typeface="Times New Roman" panose="02020603050405020304" pitchFamily="18" charset="0"/>
              <a:cs typeface="Times New Roman" panose="02020603050405020304" pitchFamily="18" charset="0"/>
            </a:rPr>
            <a:t>Регламентована</a:t>
          </a:r>
        </a:p>
      </dgm:t>
    </dgm:pt>
    <dgm:pt modelId="{C2E40558-D2D5-4364-B6F9-A2764EFD0C61}" type="parTrans" cxnId="{C8524F38-3613-44A8-8330-C72500965754}">
      <dgm:prSet/>
      <dgm:spPr/>
      <dgm:t>
        <a:bodyPr/>
        <a:lstStyle/>
        <a:p>
          <a:endParaRPr lang="ru-RU"/>
        </a:p>
      </dgm:t>
    </dgm:pt>
    <dgm:pt modelId="{817F73B5-AE0C-4FA0-8DDC-5D0BAE24BD49}" type="sibTrans" cxnId="{C8524F38-3613-44A8-8330-C72500965754}">
      <dgm:prSet/>
      <dgm:spPr/>
      <dgm:t>
        <a:bodyPr/>
        <a:lstStyle/>
        <a:p>
          <a:endParaRPr lang="ru-RU"/>
        </a:p>
      </dgm:t>
    </dgm:pt>
    <dgm:pt modelId="{205A50B2-8D5A-45F4-8BB5-E69D26543D3B}">
      <dgm:prSet custT="1"/>
      <dgm:spPr/>
      <dgm:t>
        <a:bodyPr/>
        <a:lstStyle/>
        <a:p>
          <a:r>
            <a:rPr lang="ru-RU" sz="1200">
              <a:latin typeface="Times New Roman" panose="02020603050405020304" pitchFamily="18" charset="0"/>
              <a:cs typeface="Times New Roman" panose="02020603050405020304" pitchFamily="18" charset="0"/>
            </a:rPr>
            <a:t>Нерегламентована</a:t>
          </a:r>
        </a:p>
      </dgm:t>
    </dgm:pt>
    <dgm:pt modelId="{E8B40A60-1AC4-4F67-9344-CDE4DD396D90}" type="parTrans" cxnId="{950E64EE-74E6-445E-93E0-09A9E4D40D55}">
      <dgm:prSet/>
      <dgm:spPr/>
      <dgm:t>
        <a:bodyPr/>
        <a:lstStyle/>
        <a:p>
          <a:endParaRPr lang="ru-RU"/>
        </a:p>
      </dgm:t>
    </dgm:pt>
    <dgm:pt modelId="{34FE4A4F-B361-42CD-B740-7CF76B955506}" type="sibTrans" cxnId="{950E64EE-74E6-445E-93E0-09A9E4D40D55}">
      <dgm:prSet/>
      <dgm:spPr/>
      <dgm:t>
        <a:bodyPr/>
        <a:lstStyle/>
        <a:p>
          <a:endParaRPr lang="ru-RU"/>
        </a:p>
      </dgm:t>
    </dgm:pt>
    <dgm:pt modelId="{E939B153-86C8-4373-82A4-BE52D8673B4A}" type="pres">
      <dgm:prSet presAssocID="{FF2EB605-F1DA-468F-949E-9596A8C32EFC}" presName="Name0" presStyleCnt="0">
        <dgm:presLayoutVars>
          <dgm:dir/>
          <dgm:animLvl val="lvl"/>
          <dgm:resizeHandles val="exact"/>
        </dgm:presLayoutVars>
      </dgm:prSet>
      <dgm:spPr/>
      <dgm:t>
        <a:bodyPr/>
        <a:lstStyle/>
        <a:p>
          <a:endParaRPr lang="ru-RU"/>
        </a:p>
      </dgm:t>
    </dgm:pt>
    <dgm:pt modelId="{BF0CB566-BEA0-469E-94B0-9F05F14AB5B7}" type="pres">
      <dgm:prSet presAssocID="{AD0F85F6-E4F1-4D9A-95D8-2BAB7EE35594}" presName="boxAndChildren" presStyleCnt="0"/>
      <dgm:spPr/>
    </dgm:pt>
    <dgm:pt modelId="{6DD3739B-5EC9-4E0E-9AC6-9C9B35737934}" type="pres">
      <dgm:prSet presAssocID="{AD0F85F6-E4F1-4D9A-95D8-2BAB7EE35594}" presName="parentTextBox" presStyleLbl="node1" presStyleIdx="0" presStyleCnt="4"/>
      <dgm:spPr/>
      <dgm:t>
        <a:bodyPr/>
        <a:lstStyle/>
        <a:p>
          <a:endParaRPr lang="ru-RU"/>
        </a:p>
      </dgm:t>
    </dgm:pt>
    <dgm:pt modelId="{A95D84F7-6B0E-48A1-9DFE-CEB2F40B8176}" type="pres">
      <dgm:prSet presAssocID="{AD0F85F6-E4F1-4D9A-95D8-2BAB7EE35594}" presName="entireBox" presStyleLbl="node1" presStyleIdx="0" presStyleCnt="4"/>
      <dgm:spPr/>
      <dgm:t>
        <a:bodyPr/>
        <a:lstStyle/>
        <a:p>
          <a:endParaRPr lang="ru-RU"/>
        </a:p>
      </dgm:t>
    </dgm:pt>
    <dgm:pt modelId="{63B52B41-C9BF-404A-9361-16A92DF300AB}" type="pres">
      <dgm:prSet presAssocID="{AD0F85F6-E4F1-4D9A-95D8-2BAB7EE35594}" presName="descendantBox" presStyleCnt="0"/>
      <dgm:spPr/>
    </dgm:pt>
    <dgm:pt modelId="{1B88EF1E-030B-4654-84EB-4AFF75CAF808}" type="pres">
      <dgm:prSet presAssocID="{8E2CF2C5-7ADB-45EF-BE8B-9CED97F4BB18}" presName="childTextBox" presStyleLbl="fgAccFollowNode1" presStyleIdx="0" presStyleCnt="8">
        <dgm:presLayoutVars>
          <dgm:bulletEnabled val="1"/>
        </dgm:presLayoutVars>
      </dgm:prSet>
      <dgm:spPr/>
      <dgm:t>
        <a:bodyPr/>
        <a:lstStyle/>
        <a:p>
          <a:endParaRPr lang="ru-RU"/>
        </a:p>
      </dgm:t>
    </dgm:pt>
    <dgm:pt modelId="{F1E005A7-E9F0-4205-90AE-9F530859AD99}" type="pres">
      <dgm:prSet presAssocID="{205A50B2-8D5A-45F4-8BB5-E69D26543D3B}" presName="childTextBox" presStyleLbl="fgAccFollowNode1" presStyleIdx="1" presStyleCnt="8">
        <dgm:presLayoutVars>
          <dgm:bulletEnabled val="1"/>
        </dgm:presLayoutVars>
      </dgm:prSet>
      <dgm:spPr/>
      <dgm:t>
        <a:bodyPr/>
        <a:lstStyle/>
        <a:p>
          <a:endParaRPr lang="ru-RU"/>
        </a:p>
      </dgm:t>
    </dgm:pt>
    <dgm:pt modelId="{2CCA42ED-C810-403E-A233-D1BADB4C0745}" type="pres">
      <dgm:prSet presAssocID="{4C7AD7CC-661C-4F4F-976D-A221ED972253}" presName="sp" presStyleCnt="0"/>
      <dgm:spPr/>
    </dgm:pt>
    <dgm:pt modelId="{91ECC9B5-0782-44AB-A93B-AA33A7C46B3A}" type="pres">
      <dgm:prSet presAssocID="{70E115F0-731B-4601-B4A3-41A460D99BAA}" presName="arrowAndChildren" presStyleCnt="0"/>
      <dgm:spPr/>
    </dgm:pt>
    <dgm:pt modelId="{FCE1A644-690E-4DD5-ABF6-DBD0F08007ED}" type="pres">
      <dgm:prSet presAssocID="{70E115F0-731B-4601-B4A3-41A460D99BAA}" presName="parentTextArrow" presStyleLbl="node1" presStyleIdx="0" presStyleCnt="4"/>
      <dgm:spPr/>
      <dgm:t>
        <a:bodyPr/>
        <a:lstStyle/>
        <a:p>
          <a:endParaRPr lang="ru-RU"/>
        </a:p>
      </dgm:t>
    </dgm:pt>
    <dgm:pt modelId="{34F7CA24-7997-42BD-9EDC-4B9A60376671}" type="pres">
      <dgm:prSet presAssocID="{70E115F0-731B-4601-B4A3-41A460D99BAA}" presName="arrow" presStyleLbl="node1" presStyleIdx="1" presStyleCnt="4"/>
      <dgm:spPr/>
      <dgm:t>
        <a:bodyPr/>
        <a:lstStyle/>
        <a:p>
          <a:endParaRPr lang="ru-RU"/>
        </a:p>
      </dgm:t>
    </dgm:pt>
    <dgm:pt modelId="{75D52B36-76F7-451B-8AD5-0D3266388F70}" type="pres">
      <dgm:prSet presAssocID="{70E115F0-731B-4601-B4A3-41A460D99BAA}" presName="descendantArrow" presStyleCnt="0"/>
      <dgm:spPr/>
    </dgm:pt>
    <dgm:pt modelId="{684A00B2-CB66-40E0-A529-98E317B56A77}" type="pres">
      <dgm:prSet presAssocID="{7A5A025E-9147-4197-A8EA-F52027587592}" presName="childTextArrow" presStyleLbl="fgAccFollowNode1" presStyleIdx="2" presStyleCnt="8">
        <dgm:presLayoutVars>
          <dgm:bulletEnabled val="1"/>
        </dgm:presLayoutVars>
      </dgm:prSet>
      <dgm:spPr/>
      <dgm:t>
        <a:bodyPr/>
        <a:lstStyle/>
        <a:p>
          <a:endParaRPr lang="ru-RU"/>
        </a:p>
      </dgm:t>
    </dgm:pt>
    <dgm:pt modelId="{D743FD66-D05A-4AD5-91DD-09432E0EA4A6}" type="pres">
      <dgm:prSet presAssocID="{780393BE-4793-451E-B5A9-F89F9130672F}" presName="childTextArrow" presStyleLbl="fgAccFollowNode1" presStyleIdx="3" presStyleCnt="8">
        <dgm:presLayoutVars>
          <dgm:bulletEnabled val="1"/>
        </dgm:presLayoutVars>
      </dgm:prSet>
      <dgm:spPr/>
      <dgm:t>
        <a:bodyPr/>
        <a:lstStyle/>
        <a:p>
          <a:endParaRPr lang="ru-RU"/>
        </a:p>
      </dgm:t>
    </dgm:pt>
    <dgm:pt modelId="{5CB505EB-40E3-4035-A27F-171BA29CFE3A}" type="pres">
      <dgm:prSet presAssocID="{306AF379-B0B2-4636-A9D2-E7F9831C03BB}" presName="sp" presStyleCnt="0"/>
      <dgm:spPr/>
    </dgm:pt>
    <dgm:pt modelId="{4A653107-4179-41CE-A685-310BC4FDA15D}" type="pres">
      <dgm:prSet presAssocID="{C811FF87-4701-4F91-BBBD-344D86B25A00}" presName="arrowAndChildren" presStyleCnt="0"/>
      <dgm:spPr/>
    </dgm:pt>
    <dgm:pt modelId="{B2AB3EEF-D025-4FCA-961F-DE21E97DACA0}" type="pres">
      <dgm:prSet presAssocID="{C811FF87-4701-4F91-BBBD-344D86B25A00}" presName="parentTextArrow" presStyleLbl="node1" presStyleIdx="1" presStyleCnt="4"/>
      <dgm:spPr/>
      <dgm:t>
        <a:bodyPr/>
        <a:lstStyle/>
        <a:p>
          <a:endParaRPr lang="ru-RU"/>
        </a:p>
      </dgm:t>
    </dgm:pt>
    <dgm:pt modelId="{67456D52-741E-4B90-BD11-CE5DFD4E4CD8}" type="pres">
      <dgm:prSet presAssocID="{C811FF87-4701-4F91-BBBD-344D86B25A00}" presName="arrow" presStyleLbl="node1" presStyleIdx="2" presStyleCnt="4"/>
      <dgm:spPr/>
      <dgm:t>
        <a:bodyPr/>
        <a:lstStyle/>
        <a:p>
          <a:endParaRPr lang="ru-RU"/>
        </a:p>
      </dgm:t>
    </dgm:pt>
    <dgm:pt modelId="{B5196906-8485-48EB-8868-98C51DEBD2C0}" type="pres">
      <dgm:prSet presAssocID="{C811FF87-4701-4F91-BBBD-344D86B25A00}" presName="descendantArrow" presStyleCnt="0"/>
      <dgm:spPr/>
    </dgm:pt>
    <dgm:pt modelId="{801DD813-52E3-407D-92C0-73F53945BF6A}" type="pres">
      <dgm:prSet presAssocID="{3A891C80-17ED-4695-9E14-2ED8757FF8CD}" presName="childTextArrow" presStyleLbl="fgAccFollowNode1" presStyleIdx="4" presStyleCnt="8">
        <dgm:presLayoutVars>
          <dgm:bulletEnabled val="1"/>
        </dgm:presLayoutVars>
      </dgm:prSet>
      <dgm:spPr/>
      <dgm:t>
        <a:bodyPr/>
        <a:lstStyle/>
        <a:p>
          <a:endParaRPr lang="ru-RU"/>
        </a:p>
      </dgm:t>
    </dgm:pt>
    <dgm:pt modelId="{1701C56F-96A1-4DDF-8C45-297CB0A36337}" type="pres">
      <dgm:prSet presAssocID="{20028327-B42C-47D2-B331-265067DDE4A5}" presName="childTextArrow" presStyleLbl="fgAccFollowNode1" presStyleIdx="5" presStyleCnt="8">
        <dgm:presLayoutVars>
          <dgm:bulletEnabled val="1"/>
        </dgm:presLayoutVars>
      </dgm:prSet>
      <dgm:spPr/>
      <dgm:t>
        <a:bodyPr/>
        <a:lstStyle/>
        <a:p>
          <a:endParaRPr lang="ru-RU"/>
        </a:p>
      </dgm:t>
    </dgm:pt>
    <dgm:pt modelId="{2A217130-BE47-4199-A3EC-D68D348E955F}" type="pres">
      <dgm:prSet presAssocID="{B538659D-4F6E-4DD2-AE5C-22A4A32096CF}" presName="sp" presStyleCnt="0"/>
      <dgm:spPr/>
    </dgm:pt>
    <dgm:pt modelId="{7D9F2DCD-1BA4-4B62-A43C-54C875C569F4}" type="pres">
      <dgm:prSet presAssocID="{AD8118D1-CA3D-43C1-8036-9D2859EBC9E1}" presName="arrowAndChildren" presStyleCnt="0"/>
      <dgm:spPr/>
    </dgm:pt>
    <dgm:pt modelId="{8BAFB56C-A2FE-4AEA-B4CE-BB52C23652A8}" type="pres">
      <dgm:prSet presAssocID="{AD8118D1-CA3D-43C1-8036-9D2859EBC9E1}" presName="parentTextArrow" presStyleLbl="node1" presStyleIdx="2" presStyleCnt="4"/>
      <dgm:spPr/>
      <dgm:t>
        <a:bodyPr/>
        <a:lstStyle/>
        <a:p>
          <a:endParaRPr lang="ru-RU"/>
        </a:p>
      </dgm:t>
    </dgm:pt>
    <dgm:pt modelId="{3DA12E9D-7E8F-429F-8D2B-B20BBDF062A2}" type="pres">
      <dgm:prSet presAssocID="{AD8118D1-CA3D-43C1-8036-9D2859EBC9E1}" presName="arrow" presStyleLbl="node1" presStyleIdx="3" presStyleCnt="4"/>
      <dgm:spPr/>
      <dgm:t>
        <a:bodyPr/>
        <a:lstStyle/>
        <a:p>
          <a:endParaRPr lang="ru-RU"/>
        </a:p>
      </dgm:t>
    </dgm:pt>
    <dgm:pt modelId="{5BFE48BD-6577-4B7B-ACA4-2137286B7B72}" type="pres">
      <dgm:prSet presAssocID="{AD8118D1-CA3D-43C1-8036-9D2859EBC9E1}" presName="descendantArrow" presStyleCnt="0"/>
      <dgm:spPr/>
    </dgm:pt>
    <dgm:pt modelId="{C0931EE0-7644-40A7-983F-3C3DBC66D430}" type="pres">
      <dgm:prSet presAssocID="{E44841AC-B52E-49ED-8DA6-DE03D91D33C9}" presName="childTextArrow" presStyleLbl="fgAccFollowNode1" presStyleIdx="6" presStyleCnt="8">
        <dgm:presLayoutVars>
          <dgm:bulletEnabled val="1"/>
        </dgm:presLayoutVars>
      </dgm:prSet>
      <dgm:spPr/>
      <dgm:t>
        <a:bodyPr/>
        <a:lstStyle/>
        <a:p>
          <a:endParaRPr lang="ru-RU"/>
        </a:p>
      </dgm:t>
    </dgm:pt>
    <dgm:pt modelId="{FE9A2DCF-EE9C-4D20-9CDE-179C168D4064}" type="pres">
      <dgm:prSet presAssocID="{F5D0615F-9094-415A-A51A-4074E2C6E5A4}" presName="childTextArrow" presStyleLbl="fgAccFollowNode1" presStyleIdx="7" presStyleCnt="8">
        <dgm:presLayoutVars>
          <dgm:bulletEnabled val="1"/>
        </dgm:presLayoutVars>
      </dgm:prSet>
      <dgm:spPr/>
      <dgm:t>
        <a:bodyPr/>
        <a:lstStyle/>
        <a:p>
          <a:endParaRPr lang="ru-RU"/>
        </a:p>
      </dgm:t>
    </dgm:pt>
  </dgm:ptLst>
  <dgm:cxnLst>
    <dgm:cxn modelId="{D023FC1A-D52C-4CCD-BA58-727716D55F21}" type="presOf" srcId="{C811FF87-4701-4F91-BBBD-344D86B25A00}" destId="{B2AB3EEF-D025-4FCA-961F-DE21E97DACA0}" srcOrd="0" destOrd="0" presId="urn:microsoft.com/office/officeart/2005/8/layout/process4"/>
    <dgm:cxn modelId="{6A08C006-1555-4C00-A426-294869B48EF1}" srcId="{70E115F0-731B-4601-B4A3-41A460D99BAA}" destId="{780393BE-4793-451E-B5A9-F89F9130672F}" srcOrd="1" destOrd="0" parTransId="{C93CE3D1-09F2-4ECB-BF85-6C5BF7E47258}" sibTransId="{C1755E0F-544F-4FA2-A080-E00428F3A032}"/>
    <dgm:cxn modelId="{D8298A96-E3C9-4F77-B804-006AA819B875}" srcId="{C811FF87-4701-4F91-BBBD-344D86B25A00}" destId="{20028327-B42C-47D2-B331-265067DDE4A5}" srcOrd="1" destOrd="0" parTransId="{21EF5A6B-D1CB-4FD0-BE0A-B010FD81813D}" sibTransId="{68C44CB3-7C8C-417C-9E55-18938FDA1102}"/>
    <dgm:cxn modelId="{C10B6CFB-3F86-460F-8842-AF6F89D8C376}" type="presOf" srcId="{70E115F0-731B-4601-B4A3-41A460D99BAA}" destId="{34F7CA24-7997-42BD-9EDC-4B9A60376671}" srcOrd="1" destOrd="0" presId="urn:microsoft.com/office/officeart/2005/8/layout/process4"/>
    <dgm:cxn modelId="{104E84E5-653D-47FE-8228-F29CA53D0197}" type="presOf" srcId="{C811FF87-4701-4F91-BBBD-344D86B25A00}" destId="{67456D52-741E-4B90-BD11-CE5DFD4E4CD8}" srcOrd="1" destOrd="0" presId="urn:microsoft.com/office/officeart/2005/8/layout/process4"/>
    <dgm:cxn modelId="{97132201-2CFE-4EFA-B76E-F2FC10168052}" type="presOf" srcId="{7A5A025E-9147-4197-A8EA-F52027587592}" destId="{684A00B2-CB66-40E0-A529-98E317B56A77}" srcOrd="0" destOrd="0" presId="urn:microsoft.com/office/officeart/2005/8/layout/process4"/>
    <dgm:cxn modelId="{63FFB72F-0D8A-41D7-AD2B-C7FFFE4DD4FB}" type="presOf" srcId="{3A891C80-17ED-4695-9E14-2ED8757FF8CD}" destId="{801DD813-52E3-407D-92C0-73F53945BF6A}" srcOrd="0" destOrd="0" presId="urn:microsoft.com/office/officeart/2005/8/layout/process4"/>
    <dgm:cxn modelId="{69CC0B59-25AC-40E7-B9C0-D389360181D7}" type="presOf" srcId="{AD0F85F6-E4F1-4D9A-95D8-2BAB7EE35594}" destId="{6DD3739B-5EC9-4E0E-9AC6-9C9B35737934}" srcOrd="0" destOrd="0" presId="urn:microsoft.com/office/officeart/2005/8/layout/process4"/>
    <dgm:cxn modelId="{5C23B968-10E9-4226-A152-4F707BE4682C}" srcId="{FF2EB605-F1DA-468F-949E-9596A8C32EFC}" destId="{AD0F85F6-E4F1-4D9A-95D8-2BAB7EE35594}" srcOrd="3" destOrd="0" parTransId="{75967C42-D824-48C3-A71A-9F20A243D648}" sibTransId="{786A875C-FBDE-4DC5-87C5-5B8205FA72EA}"/>
    <dgm:cxn modelId="{ED099614-0B29-45E7-BB53-206502253017}" type="presOf" srcId="{780393BE-4793-451E-B5A9-F89F9130672F}" destId="{D743FD66-D05A-4AD5-91DD-09432E0EA4A6}" srcOrd="0" destOrd="0" presId="urn:microsoft.com/office/officeart/2005/8/layout/process4"/>
    <dgm:cxn modelId="{9E05230F-6E18-45D6-B51C-9FB23BDDDEF5}" type="presOf" srcId="{F5D0615F-9094-415A-A51A-4074E2C6E5A4}" destId="{FE9A2DCF-EE9C-4D20-9CDE-179C168D4064}" srcOrd="0" destOrd="0" presId="urn:microsoft.com/office/officeart/2005/8/layout/process4"/>
    <dgm:cxn modelId="{3B18F119-0A13-40D2-BE6A-7901F79EA3FE}" type="presOf" srcId="{8E2CF2C5-7ADB-45EF-BE8B-9CED97F4BB18}" destId="{1B88EF1E-030B-4654-84EB-4AFF75CAF808}" srcOrd="0" destOrd="0" presId="urn:microsoft.com/office/officeart/2005/8/layout/process4"/>
    <dgm:cxn modelId="{8308EB86-A967-4E05-9C55-A95D8C0C6587}" srcId="{FF2EB605-F1DA-468F-949E-9596A8C32EFC}" destId="{AD8118D1-CA3D-43C1-8036-9D2859EBC9E1}" srcOrd="0" destOrd="0" parTransId="{006B8747-7A5C-4CBD-938E-03FD68D8B04D}" sibTransId="{B538659D-4F6E-4DD2-AE5C-22A4A32096CF}"/>
    <dgm:cxn modelId="{DA7A7C96-60E7-4E9C-B300-25A8C388829C}" type="presOf" srcId="{70E115F0-731B-4601-B4A3-41A460D99BAA}" destId="{FCE1A644-690E-4DD5-ABF6-DBD0F08007ED}" srcOrd="0" destOrd="0" presId="urn:microsoft.com/office/officeart/2005/8/layout/process4"/>
    <dgm:cxn modelId="{0839A71E-9231-4F93-AF09-99FE592388CA}" type="presOf" srcId="{205A50B2-8D5A-45F4-8BB5-E69D26543D3B}" destId="{F1E005A7-E9F0-4205-90AE-9F530859AD99}" srcOrd="0" destOrd="0" presId="urn:microsoft.com/office/officeart/2005/8/layout/process4"/>
    <dgm:cxn modelId="{950E64EE-74E6-445E-93E0-09A9E4D40D55}" srcId="{AD0F85F6-E4F1-4D9A-95D8-2BAB7EE35594}" destId="{205A50B2-8D5A-45F4-8BB5-E69D26543D3B}" srcOrd="1" destOrd="0" parTransId="{E8B40A60-1AC4-4F67-9344-CDE4DD396D90}" sibTransId="{34FE4A4F-B361-42CD-B740-7CF76B955506}"/>
    <dgm:cxn modelId="{6CB2C23C-85D5-4EFB-B132-9EF796E798C2}" type="presOf" srcId="{20028327-B42C-47D2-B331-265067DDE4A5}" destId="{1701C56F-96A1-4DDF-8C45-297CB0A36337}" srcOrd="0" destOrd="0" presId="urn:microsoft.com/office/officeart/2005/8/layout/process4"/>
    <dgm:cxn modelId="{D91BF140-FB49-4366-AA3F-F62D8981277B}" type="presOf" srcId="{E44841AC-B52E-49ED-8DA6-DE03D91D33C9}" destId="{C0931EE0-7644-40A7-983F-3C3DBC66D430}" srcOrd="0" destOrd="0" presId="urn:microsoft.com/office/officeart/2005/8/layout/process4"/>
    <dgm:cxn modelId="{46EC3238-E261-411E-97FE-40D5F3D1BB06}" type="presOf" srcId="{AD0F85F6-E4F1-4D9A-95D8-2BAB7EE35594}" destId="{A95D84F7-6B0E-48A1-9DFE-CEB2F40B8176}" srcOrd="1" destOrd="0" presId="urn:microsoft.com/office/officeart/2005/8/layout/process4"/>
    <dgm:cxn modelId="{1671397E-317C-4C59-B65F-4EABD112F975}" srcId="{FF2EB605-F1DA-468F-949E-9596A8C32EFC}" destId="{C811FF87-4701-4F91-BBBD-344D86B25A00}" srcOrd="1" destOrd="0" parTransId="{1C114075-A286-45F7-B64E-58D2AE345789}" sibTransId="{306AF379-B0B2-4636-A9D2-E7F9831C03BB}"/>
    <dgm:cxn modelId="{3A73C5AB-2D66-42ED-8458-627493C68562}" srcId="{AD8118D1-CA3D-43C1-8036-9D2859EBC9E1}" destId="{F5D0615F-9094-415A-A51A-4074E2C6E5A4}" srcOrd="1" destOrd="0" parTransId="{4BFC3B7E-E9BE-49DA-B3A2-5DEA0BBB727C}" sibTransId="{108FF558-C1D9-47EA-9A25-76E5ACD31948}"/>
    <dgm:cxn modelId="{D73DDA3A-E671-445F-9299-374CE6EB001E}" srcId="{C811FF87-4701-4F91-BBBD-344D86B25A00}" destId="{3A891C80-17ED-4695-9E14-2ED8757FF8CD}" srcOrd="0" destOrd="0" parTransId="{386C8BE9-378D-4D2A-9850-31952FB4638D}" sibTransId="{091465F8-A4B3-4D53-8137-2C1DA5FAEB08}"/>
    <dgm:cxn modelId="{3744F683-01CA-4463-BEB0-F2D2C53A041E}" srcId="{AD8118D1-CA3D-43C1-8036-9D2859EBC9E1}" destId="{E44841AC-B52E-49ED-8DA6-DE03D91D33C9}" srcOrd="0" destOrd="0" parTransId="{94572B8D-AF39-4BD7-9ACD-C701657A0A4E}" sibTransId="{8ABD4B01-24A0-4C44-938E-51BE69CD97B5}"/>
    <dgm:cxn modelId="{F05BA7BB-C6F0-4E52-9136-4F14A3B66385}" type="presOf" srcId="{AD8118D1-CA3D-43C1-8036-9D2859EBC9E1}" destId="{3DA12E9D-7E8F-429F-8D2B-B20BBDF062A2}" srcOrd="1" destOrd="0" presId="urn:microsoft.com/office/officeart/2005/8/layout/process4"/>
    <dgm:cxn modelId="{4134363D-A456-4443-83EE-27211C66F6B2}" type="presOf" srcId="{FF2EB605-F1DA-468F-949E-9596A8C32EFC}" destId="{E939B153-86C8-4373-82A4-BE52D8673B4A}" srcOrd="0" destOrd="0" presId="urn:microsoft.com/office/officeart/2005/8/layout/process4"/>
    <dgm:cxn modelId="{DBF30F33-F2EA-4BD0-988C-0DF630181982}" srcId="{70E115F0-731B-4601-B4A3-41A460D99BAA}" destId="{7A5A025E-9147-4197-A8EA-F52027587592}" srcOrd="0" destOrd="0" parTransId="{A3025E6E-00DB-404F-BE0F-594BE3F46AD1}" sibTransId="{EF7F477F-1DA0-43D2-A96D-C41690F81DB1}"/>
    <dgm:cxn modelId="{4E9C3C26-4C5B-4882-AB0E-D55086A37CC2}" type="presOf" srcId="{AD8118D1-CA3D-43C1-8036-9D2859EBC9E1}" destId="{8BAFB56C-A2FE-4AEA-B4CE-BB52C23652A8}" srcOrd="0" destOrd="0" presId="urn:microsoft.com/office/officeart/2005/8/layout/process4"/>
    <dgm:cxn modelId="{AFA5E8FB-876B-4869-81C8-2AD36E497FFD}" srcId="{FF2EB605-F1DA-468F-949E-9596A8C32EFC}" destId="{70E115F0-731B-4601-B4A3-41A460D99BAA}" srcOrd="2" destOrd="0" parTransId="{51B354AA-9156-42B8-B334-885DA7DB9226}" sibTransId="{4C7AD7CC-661C-4F4F-976D-A221ED972253}"/>
    <dgm:cxn modelId="{C8524F38-3613-44A8-8330-C72500965754}" srcId="{AD0F85F6-E4F1-4D9A-95D8-2BAB7EE35594}" destId="{8E2CF2C5-7ADB-45EF-BE8B-9CED97F4BB18}" srcOrd="0" destOrd="0" parTransId="{C2E40558-D2D5-4364-B6F9-A2764EFD0C61}" sibTransId="{817F73B5-AE0C-4FA0-8DDC-5D0BAE24BD49}"/>
    <dgm:cxn modelId="{3C208CDA-EDBC-49DA-8FD0-857EA34F885E}" type="presParOf" srcId="{E939B153-86C8-4373-82A4-BE52D8673B4A}" destId="{BF0CB566-BEA0-469E-94B0-9F05F14AB5B7}" srcOrd="0" destOrd="0" presId="urn:microsoft.com/office/officeart/2005/8/layout/process4"/>
    <dgm:cxn modelId="{315F92F4-9E1F-4263-96E4-8E2F4DE57B61}" type="presParOf" srcId="{BF0CB566-BEA0-469E-94B0-9F05F14AB5B7}" destId="{6DD3739B-5EC9-4E0E-9AC6-9C9B35737934}" srcOrd="0" destOrd="0" presId="urn:microsoft.com/office/officeart/2005/8/layout/process4"/>
    <dgm:cxn modelId="{82AD4083-4951-4821-AAB9-00E562F6F788}" type="presParOf" srcId="{BF0CB566-BEA0-469E-94B0-9F05F14AB5B7}" destId="{A95D84F7-6B0E-48A1-9DFE-CEB2F40B8176}" srcOrd="1" destOrd="0" presId="urn:microsoft.com/office/officeart/2005/8/layout/process4"/>
    <dgm:cxn modelId="{54708515-40A9-4719-9B18-B6E9A3C16524}" type="presParOf" srcId="{BF0CB566-BEA0-469E-94B0-9F05F14AB5B7}" destId="{63B52B41-C9BF-404A-9361-16A92DF300AB}" srcOrd="2" destOrd="0" presId="urn:microsoft.com/office/officeart/2005/8/layout/process4"/>
    <dgm:cxn modelId="{A9623166-55F9-4605-BD02-8443A933240B}" type="presParOf" srcId="{63B52B41-C9BF-404A-9361-16A92DF300AB}" destId="{1B88EF1E-030B-4654-84EB-4AFF75CAF808}" srcOrd="0" destOrd="0" presId="urn:microsoft.com/office/officeart/2005/8/layout/process4"/>
    <dgm:cxn modelId="{E70890C8-304D-4762-9C1F-83A41381AC32}" type="presParOf" srcId="{63B52B41-C9BF-404A-9361-16A92DF300AB}" destId="{F1E005A7-E9F0-4205-90AE-9F530859AD99}" srcOrd="1" destOrd="0" presId="urn:microsoft.com/office/officeart/2005/8/layout/process4"/>
    <dgm:cxn modelId="{BBACEA79-6430-4143-9FFC-3D1C5DB1D2A0}" type="presParOf" srcId="{E939B153-86C8-4373-82A4-BE52D8673B4A}" destId="{2CCA42ED-C810-403E-A233-D1BADB4C0745}" srcOrd="1" destOrd="0" presId="urn:microsoft.com/office/officeart/2005/8/layout/process4"/>
    <dgm:cxn modelId="{32B96167-38F7-4FAA-8D0D-503B94ED70EA}" type="presParOf" srcId="{E939B153-86C8-4373-82A4-BE52D8673B4A}" destId="{91ECC9B5-0782-44AB-A93B-AA33A7C46B3A}" srcOrd="2" destOrd="0" presId="urn:microsoft.com/office/officeart/2005/8/layout/process4"/>
    <dgm:cxn modelId="{9E7CFFAB-DE78-4AA3-B075-7F293D6A9747}" type="presParOf" srcId="{91ECC9B5-0782-44AB-A93B-AA33A7C46B3A}" destId="{FCE1A644-690E-4DD5-ABF6-DBD0F08007ED}" srcOrd="0" destOrd="0" presId="urn:microsoft.com/office/officeart/2005/8/layout/process4"/>
    <dgm:cxn modelId="{F044C94B-1045-401D-871F-1D047D74B4D2}" type="presParOf" srcId="{91ECC9B5-0782-44AB-A93B-AA33A7C46B3A}" destId="{34F7CA24-7997-42BD-9EDC-4B9A60376671}" srcOrd="1" destOrd="0" presId="urn:microsoft.com/office/officeart/2005/8/layout/process4"/>
    <dgm:cxn modelId="{4DFBB130-762E-4410-A22A-C029BFECC255}" type="presParOf" srcId="{91ECC9B5-0782-44AB-A93B-AA33A7C46B3A}" destId="{75D52B36-76F7-451B-8AD5-0D3266388F70}" srcOrd="2" destOrd="0" presId="urn:microsoft.com/office/officeart/2005/8/layout/process4"/>
    <dgm:cxn modelId="{20595EDD-EEC2-4EC3-8F68-224578AACB26}" type="presParOf" srcId="{75D52B36-76F7-451B-8AD5-0D3266388F70}" destId="{684A00B2-CB66-40E0-A529-98E317B56A77}" srcOrd="0" destOrd="0" presId="urn:microsoft.com/office/officeart/2005/8/layout/process4"/>
    <dgm:cxn modelId="{7B583369-1E60-4D70-BA27-BB7901B9FC10}" type="presParOf" srcId="{75D52B36-76F7-451B-8AD5-0D3266388F70}" destId="{D743FD66-D05A-4AD5-91DD-09432E0EA4A6}" srcOrd="1" destOrd="0" presId="urn:microsoft.com/office/officeart/2005/8/layout/process4"/>
    <dgm:cxn modelId="{3A2B8EDD-B76E-4826-A4C9-9EBA35BC90DA}" type="presParOf" srcId="{E939B153-86C8-4373-82A4-BE52D8673B4A}" destId="{5CB505EB-40E3-4035-A27F-171BA29CFE3A}" srcOrd="3" destOrd="0" presId="urn:microsoft.com/office/officeart/2005/8/layout/process4"/>
    <dgm:cxn modelId="{863B578E-3613-4485-AC40-DAB193859AEC}" type="presParOf" srcId="{E939B153-86C8-4373-82A4-BE52D8673B4A}" destId="{4A653107-4179-41CE-A685-310BC4FDA15D}" srcOrd="4" destOrd="0" presId="urn:microsoft.com/office/officeart/2005/8/layout/process4"/>
    <dgm:cxn modelId="{D57C9E03-EF4D-4415-9D78-DB96E347FA85}" type="presParOf" srcId="{4A653107-4179-41CE-A685-310BC4FDA15D}" destId="{B2AB3EEF-D025-4FCA-961F-DE21E97DACA0}" srcOrd="0" destOrd="0" presId="urn:microsoft.com/office/officeart/2005/8/layout/process4"/>
    <dgm:cxn modelId="{BEA932E5-D0B5-48F9-A819-2BCE392BFF4A}" type="presParOf" srcId="{4A653107-4179-41CE-A685-310BC4FDA15D}" destId="{67456D52-741E-4B90-BD11-CE5DFD4E4CD8}" srcOrd="1" destOrd="0" presId="urn:microsoft.com/office/officeart/2005/8/layout/process4"/>
    <dgm:cxn modelId="{6299719B-3ED1-4A9A-A4D0-4136D99CB9B3}" type="presParOf" srcId="{4A653107-4179-41CE-A685-310BC4FDA15D}" destId="{B5196906-8485-48EB-8868-98C51DEBD2C0}" srcOrd="2" destOrd="0" presId="urn:microsoft.com/office/officeart/2005/8/layout/process4"/>
    <dgm:cxn modelId="{B4ACB3AA-87EF-41F5-9BCB-3B0A50867A4C}" type="presParOf" srcId="{B5196906-8485-48EB-8868-98C51DEBD2C0}" destId="{801DD813-52E3-407D-92C0-73F53945BF6A}" srcOrd="0" destOrd="0" presId="urn:microsoft.com/office/officeart/2005/8/layout/process4"/>
    <dgm:cxn modelId="{34FC98A0-5DF0-4530-8EE7-A2B1ABD759DF}" type="presParOf" srcId="{B5196906-8485-48EB-8868-98C51DEBD2C0}" destId="{1701C56F-96A1-4DDF-8C45-297CB0A36337}" srcOrd="1" destOrd="0" presId="urn:microsoft.com/office/officeart/2005/8/layout/process4"/>
    <dgm:cxn modelId="{643CBB12-7FCD-4E13-ADAA-A113D8D599D5}" type="presParOf" srcId="{E939B153-86C8-4373-82A4-BE52D8673B4A}" destId="{2A217130-BE47-4199-A3EC-D68D348E955F}" srcOrd="5" destOrd="0" presId="urn:microsoft.com/office/officeart/2005/8/layout/process4"/>
    <dgm:cxn modelId="{CE851342-F417-4D1C-A703-9D503B53A30F}" type="presParOf" srcId="{E939B153-86C8-4373-82A4-BE52D8673B4A}" destId="{7D9F2DCD-1BA4-4B62-A43C-54C875C569F4}" srcOrd="6" destOrd="0" presId="urn:microsoft.com/office/officeart/2005/8/layout/process4"/>
    <dgm:cxn modelId="{89404AA6-684D-4BA3-8C06-CBE697094905}" type="presParOf" srcId="{7D9F2DCD-1BA4-4B62-A43C-54C875C569F4}" destId="{8BAFB56C-A2FE-4AEA-B4CE-BB52C23652A8}" srcOrd="0" destOrd="0" presId="urn:microsoft.com/office/officeart/2005/8/layout/process4"/>
    <dgm:cxn modelId="{3C39B927-5AC1-4446-9398-EEEF4DCC8436}" type="presParOf" srcId="{7D9F2DCD-1BA4-4B62-A43C-54C875C569F4}" destId="{3DA12E9D-7E8F-429F-8D2B-B20BBDF062A2}" srcOrd="1" destOrd="0" presId="urn:microsoft.com/office/officeart/2005/8/layout/process4"/>
    <dgm:cxn modelId="{4205FFF4-C258-4F43-84C9-D0870C354B65}" type="presParOf" srcId="{7D9F2DCD-1BA4-4B62-A43C-54C875C569F4}" destId="{5BFE48BD-6577-4B7B-ACA4-2137286B7B72}" srcOrd="2" destOrd="0" presId="urn:microsoft.com/office/officeart/2005/8/layout/process4"/>
    <dgm:cxn modelId="{3DA3140F-46FD-40C9-9137-82506A4763EC}" type="presParOf" srcId="{5BFE48BD-6577-4B7B-ACA4-2137286B7B72}" destId="{C0931EE0-7644-40A7-983F-3C3DBC66D430}" srcOrd="0" destOrd="0" presId="urn:microsoft.com/office/officeart/2005/8/layout/process4"/>
    <dgm:cxn modelId="{3A4C1CA8-2DA2-4ADE-AABA-3CB23279D7ED}" type="presParOf" srcId="{5BFE48BD-6577-4B7B-ACA4-2137286B7B72}" destId="{FE9A2DCF-EE9C-4D20-9CDE-179C168D4064}"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08A273-D747-4AE9-A1EB-457B3895885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C678271C-726F-4886-A294-A5D1D01FCE6E}">
      <dgm:prSet phldrT="[Текст]" custT="1"/>
      <dgm:spPr/>
      <dgm:t>
        <a:bodyPr/>
        <a:lstStyle/>
        <a:p>
          <a:r>
            <a:rPr lang="ru-RU" sz="1200">
              <a:latin typeface="Times New Roman" panose="02020603050405020304" pitchFamily="18" charset="0"/>
              <a:cs typeface="Times New Roman" panose="02020603050405020304" pitchFamily="18" charset="0"/>
            </a:rPr>
            <a:t>Зовнішні чиники</a:t>
          </a:r>
        </a:p>
      </dgm:t>
    </dgm:pt>
    <dgm:pt modelId="{8333F596-7DF3-4F68-BB1E-00D5569DA0DB}" type="parTrans" cxnId="{1941F8EF-BBD7-463B-9664-C641BA8BE428}">
      <dgm:prSet/>
      <dgm:spPr/>
      <dgm:t>
        <a:bodyPr/>
        <a:lstStyle/>
        <a:p>
          <a:endParaRPr lang="ru-RU"/>
        </a:p>
      </dgm:t>
    </dgm:pt>
    <dgm:pt modelId="{E80A0A2E-2ACB-4228-A109-83280BF39D37}" type="sibTrans" cxnId="{1941F8EF-BBD7-463B-9664-C641BA8BE428}">
      <dgm:prSet/>
      <dgm:spPr/>
      <dgm:t>
        <a:bodyPr/>
        <a:lstStyle/>
        <a:p>
          <a:endParaRPr lang="ru-RU"/>
        </a:p>
      </dgm:t>
    </dgm:pt>
    <dgm:pt modelId="{781C31DB-C580-43A0-BD0F-886EF31B2A42}">
      <dgm:prSet phldrT="[Текст]" custT="1"/>
      <dgm:spPr/>
      <dgm:t>
        <a:bodyPr/>
        <a:lstStyle/>
        <a:p>
          <a:r>
            <a:rPr lang="ru-RU" sz="1200">
              <a:latin typeface="Times New Roman" panose="02020603050405020304" pitchFamily="18" charset="0"/>
              <a:cs typeface="Times New Roman" panose="02020603050405020304" pitchFamily="18" charset="0"/>
            </a:rPr>
            <a:t>Темпи економічного зростання</a:t>
          </a:r>
        </a:p>
      </dgm:t>
    </dgm:pt>
    <dgm:pt modelId="{61000066-A0CA-4B9D-AEA6-332EB7C4E46F}" type="parTrans" cxnId="{0C539B36-1CF5-4211-B58F-2B55D05C84A7}">
      <dgm:prSet/>
      <dgm:spPr/>
      <dgm:t>
        <a:bodyPr/>
        <a:lstStyle/>
        <a:p>
          <a:endParaRPr lang="ru-RU"/>
        </a:p>
      </dgm:t>
    </dgm:pt>
    <dgm:pt modelId="{669DFB21-71A8-4788-B757-6C3D8CD0E11A}" type="sibTrans" cxnId="{0C539B36-1CF5-4211-B58F-2B55D05C84A7}">
      <dgm:prSet/>
      <dgm:spPr/>
      <dgm:t>
        <a:bodyPr/>
        <a:lstStyle/>
        <a:p>
          <a:endParaRPr lang="ru-RU"/>
        </a:p>
      </dgm:t>
    </dgm:pt>
    <dgm:pt modelId="{A0B84BA2-CA2C-4237-8B31-5F7DD9C6F836}">
      <dgm:prSet phldrT="[Текст]" custT="1"/>
      <dgm:spPr/>
      <dgm:t>
        <a:bodyPr/>
        <a:lstStyle/>
        <a:p>
          <a:r>
            <a:rPr lang="ru-RU" sz="1200">
              <a:latin typeface="Times New Roman" panose="02020603050405020304" pitchFamily="18" charset="0"/>
              <a:cs typeface="Times New Roman" panose="02020603050405020304" pitchFamily="18" charset="0"/>
            </a:rPr>
            <a:t>Глобалізація та автоматизація процесів</a:t>
          </a:r>
        </a:p>
      </dgm:t>
    </dgm:pt>
    <dgm:pt modelId="{523ED413-E869-4A4D-A03C-5A7706EFD617}" type="parTrans" cxnId="{7ED4EEC1-ED5C-4D53-BFBA-01E2BDE359B1}">
      <dgm:prSet/>
      <dgm:spPr/>
      <dgm:t>
        <a:bodyPr/>
        <a:lstStyle/>
        <a:p>
          <a:endParaRPr lang="ru-RU"/>
        </a:p>
      </dgm:t>
    </dgm:pt>
    <dgm:pt modelId="{457C0B55-6D9F-4B62-8DBE-E208AF075039}" type="sibTrans" cxnId="{7ED4EEC1-ED5C-4D53-BFBA-01E2BDE359B1}">
      <dgm:prSet/>
      <dgm:spPr/>
      <dgm:t>
        <a:bodyPr/>
        <a:lstStyle/>
        <a:p>
          <a:endParaRPr lang="ru-RU"/>
        </a:p>
      </dgm:t>
    </dgm:pt>
    <dgm:pt modelId="{46D475C2-2B21-4241-A1DC-7B8C1AA18F75}">
      <dgm:prSet phldrT="[Текст]" custT="1"/>
      <dgm:spPr/>
      <dgm:t>
        <a:bodyPr/>
        <a:lstStyle/>
        <a:p>
          <a:r>
            <a:rPr lang="ru-RU" sz="1200">
              <a:latin typeface="Times New Roman" panose="02020603050405020304" pitchFamily="18" charset="0"/>
              <a:cs typeface="Times New Roman" panose="02020603050405020304" pitchFamily="18" charset="0"/>
            </a:rPr>
            <a:t>Внутрішні чинники</a:t>
          </a:r>
        </a:p>
      </dgm:t>
    </dgm:pt>
    <dgm:pt modelId="{364223DB-85FB-40B9-9321-9EB11C4B2428}" type="parTrans" cxnId="{E14950BF-F07A-43C5-8FDD-4EF2DB042D37}">
      <dgm:prSet/>
      <dgm:spPr/>
      <dgm:t>
        <a:bodyPr/>
        <a:lstStyle/>
        <a:p>
          <a:endParaRPr lang="ru-RU"/>
        </a:p>
      </dgm:t>
    </dgm:pt>
    <dgm:pt modelId="{11470922-A3EE-4DD2-A543-783F389B4CF0}" type="sibTrans" cxnId="{E14950BF-F07A-43C5-8FDD-4EF2DB042D37}">
      <dgm:prSet/>
      <dgm:spPr/>
      <dgm:t>
        <a:bodyPr/>
        <a:lstStyle/>
        <a:p>
          <a:endParaRPr lang="ru-RU"/>
        </a:p>
      </dgm:t>
    </dgm:pt>
    <dgm:pt modelId="{6B1535C0-60D1-4E93-B7A9-5D1D56DA33FF}">
      <dgm:prSet phldrT="[Текст]" custT="1"/>
      <dgm:spPr/>
      <dgm:t>
        <a:bodyPr/>
        <a:lstStyle/>
        <a:p>
          <a:r>
            <a:rPr lang="ru-RU" sz="1200">
              <a:latin typeface="Times New Roman" panose="02020603050405020304" pitchFamily="18" charset="0"/>
              <a:cs typeface="Times New Roman" panose="02020603050405020304" pitchFamily="18" charset="0"/>
            </a:rPr>
            <a:t>Рівень попиту та пропозиції робочої сили</a:t>
          </a:r>
        </a:p>
      </dgm:t>
    </dgm:pt>
    <dgm:pt modelId="{138F229F-6BB0-49BC-BBED-2364653DC798}" type="parTrans" cxnId="{453F4B99-EE6D-4000-A4D0-8D028E00F115}">
      <dgm:prSet/>
      <dgm:spPr/>
      <dgm:t>
        <a:bodyPr/>
        <a:lstStyle/>
        <a:p>
          <a:endParaRPr lang="ru-RU"/>
        </a:p>
      </dgm:t>
    </dgm:pt>
    <dgm:pt modelId="{EE809349-F95F-4FA3-A52D-8B97ADECB6F0}" type="sibTrans" cxnId="{453F4B99-EE6D-4000-A4D0-8D028E00F115}">
      <dgm:prSet/>
      <dgm:spPr/>
      <dgm:t>
        <a:bodyPr/>
        <a:lstStyle/>
        <a:p>
          <a:endParaRPr lang="ru-RU"/>
        </a:p>
      </dgm:t>
    </dgm:pt>
    <dgm:pt modelId="{786768AB-76FB-4E8A-ABC4-198DC8099EE0}">
      <dgm:prSet phldrT="[Текст]" custT="1"/>
      <dgm:spPr/>
      <dgm:t>
        <a:bodyPr/>
        <a:lstStyle/>
        <a:p>
          <a:endParaRPr lang="ru-RU" sz="1200">
            <a:latin typeface="Times New Roman" panose="02020603050405020304" pitchFamily="18" charset="0"/>
            <a:cs typeface="Times New Roman" panose="02020603050405020304" pitchFamily="18" charset="0"/>
          </a:endParaRPr>
        </a:p>
        <a:p>
          <a:r>
            <a:rPr lang="ru-RU" sz="1200">
              <a:latin typeface="Times New Roman" panose="02020603050405020304" pitchFamily="18" charset="0"/>
              <a:cs typeface="Times New Roman" panose="02020603050405020304" pitchFamily="18" charset="0"/>
            </a:rPr>
            <a:t>Аутсорсинг</a:t>
          </a:r>
        </a:p>
        <a:p>
          <a:endParaRPr lang="ru-RU" sz="1200">
            <a:latin typeface="Times New Roman" panose="02020603050405020304" pitchFamily="18" charset="0"/>
            <a:cs typeface="Times New Roman" panose="02020603050405020304" pitchFamily="18" charset="0"/>
          </a:endParaRPr>
        </a:p>
        <a:p>
          <a:endParaRPr lang="ru-RU" sz="1200">
            <a:latin typeface="Times New Roman" panose="02020603050405020304" pitchFamily="18" charset="0"/>
            <a:cs typeface="Times New Roman" panose="02020603050405020304" pitchFamily="18" charset="0"/>
          </a:endParaRPr>
        </a:p>
      </dgm:t>
    </dgm:pt>
    <dgm:pt modelId="{B2E60482-9287-455D-A6B4-072180A36E73}" type="sibTrans" cxnId="{8FB915A6-CE51-4BBE-802B-866CC96B031A}">
      <dgm:prSet/>
      <dgm:spPr/>
      <dgm:t>
        <a:bodyPr/>
        <a:lstStyle/>
        <a:p>
          <a:endParaRPr lang="ru-RU"/>
        </a:p>
      </dgm:t>
    </dgm:pt>
    <dgm:pt modelId="{DE093B99-8214-4F69-9BDF-B08472189417}" type="parTrans" cxnId="{8FB915A6-CE51-4BBE-802B-866CC96B031A}">
      <dgm:prSet/>
      <dgm:spPr/>
      <dgm:t>
        <a:bodyPr/>
        <a:lstStyle/>
        <a:p>
          <a:endParaRPr lang="ru-RU"/>
        </a:p>
      </dgm:t>
    </dgm:pt>
    <dgm:pt modelId="{EAA00452-AB55-4B18-B0C1-AC945644B29E}">
      <dgm:prSet phldrT="[Текст]" custT="1"/>
      <dgm:spPr/>
      <dgm:t>
        <a:bodyPr/>
        <a:lstStyle/>
        <a:p>
          <a:r>
            <a:rPr lang="ru-RU" sz="1200">
              <a:latin typeface="Times New Roman" panose="02020603050405020304" pitchFamily="18" charset="0"/>
              <a:cs typeface="Times New Roman" panose="02020603050405020304" pitchFamily="18" charset="0"/>
            </a:rPr>
            <a:t>Рівень заробітних плат</a:t>
          </a:r>
        </a:p>
      </dgm:t>
    </dgm:pt>
    <dgm:pt modelId="{B9E98F7C-F03F-4BF9-B819-431F01B0970C}" type="parTrans" cxnId="{A2559D31-F69B-40D5-A4CC-EDD86CAF1F6C}">
      <dgm:prSet/>
      <dgm:spPr/>
      <dgm:t>
        <a:bodyPr/>
        <a:lstStyle/>
        <a:p>
          <a:endParaRPr lang="ru-RU"/>
        </a:p>
      </dgm:t>
    </dgm:pt>
    <dgm:pt modelId="{EC166E62-51C5-4C7D-BF39-236DF12D373C}" type="sibTrans" cxnId="{A2559D31-F69B-40D5-A4CC-EDD86CAF1F6C}">
      <dgm:prSet/>
      <dgm:spPr/>
      <dgm:t>
        <a:bodyPr/>
        <a:lstStyle/>
        <a:p>
          <a:endParaRPr lang="ru-RU"/>
        </a:p>
      </dgm:t>
    </dgm:pt>
    <dgm:pt modelId="{B2C614BD-137A-411D-9027-4BDE1D3BE357}">
      <dgm:prSet phldrT="[Текст]" custT="1"/>
      <dgm:spPr/>
      <dgm:t>
        <a:bodyPr/>
        <a:lstStyle/>
        <a:p>
          <a:r>
            <a:rPr lang="ru-RU" sz="1200">
              <a:latin typeface="Times New Roman" panose="02020603050405020304" pitchFamily="18" charset="0"/>
              <a:cs typeface="Times New Roman" panose="02020603050405020304" pitchFamily="18" charset="0"/>
            </a:rPr>
            <a:t>Якість освіти та рівень кваліфікаційної підготовки кадрів</a:t>
          </a:r>
        </a:p>
      </dgm:t>
    </dgm:pt>
    <dgm:pt modelId="{C1E276C2-41B0-458F-BC8B-54B8C450129C}" type="parTrans" cxnId="{B5ACD6D3-6AA3-4046-A4C3-CE0B42E1AD2A}">
      <dgm:prSet/>
      <dgm:spPr/>
      <dgm:t>
        <a:bodyPr/>
        <a:lstStyle/>
        <a:p>
          <a:endParaRPr lang="ru-RU"/>
        </a:p>
      </dgm:t>
    </dgm:pt>
    <dgm:pt modelId="{E35D0DA0-41B0-4F97-BADE-BADE7059B7EA}" type="sibTrans" cxnId="{B5ACD6D3-6AA3-4046-A4C3-CE0B42E1AD2A}">
      <dgm:prSet/>
      <dgm:spPr/>
      <dgm:t>
        <a:bodyPr/>
        <a:lstStyle/>
        <a:p>
          <a:endParaRPr lang="ru-RU"/>
        </a:p>
      </dgm:t>
    </dgm:pt>
    <dgm:pt modelId="{2EC56F78-5BC4-4AFA-A86C-2B8A89972B1C}">
      <dgm:prSet phldrT="[Текст]" custT="1"/>
      <dgm:spPr/>
      <dgm:t>
        <a:bodyPr/>
        <a:lstStyle/>
        <a:p>
          <a:r>
            <a:rPr lang="ru-RU" sz="1200">
              <a:latin typeface="Times New Roman" panose="02020603050405020304" pitchFamily="18" charset="0"/>
              <a:cs typeface="Times New Roman" panose="02020603050405020304" pitchFamily="18" charset="0"/>
            </a:rPr>
            <a:t>Зміни в трудовому законодавстві</a:t>
          </a:r>
        </a:p>
      </dgm:t>
    </dgm:pt>
    <dgm:pt modelId="{F6CC96E2-68FB-43B3-A3BD-0291144249A2}" type="parTrans" cxnId="{ABDFA6CE-96B3-479D-AD48-7883F53F8B2E}">
      <dgm:prSet/>
      <dgm:spPr/>
      <dgm:t>
        <a:bodyPr/>
        <a:lstStyle/>
        <a:p>
          <a:endParaRPr lang="ru-RU"/>
        </a:p>
      </dgm:t>
    </dgm:pt>
    <dgm:pt modelId="{986CED6E-06D0-4720-9123-B5B5900F85FF}" type="sibTrans" cxnId="{ABDFA6CE-96B3-479D-AD48-7883F53F8B2E}">
      <dgm:prSet/>
      <dgm:spPr/>
      <dgm:t>
        <a:bodyPr/>
        <a:lstStyle/>
        <a:p>
          <a:endParaRPr lang="ru-RU"/>
        </a:p>
      </dgm:t>
    </dgm:pt>
    <dgm:pt modelId="{E715C068-013F-432F-A329-7FDC383FD488}">
      <dgm:prSet phldrT="[Текст]" custT="1"/>
      <dgm:spPr/>
      <dgm:t>
        <a:bodyPr/>
        <a:lstStyle/>
        <a:p>
          <a:r>
            <a:rPr lang="ru-RU" sz="1200">
              <a:latin typeface="Times New Roman" panose="02020603050405020304" pitchFamily="18" charset="0"/>
              <a:cs typeface="Times New Roman" panose="02020603050405020304" pitchFamily="18" charset="0"/>
            </a:rPr>
            <a:t>Демографічні зміни</a:t>
          </a:r>
        </a:p>
      </dgm:t>
    </dgm:pt>
    <dgm:pt modelId="{2FE9746E-C082-4DAA-8C58-4F9C39538D7B}" type="parTrans" cxnId="{1524AABB-C694-4C4D-872D-85472BE9CDF1}">
      <dgm:prSet/>
      <dgm:spPr/>
      <dgm:t>
        <a:bodyPr/>
        <a:lstStyle/>
        <a:p>
          <a:endParaRPr lang="ru-RU"/>
        </a:p>
      </dgm:t>
    </dgm:pt>
    <dgm:pt modelId="{9287179B-8EEF-46E2-8E99-FED3DA3FE444}" type="sibTrans" cxnId="{1524AABB-C694-4C4D-872D-85472BE9CDF1}">
      <dgm:prSet/>
      <dgm:spPr/>
      <dgm:t>
        <a:bodyPr/>
        <a:lstStyle/>
        <a:p>
          <a:endParaRPr lang="ru-RU"/>
        </a:p>
      </dgm:t>
    </dgm:pt>
    <dgm:pt modelId="{7F8DE9CE-7CCD-4216-A26B-93EE190F37AF}">
      <dgm:prSet phldrT="[Текст]" custT="1"/>
      <dgm:spPr/>
      <dgm:t>
        <a:bodyPr/>
        <a:lstStyle/>
        <a:p>
          <a:r>
            <a:rPr lang="ru-RU" sz="1200">
              <a:latin typeface="Times New Roman" panose="02020603050405020304" pitchFamily="18" charset="0"/>
              <a:cs typeface="Times New Roman" panose="02020603050405020304" pitchFamily="18" charset="0"/>
            </a:rPr>
            <a:t>Міграція працездатного населення</a:t>
          </a:r>
        </a:p>
      </dgm:t>
    </dgm:pt>
    <dgm:pt modelId="{E7AFC006-E151-4474-919C-ED298749DCBD}" type="parTrans" cxnId="{42D615B4-F33A-4026-AD0E-5CC1A84D36AB}">
      <dgm:prSet/>
      <dgm:spPr/>
      <dgm:t>
        <a:bodyPr/>
        <a:lstStyle/>
        <a:p>
          <a:endParaRPr lang="ru-RU"/>
        </a:p>
      </dgm:t>
    </dgm:pt>
    <dgm:pt modelId="{AA1E85F8-4E0A-498B-9E5F-23B93FF5DF29}" type="sibTrans" cxnId="{42D615B4-F33A-4026-AD0E-5CC1A84D36AB}">
      <dgm:prSet/>
      <dgm:spPr/>
      <dgm:t>
        <a:bodyPr/>
        <a:lstStyle/>
        <a:p>
          <a:endParaRPr lang="ru-RU"/>
        </a:p>
      </dgm:t>
    </dgm:pt>
    <dgm:pt modelId="{B6629AE7-3679-4AA5-A046-B3CD8C09F8C5}" type="pres">
      <dgm:prSet presAssocID="{D408A273-D747-4AE9-A1EB-457B3895885C}" presName="diagram" presStyleCnt="0">
        <dgm:presLayoutVars>
          <dgm:chPref val="1"/>
          <dgm:dir/>
          <dgm:animOne val="branch"/>
          <dgm:animLvl val="lvl"/>
          <dgm:resizeHandles/>
        </dgm:presLayoutVars>
      </dgm:prSet>
      <dgm:spPr/>
      <dgm:t>
        <a:bodyPr/>
        <a:lstStyle/>
        <a:p>
          <a:endParaRPr lang="ru-RU"/>
        </a:p>
      </dgm:t>
    </dgm:pt>
    <dgm:pt modelId="{E60A6798-B777-4A3A-9D20-A11C398E1BBF}" type="pres">
      <dgm:prSet presAssocID="{C678271C-726F-4886-A294-A5D1D01FCE6E}" presName="root" presStyleCnt="0"/>
      <dgm:spPr/>
    </dgm:pt>
    <dgm:pt modelId="{B4C3062D-F2A7-48CD-9007-E22AA092BC5D}" type="pres">
      <dgm:prSet presAssocID="{C678271C-726F-4886-A294-A5D1D01FCE6E}" presName="rootComposite" presStyleCnt="0"/>
      <dgm:spPr/>
    </dgm:pt>
    <dgm:pt modelId="{00C310A0-D031-4BF5-A5E5-0F906D6614D6}" type="pres">
      <dgm:prSet presAssocID="{C678271C-726F-4886-A294-A5D1D01FCE6E}" presName="rootText" presStyleLbl="node1" presStyleIdx="0" presStyleCnt="2" custScaleX="171594"/>
      <dgm:spPr/>
      <dgm:t>
        <a:bodyPr/>
        <a:lstStyle/>
        <a:p>
          <a:endParaRPr lang="ru-RU"/>
        </a:p>
      </dgm:t>
    </dgm:pt>
    <dgm:pt modelId="{1A83D8D2-3DFA-41B6-93D2-F93999C5BA89}" type="pres">
      <dgm:prSet presAssocID="{C678271C-726F-4886-A294-A5D1D01FCE6E}" presName="rootConnector" presStyleLbl="node1" presStyleIdx="0" presStyleCnt="2"/>
      <dgm:spPr/>
      <dgm:t>
        <a:bodyPr/>
        <a:lstStyle/>
        <a:p>
          <a:endParaRPr lang="ru-RU"/>
        </a:p>
      </dgm:t>
    </dgm:pt>
    <dgm:pt modelId="{07CBE7DB-8A36-43BE-A567-B988B7E3277D}" type="pres">
      <dgm:prSet presAssocID="{C678271C-726F-4886-A294-A5D1D01FCE6E}" presName="childShape" presStyleCnt="0"/>
      <dgm:spPr/>
    </dgm:pt>
    <dgm:pt modelId="{AF08D90A-74B9-4BF2-8A23-3D53159A5B60}" type="pres">
      <dgm:prSet presAssocID="{61000066-A0CA-4B9D-AEA6-332EB7C4E46F}" presName="Name13" presStyleLbl="parChTrans1D2" presStyleIdx="0" presStyleCnt="9"/>
      <dgm:spPr/>
      <dgm:t>
        <a:bodyPr/>
        <a:lstStyle/>
        <a:p>
          <a:endParaRPr lang="ru-RU"/>
        </a:p>
      </dgm:t>
    </dgm:pt>
    <dgm:pt modelId="{ABF0210B-0DE4-40C8-BC56-4CADF812FC89}" type="pres">
      <dgm:prSet presAssocID="{781C31DB-C580-43A0-BD0F-886EF31B2A42}" presName="childText" presStyleLbl="bgAcc1" presStyleIdx="0" presStyleCnt="9" custScaleX="137428">
        <dgm:presLayoutVars>
          <dgm:bulletEnabled val="1"/>
        </dgm:presLayoutVars>
      </dgm:prSet>
      <dgm:spPr/>
      <dgm:t>
        <a:bodyPr/>
        <a:lstStyle/>
        <a:p>
          <a:endParaRPr lang="ru-RU"/>
        </a:p>
      </dgm:t>
    </dgm:pt>
    <dgm:pt modelId="{CA0D02DE-530C-412C-AC38-DF63815C39AB}" type="pres">
      <dgm:prSet presAssocID="{523ED413-E869-4A4D-A03C-5A7706EFD617}" presName="Name13" presStyleLbl="parChTrans1D2" presStyleIdx="1" presStyleCnt="9"/>
      <dgm:spPr/>
      <dgm:t>
        <a:bodyPr/>
        <a:lstStyle/>
        <a:p>
          <a:endParaRPr lang="ru-RU"/>
        </a:p>
      </dgm:t>
    </dgm:pt>
    <dgm:pt modelId="{D6F4EE0A-31B4-409A-806D-2F78CB3412E6}" type="pres">
      <dgm:prSet presAssocID="{A0B84BA2-CA2C-4237-8B31-5F7DD9C6F836}" presName="childText" presStyleLbl="bgAcc1" presStyleIdx="1" presStyleCnt="9" custScaleX="134146">
        <dgm:presLayoutVars>
          <dgm:bulletEnabled val="1"/>
        </dgm:presLayoutVars>
      </dgm:prSet>
      <dgm:spPr/>
      <dgm:t>
        <a:bodyPr/>
        <a:lstStyle/>
        <a:p>
          <a:endParaRPr lang="ru-RU"/>
        </a:p>
      </dgm:t>
    </dgm:pt>
    <dgm:pt modelId="{6835CA36-A844-4339-8ECA-744B62766A80}" type="pres">
      <dgm:prSet presAssocID="{2FE9746E-C082-4DAA-8C58-4F9C39538D7B}" presName="Name13" presStyleLbl="parChTrans1D2" presStyleIdx="2" presStyleCnt="9"/>
      <dgm:spPr/>
      <dgm:t>
        <a:bodyPr/>
        <a:lstStyle/>
        <a:p>
          <a:endParaRPr lang="ru-RU"/>
        </a:p>
      </dgm:t>
    </dgm:pt>
    <dgm:pt modelId="{6682502E-037A-469F-B621-E6039415E0D7}" type="pres">
      <dgm:prSet presAssocID="{E715C068-013F-432F-A329-7FDC383FD488}" presName="childText" presStyleLbl="bgAcc1" presStyleIdx="2" presStyleCnt="9" custScaleX="132237">
        <dgm:presLayoutVars>
          <dgm:bulletEnabled val="1"/>
        </dgm:presLayoutVars>
      </dgm:prSet>
      <dgm:spPr/>
      <dgm:t>
        <a:bodyPr/>
        <a:lstStyle/>
        <a:p>
          <a:endParaRPr lang="ru-RU"/>
        </a:p>
      </dgm:t>
    </dgm:pt>
    <dgm:pt modelId="{60086B78-1E70-4BBA-97A4-1955F94D755B}" type="pres">
      <dgm:prSet presAssocID="{F6CC96E2-68FB-43B3-A3BD-0291144249A2}" presName="Name13" presStyleLbl="parChTrans1D2" presStyleIdx="3" presStyleCnt="9"/>
      <dgm:spPr/>
      <dgm:t>
        <a:bodyPr/>
        <a:lstStyle/>
        <a:p>
          <a:endParaRPr lang="ru-RU"/>
        </a:p>
      </dgm:t>
    </dgm:pt>
    <dgm:pt modelId="{7446643D-E605-4B31-A17E-EDBDF0663FE1}" type="pres">
      <dgm:prSet presAssocID="{2EC56F78-5BC4-4AFA-A86C-2B8A89972B1C}" presName="childText" presStyleLbl="bgAcc1" presStyleIdx="3" presStyleCnt="9" custScaleX="132359">
        <dgm:presLayoutVars>
          <dgm:bulletEnabled val="1"/>
        </dgm:presLayoutVars>
      </dgm:prSet>
      <dgm:spPr/>
      <dgm:t>
        <a:bodyPr/>
        <a:lstStyle/>
        <a:p>
          <a:endParaRPr lang="ru-RU"/>
        </a:p>
      </dgm:t>
    </dgm:pt>
    <dgm:pt modelId="{5876E51A-B899-4957-8965-EF94F38F98B6}" type="pres">
      <dgm:prSet presAssocID="{E7AFC006-E151-4474-919C-ED298749DCBD}" presName="Name13" presStyleLbl="parChTrans1D2" presStyleIdx="4" presStyleCnt="9"/>
      <dgm:spPr/>
      <dgm:t>
        <a:bodyPr/>
        <a:lstStyle/>
        <a:p>
          <a:endParaRPr lang="ru-RU"/>
        </a:p>
      </dgm:t>
    </dgm:pt>
    <dgm:pt modelId="{447139EF-74B5-462D-9272-7275D34E27BA}" type="pres">
      <dgm:prSet presAssocID="{7F8DE9CE-7CCD-4216-A26B-93EE190F37AF}" presName="childText" presStyleLbl="bgAcc1" presStyleIdx="4" presStyleCnt="9" custScaleX="129541">
        <dgm:presLayoutVars>
          <dgm:bulletEnabled val="1"/>
        </dgm:presLayoutVars>
      </dgm:prSet>
      <dgm:spPr/>
      <dgm:t>
        <a:bodyPr/>
        <a:lstStyle/>
        <a:p>
          <a:endParaRPr lang="ru-RU"/>
        </a:p>
      </dgm:t>
    </dgm:pt>
    <dgm:pt modelId="{7AD3E83C-DC7C-4760-AC1B-A27C8B4C4726}" type="pres">
      <dgm:prSet presAssocID="{46D475C2-2B21-4241-A1DC-7B8C1AA18F75}" presName="root" presStyleCnt="0"/>
      <dgm:spPr/>
    </dgm:pt>
    <dgm:pt modelId="{6C891E2C-3945-4F75-BBAD-E1ACA2D65E7C}" type="pres">
      <dgm:prSet presAssocID="{46D475C2-2B21-4241-A1DC-7B8C1AA18F75}" presName="rootComposite" presStyleCnt="0"/>
      <dgm:spPr/>
    </dgm:pt>
    <dgm:pt modelId="{55B52480-971A-4153-91B2-04C43AC7F9B5}" type="pres">
      <dgm:prSet presAssocID="{46D475C2-2B21-4241-A1DC-7B8C1AA18F75}" presName="rootText" presStyleLbl="node1" presStyleIdx="1" presStyleCnt="2" custScaleX="167895"/>
      <dgm:spPr/>
      <dgm:t>
        <a:bodyPr/>
        <a:lstStyle/>
        <a:p>
          <a:endParaRPr lang="ru-RU"/>
        </a:p>
      </dgm:t>
    </dgm:pt>
    <dgm:pt modelId="{0133669C-76BD-4FEB-A170-698D79F40611}" type="pres">
      <dgm:prSet presAssocID="{46D475C2-2B21-4241-A1DC-7B8C1AA18F75}" presName="rootConnector" presStyleLbl="node1" presStyleIdx="1" presStyleCnt="2"/>
      <dgm:spPr/>
      <dgm:t>
        <a:bodyPr/>
        <a:lstStyle/>
        <a:p>
          <a:endParaRPr lang="ru-RU"/>
        </a:p>
      </dgm:t>
    </dgm:pt>
    <dgm:pt modelId="{35647F66-4BEF-439D-B87F-47471BB9A5B9}" type="pres">
      <dgm:prSet presAssocID="{46D475C2-2B21-4241-A1DC-7B8C1AA18F75}" presName="childShape" presStyleCnt="0"/>
      <dgm:spPr/>
    </dgm:pt>
    <dgm:pt modelId="{683544DA-6D1E-447F-9383-2AAAF6F66EEE}" type="pres">
      <dgm:prSet presAssocID="{138F229F-6BB0-49BC-BBED-2364653DC798}" presName="Name13" presStyleLbl="parChTrans1D2" presStyleIdx="5" presStyleCnt="9"/>
      <dgm:spPr/>
      <dgm:t>
        <a:bodyPr/>
        <a:lstStyle/>
        <a:p>
          <a:endParaRPr lang="ru-RU"/>
        </a:p>
      </dgm:t>
    </dgm:pt>
    <dgm:pt modelId="{AE99156A-90E9-475E-B935-AA8D8B1E8154}" type="pres">
      <dgm:prSet presAssocID="{6B1535C0-60D1-4E93-B7A9-5D1D56DA33FF}" presName="childText" presStyleLbl="bgAcc1" presStyleIdx="5" presStyleCnt="9" custScaleX="142053">
        <dgm:presLayoutVars>
          <dgm:bulletEnabled val="1"/>
        </dgm:presLayoutVars>
      </dgm:prSet>
      <dgm:spPr/>
      <dgm:t>
        <a:bodyPr/>
        <a:lstStyle/>
        <a:p>
          <a:endParaRPr lang="ru-RU"/>
        </a:p>
      </dgm:t>
    </dgm:pt>
    <dgm:pt modelId="{7D3A8C79-3366-48C2-99E6-3562724547DF}" type="pres">
      <dgm:prSet presAssocID="{B9E98F7C-F03F-4BF9-B819-431F01B0970C}" presName="Name13" presStyleLbl="parChTrans1D2" presStyleIdx="6" presStyleCnt="9"/>
      <dgm:spPr/>
      <dgm:t>
        <a:bodyPr/>
        <a:lstStyle/>
        <a:p>
          <a:endParaRPr lang="ru-RU"/>
        </a:p>
      </dgm:t>
    </dgm:pt>
    <dgm:pt modelId="{62388BC6-025D-443D-B7CF-5CF86225125D}" type="pres">
      <dgm:prSet presAssocID="{EAA00452-AB55-4B18-B0C1-AC945644B29E}" presName="childText" presStyleLbl="bgAcc1" presStyleIdx="6" presStyleCnt="9" custScaleX="144163">
        <dgm:presLayoutVars>
          <dgm:bulletEnabled val="1"/>
        </dgm:presLayoutVars>
      </dgm:prSet>
      <dgm:spPr/>
      <dgm:t>
        <a:bodyPr/>
        <a:lstStyle/>
        <a:p>
          <a:endParaRPr lang="ru-RU"/>
        </a:p>
      </dgm:t>
    </dgm:pt>
    <dgm:pt modelId="{E3460E55-FCF7-498B-A23B-2F4C23DFBC46}" type="pres">
      <dgm:prSet presAssocID="{C1E276C2-41B0-458F-BC8B-54B8C450129C}" presName="Name13" presStyleLbl="parChTrans1D2" presStyleIdx="7" presStyleCnt="9"/>
      <dgm:spPr/>
      <dgm:t>
        <a:bodyPr/>
        <a:lstStyle/>
        <a:p>
          <a:endParaRPr lang="ru-RU"/>
        </a:p>
      </dgm:t>
    </dgm:pt>
    <dgm:pt modelId="{863402BC-DD38-4AE8-9290-1E5EC1215B3C}" type="pres">
      <dgm:prSet presAssocID="{B2C614BD-137A-411D-9027-4BDE1D3BE357}" presName="childText" presStyleLbl="bgAcc1" presStyleIdx="7" presStyleCnt="9" custScaleX="146421" custScaleY="121455">
        <dgm:presLayoutVars>
          <dgm:bulletEnabled val="1"/>
        </dgm:presLayoutVars>
      </dgm:prSet>
      <dgm:spPr/>
      <dgm:t>
        <a:bodyPr/>
        <a:lstStyle/>
        <a:p>
          <a:endParaRPr lang="ru-RU"/>
        </a:p>
      </dgm:t>
    </dgm:pt>
    <dgm:pt modelId="{535C6D64-D358-453F-A5B6-B671DFD68508}" type="pres">
      <dgm:prSet presAssocID="{DE093B99-8214-4F69-9BDF-B08472189417}" presName="Name13" presStyleLbl="parChTrans1D2" presStyleIdx="8" presStyleCnt="9"/>
      <dgm:spPr/>
      <dgm:t>
        <a:bodyPr/>
        <a:lstStyle/>
        <a:p>
          <a:endParaRPr lang="ru-RU"/>
        </a:p>
      </dgm:t>
    </dgm:pt>
    <dgm:pt modelId="{0367C206-4EE4-4B63-B866-0630770429DF}" type="pres">
      <dgm:prSet presAssocID="{786768AB-76FB-4E8A-ABC4-198DC8099EE0}" presName="childText" presStyleLbl="bgAcc1" presStyleIdx="8" presStyleCnt="9" custScaleX="148532">
        <dgm:presLayoutVars>
          <dgm:bulletEnabled val="1"/>
        </dgm:presLayoutVars>
      </dgm:prSet>
      <dgm:spPr/>
      <dgm:t>
        <a:bodyPr/>
        <a:lstStyle/>
        <a:p>
          <a:endParaRPr lang="ru-RU"/>
        </a:p>
      </dgm:t>
    </dgm:pt>
  </dgm:ptLst>
  <dgm:cxnLst>
    <dgm:cxn modelId="{A28FF17E-563E-4133-A9B5-764848B49C89}" type="presOf" srcId="{781C31DB-C580-43A0-BD0F-886EF31B2A42}" destId="{ABF0210B-0DE4-40C8-BC56-4CADF812FC89}" srcOrd="0" destOrd="0" presId="urn:microsoft.com/office/officeart/2005/8/layout/hierarchy3"/>
    <dgm:cxn modelId="{ACD67435-68AA-4F02-8B81-B1DB24DAF861}" type="presOf" srcId="{C678271C-726F-4886-A294-A5D1D01FCE6E}" destId="{1A83D8D2-3DFA-41B6-93D2-F93999C5BA89}" srcOrd="1" destOrd="0" presId="urn:microsoft.com/office/officeart/2005/8/layout/hierarchy3"/>
    <dgm:cxn modelId="{40EF7135-A349-480A-8841-51F056295967}" type="presOf" srcId="{DE093B99-8214-4F69-9BDF-B08472189417}" destId="{535C6D64-D358-453F-A5B6-B671DFD68508}" srcOrd="0" destOrd="0" presId="urn:microsoft.com/office/officeart/2005/8/layout/hierarchy3"/>
    <dgm:cxn modelId="{4645700A-C20E-4AFE-93AF-E62ED00A3E04}" type="presOf" srcId="{EAA00452-AB55-4B18-B0C1-AC945644B29E}" destId="{62388BC6-025D-443D-B7CF-5CF86225125D}" srcOrd="0" destOrd="0" presId="urn:microsoft.com/office/officeart/2005/8/layout/hierarchy3"/>
    <dgm:cxn modelId="{A2559D31-F69B-40D5-A4CC-EDD86CAF1F6C}" srcId="{46D475C2-2B21-4241-A1DC-7B8C1AA18F75}" destId="{EAA00452-AB55-4B18-B0C1-AC945644B29E}" srcOrd="1" destOrd="0" parTransId="{B9E98F7C-F03F-4BF9-B819-431F01B0970C}" sibTransId="{EC166E62-51C5-4C7D-BF39-236DF12D373C}"/>
    <dgm:cxn modelId="{1941F8EF-BBD7-463B-9664-C641BA8BE428}" srcId="{D408A273-D747-4AE9-A1EB-457B3895885C}" destId="{C678271C-726F-4886-A294-A5D1D01FCE6E}" srcOrd="0" destOrd="0" parTransId="{8333F596-7DF3-4F68-BB1E-00D5569DA0DB}" sibTransId="{E80A0A2E-2ACB-4228-A109-83280BF39D37}"/>
    <dgm:cxn modelId="{119A5342-9BDB-45F3-B28E-507F135C7FE5}" type="presOf" srcId="{786768AB-76FB-4E8A-ABC4-198DC8099EE0}" destId="{0367C206-4EE4-4B63-B866-0630770429DF}" srcOrd="0" destOrd="0" presId="urn:microsoft.com/office/officeart/2005/8/layout/hierarchy3"/>
    <dgm:cxn modelId="{AD496E18-3B39-4533-98CB-B218A753B99C}" type="presOf" srcId="{C678271C-726F-4886-A294-A5D1D01FCE6E}" destId="{00C310A0-D031-4BF5-A5E5-0F906D6614D6}" srcOrd="0" destOrd="0" presId="urn:microsoft.com/office/officeart/2005/8/layout/hierarchy3"/>
    <dgm:cxn modelId="{06DD5950-53D8-4F45-8BD0-31105D23AA35}" type="presOf" srcId="{523ED413-E869-4A4D-A03C-5A7706EFD617}" destId="{CA0D02DE-530C-412C-AC38-DF63815C39AB}" srcOrd="0" destOrd="0" presId="urn:microsoft.com/office/officeart/2005/8/layout/hierarchy3"/>
    <dgm:cxn modelId="{1524AABB-C694-4C4D-872D-85472BE9CDF1}" srcId="{C678271C-726F-4886-A294-A5D1D01FCE6E}" destId="{E715C068-013F-432F-A329-7FDC383FD488}" srcOrd="2" destOrd="0" parTransId="{2FE9746E-C082-4DAA-8C58-4F9C39538D7B}" sibTransId="{9287179B-8EEF-46E2-8E99-FED3DA3FE444}"/>
    <dgm:cxn modelId="{0F884C66-8752-46FC-A4E2-F9810E268949}" type="presOf" srcId="{D408A273-D747-4AE9-A1EB-457B3895885C}" destId="{B6629AE7-3679-4AA5-A046-B3CD8C09F8C5}" srcOrd="0" destOrd="0" presId="urn:microsoft.com/office/officeart/2005/8/layout/hierarchy3"/>
    <dgm:cxn modelId="{DD2E7F6A-789C-416F-928B-2A4F1D4618D1}" type="presOf" srcId="{A0B84BA2-CA2C-4237-8B31-5F7DD9C6F836}" destId="{D6F4EE0A-31B4-409A-806D-2F78CB3412E6}" srcOrd="0" destOrd="0" presId="urn:microsoft.com/office/officeart/2005/8/layout/hierarchy3"/>
    <dgm:cxn modelId="{B5ACD6D3-6AA3-4046-A4C3-CE0B42E1AD2A}" srcId="{46D475C2-2B21-4241-A1DC-7B8C1AA18F75}" destId="{B2C614BD-137A-411D-9027-4BDE1D3BE357}" srcOrd="2" destOrd="0" parTransId="{C1E276C2-41B0-458F-BC8B-54B8C450129C}" sibTransId="{E35D0DA0-41B0-4F97-BADE-BADE7059B7EA}"/>
    <dgm:cxn modelId="{ABDFA6CE-96B3-479D-AD48-7883F53F8B2E}" srcId="{C678271C-726F-4886-A294-A5D1D01FCE6E}" destId="{2EC56F78-5BC4-4AFA-A86C-2B8A89972B1C}" srcOrd="3" destOrd="0" parTransId="{F6CC96E2-68FB-43B3-A3BD-0291144249A2}" sibTransId="{986CED6E-06D0-4720-9123-B5B5900F85FF}"/>
    <dgm:cxn modelId="{E14950BF-F07A-43C5-8FDD-4EF2DB042D37}" srcId="{D408A273-D747-4AE9-A1EB-457B3895885C}" destId="{46D475C2-2B21-4241-A1DC-7B8C1AA18F75}" srcOrd="1" destOrd="0" parTransId="{364223DB-85FB-40B9-9321-9EB11C4B2428}" sibTransId="{11470922-A3EE-4DD2-A543-783F389B4CF0}"/>
    <dgm:cxn modelId="{2B249243-FFE1-40AB-BCE3-60CEF9F6EBCD}" type="presOf" srcId="{61000066-A0CA-4B9D-AEA6-332EB7C4E46F}" destId="{AF08D90A-74B9-4BF2-8A23-3D53159A5B60}" srcOrd="0" destOrd="0" presId="urn:microsoft.com/office/officeart/2005/8/layout/hierarchy3"/>
    <dgm:cxn modelId="{B7BC1B1F-EBE3-497A-8FF2-8E7022420DBC}" type="presOf" srcId="{E715C068-013F-432F-A329-7FDC383FD488}" destId="{6682502E-037A-469F-B621-E6039415E0D7}" srcOrd="0" destOrd="0" presId="urn:microsoft.com/office/officeart/2005/8/layout/hierarchy3"/>
    <dgm:cxn modelId="{C8DBCED8-CDB3-4091-8FD6-CB39A0CF25EF}" type="presOf" srcId="{2FE9746E-C082-4DAA-8C58-4F9C39538D7B}" destId="{6835CA36-A844-4339-8ECA-744B62766A80}" srcOrd="0" destOrd="0" presId="urn:microsoft.com/office/officeart/2005/8/layout/hierarchy3"/>
    <dgm:cxn modelId="{42D615B4-F33A-4026-AD0E-5CC1A84D36AB}" srcId="{C678271C-726F-4886-A294-A5D1D01FCE6E}" destId="{7F8DE9CE-7CCD-4216-A26B-93EE190F37AF}" srcOrd="4" destOrd="0" parTransId="{E7AFC006-E151-4474-919C-ED298749DCBD}" sibTransId="{AA1E85F8-4E0A-498B-9E5F-23B93FF5DF29}"/>
    <dgm:cxn modelId="{C91559EF-3418-451F-A607-DD9ED49E402B}" type="presOf" srcId="{B9E98F7C-F03F-4BF9-B819-431F01B0970C}" destId="{7D3A8C79-3366-48C2-99E6-3562724547DF}" srcOrd="0" destOrd="0" presId="urn:microsoft.com/office/officeart/2005/8/layout/hierarchy3"/>
    <dgm:cxn modelId="{E5BEBE03-3635-45F0-9CDD-5F2C78D68DBE}" type="presOf" srcId="{7F8DE9CE-7CCD-4216-A26B-93EE190F37AF}" destId="{447139EF-74B5-462D-9272-7275D34E27BA}" srcOrd="0" destOrd="0" presId="urn:microsoft.com/office/officeart/2005/8/layout/hierarchy3"/>
    <dgm:cxn modelId="{7ED4EEC1-ED5C-4D53-BFBA-01E2BDE359B1}" srcId="{C678271C-726F-4886-A294-A5D1D01FCE6E}" destId="{A0B84BA2-CA2C-4237-8B31-5F7DD9C6F836}" srcOrd="1" destOrd="0" parTransId="{523ED413-E869-4A4D-A03C-5A7706EFD617}" sibTransId="{457C0B55-6D9F-4B62-8DBE-E208AF075039}"/>
    <dgm:cxn modelId="{708C72FD-18AD-49D9-8F7D-AB0EC38B966F}" type="presOf" srcId="{46D475C2-2B21-4241-A1DC-7B8C1AA18F75}" destId="{55B52480-971A-4153-91B2-04C43AC7F9B5}" srcOrd="0" destOrd="0" presId="urn:microsoft.com/office/officeart/2005/8/layout/hierarchy3"/>
    <dgm:cxn modelId="{ABE97EE3-D845-40CA-8351-822D8DBD266F}" type="presOf" srcId="{6B1535C0-60D1-4E93-B7A9-5D1D56DA33FF}" destId="{AE99156A-90E9-475E-B935-AA8D8B1E8154}" srcOrd="0" destOrd="0" presId="urn:microsoft.com/office/officeart/2005/8/layout/hierarchy3"/>
    <dgm:cxn modelId="{8FB915A6-CE51-4BBE-802B-866CC96B031A}" srcId="{46D475C2-2B21-4241-A1DC-7B8C1AA18F75}" destId="{786768AB-76FB-4E8A-ABC4-198DC8099EE0}" srcOrd="3" destOrd="0" parTransId="{DE093B99-8214-4F69-9BDF-B08472189417}" sibTransId="{B2E60482-9287-455D-A6B4-072180A36E73}"/>
    <dgm:cxn modelId="{661606FD-CF2C-47DF-8F5A-5BC29B715B9C}" type="presOf" srcId="{2EC56F78-5BC4-4AFA-A86C-2B8A89972B1C}" destId="{7446643D-E605-4B31-A17E-EDBDF0663FE1}" srcOrd="0" destOrd="0" presId="urn:microsoft.com/office/officeart/2005/8/layout/hierarchy3"/>
    <dgm:cxn modelId="{453F4B99-EE6D-4000-A4D0-8D028E00F115}" srcId="{46D475C2-2B21-4241-A1DC-7B8C1AA18F75}" destId="{6B1535C0-60D1-4E93-B7A9-5D1D56DA33FF}" srcOrd="0" destOrd="0" parTransId="{138F229F-6BB0-49BC-BBED-2364653DC798}" sibTransId="{EE809349-F95F-4FA3-A52D-8B97ADECB6F0}"/>
    <dgm:cxn modelId="{77CE9E38-D78C-4C52-A4FD-5EDC670FC60B}" type="presOf" srcId="{E7AFC006-E151-4474-919C-ED298749DCBD}" destId="{5876E51A-B899-4957-8965-EF94F38F98B6}" srcOrd="0" destOrd="0" presId="urn:microsoft.com/office/officeart/2005/8/layout/hierarchy3"/>
    <dgm:cxn modelId="{3F4C0906-853F-449E-A748-8012A64AE3AD}" type="presOf" srcId="{B2C614BD-137A-411D-9027-4BDE1D3BE357}" destId="{863402BC-DD38-4AE8-9290-1E5EC1215B3C}" srcOrd="0" destOrd="0" presId="urn:microsoft.com/office/officeart/2005/8/layout/hierarchy3"/>
    <dgm:cxn modelId="{28F85066-DA86-4E18-919D-09FA8184335F}" type="presOf" srcId="{F6CC96E2-68FB-43B3-A3BD-0291144249A2}" destId="{60086B78-1E70-4BBA-97A4-1955F94D755B}" srcOrd="0" destOrd="0" presId="urn:microsoft.com/office/officeart/2005/8/layout/hierarchy3"/>
    <dgm:cxn modelId="{30F699DD-21C4-4949-ABDA-33D555B033A9}" type="presOf" srcId="{C1E276C2-41B0-458F-BC8B-54B8C450129C}" destId="{E3460E55-FCF7-498B-A23B-2F4C23DFBC46}" srcOrd="0" destOrd="0" presId="urn:microsoft.com/office/officeart/2005/8/layout/hierarchy3"/>
    <dgm:cxn modelId="{480738C9-4D10-47E9-A2AB-AD78866AB3A8}" type="presOf" srcId="{46D475C2-2B21-4241-A1DC-7B8C1AA18F75}" destId="{0133669C-76BD-4FEB-A170-698D79F40611}" srcOrd="1" destOrd="0" presId="urn:microsoft.com/office/officeart/2005/8/layout/hierarchy3"/>
    <dgm:cxn modelId="{0C539B36-1CF5-4211-B58F-2B55D05C84A7}" srcId="{C678271C-726F-4886-A294-A5D1D01FCE6E}" destId="{781C31DB-C580-43A0-BD0F-886EF31B2A42}" srcOrd="0" destOrd="0" parTransId="{61000066-A0CA-4B9D-AEA6-332EB7C4E46F}" sibTransId="{669DFB21-71A8-4788-B757-6C3D8CD0E11A}"/>
    <dgm:cxn modelId="{40166D56-A168-44D9-860D-95839634601C}" type="presOf" srcId="{138F229F-6BB0-49BC-BBED-2364653DC798}" destId="{683544DA-6D1E-447F-9383-2AAAF6F66EEE}" srcOrd="0" destOrd="0" presId="urn:microsoft.com/office/officeart/2005/8/layout/hierarchy3"/>
    <dgm:cxn modelId="{45591C9F-5886-4269-99C5-17183349E655}" type="presParOf" srcId="{B6629AE7-3679-4AA5-A046-B3CD8C09F8C5}" destId="{E60A6798-B777-4A3A-9D20-A11C398E1BBF}" srcOrd="0" destOrd="0" presId="urn:microsoft.com/office/officeart/2005/8/layout/hierarchy3"/>
    <dgm:cxn modelId="{5FBD5966-E0D7-44CC-A049-6ED928ED82B0}" type="presParOf" srcId="{E60A6798-B777-4A3A-9D20-A11C398E1BBF}" destId="{B4C3062D-F2A7-48CD-9007-E22AA092BC5D}" srcOrd="0" destOrd="0" presId="urn:microsoft.com/office/officeart/2005/8/layout/hierarchy3"/>
    <dgm:cxn modelId="{89788A15-46F2-4069-852E-D783B50CBED2}" type="presParOf" srcId="{B4C3062D-F2A7-48CD-9007-E22AA092BC5D}" destId="{00C310A0-D031-4BF5-A5E5-0F906D6614D6}" srcOrd="0" destOrd="0" presId="urn:microsoft.com/office/officeart/2005/8/layout/hierarchy3"/>
    <dgm:cxn modelId="{71FA8DF3-9266-4AFF-96DF-711A61E65642}" type="presParOf" srcId="{B4C3062D-F2A7-48CD-9007-E22AA092BC5D}" destId="{1A83D8D2-3DFA-41B6-93D2-F93999C5BA89}" srcOrd="1" destOrd="0" presId="urn:microsoft.com/office/officeart/2005/8/layout/hierarchy3"/>
    <dgm:cxn modelId="{0696959A-C484-46E1-AB82-3DD2601ADAEE}" type="presParOf" srcId="{E60A6798-B777-4A3A-9D20-A11C398E1BBF}" destId="{07CBE7DB-8A36-43BE-A567-B988B7E3277D}" srcOrd="1" destOrd="0" presId="urn:microsoft.com/office/officeart/2005/8/layout/hierarchy3"/>
    <dgm:cxn modelId="{6A87DF82-093B-4A95-9C56-8025840382BC}" type="presParOf" srcId="{07CBE7DB-8A36-43BE-A567-B988B7E3277D}" destId="{AF08D90A-74B9-4BF2-8A23-3D53159A5B60}" srcOrd="0" destOrd="0" presId="urn:microsoft.com/office/officeart/2005/8/layout/hierarchy3"/>
    <dgm:cxn modelId="{3DE6B71A-F386-4DEE-8CC5-80F97FF3FD59}" type="presParOf" srcId="{07CBE7DB-8A36-43BE-A567-B988B7E3277D}" destId="{ABF0210B-0DE4-40C8-BC56-4CADF812FC89}" srcOrd="1" destOrd="0" presId="urn:microsoft.com/office/officeart/2005/8/layout/hierarchy3"/>
    <dgm:cxn modelId="{ACEE6359-72B0-4C4A-B30A-F470741A0B46}" type="presParOf" srcId="{07CBE7DB-8A36-43BE-A567-B988B7E3277D}" destId="{CA0D02DE-530C-412C-AC38-DF63815C39AB}" srcOrd="2" destOrd="0" presId="urn:microsoft.com/office/officeart/2005/8/layout/hierarchy3"/>
    <dgm:cxn modelId="{AB766FCE-4C31-45EB-9301-61AD241865FF}" type="presParOf" srcId="{07CBE7DB-8A36-43BE-A567-B988B7E3277D}" destId="{D6F4EE0A-31B4-409A-806D-2F78CB3412E6}" srcOrd="3" destOrd="0" presId="urn:microsoft.com/office/officeart/2005/8/layout/hierarchy3"/>
    <dgm:cxn modelId="{9F0005E8-855B-465F-99B0-4B2A7873353A}" type="presParOf" srcId="{07CBE7DB-8A36-43BE-A567-B988B7E3277D}" destId="{6835CA36-A844-4339-8ECA-744B62766A80}" srcOrd="4" destOrd="0" presId="urn:microsoft.com/office/officeart/2005/8/layout/hierarchy3"/>
    <dgm:cxn modelId="{4E69AB9D-8F7A-464E-871E-1713DA67D711}" type="presParOf" srcId="{07CBE7DB-8A36-43BE-A567-B988B7E3277D}" destId="{6682502E-037A-469F-B621-E6039415E0D7}" srcOrd="5" destOrd="0" presId="urn:microsoft.com/office/officeart/2005/8/layout/hierarchy3"/>
    <dgm:cxn modelId="{352FA163-B3EA-436E-8938-EBFCCD574B64}" type="presParOf" srcId="{07CBE7DB-8A36-43BE-A567-B988B7E3277D}" destId="{60086B78-1E70-4BBA-97A4-1955F94D755B}" srcOrd="6" destOrd="0" presId="urn:microsoft.com/office/officeart/2005/8/layout/hierarchy3"/>
    <dgm:cxn modelId="{5429A036-4B9E-4510-ABB9-A7D677917331}" type="presParOf" srcId="{07CBE7DB-8A36-43BE-A567-B988B7E3277D}" destId="{7446643D-E605-4B31-A17E-EDBDF0663FE1}" srcOrd="7" destOrd="0" presId="urn:microsoft.com/office/officeart/2005/8/layout/hierarchy3"/>
    <dgm:cxn modelId="{C98DBEA5-0853-4BA4-AF49-12B8E039DDAD}" type="presParOf" srcId="{07CBE7DB-8A36-43BE-A567-B988B7E3277D}" destId="{5876E51A-B899-4957-8965-EF94F38F98B6}" srcOrd="8" destOrd="0" presId="urn:microsoft.com/office/officeart/2005/8/layout/hierarchy3"/>
    <dgm:cxn modelId="{4F0E19C9-F486-42D8-A63F-AE6B3E98F477}" type="presParOf" srcId="{07CBE7DB-8A36-43BE-A567-B988B7E3277D}" destId="{447139EF-74B5-462D-9272-7275D34E27BA}" srcOrd="9" destOrd="0" presId="urn:microsoft.com/office/officeart/2005/8/layout/hierarchy3"/>
    <dgm:cxn modelId="{6B49520A-DCC7-4A4A-90F0-FCF4298B0E3B}" type="presParOf" srcId="{B6629AE7-3679-4AA5-A046-B3CD8C09F8C5}" destId="{7AD3E83C-DC7C-4760-AC1B-A27C8B4C4726}" srcOrd="1" destOrd="0" presId="urn:microsoft.com/office/officeart/2005/8/layout/hierarchy3"/>
    <dgm:cxn modelId="{062876F8-ABFC-4C78-87DE-DCA743C1A5C7}" type="presParOf" srcId="{7AD3E83C-DC7C-4760-AC1B-A27C8B4C4726}" destId="{6C891E2C-3945-4F75-BBAD-E1ACA2D65E7C}" srcOrd="0" destOrd="0" presId="urn:microsoft.com/office/officeart/2005/8/layout/hierarchy3"/>
    <dgm:cxn modelId="{664422D0-3A87-4A16-8BBF-F03B1C24C2AF}" type="presParOf" srcId="{6C891E2C-3945-4F75-BBAD-E1ACA2D65E7C}" destId="{55B52480-971A-4153-91B2-04C43AC7F9B5}" srcOrd="0" destOrd="0" presId="urn:microsoft.com/office/officeart/2005/8/layout/hierarchy3"/>
    <dgm:cxn modelId="{90A0C893-6E96-4418-A02C-F44194084E3F}" type="presParOf" srcId="{6C891E2C-3945-4F75-BBAD-E1ACA2D65E7C}" destId="{0133669C-76BD-4FEB-A170-698D79F40611}" srcOrd="1" destOrd="0" presId="urn:microsoft.com/office/officeart/2005/8/layout/hierarchy3"/>
    <dgm:cxn modelId="{0DBC64D6-17CE-45EA-99E5-2D5E8C91EC34}" type="presParOf" srcId="{7AD3E83C-DC7C-4760-AC1B-A27C8B4C4726}" destId="{35647F66-4BEF-439D-B87F-47471BB9A5B9}" srcOrd="1" destOrd="0" presId="urn:microsoft.com/office/officeart/2005/8/layout/hierarchy3"/>
    <dgm:cxn modelId="{88077B69-230F-44A7-A289-DBFEF56A06AA}" type="presParOf" srcId="{35647F66-4BEF-439D-B87F-47471BB9A5B9}" destId="{683544DA-6D1E-447F-9383-2AAAF6F66EEE}" srcOrd="0" destOrd="0" presId="urn:microsoft.com/office/officeart/2005/8/layout/hierarchy3"/>
    <dgm:cxn modelId="{5A8E82D4-55B1-4910-B619-3291C11F43C7}" type="presParOf" srcId="{35647F66-4BEF-439D-B87F-47471BB9A5B9}" destId="{AE99156A-90E9-475E-B935-AA8D8B1E8154}" srcOrd="1" destOrd="0" presId="urn:microsoft.com/office/officeart/2005/8/layout/hierarchy3"/>
    <dgm:cxn modelId="{47E54AB0-A347-49B2-A30F-0CD40B462173}" type="presParOf" srcId="{35647F66-4BEF-439D-B87F-47471BB9A5B9}" destId="{7D3A8C79-3366-48C2-99E6-3562724547DF}" srcOrd="2" destOrd="0" presId="urn:microsoft.com/office/officeart/2005/8/layout/hierarchy3"/>
    <dgm:cxn modelId="{6BA3BA89-70D9-40C3-B269-4F54EDC90ED5}" type="presParOf" srcId="{35647F66-4BEF-439D-B87F-47471BB9A5B9}" destId="{62388BC6-025D-443D-B7CF-5CF86225125D}" srcOrd="3" destOrd="0" presId="urn:microsoft.com/office/officeart/2005/8/layout/hierarchy3"/>
    <dgm:cxn modelId="{128FF62E-0D75-48D8-BCFF-2815CD1780B2}" type="presParOf" srcId="{35647F66-4BEF-439D-B87F-47471BB9A5B9}" destId="{E3460E55-FCF7-498B-A23B-2F4C23DFBC46}" srcOrd="4" destOrd="0" presId="urn:microsoft.com/office/officeart/2005/8/layout/hierarchy3"/>
    <dgm:cxn modelId="{4CE9D8A2-BA72-4CD2-876B-A7E884A9DD47}" type="presParOf" srcId="{35647F66-4BEF-439D-B87F-47471BB9A5B9}" destId="{863402BC-DD38-4AE8-9290-1E5EC1215B3C}" srcOrd="5" destOrd="0" presId="urn:microsoft.com/office/officeart/2005/8/layout/hierarchy3"/>
    <dgm:cxn modelId="{5ED29A1B-5AC1-4FF8-82D1-FC0794B88F1F}" type="presParOf" srcId="{35647F66-4BEF-439D-B87F-47471BB9A5B9}" destId="{535C6D64-D358-453F-A5B6-B671DFD68508}" srcOrd="6" destOrd="0" presId="urn:microsoft.com/office/officeart/2005/8/layout/hierarchy3"/>
    <dgm:cxn modelId="{FC0B39CF-E84E-4003-8D49-727D2B01A822}" type="presParOf" srcId="{35647F66-4BEF-439D-B87F-47471BB9A5B9}" destId="{0367C206-4EE4-4B63-B866-0630770429DF}" srcOrd="7"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6B4955-D0D6-4059-A712-427F8231DEF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6748C80B-C4F2-4404-9ED7-7CB6D1F92BA6}">
      <dgm:prSet phldrT="[Текст]" custT="1"/>
      <dgm:spPr/>
      <dgm:t>
        <a:bodyPr/>
        <a:lstStyle/>
        <a:p>
          <a:r>
            <a:rPr lang="ru-RU" sz="1200">
              <a:latin typeface="Times New Roman" panose="02020603050405020304" pitchFamily="18" charset="0"/>
              <a:cs typeface="Times New Roman" panose="02020603050405020304" pitchFamily="18" charset="0"/>
            </a:rPr>
            <a:t>Політичні</a:t>
          </a:r>
        </a:p>
      </dgm:t>
    </dgm:pt>
    <dgm:pt modelId="{EC63399C-D952-4A37-966C-734A12732E85}" type="parTrans" cxnId="{8A2AE53F-D3C7-4C44-B9F8-45B91C6F0BF6}">
      <dgm:prSet/>
      <dgm:spPr/>
      <dgm:t>
        <a:bodyPr/>
        <a:lstStyle/>
        <a:p>
          <a:endParaRPr lang="ru-RU"/>
        </a:p>
      </dgm:t>
    </dgm:pt>
    <dgm:pt modelId="{14D742D3-C4BA-4F85-ADB2-12446AC946E3}" type="sibTrans" cxnId="{8A2AE53F-D3C7-4C44-B9F8-45B91C6F0BF6}">
      <dgm:prSet/>
      <dgm:spPr/>
      <dgm:t>
        <a:bodyPr/>
        <a:lstStyle/>
        <a:p>
          <a:endParaRPr lang="ru-RU"/>
        </a:p>
      </dgm:t>
    </dgm:pt>
    <dgm:pt modelId="{D21A5182-4E02-4AD6-9AAF-865B5F4B50D9}">
      <dgm:prSet phldrT="[Текст]" custT="1"/>
      <dgm:spPr/>
      <dgm:t>
        <a:bodyPr/>
        <a:lstStyle/>
        <a:p>
          <a:r>
            <a:rPr lang="ru-RU" sz="1200">
              <a:latin typeface="Times New Roman" panose="02020603050405020304" pitchFamily="18" charset="0"/>
              <a:cs typeface="Times New Roman" panose="02020603050405020304" pitchFamily="18" charset="0"/>
            </a:rPr>
            <a:t>характер та частота змін законодавчого поля;</a:t>
          </a:r>
        </a:p>
      </dgm:t>
    </dgm:pt>
    <dgm:pt modelId="{21BBADFB-E4DE-4DDB-A6EB-370F31DCD057}" type="parTrans" cxnId="{65215567-BE19-4C2A-8C58-06C9703F91BE}">
      <dgm:prSet/>
      <dgm:spPr/>
      <dgm:t>
        <a:bodyPr/>
        <a:lstStyle/>
        <a:p>
          <a:endParaRPr lang="ru-RU"/>
        </a:p>
      </dgm:t>
    </dgm:pt>
    <dgm:pt modelId="{DF24223D-A949-4C34-916C-9FBFAB5D4276}" type="sibTrans" cxnId="{65215567-BE19-4C2A-8C58-06C9703F91BE}">
      <dgm:prSet/>
      <dgm:spPr/>
      <dgm:t>
        <a:bodyPr/>
        <a:lstStyle/>
        <a:p>
          <a:endParaRPr lang="ru-RU"/>
        </a:p>
      </dgm:t>
    </dgm:pt>
    <dgm:pt modelId="{C9466B6C-E779-4C7D-9F89-DA26E34DDADF}">
      <dgm:prSet phldrT="[Текст]" custT="1"/>
      <dgm:spPr/>
      <dgm:t>
        <a:bodyPr/>
        <a:lstStyle/>
        <a:p>
          <a:r>
            <a:rPr lang="ru-RU" sz="1200">
              <a:latin typeface="Times New Roman" panose="02020603050405020304" pitchFamily="18" charset="0"/>
              <a:cs typeface="Times New Roman" panose="02020603050405020304" pitchFamily="18" charset="0"/>
            </a:rPr>
            <a:t>Війни та військові конфлікти.</a:t>
          </a:r>
        </a:p>
      </dgm:t>
    </dgm:pt>
    <dgm:pt modelId="{960CD1D6-6A14-413B-BEBD-F90E7FA48756}" type="parTrans" cxnId="{5E43E20F-DDA9-4708-BB64-6A4AA64E64CB}">
      <dgm:prSet/>
      <dgm:spPr/>
      <dgm:t>
        <a:bodyPr/>
        <a:lstStyle/>
        <a:p>
          <a:endParaRPr lang="ru-RU"/>
        </a:p>
      </dgm:t>
    </dgm:pt>
    <dgm:pt modelId="{009A59F2-1B39-4E5F-A9C9-B6A7546E0D02}" type="sibTrans" cxnId="{5E43E20F-DDA9-4708-BB64-6A4AA64E64CB}">
      <dgm:prSet/>
      <dgm:spPr/>
      <dgm:t>
        <a:bodyPr/>
        <a:lstStyle/>
        <a:p>
          <a:endParaRPr lang="ru-RU"/>
        </a:p>
      </dgm:t>
    </dgm:pt>
    <dgm:pt modelId="{3CA1E9B8-0928-4E0F-8313-1E8C3AE62D98}">
      <dgm:prSet phldrT="[Текст]" custT="1"/>
      <dgm:spPr/>
      <dgm:t>
        <a:bodyPr/>
        <a:lstStyle/>
        <a:p>
          <a:r>
            <a:rPr lang="ru-RU" sz="1200">
              <a:latin typeface="Times New Roman" panose="02020603050405020304" pitchFamily="18" charset="0"/>
              <a:cs typeface="Times New Roman" panose="02020603050405020304" pitchFamily="18" charset="0"/>
            </a:rPr>
            <a:t>Економічні</a:t>
          </a:r>
        </a:p>
      </dgm:t>
    </dgm:pt>
    <dgm:pt modelId="{2BDC2A55-89D9-46C2-8A7C-35F2CA098644}" type="parTrans" cxnId="{C3C490E5-C6D6-44AF-B08C-FA0B3D3D4544}">
      <dgm:prSet/>
      <dgm:spPr/>
      <dgm:t>
        <a:bodyPr/>
        <a:lstStyle/>
        <a:p>
          <a:endParaRPr lang="ru-RU"/>
        </a:p>
      </dgm:t>
    </dgm:pt>
    <dgm:pt modelId="{1B38F6D8-A26A-472E-BDDA-FE7A53686455}" type="sibTrans" cxnId="{C3C490E5-C6D6-44AF-B08C-FA0B3D3D4544}">
      <dgm:prSet/>
      <dgm:spPr/>
      <dgm:t>
        <a:bodyPr/>
        <a:lstStyle/>
        <a:p>
          <a:endParaRPr lang="ru-RU"/>
        </a:p>
      </dgm:t>
    </dgm:pt>
    <dgm:pt modelId="{04664D5D-8C04-49B8-9872-41EC5BF62E76}">
      <dgm:prSet phldrT="[Текст]" custT="1"/>
      <dgm:spPr/>
      <dgm:t>
        <a:bodyPr/>
        <a:lstStyle/>
        <a:p>
          <a:r>
            <a:rPr lang="ru-RU" sz="1200">
              <a:latin typeface="Times New Roman" panose="02020603050405020304" pitchFamily="18" charset="0"/>
              <a:cs typeface="Times New Roman" panose="02020603050405020304" pitchFamily="18" charset="0"/>
            </a:rPr>
            <a:t>стан розвитку виробницва;</a:t>
          </a:r>
        </a:p>
      </dgm:t>
    </dgm:pt>
    <dgm:pt modelId="{77869562-47EF-45D6-B08C-5B882ACEEFFB}" type="parTrans" cxnId="{222E77DE-0C5B-4F72-BA90-195697A5F032}">
      <dgm:prSet/>
      <dgm:spPr/>
      <dgm:t>
        <a:bodyPr/>
        <a:lstStyle/>
        <a:p>
          <a:endParaRPr lang="ru-RU"/>
        </a:p>
      </dgm:t>
    </dgm:pt>
    <dgm:pt modelId="{BA789550-353B-45AC-85C0-25F170AB0357}" type="sibTrans" cxnId="{222E77DE-0C5B-4F72-BA90-195697A5F032}">
      <dgm:prSet/>
      <dgm:spPr/>
      <dgm:t>
        <a:bodyPr/>
        <a:lstStyle/>
        <a:p>
          <a:endParaRPr lang="ru-RU"/>
        </a:p>
      </dgm:t>
    </dgm:pt>
    <dgm:pt modelId="{505FEE1C-B02F-4046-84BC-5B6D8444F26C}">
      <dgm:prSet phldrT="[Текст]" custT="1"/>
      <dgm:spPr/>
      <dgm:t>
        <a:bodyPr/>
        <a:lstStyle/>
        <a:p>
          <a:r>
            <a:rPr lang="ru-RU" sz="1200">
              <a:latin typeface="Times New Roman" panose="02020603050405020304" pitchFamily="18" charset="0"/>
              <a:cs typeface="Times New Roman" panose="02020603050405020304" pitchFamily="18" charset="0"/>
            </a:rPr>
            <a:t>розмір ВВП;</a:t>
          </a:r>
        </a:p>
      </dgm:t>
    </dgm:pt>
    <dgm:pt modelId="{E00016E3-F39A-4EEF-98F4-6DADFCBBAB69}" type="parTrans" cxnId="{366FCFDA-7A57-46EB-92AB-EAA88AD8B770}">
      <dgm:prSet/>
      <dgm:spPr/>
      <dgm:t>
        <a:bodyPr/>
        <a:lstStyle/>
        <a:p>
          <a:endParaRPr lang="ru-RU"/>
        </a:p>
      </dgm:t>
    </dgm:pt>
    <dgm:pt modelId="{99FD5802-FF9A-4606-BF0A-5CFA6D2FADFF}" type="sibTrans" cxnId="{366FCFDA-7A57-46EB-92AB-EAA88AD8B770}">
      <dgm:prSet/>
      <dgm:spPr/>
      <dgm:t>
        <a:bodyPr/>
        <a:lstStyle/>
        <a:p>
          <a:endParaRPr lang="ru-RU"/>
        </a:p>
      </dgm:t>
    </dgm:pt>
    <dgm:pt modelId="{96EBA0C4-DE62-4739-BC64-1C60A21D1AE2}">
      <dgm:prSet phldrT="[Текст]" custT="1"/>
      <dgm:spPr/>
      <dgm:t>
        <a:bodyPr/>
        <a:lstStyle/>
        <a:p>
          <a:r>
            <a:rPr lang="ru-RU" sz="1200">
              <a:latin typeface="Times New Roman" panose="02020603050405020304" pitchFamily="18" charset="0"/>
              <a:cs typeface="Times New Roman" panose="02020603050405020304" pitchFamily="18" charset="0"/>
            </a:rPr>
            <a:t>Соціальні</a:t>
          </a:r>
        </a:p>
      </dgm:t>
    </dgm:pt>
    <dgm:pt modelId="{72FD81C8-691C-412E-9FC5-AEACDED803BB}" type="parTrans" cxnId="{989AC93D-46B1-4416-922F-E360D8D2768F}">
      <dgm:prSet/>
      <dgm:spPr/>
      <dgm:t>
        <a:bodyPr/>
        <a:lstStyle/>
        <a:p>
          <a:endParaRPr lang="ru-RU"/>
        </a:p>
      </dgm:t>
    </dgm:pt>
    <dgm:pt modelId="{4AB31293-86BB-467E-B19D-E24F934B479E}" type="sibTrans" cxnId="{989AC93D-46B1-4416-922F-E360D8D2768F}">
      <dgm:prSet/>
      <dgm:spPr/>
      <dgm:t>
        <a:bodyPr/>
        <a:lstStyle/>
        <a:p>
          <a:endParaRPr lang="ru-RU"/>
        </a:p>
      </dgm:t>
    </dgm:pt>
    <dgm:pt modelId="{73177957-1665-4107-B519-D1F7DA6D8E70}">
      <dgm:prSet phldrT="[Текст]" custT="1"/>
      <dgm:spPr/>
      <dgm:t>
        <a:bodyPr/>
        <a:lstStyle/>
        <a:p>
          <a:r>
            <a:rPr lang="ru-RU" sz="1200">
              <a:latin typeface="Times New Roman" panose="02020603050405020304" pitchFamily="18" charset="0"/>
              <a:cs typeface="Times New Roman" panose="02020603050405020304" pitchFamily="18" charset="0"/>
            </a:rPr>
            <a:t>рівень доходів населення;</a:t>
          </a:r>
        </a:p>
      </dgm:t>
    </dgm:pt>
    <dgm:pt modelId="{AFF5D36C-C1AF-49D5-95B6-78454A44871F}" type="parTrans" cxnId="{684FF94D-59DC-4132-9339-E005E63BB521}">
      <dgm:prSet/>
      <dgm:spPr/>
      <dgm:t>
        <a:bodyPr/>
        <a:lstStyle/>
        <a:p>
          <a:endParaRPr lang="ru-RU"/>
        </a:p>
      </dgm:t>
    </dgm:pt>
    <dgm:pt modelId="{D04D9102-26BD-441B-AAD2-00BE2BB02024}" type="sibTrans" cxnId="{684FF94D-59DC-4132-9339-E005E63BB521}">
      <dgm:prSet/>
      <dgm:spPr/>
      <dgm:t>
        <a:bodyPr/>
        <a:lstStyle/>
        <a:p>
          <a:endParaRPr lang="ru-RU"/>
        </a:p>
      </dgm:t>
    </dgm:pt>
    <dgm:pt modelId="{6038FB63-D659-4091-87E0-5CB71A0AD662}">
      <dgm:prSet phldrT="[Текст]" custT="1"/>
      <dgm:spPr/>
      <dgm:t>
        <a:bodyPr/>
        <a:lstStyle/>
        <a:p>
          <a:r>
            <a:rPr lang="ru-RU" sz="1200">
              <a:latin typeface="Times New Roman" panose="02020603050405020304" pitchFamily="18" charset="0"/>
              <a:cs typeface="Times New Roman" panose="02020603050405020304" pitchFamily="18" charset="0"/>
            </a:rPr>
            <a:t>купівельна спроможність населення;</a:t>
          </a:r>
        </a:p>
      </dgm:t>
    </dgm:pt>
    <dgm:pt modelId="{516C987A-1762-4153-964C-3736E0F87077}" type="parTrans" cxnId="{885A06CD-16AF-467B-BB6A-756858EABA03}">
      <dgm:prSet/>
      <dgm:spPr/>
      <dgm:t>
        <a:bodyPr/>
        <a:lstStyle/>
        <a:p>
          <a:endParaRPr lang="ru-RU"/>
        </a:p>
      </dgm:t>
    </dgm:pt>
    <dgm:pt modelId="{8F7BAD8C-E35B-4644-8F05-28AF24E78196}" type="sibTrans" cxnId="{885A06CD-16AF-467B-BB6A-756858EABA03}">
      <dgm:prSet/>
      <dgm:spPr/>
      <dgm:t>
        <a:bodyPr/>
        <a:lstStyle/>
        <a:p>
          <a:endParaRPr lang="ru-RU"/>
        </a:p>
      </dgm:t>
    </dgm:pt>
    <dgm:pt modelId="{D2893E50-A029-4BC8-B403-0797788CD45B}">
      <dgm:prSet phldrT="[Текст]" custT="1"/>
      <dgm:spPr/>
      <dgm:t>
        <a:bodyPr/>
        <a:lstStyle/>
        <a:p>
          <a:r>
            <a:rPr lang="ru-RU" sz="1200">
              <a:latin typeface="Times New Roman" panose="02020603050405020304" pitchFamily="18" charset="0"/>
              <a:cs typeface="Times New Roman" panose="02020603050405020304" pitchFamily="18" charset="0"/>
            </a:rPr>
            <a:t>відсутність дефіциту державного бюджету;</a:t>
          </a:r>
        </a:p>
      </dgm:t>
    </dgm:pt>
    <dgm:pt modelId="{7916AF9F-AB56-4CFF-AD46-D602C203327E}" type="sibTrans" cxnId="{712E02DD-B99C-46C2-8649-FC134E1ECB49}">
      <dgm:prSet/>
      <dgm:spPr/>
      <dgm:t>
        <a:bodyPr/>
        <a:lstStyle/>
        <a:p>
          <a:endParaRPr lang="ru-RU"/>
        </a:p>
      </dgm:t>
    </dgm:pt>
    <dgm:pt modelId="{881B46D1-1B94-4666-B089-3CF848A468B2}" type="parTrans" cxnId="{712E02DD-B99C-46C2-8649-FC134E1ECB49}">
      <dgm:prSet/>
      <dgm:spPr/>
      <dgm:t>
        <a:bodyPr/>
        <a:lstStyle/>
        <a:p>
          <a:endParaRPr lang="ru-RU"/>
        </a:p>
      </dgm:t>
    </dgm:pt>
    <dgm:pt modelId="{CAEBEBE8-5C46-483D-8D21-499B1AE9F064}">
      <dgm:prSet phldrT="[Текст]" custT="1"/>
      <dgm:spPr/>
      <dgm:t>
        <a:bodyPr/>
        <a:lstStyle/>
        <a:p>
          <a:r>
            <a:rPr lang="ru-RU" sz="1200">
              <a:latin typeface="Times New Roman" panose="02020603050405020304" pitchFamily="18" charset="0"/>
              <a:cs typeface="Times New Roman" panose="02020603050405020304" pitchFamily="18" charset="0"/>
            </a:rPr>
            <a:t>зміни курсів валюти;</a:t>
          </a:r>
        </a:p>
      </dgm:t>
    </dgm:pt>
    <dgm:pt modelId="{5BF2FB9F-954A-4908-9078-574E5980A963}" type="parTrans" cxnId="{431BE3D3-53DF-4071-84C2-9A33AC09D1E2}">
      <dgm:prSet/>
      <dgm:spPr/>
      <dgm:t>
        <a:bodyPr/>
        <a:lstStyle/>
        <a:p>
          <a:endParaRPr lang="ru-RU"/>
        </a:p>
      </dgm:t>
    </dgm:pt>
    <dgm:pt modelId="{8B841BC4-DB66-4FA3-B501-F19F22699998}" type="sibTrans" cxnId="{431BE3D3-53DF-4071-84C2-9A33AC09D1E2}">
      <dgm:prSet/>
      <dgm:spPr/>
      <dgm:t>
        <a:bodyPr/>
        <a:lstStyle/>
        <a:p>
          <a:endParaRPr lang="ru-RU"/>
        </a:p>
      </dgm:t>
    </dgm:pt>
    <dgm:pt modelId="{94810FD5-6187-485D-92F9-E790E17B0F9E}">
      <dgm:prSet phldrT="[Текст]" custT="1"/>
      <dgm:spPr/>
      <dgm:t>
        <a:bodyPr/>
        <a:lstStyle/>
        <a:p>
          <a:r>
            <a:rPr lang="ru-RU" sz="1200">
              <a:latin typeface="Times New Roman" panose="02020603050405020304" pitchFamily="18" charset="0"/>
              <a:cs typeface="Times New Roman" panose="02020603050405020304" pitchFamily="18" charset="0"/>
            </a:rPr>
            <a:t>стан науково-технічного прогресу;</a:t>
          </a:r>
        </a:p>
      </dgm:t>
    </dgm:pt>
    <dgm:pt modelId="{77FFC67D-6E52-4B1B-8F72-69CD4FA11744}" type="parTrans" cxnId="{1BDA93E0-0584-4722-8AEE-278DDB5F117E}">
      <dgm:prSet/>
      <dgm:spPr/>
      <dgm:t>
        <a:bodyPr/>
        <a:lstStyle/>
        <a:p>
          <a:endParaRPr lang="ru-RU"/>
        </a:p>
      </dgm:t>
    </dgm:pt>
    <dgm:pt modelId="{F0720594-7E15-478A-A879-4694C24C4ECD}" type="sibTrans" cxnId="{1BDA93E0-0584-4722-8AEE-278DDB5F117E}">
      <dgm:prSet/>
      <dgm:spPr/>
      <dgm:t>
        <a:bodyPr/>
        <a:lstStyle/>
        <a:p>
          <a:endParaRPr lang="ru-RU"/>
        </a:p>
      </dgm:t>
    </dgm:pt>
    <dgm:pt modelId="{FFE2E800-B097-436B-AAD0-090A2EA3A117}">
      <dgm:prSet phldrT="[Текст]" custT="1"/>
      <dgm:spPr/>
      <dgm:t>
        <a:bodyPr/>
        <a:lstStyle/>
        <a:p>
          <a:r>
            <a:rPr lang="ru-RU" sz="1200">
              <a:latin typeface="Times New Roman" panose="02020603050405020304" pitchFamily="18" charset="0"/>
              <a:cs typeface="Times New Roman" panose="02020603050405020304" pitchFamily="18" charset="0"/>
            </a:rPr>
            <a:t>можливості залучення інвестицій;</a:t>
          </a:r>
        </a:p>
      </dgm:t>
    </dgm:pt>
    <dgm:pt modelId="{DABF4C53-9BB7-475A-84BD-8EC870D27605}" type="parTrans" cxnId="{1281E487-5FD6-4594-A193-1AA284FA4436}">
      <dgm:prSet/>
      <dgm:spPr/>
      <dgm:t>
        <a:bodyPr/>
        <a:lstStyle/>
        <a:p>
          <a:endParaRPr lang="ru-RU"/>
        </a:p>
      </dgm:t>
    </dgm:pt>
    <dgm:pt modelId="{ABE09A95-D3D1-44E0-A0BB-81C806F3546B}" type="sibTrans" cxnId="{1281E487-5FD6-4594-A193-1AA284FA4436}">
      <dgm:prSet/>
      <dgm:spPr/>
      <dgm:t>
        <a:bodyPr/>
        <a:lstStyle/>
        <a:p>
          <a:endParaRPr lang="ru-RU"/>
        </a:p>
      </dgm:t>
    </dgm:pt>
    <dgm:pt modelId="{6A288078-E1AE-4178-A55A-E9EF702962C8}">
      <dgm:prSet phldrT="[Текст]" custT="1"/>
      <dgm:spPr/>
      <dgm:t>
        <a:bodyPr/>
        <a:lstStyle/>
        <a:p>
          <a:r>
            <a:rPr lang="ru-RU" sz="1200">
              <a:latin typeface="Times New Roman" panose="02020603050405020304" pitchFamily="18" charset="0"/>
              <a:cs typeface="Times New Roman" panose="02020603050405020304" pitchFamily="18" charset="0"/>
            </a:rPr>
            <a:t>рівень зайнятості та безробіття.</a:t>
          </a:r>
        </a:p>
      </dgm:t>
    </dgm:pt>
    <dgm:pt modelId="{5DC5E1AF-D563-4356-8356-178ACAB0531C}" type="parTrans" cxnId="{D197F48A-DE9A-4E3F-8151-1EF55096E8E8}">
      <dgm:prSet/>
      <dgm:spPr/>
      <dgm:t>
        <a:bodyPr/>
        <a:lstStyle/>
        <a:p>
          <a:endParaRPr lang="ru-RU"/>
        </a:p>
      </dgm:t>
    </dgm:pt>
    <dgm:pt modelId="{CAB3B0FE-40E7-49A9-82F0-D03D64107676}" type="sibTrans" cxnId="{D197F48A-DE9A-4E3F-8151-1EF55096E8E8}">
      <dgm:prSet/>
      <dgm:spPr/>
      <dgm:t>
        <a:bodyPr/>
        <a:lstStyle/>
        <a:p>
          <a:endParaRPr lang="ru-RU"/>
        </a:p>
      </dgm:t>
    </dgm:pt>
    <dgm:pt modelId="{11492938-FB49-4A5C-A94F-4CBF57891D33}">
      <dgm:prSet phldrT="[Текст]" custT="1"/>
      <dgm:spPr/>
      <dgm:t>
        <a:bodyPr/>
        <a:lstStyle/>
        <a:p>
          <a:r>
            <a:rPr lang="ru-RU" sz="1200">
              <a:latin typeface="Times New Roman" panose="02020603050405020304" pitchFamily="18" charset="0"/>
              <a:cs typeface="Times New Roman" panose="02020603050405020304" pitchFamily="18" charset="0"/>
            </a:rPr>
            <a:t>соціальна та професійна  структура населення;</a:t>
          </a:r>
        </a:p>
      </dgm:t>
    </dgm:pt>
    <dgm:pt modelId="{D4CC4200-B9A9-4675-8E6B-50B12D7CAE8A}" type="parTrans" cxnId="{DB42B139-279E-4CC2-A079-AF17BDC28D24}">
      <dgm:prSet/>
      <dgm:spPr/>
      <dgm:t>
        <a:bodyPr/>
        <a:lstStyle/>
        <a:p>
          <a:endParaRPr lang="ru-RU"/>
        </a:p>
      </dgm:t>
    </dgm:pt>
    <dgm:pt modelId="{B0DA44FB-6A7A-4965-BC9C-1B5B8AD8FB1D}" type="sibTrans" cxnId="{DB42B139-279E-4CC2-A079-AF17BDC28D24}">
      <dgm:prSet/>
      <dgm:spPr/>
      <dgm:t>
        <a:bodyPr/>
        <a:lstStyle/>
        <a:p>
          <a:endParaRPr lang="ru-RU"/>
        </a:p>
      </dgm:t>
    </dgm:pt>
    <dgm:pt modelId="{E34330E5-30FB-4E44-99A0-59345430700D}">
      <dgm:prSet phldrT="[Текст]" custT="1"/>
      <dgm:spPr/>
      <dgm:t>
        <a:bodyPr/>
        <a:lstStyle/>
        <a:p>
          <a:r>
            <a:rPr lang="ru-RU" sz="1200">
              <a:latin typeface="Times New Roman" panose="02020603050405020304" pitchFamily="18" charset="0"/>
              <a:cs typeface="Times New Roman" panose="02020603050405020304" pitchFamily="18" charset="0"/>
            </a:rPr>
            <a:t>всесвітні пандемії.</a:t>
          </a:r>
        </a:p>
      </dgm:t>
    </dgm:pt>
    <dgm:pt modelId="{D72DD5AD-F711-48B2-B014-472F9FE2D9B1}" type="parTrans" cxnId="{303A5CF1-319A-464F-BB24-153FB61D6557}">
      <dgm:prSet/>
      <dgm:spPr/>
      <dgm:t>
        <a:bodyPr/>
        <a:lstStyle/>
        <a:p>
          <a:endParaRPr lang="ru-RU"/>
        </a:p>
      </dgm:t>
    </dgm:pt>
    <dgm:pt modelId="{5667D87A-DCC4-4FF3-A668-C623397F8E7E}" type="sibTrans" cxnId="{303A5CF1-319A-464F-BB24-153FB61D6557}">
      <dgm:prSet/>
      <dgm:spPr/>
      <dgm:t>
        <a:bodyPr/>
        <a:lstStyle/>
        <a:p>
          <a:endParaRPr lang="ru-RU"/>
        </a:p>
      </dgm:t>
    </dgm:pt>
    <dgm:pt modelId="{0645B1A0-9BB8-4617-B72A-15784AE4F742}">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A72C4496-7A8D-481F-A173-EBA6AF68DB71}" type="parTrans" cxnId="{04C65F8B-44AE-4A1D-83DF-FB81EBB5BC6F}">
      <dgm:prSet/>
      <dgm:spPr/>
      <dgm:t>
        <a:bodyPr/>
        <a:lstStyle/>
        <a:p>
          <a:endParaRPr lang="ru-RU"/>
        </a:p>
      </dgm:t>
    </dgm:pt>
    <dgm:pt modelId="{35F298F3-4A35-4263-8C46-A0B040075FBF}" type="sibTrans" cxnId="{04C65F8B-44AE-4A1D-83DF-FB81EBB5BC6F}">
      <dgm:prSet/>
      <dgm:spPr/>
      <dgm:t>
        <a:bodyPr/>
        <a:lstStyle/>
        <a:p>
          <a:endParaRPr lang="ru-RU"/>
        </a:p>
      </dgm:t>
    </dgm:pt>
    <dgm:pt modelId="{9C25F90E-3140-4A15-9F4B-AB19314ED5CF}" type="pres">
      <dgm:prSet presAssocID="{D46B4955-D0D6-4059-A712-427F8231DEF8}" presName="Name0" presStyleCnt="0">
        <dgm:presLayoutVars>
          <dgm:dir/>
          <dgm:animLvl val="lvl"/>
          <dgm:resizeHandles val="exact"/>
        </dgm:presLayoutVars>
      </dgm:prSet>
      <dgm:spPr/>
      <dgm:t>
        <a:bodyPr/>
        <a:lstStyle/>
        <a:p>
          <a:endParaRPr lang="ru-RU"/>
        </a:p>
      </dgm:t>
    </dgm:pt>
    <dgm:pt modelId="{ECE1E4FE-F781-4E49-BA11-36C9869FE271}" type="pres">
      <dgm:prSet presAssocID="{6748C80B-C4F2-4404-9ED7-7CB6D1F92BA6}" presName="linNode" presStyleCnt="0"/>
      <dgm:spPr/>
    </dgm:pt>
    <dgm:pt modelId="{AB1AA30E-02E0-4E9A-A1A6-09F744E20A7B}" type="pres">
      <dgm:prSet presAssocID="{6748C80B-C4F2-4404-9ED7-7CB6D1F92BA6}" presName="parentText" presStyleLbl="node1" presStyleIdx="0" presStyleCnt="3">
        <dgm:presLayoutVars>
          <dgm:chMax val="1"/>
          <dgm:bulletEnabled val="1"/>
        </dgm:presLayoutVars>
      </dgm:prSet>
      <dgm:spPr/>
      <dgm:t>
        <a:bodyPr/>
        <a:lstStyle/>
        <a:p>
          <a:endParaRPr lang="ru-RU"/>
        </a:p>
      </dgm:t>
    </dgm:pt>
    <dgm:pt modelId="{1C926B70-B151-468C-BF06-1C5D63694DE8}" type="pres">
      <dgm:prSet presAssocID="{6748C80B-C4F2-4404-9ED7-7CB6D1F92BA6}" presName="descendantText" presStyleLbl="alignAccFollowNode1" presStyleIdx="0" presStyleCnt="3" custScaleY="218520">
        <dgm:presLayoutVars>
          <dgm:bulletEnabled val="1"/>
        </dgm:presLayoutVars>
      </dgm:prSet>
      <dgm:spPr/>
      <dgm:t>
        <a:bodyPr/>
        <a:lstStyle/>
        <a:p>
          <a:endParaRPr lang="ru-RU"/>
        </a:p>
      </dgm:t>
    </dgm:pt>
    <dgm:pt modelId="{25F3A8F6-0237-4E12-A886-4A0477680ABB}" type="pres">
      <dgm:prSet presAssocID="{14D742D3-C4BA-4F85-ADB2-12446AC946E3}" presName="sp" presStyleCnt="0"/>
      <dgm:spPr/>
    </dgm:pt>
    <dgm:pt modelId="{8B249891-D5B2-42C7-B9B4-417EC8A6CD6B}" type="pres">
      <dgm:prSet presAssocID="{3CA1E9B8-0928-4E0F-8313-1E8C3AE62D98}" presName="linNode" presStyleCnt="0"/>
      <dgm:spPr/>
    </dgm:pt>
    <dgm:pt modelId="{2DD0018F-8E41-4281-9B29-A045E47F9224}" type="pres">
      <dgm:prSet presAssocID="{3CA1E9B8-0928-4E0F-8313-1E8C3AE62D98}" presName="parentText" presStyleLbl="node1" presStyleIdx="1" presStyleCnt="3">
        <dgm:presLayoutVars>
          <dgm:chMax val="1"/>
          <dgm:bulletEnabled val="1"/>
        </dgm:presLayoutVars>
      </dgm:prSet>
      <dgm:spPr/>
      <dgm:t>
        <a:bodyPr/>
        <a:lstStyle/>
        <a:p>
          <a:endParaRPr lang="ru-RU"/>
        </a:p>
      </dgm:t>
    </dgm:pt>
    <dgm:pt modelId="{246BB08B-D8F8-4CAD-ADB9-AFED2C5F5266}" type="pres">
      <dgm:prSet presAssocID="{3CA1E9B8-0928-4E0F-8313-1E8C3AE62D98}" presName="descendantText" presStyleLbl="alignAccFollowNode1" presStyleIdx="1" presStyleCnt="3" custScaleY="257621">
        <dgm:presLayoutVars>
          <dgm:bulletEnabled val="1"/>
        </dgm:presLayoutVars>
      </dgm:prSet>
      <dgm:spPr/>
      <dgm:t>
        <a:bodyPr/>
        <a:lstStyle/>
        <a:p>
          <a:endParaRPr lang="ru-RU"/>
        </a:p>
      </dgm:t>
    </dgm:pt>
    <dgm:pt modelId="{616D22B3-8D4B-4138-91F0-76BD26A34D98}" type="pres">
      <dgm:prSet presAssocID="{1B38F6D8-A26A-472E-BDDA-FE7A53686455}" presName="sp" presStyleCnt="0"/>
      <dgm:spPr/>
    </dgm:pt>
    <dgm:pt modelId="{A7A0C95F-74EF-4F97-B96F-895734BEEE59}" type="pres">
      <dgm:prSet presAssocID="{96EBA0C4-DE62-4739-BC64-1C60A21D1AE2}" presName="linNode" presStyleCnt="0"/>
      <dgm:spPr/>
    </dgm:pt>
    <dgm:pt modelId="{EE23595E-B70E-4571-A7BC-FA167D5C2C66}" type="pres">
      <dgm:prSet presAssocID="{96EBA0C4-DE62-4739-BC64-1C60A21D1AE2}" presName="parentText" presStyleLbl="node1" presStyleIdx="2" presStyleCnt="3">
        <dgm:presLayoutVars>
          <dgm:chMax val="1"/>
          <dgm:bulletEnabled val="1"/>
        </dgm:presLayoutVars>
      </dgm:prSet>
      <dgm:spPr/>
      <dgm:t>
        <a:bodyPr/>
        <a:lstStyle/>
        <a:p>
          <a:endParaRPr lang="ru-RU"/>
        </a:p>
      </dgm:t>
    </dgm:pt>
    <dgm:pt modelId="{99441D96-52C1-4254-95B9-075412F0ACAC}" type="pres">
      <dgm:prSet presAssocID="{96EBA0C4-DE62-4739-BC64-1C60A21D1AE2}" presName="descendantText" presStyleLbl="alignAccFollowNode1" presStyleIdx="2" presStyleCnt="3" custScaleY="231435">
        <dgm:presLayoutVars>
          <dgm:bulletEnabled val="1"/>
        </dgm:presLayoutVars>
      </dgm:prSet>
      <dgm:spPr/>
      <dgm:t>
        <a:bodyPr/>
        <a:lstStyle/>
        <a:p>
          <a:endParaRPr lang="ru-RU"/>
        </a:p>
      </dgm:t>
    </dgm:pt>
  </dgm:ptLst>
  <dgm:cxnLst>
    <dgm:cxn modelId="{DE373B2B-C83A-4F5C-9B88-BF9D826E0087}" type="presOf" srcId="{6748C80B-C4F2-4404-9ED7-7CB6D1F92BA6}" destId="{AB1AA30E-02E0-4E9A-A1A6-09F744E20A7B}" srcOrd="0" destOrd="0" presId="urn:microsoft.com/office/officeart/2005/8/layout/vList5"/>
    <dgm:cxn modelId="{C3C490E5-C6D6-44AF-B08C-FA0B3D3D4544}" srcId="{D46B4955-D0D6-4059-A712-427F8231DEF8}" destId="{3CA1E9B8-0928-4E0F-8313-1E8C3AE62D98}" srcOrd="1" destOrd="0" parTransId="{2BDC2A55-89D9-46C2-8A7C-35F2CA098644}" sibTransId="{1B38F6D8-A26A-472E-BDDA-FE7A53686455}"/>
    <dgm:cxn modelId="{CE7A4BE4-26F5-4A0A-871D-449E544F1E32}" type="presOf" srcId="{04664D5D-8C04-49B8-9872-41EC5BF62E76}" destId="{246BB08B-D8F8-4CAD-ADB9-AFED2C5F5266}" srcOrd="0" destOrd="0" presId="urn:microsoft.com/office/officeart/2005/8/layout/vList5"/>
    <dgm:cxn modelId="{8A2AE53F-D3C7-4C44-B9F8-45B91C6F0BF6}" srcId="{D46B4955-D0D6-4059-A712-427F8231DEF8}" destId="{6748C80B-C4F2-4404-9ED7-7CB6D1F92BA6}" srcOrd="0" destOrd="0" parTransId="{EC63399C-D952-4A37-966C-734A12732E85}" sibTransId="{14D742D3-C4BA-4F85-ADB2-12446AC946E3}"/>
    <dgm:cxn modelId="{D4FA60E4-AED9-409E-8160-6ED53AF659B0}" type="presOf" srcId="{E34330E5-30FB-4E44-99A0-59345430700D}" destId="{99441D96-52C1-4254-95B9-075412F0ACAC}" srcOrd="0" destOrd="3" presId="urn:microsoft.com/office/officeart/2005/8/layout/vList5"/>
    <dgm:cxn modelId="{09BBED17-6D87-47A7-8A75-A884C1E6758A}" type="presOf" srcId="{73177957-1665-4107-B519-D1F7DA6D8E70}" destId="{99441D96-52C1-4254-95B9-075412F0ACAC}" srcOrd="0" destOrd="0" presId="urn:microsoft.com/office/officeart/2005/8/layout/vList5"/>
    <dgm:cxn modelId="{04C65F8B-44AE-4A1D-83DF-FB81EBB5BC6F}" srcId="{96EBA0C4-DE62-4739-BC64-1C60A21D1AE2}" destId="{0645B1A0-9BB8-4617-B72A-15784AE4F742}" srcOrd="4" destOrd="0" parTransId="{A72C4496-7A8D-481F-A173-EBA6AF68DB71}" sibTransId="{35F298F3-4A35-4263-8C46-A0B040075FBF}"/>
    <dgm:cxn modelId="{1281E487-5FD6-4594-A193-1AA284FA4436}" srcId="{3CA1E9B8-0928-4E0F-8313-1E8C3AE62D98}" destId="{FFE2E800-B097-436B-AAD0-090A2EA3A117}" srcOrd="4" destOrd="0" parTransId="{DABF4C53-9BB7-475A-84BD-8EC870D27605}" sibTransId="{ABE09A95-D3D1-44E0-A0BB-81C806F3546B}"/>
    <dgm:cxn modelId="{684FF94D-59DC-4132-9339-E005E63BB521}" srcId="{96EBA0C4-DE62-4739-BC64-1C60A21D1AE2}" destId="{73177957-1665-4107-B519-D1F7DA6D8E70}" srcOrd="0" destOrd="0" parTransId="{AFF5D36C-C1AF-49D5-95B6-78454A44871F}" sibTransId="{D04D9102-26BD-441B-AAD2-00BE2BB02024}"/>
    <dgm:cxn modelId="{E358922D-6B95-45FF-93CB-EA67AFAC9560}" type="presOf" srcId="{D2893E50-A029-4BC8-B403-0797788CD45B}" destId="{1C926B70-B151-468C-BF06-1C5D63694DE8}" srcOrd="0" destOrd="1" presId="urn:microsoft.com/office/officeart/2005/8/layout/vList5"/>
    <dgm:cxn modelId="{32B1C1D7-F2BE-4962-AA7E-222635FAE286}" type="presOf" srcId="{505FEE1C-B02F-4046-84BC-5B6D8444F26C}" destId="{246BB08B-D8F8-4CAD-ADB9-AFED2C5F5266}" srcOrd="0" destOrd="1" presId="urn:microsoft.com/office/officeart/2005/8/layout/vList5"/>
    <dgm:cxn modelId="{366FCFDA-7A57-46EB-92AB-EAA88AD8B770}" srcId="{3CA1E9B8-0928-4E0F-8313-1E8C3AE62D98}" destId="{505FEE1C-B02F-4046-84BC-5B6D8444F26C}" srcOrd="1" destOrd="0" parTransId="{E00016E3-F39A-4EEF-98F4-6DADFCBBAB69}" sibTransId="{99FD5802-FF9A-4606-BF0A-5CFA6D2FADFF}"/>
    <dgm:cxn modelId="{989AC93D-46B1-4416-922F-E360D8D2768F}" srcId="{D46B4955-D0D6-4059-A712-427F8231DEF8}" destId="{96EBA0C4-DE62-4739-BC64-1C60A21D1AE2}" srcOrd="2" destOrd="0" parTransId="{72FD81C8-691C-412E-9FC5-AEACDED803BB}" sibTransId="{4AB31293-86BB-467E-B19D-E24F934B479E}"/>
    <dgm:cxn modelId="{B5A85B10-A9DB-4D25-BADD-EED55F9AEC98}" type="presOf" srcId="{3CA1E9B8-0928-4E0F-8313-1E8C3AE62D98}" destId="{2DD0018F-8E41-4281-9B29-A045E47F9224}" srcOrd="0" destOrd="0" presId="urn:microsoft.com/office/officeart/2005/8/layout/vList5"/>
    <dgm:cxn modelId="{431BE3D3-53DF-4071-84C2-9A33AC09D1E2}" srcId="{3CA1E9B8-0928-4E0F-8313-1E8C3AE62D98}" destId="{CAEBEBE8-5C46-483D-8D21-499B1AE9F064}" srcOrd="2" destOrd="0" parTransId="{5BF2FB9F-954A-4908-9078-574E5980A963}" sibTransId="{8B841BC4-DB66-4FA3-B501-F19F22699998}"/>
    <dgm:cxn modelId="{E6132323-60B2-4A23-921F-EF87A4014951}" type="presOf" srcId="{D21A5182-4E02-4AD6-9AAF-865B5F4B50D9}" destId="{1C926B70-B151-468C-BF06-1C5D63694DE8}" srcOrd="0" destOrd="0" presId="urn:microsoft.com/office/officeart/2005/8/layout/vList5"/>
    <dgm:cxn modelId="{513B007A-5395-4739-B5C0-38A66DDA6356}" type="presOf" srcId="{94810FD5-6187-485D-92F9-E790E17B0F9E}" destId="{246BB08B-D8F8-4CAD-ADB9-AFED2C5F5266}" srcOrd="0" destOrd="3" presId="urn:microsoft.com/office/officeart/2005/8/layout/vList5"/>
    <dgm:cxn modelId="{885A06CD-16AF-467B-BB6A-756858EABA03}" srcId="{96EBA0C4-DE62-4739-BC64-1C60A21D1AE2}" destId="{6038FB63-D659-4091-87E0-5CB71A0AD662}" srcOrd="1" destOrd="0" parTransId="{516C987A-1762-4153-964C-3736E0F87077}" sibTransId="{8F7BAD8C-E35B-4644-8F05-28AF24E78196}"/>
    <dgm:cxn modelId="{1BDA93E0-0584-4722-8AEE-278DDB5F117E}" srcId="{3CA1E9B8-0928-4E0F-8313-1E8C3AE62D98}" destId="{94810FD5-6187-485D-92F9-E790E17B0F9E}" srcOrd="3" destOrd="0" parTransId="{77FFC67D-6E52-4B1B-8F72-69CD4FA11744}" sibTransId="{F0720594-7E15-478A-A879-4694C24C4ECD}"/>
    <dgm:cxn modelId="{F9F16E9F-EB4F-492C-B050-C31E210CD4A6}" type="presOf" srcId="{96EBA0C4-DE62-4739-BC64-1C60A21D1AE2}" destId="{EE23595E-B70E-4571-A7BC-FA167D5C2C66}" srcOrd="0" destOrd="0" presId="urn:microsoft.com/office/officeart/2005/8/layout/vList5"/>
    <dgm:cxn modelId="{AF912A44-F61E-4E93-8751-44852ED8EA49}" type="presOf" srcId="{6038FB63-D659-4091-87E0-5CB71A0AD662}" destId="{99441D96-52C1-4254-95B9-075412F0ACAC}" srcOrd="0" destOrd="1" presId="urn:microsoft.com/office/officeart/2005/8/layout/vList5"/>
    <dgm:cxn modelId="{712E02DD-B99C-46C2-8649-FC134E1ECB49}" srcId="{6748C80B-C4F2-4404-9ED7-7CB6D1F92BA6}" destId="{D2893E50-A029-4BC8-B403-0797788CD45B}" srcOrd="1" destOrd="0" parTransId="{881B46D1-1B94-4666-B089-3CF848A468B2}" sibTransId="{7916AF9F-AB56-4CFF-AD46-D602C203327E}"/>
    <dgm:cxn modelId="{7DC36095-7580-4D7C-9E6C-3412D6E3FF45}" type="presOf" srcId="{C9466B6C-E779-4C7D-9F89-DA26E34DDADF}" destId="{1C926B70-B151-468C-BF06-1C5D63694DE8}" srcOrd="0" destOrd="2" presId="urn:microsoft.com/office/officeart/2005/8/layout/vList5"/>
    <dgm:cxn modelId="{202E3AAE-5000-4988-BE77-93B0ADA4F29B}" type="presOf" srcId="{FFE2E800-B097-436B-AAD0-090A2EA3A117}" destId="{246BB08B-D8F8-4CAD-ADB9-AFED2C5F5266}" srcOrd="0" destOrd="4" presId="urn:microsoft.com/office/officeart/2005/8/layout/vList5"/>
    <dgm:cxn modelId="{DB42B139-279E-4CC2-A079-AF17BDC28D24}" srcId="{96EBA0C4-DE62-4739-BC64-1C60A21D1AE2}" destId="{11492938-FB49-4A5C-A94F-4CBF57891D33}" srcOrd="2" destOrd="0" parTransId="{D4CC4200-B9A9-4675-8E6B-50B12D7CAE8A}" sibTransId="{B0DA44FB-6A7A-4965-BC9C-1B5B8AD8FB1D}"/>
    <dgm:cxn modelId="{5E43E20F-DDA9-4708-BB64-6A4AA64E64CB}" srcId="{6748C80B-C4F2-4404-9ED7-7CB6D1F92BA6}" destId="{C9466B6C-E779-4C7D-9F89-DA26E34DDADF}" srcOrd="2" destOrd="0" parTransId="{960CD1D6-6A14-413B-BEBD-F90E7FA48756}" sibTransId="{009A59F2-1B39-4E5F-A9C9-B6A7546E0D02}"/>
    <dgm:cxn modelId="{303A5CF1-319A-464F-BB24-153FB61D6557}" srcId="{96EBA0C4-DE62-4739-BC64-1C60A21D1AE2}" destId="{E34330E5-30FB-4E44-99A0-59345430700D}" srcOrd="3" destOrd="0" parTransId="{D72DD5AD-F711-48B2-B014-472F9FE2D9B1}" sibTransId="{5667D87A-DCC4-4FF3-A668-C623397F8E7E}"/>
    <dgm:cxn modelId="{D197F48A-DE9A-4E3F-8151-1EF55096E8E8}" srcId="{3CA1E9B8-0928-4E0F-8313-1E8C3AE62D98}" destId="{6A288078-E1AE-4178-A55A-E9EF702962C8}" srcOrd="5" destOrd="0" parTransId="{5DC5E1AF-D563-4356-8356-178ACAB0531C}" sibTransId="{CAB3B0FE-40E7-49A9-82F0-D03D64107676}"/>
    <dgm:cxn modelId="{65215567-BE19-4C2A-8C58-06C9703F91BE}" srcId="{6748C80B-C4F2-4404-9ED7-7CB6D1F92BA6}" destId="{D21A5182-4E02-4AD6-9AAF-865B5F4B50D9}" srcOrd="0" destOrd="0" parTransId="{21BBADFB-E4DE-4DDB-A6EB-370F31DCD057}" sibTransId="{DF24223D-A949-4C34-916C-9FBFAB5D4276}"/>
    <dgm:cxn modelId="{DB3BD8BB-1691-453E-B170-DF407BE323FC}" type="presOf" srcId="{D46B4955-D0D6-4059-A712-427F8231DEF8}" destId="{9C25F90E-3140-4A15-9F4B-AB19314ED5CF}" srcOrd="0" destOrd="0" presId="urn:microsoft.com/office/officeart/2005/8/layout/vList5"/>
    <dgm:cxn modelId="{222E77DE-0C5B-4F72-BA90-195697A5F032}" srcId="{3CA1E9B8-0928-4E0F-8313-1E8C3AE62D98}" destId="{04664D5D-8C04-49B8-9872-41EC5BF62E76}" srcOrd="0" destOrd="0" parTransId="{77869562-47EF-45D6-B08C-5B882ACEEFFB}" sibTransId="{BA789550-353B-45AC-85C0-25F170AB0357}"/>
    <dgm:cxn modelId="{B37C4A76-2E84-4242-BD39-7D5F982D72CD}" type="presOf" srcId="{6A288078-E1AE-4178-A55A-E9EF702962C8}" destId="{246BB08B-D8F8-4CAD-ADB9-AFED2C5F5266}" srcOrd="0" destOrd="5" presId="urn:microsoft.com/office/officeart/2005/8/layout/vList5"/>
    <dgm:cxn modelId="{2E174382-EDA9-4C43-86EC-5DEF9FC64A8D}" type="presOf" srcId="{CAEBEBE8-5C46-483D-8D21-499B1AE9F064}" destId="{246BB08B-D8F8-4CAD-ADB9-AFED2C5F5266}" srcOrd="0" destOrd="2" presId="urn:microsoft.com/office/officeart/2005/8/layout/vList5"/>
    <dgm:cxn modelId="{336DC01E-C9FF-4F93-B71D-DF9237F3D6D8}" type="presOf" srcId="{11492938-FB49-4A5C-A94F-4CBF57891D33}" destId="{99441D96-52C1-4254-95B9-075412F0ACAC}" srcOrd="0" destOrd="2" presId="urn:microsoft.com/office/officeart/2005/8/layout/vList5"/>
    <dgm:cxn modelId="{F3FCF403-E9EE-40C5-95ED-CAF27241E87A}" type="presOf" srcId="{0645B1A0-9BB8-4617-B72A-15784AE4F742}" destId="{99441D96-52C1-4254-95B9-075412F0ACAC}" srcOrd="0" destOrd="4" presId="urn:microsoft.com/office/officeart/2005/8/layout/vList5"/>
    <dgm:cxn modelId="{446710D2-26E6-4B3E-BAA5-DEF884C1E4AC}" type="presParOf" srcId="{9C25F90E-3140-4A15-9F4B-AB19314ED5CF}" destId="{ECE1E4FE-F781-4E49-BA11-36C9869FE271}" srcOrd="0" destOrd="0" presId="urn:microsoft.com/office/officeart/2005/8/layout/vList5"/>
    <dgm:cxn modelId="{3032232B-3697-4641-AE2A-E7C5D32C7921}" type="presParOf" srcId="{ECE1E4FE-F781-4E49-BA11-36C9869FE271}" destId="{AB1AA30E-02E0-4E9A-A1A6-09F744E20A7B}" srcOrd="0" destOrd="0" presId="urn:microsoft.com/office/officeart/2005/8/layout/vList5"/>
    <dgm:cxn modelId="{F1E68E50-19D1-406F-9354-20BFF9269098}" type="presParOf" srcId="{ECE1E4FE-F781-4E49-BA11-36C9869FE271}" destId="{1C926B70-B151-468C-BF06-1C5D63694DE8}" srcOrd="1" destOrd="0" presId="urn:microsoft.com/office/officeart/2005/8/layout/vList5"/>
    <dgm:cxn modelId="{B5F66247-23F5-4D66-B76E-5473BEFC2B5F}" type="presParOf" srcId="{9C25F90E-3140-4A15-9F4B-AB19314ED5CF}" destId="{25F3A8F6-0237-4E12-A886-4A0477680ABB}" srcOrd="1" destOrd="0" presId="urn:microsoft.com/office/officeart/2005/8/layout/vList5"/>
    <dgm:cxn modelId="{C1F330FA-58A4-4279-83E1-063CAE80C5C6}" type="presParOf" srcId="{9C25F90E-3140-4A15-9F4B-AB19314ED5CF}" destId="{8B249891-D5B2-42C7-B9B4-417EC8A6CD6B}" srcOrd="2" destOrd="0" presId="urn:microsoft.com/office/officeart/2005/8/layout/vList5"/>
    <dgm:cxn modelId="{2A8A401A-0A5F-400E-969D-83B8B15DF397}" type="presParOf" srcId="{8B249891-D5B2-42C7-B9B4-417EC8A6CD6B}" destId="{2DD0018F-8E41-4281-9B29-A045E47F9224}" srcOrd="0" destOrd="0" presId="urn:microsoft.com/office/officeart/2005/8/layout/vList5"/>
    <dgm:cxn modelId="{A9F3DF96-892B-44F9-98F3-28E1EE4EAD1E}" type="presParOf" srcId="{8B249891-D5B2-42C7-B9B4-417EC8A6CD6B}" destId="{246BB08B-D8F8-4CAD-ADB9-AFED2C5F5266}" srcOrd="1" destOrd="0" presId="urn:microsoft.com/office/officeart/2005/8/layout/vList5"/>
    <dgm:cxn modelId="{82C8246A-76FC-4C4F-9D33-305CD0D66572}" type="presParOf" srcId="{9C25F90E-3140-4A15-9F4B-AB19314ED5CF}" destId="{616D22B3-8D4B-4138-91F0-76BD26A34D98}" srcOrd="3" destOrd="0" presId="urn:microsoft.com/office/officeart/2005/8/layout/vList5"/>
    <dgm:cxn modelId="{F1424136-1E6E-4CAA-AB3C-10AF57A1E642}" type="presParOf" srcId="{9C25F90E-3140-4A15-9F4B-AB19314ED5CF}" destId="{A7A0C95F-74EF-4F97-B96F-895734BEEE59}" srcOrd="4" destOrd="0" presId="urn:microsoft.com/office/officeart/2005/8/layout/vList5"/>
    <dgm:cxn modelId="{DE8D7C41-9DA4-4366-8AD3-6E324B0AA22F}" type="presParOf" srcId="{A7A0C95F-74EF-4F97-B96F-895734BEEE59}" destId="{EE23595E-B70E-4571-A7BC-FA167D5C2C66}" srcOrd="0" destOrd="0" presId="urn:microsoft.com/office/officeart/2005/8/layout/vList5"/>
    <dgm:cxn modelId="{F02342F2-D396-48B5-BF96-4A4CAC766967}" type="presParOf" srcId="{A7A0C95F-74EF-4F97-B96F-895734BEEE59}" destId="{99441D96-52C1-4254-95B9-075412F0ACAC}" srcOrd="1" destOrd="0" presId="urn:microsoft.com/office/officeart/2005/8/layout/vList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5D84F7-6B0E-48A1-9DFE-CEB2F40B8176}">
      <dsp:nvSpPr>
        <dsp:cNvPr id="0" name=""/>
        <dsp:cNvSpPr/>
      </dsp:nvSpPr>
      <dsp:spPr>
        <a:xfrm>
          <a:off x="0" y="2215134"/>
          <a:ext cx="4072269" cy="484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 формами правового регулювання</a:t>
          </a:r>
        </a:p>
      </dsp:txBody>
      <dsp:txXfrm>
        <a:off x="0" y="2215134"/>
        <a:ext cx="4072269" cy="261693"/>
      </dsp:txXfrm>
    </dsp:sp>
    <dsp:sp modelId="{1B88EF1E-030B-4654-84EB-4AFF75CAF808}">
      <dsp:nvSpPr>
        <dsp:cNvPr id="0" name=""/>
        <dsp:cNvSpPr/>
      </dsp:nvSpPr>
      <dsp:spPr>
        <a:xfrm>
          <a:off x="0" y="2467135"/>
          <a:ext cx="2036134" cy="222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Регламентована</a:t>
          </a:r>
        </a:p>
      </dsp:txBody>
      <dsp:txXfrm>
        <a:off x="0" y="2467135"/>
        <a:ext cx="2036134" cy="222923"/>
      </dsp:txXfrm>
    </dsp:sp>
    <dsp:sp modelId="{F1E005A7-E9F0-4205-90AE-9F530859AD99}">
      <dsp:nvSpPr>
        <dsp:cNvPr id="0" name=""/>
        <dsp:cNvSpPr/>
      </dsp:nvSpPr>
      <dsp:spPr>
        <a:xfrm>
          <a:off x="2036134" y="2467135"/>
          <a:ext cx="2036134" cy="2229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Нерегламентована</a:t>
          </a:r>
        </a:p>
      </dsp:txBody>
      <dsp:txXfrm>
        <a:off x="2036134" y="2467135"/>
        <a:ext cx="2036134" cy="222923"/>
      </dsp:txXfrm>
    </dsp:sp>
    <dsp:sp modelId="{34F7CA24-7997-42BD-9EDC-4B9A60376671}">
      <dsp:nvSpPr>
        <dsp:cNvPr id="0" name=""/>
        <dsp:cNvSpPr/>
      </dsp:nvSpPr>
      <dsp:spPr>
        <a:xfrm rot="10800000">
          <a:off x="0" y="1477062"/>
          <a:ext cx="4072269" cy="74534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 стабільністю трудової діяльності</a:t>
          </a:r>
        </a:p>
      </dsp:txBody>
      <dsp:txXfrm rot="-10800000">
        <a:off x="0" y="1477062"/>
        <a:ext cx="4072269" cy="261614"/>
      </dsp:txXfrm>
    </dsp:sp>
    <dsp:sp modelId="{684A00B2-CB66-40E0-A529-98E317B56A77}">
      <dsp:nvSpPr>
        <dsp:cNvPr id="0" name=""/>
        <dsp:cNvSpPr/>
      </dsp:nvSpPr>
      <dsp:spPr>
        <a:xfrm>
          <a:off x="0" y="1738677"/>
          <a:ext cx="2036134" cy="22285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Постійна</a:t>
          </a:r>
        </a:p>
      </dsp:txBody>
      <dsp:txXfrm>
        <a:off x="0" y="1738677"/>
        <a:ext cx="2036134" cy="222857"/>
      </dsp:txXfrm>
    </dsp:sp>
    <dsp:sp modelId="{D743FD66-D05A-4AD5-91DD-09432E0EA4A6}">
      <dsp:nvSpPr>
        <dsp:cNvPr id="0" name=""/>
        <dsp:cNvSpPr/>
      </dsp:nvSpPr>
      <dsp:spPr>
        <a:xfrm>
          <a:off x="2036134" y="1738677"/>
          <a:ext cx="2036134" cy="22285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Тимчасова</a:t>
          </a:r>
        </a:p>
      </dsp:txBody>
      <dsp:txXfrm>
        <a:off x="2036134" y="1738677"/>
        <a:ext cx="2036134" cy="222857"/>
      </dsp:txXfrm>
    </dsp:sp>
    <dsp:sp modelId="{67456D52-741E-4B90-BD11-CE5DFD4E4CD8}">
      <dsp:nvSpPr>
        <dsp:cNvPr id="0" name=""/>
        <dsp:cNvSpPr/>
      </dsp:nvSpPr>
      <dsp:spPr>
        <a:xfrm rot="10800000">
          <a:off x="0" y="738990"/>
          <a:ext cx="4072269" cy="74534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 статусом діяльності</a:t>
          </a:r>
        </a:p>
      </dsp:txBody>
      <dsp:txXfrm rot="-10800000">
        <a:off x="0" y="738990"/>
        <a:ext cx="4072269" cy="261614"/>
      </dsp:txXfrm>
    </dsp:sp>
    <dsp:sp modelId="{801DD813-52E3-407D-92C0-73F53945BF6A}">
      <dsp:nvSpPr>
        <dsp:cNvPr id="0" name=""/>
        <dsp:cNvSpPr/>
      </dsp:nvSpPr>
      <dsp:spPr>
        <a:xfrm>
          <a:off x="0" y="1000605"/>
          <a:ext cx="2036134" cy="22285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Первинна</a:t>
          </a:r>
        </a:p>
      </dsp:txBody>
      <dsp:txXfrm>
        <a:off x="0" y="1000605"/>
        <a:ext cx="2036134" cy="222857"/>
      </dsp:txXfrm>
    </dsp:sp>
    <dsp:sp modelId="{1701C56F-96A1-4DDF-8C45-297CB0A36337}">
      <dsp:nvSpPr>
        <dsp:cNvPr id="0" name=""/>
        <dsp:cNvSpPr/>
      </dsp:nvSpPr>
      <dsp:spPr>
        <a:xfrm>
          <a:off x="2036134" y="1000605"/>
          <a:ext cx="2036134" cy="22285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Вторинна</a:t>
          </a:r>
        </a:p>
      </dsp:txBody>
      <dsp:txXfrm>
        <a:off x="2036134" y="1000605"/>
        <a:ext cx="2036134" cy="222857"/>
      </dsp:txXfrm>
    </dsp:sp>
    <dsp:sp modelId="{3DA12E9D-7E8F-429F-8D2B-B20BBDF062A2}">
      <dsp:nvSpPr>
        <dsp:cNvPr id="0" name=""/>
        <dsp:cNvSpPr/>
      </dsp:nvSpPr>
      <dsp:spPr>
        <a:xfrm rot="10800000">
          <a:off x="0" y="918"/>
          <a:ext cx="4072269" cy="74534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За формами організації</a:t>
          </a:r>
        </a:p>
      </dsp:txBody>
      <dsp:txXfrm rot="-10800000">
        <a:off x="0" y="918"/>
        <a:ext cx="4072269" cy="261614"/>
      </dsp:txXfrm>
    </dsp:sp>
    <dsp:sp modelId="{C0931EE0-7644-40A7-983F-3C3DBC66D430}">
      <dsp:nvSpPr>
        <dsp:cNvPr id="0" name=""/>
        <dsp:cNvSpPr/>
      </dsp:nvSpPr>
      <dsp:spPr>
        <a:xfrm>
          <a:off x="0" y="262532"/>
          <a:ext cx="2036134" cy="22285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Повна</a:t>
          </a:r>
        </a:p>
      </dsp:txBody>
      <dsp:txXfrm>
        <a:off x="0" y="262532"/>
        <a:ext cx="2036134" cy="222857"/>
      </dsp:txXfrm>
    </dsp:sp>
    <dsp:sp modelId="{FE9A2DCF-EE9C-4D20-9CDE-179C168D4064}">
      <dsp:nvSpPr>
        <dsp:cNvPr id="0" name=""/>
        <dsp:cNvSpPr/>
      </dsp:nvSpPr>
      <dsp:spPr>
        <a:xfrm>
          <a:off x="2036134" y="262532"/>
          <a:ext cx="2036134" cy="22285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Неповна</a:t>
          </a:r>
        </a:p>
      </dsp:txBody>
      <dsp:txXfrm>
        <a:off x="2036134" y="262532"/>
        <a:ext cx="2036134" cy="2228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310A0-D031-4BF5-A5E5-0F906D6614D6}">
      <dsp:nvSpPr>
        <dsp:cNvPr id="0" name=""/>
        <dsp:cNvSpPr/>
      </dsp:nvSpPr>
      <dsp:spPr>
        <a:xfrm>
          <a:off x="1208654" y="1718"/>
          <a:ext cx="1810274" cy="5274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Зовнішні чиники</a:t>
          </a:r>
        </a:p>
      </dsp:txBody>
      <dsp:txXfrm>
        <a:off x="1224104" y="17168"/>
        <a:ext cx="1779374" cy="496587"/>
      </dsp:txXfrm>
    </dsp:sp>
    <dsp:sp modelId="{AF08D90A-74B9-4BF2-8A23-3D53159A5B60}">
      <dsp:nvSpPr>
        <dsp:cNvPr id="0" name=""/>
        <dsp:cNvSpPr/>
      </dsp:nvSpPr>
      <dsp:spPr>
        <a:xfrm>
          <a:off x="1389681" y="529205"/>
          <a:ext cx="181027" cy="395615"/>
        </a:xfrm>
        <a:custGeom>
          <a:avLst/>
          <a:gdLst/>
          <a:ahLst/>
          <a:cxnLst/>
          <a:rect l="0" t="0" r="0" b="0"/>
          <a:pathLst>
            <a:path>
              <a:moveTo>
                <a:pt x="0" y="0"/>
              </a:moveTo>
              <a:lnTo>
                <a:pt x="0" y="395615"/>
              </a:lnTo>
              <a:lnTo>
                <a:pt x="181027" y="395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F0210B-0DE4-40C8-BC56-4CADF812FC89}">
      <dsp:nvSpPr>
        <dsp:cNvPr id="0" name=""/>
        <dsp:cNvSpPr/>
      </dsp:nvSpPr>
      <dsp:spPr>
        <a:xfrm>
          <a:off x="1570709" y="661077"/>
          <a:ext cx="1159864"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Темпи економічного зростання</a:t>
          </a:r>
        </a:p>
      </dsp:txBody>
      <dsp:txXfrm>
        <a:off x="1586159" y="676527"/>
        <a:ext cx="1128964" cy="496587"/>
      </dsp:txXfrm>
    </dsp:sp>
    <dsp:sp modelId="{CA0D02DE-530C-412C-AC38-DF63815C39AB}">
      <dsp:nvSpPr>
        <dsp:cNvPr id="0" name=""/>
        <dsp:cNvSpPr/>
      </dsp:nvSpPr>
      <dsp:spPr>
        <a:xfrm>
          <a:off x="1389681" y="529205"/>
          <a:ext cx="181027" cy="1054975"/>
        </a:xfrm>
        <a:custGeom>
          <a:avLst/>
          <a:gdLst/>
          <a:ahLst/>
          <a:cxnLst/>
          <a:rect l="0" t="0" r="0" b="0"/>
          <a:pathLst>
            <a:path>
              <a:moveTo>
                <a:pt x="0" y="0"/>
              </a:moveTo>
              <a:lnTo>
                <a:pt x="0" y="1054975"/>
              </a:lnTo>
              <a:lnTo>
                <a:pt x="181027" y="10549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4EE0A-31B4-409A-806D-2F78CB3412E6}">
      <dsp:nvSpPr>
        <dsp:cNvPr id="0" name=""/>
        <dsp:cNvSpPr/>
      </dsp:nvSpPr>
      <dsp:spPr>
        <a:xfrm>
          <a:off x="1570709" y="1320436"/>
          <a:ext cx="1132165"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Глобалізація та автоматизація процесів</a:t>
          </a:r>
        </a:p>
      </dsp:txBody>
      <dsp:txXfrm>
        <a:off x="1586159" y="1335886"/>
        <a:ext cx="1101265" cy="496587"/>
      </dsp:txXfrm>
    </dsp:sp>
    <dsp:sp modelId="{6835CA36-A844-4339-8ECA-744B62766A80}">
      <dsp:nvSpPr>
        <dsp:cNvPr id="0" name=""/>
        <dsp:cNvSpPr/>
      </dsp:nvSpPr>
      <dsp:spPr>
        <a:xfrm>
          <a:off x="1389681" y="529205"/>
          <a:ext cx="181027" cy="1714334"/>
        </a:xfrm>
        <a:custGeom>
          <a:avLst/>
          <a:gdLst/>
          <a:ahLst/>
          <a:cxnLst/>
          <a:rect l="0" t="0" r="0" b="0"/>
          <a:pathLst>
            <a:path>
              <a:moveTo>
                <a:pt x="0" y="0"/>
              </a:moveTo>
              <a:lnTo>
                <a:pt x="0" y="1714334"/>
              </a:lnTo>
              <a:lnTo>
                <a:pt x="181027" y="1714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82502E-037A-469F-B621-E6039415E0D7}">
      <dsp:nvSpPr>
        <dsp:cNvPr id="0" name=""/>
        <dsp:cNvSpPr/>
      </dsp:nvSpPr>
      <dsp:spPr>
        <a:xfrm>
          <a:off x="1570709" y="1979796"/>
          <a:ext cx="1116053"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Демографічні зміни</a:t>
          </a:r>
        </a:p>
      </dsp:txBody>
      <dsp:txXfrm>
        <a:off x="1586159" y="1995246"/>
        <a:ext cx="1085153" cy="496587"/>
      </dsp:txXfrm>
    </dsp:sp>
    <dsp:sp modelId="{60086B78-1E70-4BBA-97A4-1955F94D755B}">
      <dsp:nvSpPr>
        <dsp:cNvPr id="0" name=""/>
        <dsp:cNvSpPr/>
      </dsp:nvSpPr>
      <dsp:spPr>
        <a:xfrm>
          <a:off x="1389681" y="529205"/>
          <a:ext cx="181027" cy="2373694"/>
        </a:xfrm>
        <a:custGeom>
          <a:avLst/>
          <a:gdLst/>
          <a:ahLst/>
          <a:cxnLst/>
          <a:rect l="0" t="0" r="0" b="0"/>
          <a:pathLst>
            <a:path>
              <a:moveTo>
                <a:pt x="0" y="0"/>
              </a:moveTo>
              <a:lnTo>
                <a:pt x="0" y="2373694"/>
              </a:lnTo>
              <a:lnTo>
                <a:pt x="181027" y="23736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46643D-E605-4B31-A17E-EDBDF0663FE1}">
      <dsp:nvSpPr>
        <dsp:cNvPr id="0" name=""/>
        <dsp:cNvSpPr/>
      </dsp:nvSpPr>
      <dsp:spPr>
        <a:xfrm>
          <a:off x="1570709" y="2639155"/>
          <a:ext cx="1117083"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Зміни в трудовому законодавстві</a:t>
          </a:r>
        </a:p>
      </dsp:txBody>
      <dsp:txXfrm>
        <a:off x="1586159" y="2654605"/>
        <a:ext cx="1086183" cy="496587"/>
      </dsp:txXfrm>
    </dsp:sp>
    <dsp:sp modelId="{5876E51A-B899-4957-8965-EF94F38F98B6}">
      <dsp:nvSpPr>
        <dsp:cNvPr id="0" name=""/>
        <dsp:cNvSpPr/>
      </dsp:nvSpPr>
      <dsp:spPr>
        <a:xfrm>
          <a:off x="1389681" y="529205"/>
          <a:ext cx="181027" cy="3033053"/>
        </a:xfrm>
        <a:custGeom>
          <a:avLst/>
          <a:gdLst/>
          <a:ahLst/>
          <a:cxnLst/>
          <a:rect l="0" t="0" r="0" b="0"/>
          <a:pathLst>
            <a:path>
              <a:moveTo>
                <a:pt x="0" y="0"/>
              </a:moveTo>
              <a:lnTo>
                <a:pt x="0" y="3033053"/>
              </a:lnTo>
              <a:lnTo>
                <a:pt x="181027" y="30330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139EF-74B5-462D-9272-7275D34E27BA}">
      <dsp:nvSpPr>
        <dsp:cNvPr id="0" name=""/>
        <dsp:cNvSpPr/>
      </dsp:nvSpPr>
      <dsp:spPr>
        <a:xfrm>
          <a:off x="1570709" y="3298515"/>
          <a:ext cx="1093300"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Міграція працездатного населення</a:t>
          </a:r>
        </a:p>
      </dsp:txBody>
      <dsp:txXfrm>
        <a:off x="1586159" y="3313965"/>
        <a:ext cx="1062400" cy="496587"/>
      </dsp:txXfrm>
    </dsp:sp>
    <dsp:sp modelId="{55B52480-971A-4153-91B2-04C43AC7F9B5}">
      <dsp:nvSpPr>
        <dsp:cNvPr id="0" name=""/>
        <dsp:cNvSpPr/>
      </dsp:nvSpPr>
      <dsp:spPr>
        <a:xfrm>
          <a:off x="3282672" y="1718"/>
          <a:ext cx="1771250" cy="5274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Внутрішні чинники</a:t>
          </a:r>
        </a:p>
      </dsp:txBody>
      <dsp:txXfrm>
        <a:off x="3298122" y="17168"/>
        <a:ext cx="1740350" cy="496587"/>
      </dsp:txXfrm>
    </dsp:sp>
    <dsp:sp modelId="{683544DA-6D1E-447F-9383-2AAAF6F66EEE}">
      <dsp:nvSpPr>
        <dsp:cNvPr id="0" name=""/>
        <dsp:cNvSpPr/>
      </dsp:nvSpPr>
      <dsp:spPr>
        <a:xfrm>
          <a:off x="3459797" y="529205"/>
          <a:ext cx="177125" cy="395615"/>
        </a:xfrm>
        <a:custGeom>
          <a:avLst/>
          <a:gdLst/>
          <a:ahLst/>
          <a:cxnLst/>
          <a:rect l="0" t="0" r="0" b="0"/>
          <a:pathLst>
            <a:path>
              <a:moveTo>
                <a:pt x="0" y="0"/>
              </a:moveTo>
              <a:lnTo>
                <a:pt x="0" y="395615"/>
              </a:lnTo>
              <a:lnTo>
                <a:pt x="177125" y="3956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9156A-90E9-475E-B935-AA8D8B1E8154}">
      <dsp:nvSpPr>
        <dsp:cNvPr id="0" name=""/>
        <dsp:cNvSpPr/>
      </dsp:nvSpPr>
      <dsp:spPr>
        <a:xfrm>
          <a:off x="3636922" y="661077"/>
          <a:ext cx="1198899"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Рівень попиту та пропозиції робочої сили</a:t>
          </a:r>
        </a:p>
      </dsp:txBody>
      <dsp:txXfrm>
        <a:off x="3652372" y="676527"/>
        <a:ext cx="1167999" cy="496587"/>
      </dsp:txXfrm>
    </dsp:sp>
    <dsp:sp modelId="{7D3A8C79-3366-48C2-99E6-3562724547DF}">
      <dsp:nvSpPr>
        <dsp:cNvPr id="0" name=""/>
        <dsp:cNvSpPr/>
      </dsp:nvSpPr>
      <dsp:spPr>
        <a:xfrm>
          <a:off x="3459797" y="529205"/>
          <a:ext cx="177125" cy="1054975"/>
        </a:xfrm>
        <a:custGeom>
          <a:avLst/>
          <a:gdLst/>
          <a:ahLst/>
          <a:cxnLst/>
          <a:rect l="0" t="0" r="0" b="0"/>
          <a:pathLst>
            <a:path>
              <a:moveTo>
                <a:pt x="0" y="0"/>
              </a:moveTo>
              <a:lnTo>
                <a:pt x="0" y="1054975"/>
              </a:lnTo>
              <a:lnTo>
                <a:pt x="177125" y="10549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88BC6-025D-443D-B7CF-5CF86225125D}">
      <dsp:nvSpPr>
        <dsp:cNvPr id="0" name=""/>
        <dsp:cNvSpPr/>
      </dsp:nvSpPr>
      <dsp:spPr>
        <a:xfrm>
          <a:off x="3636922" y="1320436"/>
          <a:ext cx="1216707"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Рівень заробітних плат</a:t>
          </a:r>
        </a:p>
      </dsp:txBody>
      <dsp:txXfrm>
        <a:off x="3652372" y="1335886"/>
        <a:ext cx="1185807" cy="496587"/>
      </dsp:txXfrm>
    </dsp:sp>
    <dsp:sp modelId="{E3460E55-FCF7-498B-A23B-2F4C23DFBC46}">
      <dsp:nvSpPr>
        <dsp:cNvPr id="0" name=""/>
        <dsp:cNvSpPr/>
      </dsp:nvSpPr>
      <dsp:spPr>
        <a:xfrm>
          <a:off x="3459797" y="529205"/>
          <a:ext cx="177125" cy="1770920"/>
        </a:xfrm>
        <a:custGeom>
          <a:avLst/>
          <a:gdLst/>
          <a:ahLst/>
          <a:cxnLst/>
          <a:rect l="0" t="0" r="0" b="0"/>
          <a:pathLst>
            <a:path>
              <a:moveTo>
                <a:pt x="0" y="0"/>
              </a:moveTo>
              <a:lnTo>
                <a:pt x="0" y="1770920"/>
              </a:lnTo>
              <a:lnTo>
                <a:pt x="177125" y="1770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402BC-DD38-4AE8-9290-1E5EC1215B3C}">
      <dsp:nvSpPr>
        <dsp:cNvPr id="0" name=""/>
        <dsp:cNvSpPr/>
      </dsp:nvSpPr>
      <dsp:spPr>
        <a:xfrm>
          <a:off x="3636922" y="1979796"/>
          <a:ext cx="1235764" cy="6406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Якість освіти та рівень кваліфікаційної підготовки кадрів</a:t>
          </a:r>
        </a:p>
      </dsp:txBody>
      <dsp:txXfrm>
        <a:off x="3655686" y="1998560"/>
        <a:ext cx="1198236" cy="603132"/>
      </dsp:txXfrm>
    </dsp:sp>
    <dsp:sp modelId="{535C6D64-D358-453F-A5B6-B671DFD68508}">
      <dsp:nvSpPr>
        <dsp:cNvPr id="0" name=""/>
        <dsp:cNvSpPr/>
      </dsp:nvSpPr>
      <dsp:spPr>
        <a:xfrm>
          <a:off x="3459797" y="529205"/>
          <a:ext cx="177125" cy="2486866"/>
        </a:xfrm>
        <a:custGeom>
          <a:avLst/>
          <a:gdLst/>
          <a:ahLst/>
          <a:cxnLst/>
          <a:rect l="0" t="0" r="0" b="0"/>
          <a:pathLst>
            <a:path>
              <a:moveTo>
                <a:pt x="0" y="0"/>
              </a:moveTo>
              <a:lnTo>
                <a:pt x="0" y="2486866"/>
              </a:lnTo>
              <a:lnTo>
                <a:pt x="177125" y="24868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7C206-4EE4-4B63-B866-0630770429DF}">
      <dsp:nvSpPr>
        <dsp:cNvPr id="0" name=""/>
        <dsp:cNvSpPr/>
      </dsp:nvSpPr>
      <dsp:spPr>
        <a:xfrm>
          <a:off x="3636922" y="2752328"/>
          <a:ext cx="1253580" cy="5274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Аутсорсинг</a:t>
          </a:r>
        </a:p>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endParaRPr lang="ru-RU" sz="1200" kern="1200">
            <a:latin typeface="Times New Roman" panose="02020603050405020304" pitchFamily="18" charset="0"/>
            <a:cs typeface="Times New Roman" panose="02020603050405020304" pitchFamily="18" charset="0"/>
          </a:endParaRPr>
        </a:p>
      </dsp:txBody>
      <dsp:txXfrm>
        <a:off x="3652372" y="2767778"/>
        <a:ext cx="1222680" cy="4965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926B70-B151-468C-BF06-1C5D63694DE8}">
      <dsp:nvSpPr>
        <dsp:cNvPr id="0" name=""/>
        <dsp:cNvSpPr/>
      </dsp:nvSpPr>
      <dsp:spPr>
        <a:xfrm rot="5400000">
          <a:off x="3186126" y="-1210181"/>
          <a:ext cx="1087322" cy="350786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характер та частота змін законодавчого поля;</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відсутність дефіциту державного бюджету;</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Війни та військові конфлікти.</a:t>
          </a:r>
        </a:p>
      </dsp:txBody>
      <dsp:txXfrm rot="-5400000">
        <a:off x="1975854" y="53170"/>
        <a:ext cx="3454788" cy="981164"/>
      </dsp:txXfrm>
    </dsp:sp>
    <dsp:sp modelId="{AB1AA30E-02E0-4E9A-A1A6-09F744E20A7B}">
      <dsp:nvSpPr>
        <dsp:cNvPr id="0" name=""/>
        <dsp:cNvSpPr/>
      </dsp:nvSpPr>
      <dsp:spPr>
        <a:xfrm>
          <a:off x="2678" y="232761"/>
          <a:ext cx="1973175" cy="621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Політичні</a:t>
          </a:r>
        </a:p>
      </dsp:txBody>
      <dsp:txXfrm>
        <a:off x="33041" y="263124"/>
        <a:ext cx="1912449" cy="561255"/>
      </dsp:txXfrm>
    </dsp:sp>
    <dsp:sp modelId="{246BB08B-D8F8-4CAD-ADB9-AFED2C5F5266}">
      <dsp:nvSpPr>
        <dsp:cNvPr id="0" name=""/>
        <dsp:cNvSpPr/>
      </dsp:nvSpPr>
      <dsp:spPr>
        <a:xfrm rot="5400000">
          <a:off x="3088845" y="5520"/>
          <a:ext cx="1281883" cy="350786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стан розвитку виробницва;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розмір ВВП;</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зміни курсів валюти;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стан науково-технічного прогресу;</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можливості залучення інвестицій;</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рівень зайнятості та безробіття.</a:t>
          </a:r>
        </a:p>
      </dsp:txBody>
      <dsp:txXfrm rot="-5400000">
        <a:off x="1975853" y="1181088"/>
        <a:ext cx="3445291" cy="1156731"/>
      </dsp:txXfrm>
    </dsp:sp>
    <dsp:sp modelId="{2DD0018F-8E41-4281-9B29-A045E47F9224}">
      <dsp:nvSpPr>
        <dsp:cNvPr id="0" name=""/>
        <dsp:cNvSpPr/>
      </dsp:nvSpPr>
      <dsp:spPr>
        <a:xfrm>
          <a:off x="2678" y="1448463"/>
          <a:ext cx="1973175" cy="621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Економічні</a:t>
          </a:r>
        </a:p>
      </dsp:txBody>
      <dsp:txXfrm>
        <a:off x="33041" y="1478826"/>
        <a:ext cx="1912449" cy="561255"/>
      </dsp:txXfrm>
    </dsp:sp>
    <dsp:sp modelId="{99441D96-52C1-4254-95B9-075412F0ACAC}">
      <dsp:nvSpPr>
        <dsp:cNvPr id="0" name=""/>
        <dsp:cNvSpPr/>
      </dsp:nvSpPr>
      <dsp:spPr>
        <a:xfrm rot="5400000">
          <a:off x="3153994" y="1253354"/>
          <a:ext cx="1151585" cy="350786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рівень доходів населення;</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купівельна спроможність населення;</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соціальна та професійна  структура населення;</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всесвітні пандемії.</a:t>
          </a:r>
        </a:p>
        <a:p>
          <a:pPr marL="114300" lvl="1" indent="-114300" algn="l" defTabSz="622300">
            <a:lnSpc>
              <a:spcPct val="90000"/>
            </a:lnSpc>
            <a:spcBef>
              <a:spcPct val="0"/>
            </a:spcBef>
            <a:spcAft>
              <a:spcPct val="15000"/>
            </a:spcAft>
            <a:buChar char="••"/>
          </a:pPr>
          <a:endParaRPr lang="ru-RU" sz="1400" kern="1200">
            <a:latin typeface="Times New Roman" panose="02020603050405020304" pitchFamily="18" charset="0"/>
            <a:cs typeface="Times New Roman" panose="02020603050405020304" pitchFamily="18" charset="0"/>
          </a:endParaRPr>
        </a:p>
      </dsp:txBody>
      <dsp:txXfrm rot="-5400000">
        <a:off x="1975853" y="2487711"/>
        <a:ext cx="3451651" cy="1039153"/>
      </dsp:txXfrm>
    </dsp:sp>
    <dsp:sp modelId="{EE23595E-B70E-4571-A7BC-FA167D5C2C66}">
      <dsp:nvSpPr>
        <dsp:cNvPr id="0" name=""/>
        <dsp:cNvSpPr/>
      </dsp:nvSpPr>
      <dsp:spPr>
        <a:xfrm>
          <a:off x="2678" y="2696297"/>
          <a:ext cx="1973175" cy="621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Соціальні</a:t>
          </a:r>
        </a:p>
      </dsp:txBody>
      <dsp:txXfrm>
        <a:off x="33041" y="2726660"/>
        <a:ext cx="1912449" cy="5612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5A77-EA22-47F2-B879-322AEF69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17043</Words>
  <Characters>97150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dc:creator>
  <cp:lastModifiedBy>Owner</cp:lastModifiedBy>
  <cp:revision>2</cp:revision>
  <dcterms:created xsi:type="dcterms:W3CDTF">2023-12-14T15:40:00Z</dcterms:created>
  <dcterms:modified xsi:type="dcterms:W3CDTF">2023-12-14T15:40:00Z</dcterms:modified>
</cp:coreProperties>
</file>