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A76EE" w14:textId="77777777" w:rsidR="00E649EE" w:rsidRDefault="004657A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МІНІСТЕРСТВО ОСВІТИ І НАУКИ УКРАЇНИ</w:t>
      </w:r>
    </w:p>
    <w:p w14:paraId="43013B90" w14:textId="77777777" w:rsidR="00E649EE" w:rsidRDefault="004657A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Донецький національний університет економіки і торгівлі</w:t>
      </w:r>
    </w:p>
    <w:p w14:paraId="2156D882" w14:textId="77777777" w:rsidR="00E649EE" w:rsidRDefault="004657A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імені Михайла Туган-Барановського</w:t>
      </w:r>
    </w:p>
    <w:p w14:paraId="1BBCBADC" w14:textId="77777777" w:rsidR="00E649EE" w:rsidRDefault="00E649EE">
      <w:pPr>
        <w:spacing w:after="0" w:line="240" w:lineRule="auto"/>
        <w:jc w:val="center"/>
        <w:rPr>
          <w:rFonts w:ascii="Times New Roman" w:hAnsi="Times New Roman" w:cs="Times New Roman"/>
          <w:sz w:val="16"/>
          <w:szCs w:val="16"/>
          <w:lang w:val="uk-UA"/>
        </w:rPr>
      </w:pPr>
    </w:p>
    <w:p w14:paraId="32595646" w14:textId="77777777" w:rsidR="00E649EE" w:rsidRDefault="004657A9">
      <w:pPr>
        <w:tabs>
          <w:tab w:val="left" w:pos="3402"/>
          <w:tab w:val="left" w:pos="4111"/>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Навчально-науковий інститут </w:t>
      </w:r>
      <w:r>
        <w:rPr>
          <w:rFonts w:ascii="Times New Roman" w:eastAsia="Times New Roman" w:hAnsi="Times New Roman"/>
          <w:sz w:val="28"/>
          <w:szCs w:val="28"/>
          <w:lang w:val="uk-UA" w:eastAsia="ru-RU"/>
        </w:rPr>
        <w:t>ресторанно-готельного бізнесу та туризму</w:t>
      </w:r>
    </w:p>
    <w:p w14:paraId="284F98CB" w14:textId="77777777" w:rsidR="00E649EE" w:rsidRDefault="004657A9">
      <w:pPr>
        <w:pStyle w:val="21"/>
        <w:spacing w:after="0" w:line="240" w:lineRule="auto"/>
        <w:ind w:left="0"/>
        <w:jc w:val="center"/>
        <w:rPr>
          <w:rFonts w:ascii="Times New Roman" w:hAnsi="Times New Roman" w:cs="Times New Roman"/>
          <w:sz w:val="28"/>
          <w:szCs w:val="28"/>
          <w:vertAlign w:val="superscript"/>
          <w:lang w:val="uk-UA"/>
        </w:rPr>
      </w:pPr>
      <w:r>
        <w:rPr>
          <w:rFonts w:ascii="Times New Roman" w:hAnsi="Times New Roman" w:cs="Times New Roman"/>
          <w:sz w:val="28"/>
          <w:szCs w:val="28"/>
          <w:vertAlign w:val="superscript"/>
          <w:lang w:val="uk-UA"/>
        </w:rPr>
        <w:t xml:space="preserve">                                                                           (назва навчально-наукового інституту)</w:t>
      </w:r>
    </w:p>
    <w:p w14:paraId="10A563AA" w14:textId="77777777" w:rsidR="00E649EE" w:rsidRDefault="004657A9">
      <w:pPr>
        <w:tabs>
          <w:tab w:val="left" w:pos="3402"/>
          <w:tab w:val="left" w:pos="4111"/>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Кафедра </w:t>
      </w:r>
      <w:r>
        <w:rPr>
          <w:rFonts w:ascii="Times New Roman" w:hAnsi="Times New Roman" w:cs="Times New Roman"/>
          <w:sz w:val="28"/>
          <w:szCs w:val="28"/>
          <w:u w:val="single"/>
          <w:lang w:val="uk-UA"/>
        </w:rPr>
        <w:t>технологій в ресторанному господарстві, готельно-ресторанної справи та підприємництва</w:t>
      </w:r>
    </w:p>
    <w:p w14:paraId="33ED21E9" w14:textId="77777777" w:rsidR="00E649EE" w:rsidRDefault="004657A9">
      <w:pPr>
        <w:pStyle w:val="21"/>
        <w:spacing w:after="0" w:line="240" w:lineRule="auto"/>
        <w:ind w:left="0"/>
        <w:jc w:val="center"/>
        <w:rPr>
          <w:rFonts w:ascii="Times New Roman" w:hAnsi="Times New Roman" w:cs="Times New Roman"/>
          <w:sz w:val="28"/>
          <w:szCs w:val="28"/>
          <w:vertAlign w:val="superscript"/>
          <w:lang w:val="uk-UA"/>
        </w:rPr>
      </w:pPr>
      <w:r>
        <w:rPr>
          <w:rFonts w:ascii="Times New Roman" w:hAnsi="Times New Roman" w:cs="Times New Roman"/>
          <w:sz w:val="28"/>
          <w:szCs w:val="28"/>
          <w:vertAlign w:val="superscript"/>
          <w:lang w:val="uk-UA"/>
        </w:rPr>
        <w:t>(назва кафедри)</w:t>
      </w:r>
    </w:p>
    <w:p w14:paraId="2B3AC77B" w14:textId="77777777" w:rsidR="00E649EE" w:rsidRDefault="00E649EE">
      <w:pPr>
        <w:spacing w:after="0" w:line="240" w:lineRule="auto"/>
        <w:jc w:val="right"/>
        <w:rPr>
          <w:rFonts w:ascii="Times New Roman" w:hAnsi="Times New Roman" w:cs="Times New Roman"/>
          <w:sz w:val="28"/>
          <w:szCs w:val="28"/>
          <w:lang w:val="uk-UA"/>
        </w:rPr>
      </w:pPr>
    </w:p>
    <w:tbl>
      <w:tblPr>
        <w:tblStyle w:val="a5"/>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E649EE" w14:paraId="165D5A6E" w14:textId="77777777">
        <w:tc>
          <w:tcPr>
            <w:tcW w:w="5387" w:type="dxa"/>
          </w:tcPr>
          <w:p w14:paraId="09037960" w14:textId="77777777" w:rsidR="00E649EE" w:rsidRDefault="00E649EE">
            <w:pPr>
              <w:pStyle w:val="FR3"/>
              <w:spacing w:before="0"/>
              <w:jc w:val="center"/>
              <w:rPr>
                <w:rFonts w:ascii="Times New Roman" w:hAnsi="Times New Roman"/>
                <w:color w:val="000000"/>
                <w:sz w:val="28"/>
                <w:szCs w:val="28"/>
                <w:lang w:val="uk-UA"/>
              </w:rPr>
            </w:pPr>
          </w:p>
        </w:tc>
        <w:tc>
          <w:tcPr>
            <w:tcW w:w="4819" w:type="dxa"/>
          </w:tcPr>
          <w:p w14:paraId="65541A7C" w14:textId="77777777" w:rsidR="00E649EE" w:rsidRDefault="004657A9">
            <w:pPr>
              <w:pStyle w:val="FR3"/>
              <w:spacing w:before="0"/>
              <w:jc w:val="left"/>
              <w:rPr>
                <w:rFonts w:ascii="Times New Roman" w:hAnsi="Times New Roman"/>
                <w:color w:val="000000"/>
                <w:sz w:val="28"/>
                <w:szCs w:val="28"/>
                <w:lang w:val="uk-UA"/>
              </w:rPr>
            </w:pPr>
            <w:r>
              <w:rPr>
                <w:rFonts w:ascii="Times New Roman" w:hAnsi="Times New Roman"/>
                <w:sz w:val="28"/>
                <w:szCs w:val="28"/>
                <w:lang w:val="uk-UA"/>
              </w:rPr>
              <w:t>ДОПУСКАЮ ДО ЗАХИСТУ</w:t>
            </w:r>
          </w:p>
          <w:p w14:paraId="6688F33E" w14:textId="77777777" w:rsidR="00E649EE" w:rsidRDefault="004657A9">
            <w:pPr>
              <w:pStyle w:val="FR3"/>
              <w:spacing w:before="0"/>
              <w:jc w:val="left"/>
              <w:rPr>
                <w:rFonts w:ascii="Times New Roman" w:hAnsi="Times New Roman"/>
                <w:color w:val="000000"/>
                <w:sz w:val="40"/>
                <w:szCs w:val="40"/>
                <w:vertAlign w:val="superscript"/>
                <w:lang w:val="uk-UA"/>
              </w:rPr>
            </w:pPr>
            <w:r>
              <w:rPr>
                <w:rFonts w:ascii="Times New Roman" w:hAnsi="Times New Roman"/>
                <w:color w:val="000000"/>
                <w:sz w:val="40"/>
                <w:szCs w:val="40"/>
                <w:vertAlign w:val="superscript"/>
                <w:lang w:val="uk-UA"/>
              </w:rPr>
              <w:t>Гарант освітньої програми</w:t>
            </w:r>
          </w:p>
          <w:p w14:paraId="2EE87674" w14:textId="77777777" w:rsidR="00E649EE" w:rsidRDefault="004657A9">
            <w:pPr>
              <w:pStyle w:val="FR3"/>
              <w:spacing w:before="0"/>
              <w:jc w:val="left"/>
              <w:rPr>
                <w:rFonts w:ascii="Times New Roman" w:hAnsi="Times New Roman"/>
                <w:sz w:val="28"/>
                <w:szCs w:val="28"/>
                <w:lang w:val="uk-UA"/>
              </w:rPr>
            </w:pPr>
            <w:r>
              <w:rPr>
                <w:rFonts w:ascii="Times New Roman" w:hAnsi="Times New Roman"/>
                <w:color w:val="000000"/>
                <w:sz w:val="28"/>
                <w:szCs w:val="28"/>
                <w:lang w:val="uk-UA"/>
              </w:rPr>
              <w:t xml:space="preserve">___________         </w:t>
            </w:r>
            <w:r>
              <w:rPr>
                <w:rFonts w:ascii="Times New Roman" w:hAnsi="Times New Roman"/>
                <w:color w:val="000000"/>
                <w:sz w:val="28"/>
                <w:szCs w:val="28"/>
                <w:u w:val="single"/>
                <w:lang w:val="uk-UA"/>
              </w:rPr>
              <w:t>Бочарова Ю. Г.</w:t>
            </w:r>
          </w:p>
          <w:p w14:paraId="27150D52" w14:textId="77777777" w:rsidR="00E649EE" w:rsidRDefault="004657A9">
            <w:pPr>
              <w:pStyle w:val="FR3"/>
              <w:spacing w:before="0"/>
              <w:jc w:val="left"/>
              <w:rPr>
                <w:rFonts w:ascii="Times New Roman" w:hAnsi="Times New Roman"/>
                <w:color w:val="000000"/>
                <w:sz w:val="28"/>
                <w:szCs w:val="28"/>
                <w:vertAlign w:val="superscript"/>
                <w:lang w:val="uk-UA"/>
              </w:rPr>
            </w:pPr>
            <w:r>
              <w:rPr>
                <w:rFonts w:ascii="Times New Roman" w:hAnsi="Times New Roman"/>
                <w:color w:val="000000"/>
                <w:sz w:val="28"/>
                <w:szCs w:val="28"/>
                <w:vertAlign w:val="superscript"/>
                <w:lang w:val="uk-UA"/>
              </w:rPr>
              <w:t xml:space="preserve">        (підпис)                               (прізвище та ініціали)</w:t>
            </w:r>
          </w:p>
          <w:p w14:paraId="6DACB9B6" w14:textId="77777777" w:rsidR="00E649EE" w:rsidRDefault="004657A9">
            <w:pPr>
              <w:pStyle w:val="FR3"/>
              <w:spacing w:before="0"/>
              <w:jc w:val="left"/>
              <w:rPr>
                <w:rFonts w:ascii="Times New Roman" w:hAnsi="Times New Roman"/>
                <w:color w:val="000000"/>
                <w:sz w:val="28"/>
                <w:szCs w:val="28"/>
                <w:lang w:val="uk-UA"/>
              </w:rPr>
            </w:pPr>
            <w:r>
              <w:rPr>
                <w:rFonts w:ascii="Times New Roman" w:hAnsi="Times New Roman"/>
                <w:color w:val="000000"/>
                <w:sz w:val="28"/>
                <w:szCs w:val="28"/>
                <w:lang w:val="uk-UA"/>
              </w:rPr>
              <w:t>«____» _________ 2024 року</w:t>
            </w:r>
          </w:p>
        </w:tc>
      </w:tr>
    </w:tbl>
    <w:p w14:paraId="1662E33D" w14:textId="77777777" w:rsidR="00E649EE" w:rsidRDefault="00E649EE">
      <w:pPr>
        <w:pStyle w:val="FR3"/>
        <w:spacing w:before="0"/>
        <w:ind w:firstLine="284"/>
        <w:rPr>
          <w:rFonts w:ascii="Times New Roman" w:hAnsi="Times New Roman"/>
          <w:color w:val="000000"/>
          <w:sz w:val="28"/>
          <w:szCs w:val="28"/>
          <w:lang w:val="uk-UA"/>
        </w:rPr>
      </w:pPr>
    </w:p>
    <w:p w14:paraId="6AB45441" w14:textId="77777777" w:rsidR="00E649EE" w:rsidRPr="009B1200" w:rsidRDefault="004657A9">
      <w:pPr>
        <w:pStyle w:val="FR3"/>
        <w:spacing w:before="0"/>
        <w:jc w:val="center"/>
        <w:rPr>
          <w:rFonts w:ascii="Times New Roman" w:hAnsi="Times New Roman"/>
          <w:b/>
          <w:bCs/>
          <w:color w:val="000000"/>
          <w:sz w:val="28"/>
          <w:szCs w:val="28"/>
          <w:lang w:val="uk-UA"/>
        </w:rPr>
      </w:pPr>
      <w:r w:rsidRPr="009B1200">
        <w:rPr>
          <w:rFonts w:ascii="Times New Roman" w:hAnsi="Times New Roman"/>
          <w:b/>
          <w:bCs/>
          <w:color w:val="000000"/>
          <w:sz w:val="28"/>
          <w:szCs w:val="28"/>
          <w:lang w:val="uk-UA"/>
        </w:rPr>
        <w:t>КВАЛІФІКАЦІЙНА РОБОТА</w:t>
      </w:r>
    </w:p>
    <w:p w14:paraId="23112B30" w14:textId="77777777" w:rsidR="00E649EE" w:rsidRDefault="004657A9">
      <w:pPr>
        <w:pStyle w:val="FR3"/>
        <w:spacing w:before="0"/>
        <w:jc w:val="center"/>
        <w:rPr>
          <w:rFonts w:ascii="Times New Roman" w:hAnsi="Times New Roman"/>
          <w:color w:val="000000"/>
          <w:sz w:val="28"/>
          <w:szCs w:val="28"/>
          <w:lang w:val="uk-UA"/>
        </w:rPr>
      </w:pPr>
      <w:r>
        <w:rPr>
          <w:rFonts w:ascii="Times New Roman" w:hAnsi="Times New Roman"/>
          <w:color w:val="000000"/>
          <w:sz w:val="28"/>
          <w:szCs w:val="28"/>
          <w:lang w:val="uk-UA"/>
        </w:rPr>
        <w:t>на здобуття ступеня вищої освіти_________</w:t>
      </w:r>
      <w:r>
        <w:rPr>
          <w:rFonts w:ascii="Times New Roman" w:hAnsi="Times New Roman"/>
          <w:color w:val="000000"/>
          <w:sz w:val="28"/>
          <w:szCs w:val="28"/>
          <w:u w:val="single"/>
          <w:lang w:val="uk-UA"/>
        </w:rPr>
        <w:t>магістр</w:t>
      </w:r>
      <w:r>
        <w:rPr>
          <w:rFonts w:ascii="Times New Roman" w:hAnsi="Times New Roman"/>
          <w:color w:val="000000"/>
          <w:sz w:val="28"/>
          <w:szCs w:val="28"/>
          <w:lang w:val="uk-UA"/>
        </w:rPr>
        <w:t>__________</w:t>
      </w:r>
    </w:p>
    <w:p w14:paraId="64B2A7A7" w14:textId="77777777" w:rsidR="00E649EE" w:rsidRDefault="004657A9">
      <w:pPr>
        <w:pStyle w:val="24"/>
        <w:spacing w:after="0" w:line="240" w:lineRule="auto"/>
        <w:jc w:val="center"/>
        <w:rPr>
          <w:rFonts w:ascii="Times New Roman" w:hAnsi="Times New Roman"/>
          <w:sz w:val="28"/>
          <w:szCs w:val="28"/>
          <w:vertAlign w:val="superscript"/>
          <w:lang w:val="uk-UA"/>
        </w:rPr>
      </w:pPr>
      <w:r>
        <w:rPr>
          <w:rFonts w:ascii="Times New Roman" w:hAnsi="Times New Roman"/>
          <w:sz w:val="28"/>
          <w:szCs w:val="28"/>
          <w:vertAlign w:val="superscript"/>
          <w:lang w:val="uk-UA"/>
        </w:rPr>
        <w:t xml:space="preserve">                                                                                        (назва освітнього ступеню)</w:t>
      </w:r>
    </w:p>
    <w:p w14:paraId="34D69BFE" w14:textId="77777777" w:rsidR="00E649EE" w:rsidRDefault="004657A9">
      <w:pPr>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зі спеціальності ________</w:t>
      </w:r>
      <w:r>
        <w:rPr>
          <w:rFonts w:ascii="Times New Roman" w:hAnsi="Times New Roman" w:cs="Times New Roman"/>
          <w:sz w:val="28"/>
          <w:szCs w:val="28"/>
          <w:u w:val="single"/>
          <w:lang w:val="uk-UA"/>
        </w:rPr>
        <w:t>076 «Підприємництво та торгівля»</w:t>
      </w:r>
      <w:r>
        <w:rPr>
          <w:rFonts w:ascii="Times New Roman" w:hAnsi="Times New Roman" w:cs="Times New Roman"/>
          <w:sz w:val="28"/>
          <w:szCs w:val="28"/>
          <w:lang w:val="uk-UA"/>
        </w:rPr>
        <w:t>_____________</w:t>
      </w:r>
    </w:p>
    <w:p w14:paraId="282B2F73" w14:textId="77777777" w:rsidR="00E649EE" w:rsidRDefault="004657A9">
      <w:pPr>
        <w:autoSpaceDE w:val="0"/>
        <w:autoSpaceDN w:val="0"/>
        <w:adjustRightInd w:val="0"/>
        <w:spacing w:after="0" w:line="240" w:lineRule="auto"/>
        <w:jc w:val="center"/>
        <w:rPr>
          <w:rFonts w:ascii="Times New Roman" w:hAnsi="Times New Roman" w:cs="Times New Roman"/>
          <w:sz w:val="28"/>
          <w:szCs w:val="28"/>
          <w:vertAlign w:val="superscript"/>
          <w:lang w:val="uk-UA"/>
        </w:rPr>
      </w:pPr>
      <w:r>
        <w:rPr>
          <w:rFonts w:ascii="Times New Roman" w:hAnsi="Times New Roman" w:cs="Times New Roman"/>
          <w:sz w:val="28"/>
          <w:szCs w:val="28"/>
          <w:vertAlign w:val="superscript"/>
          <w:lang w:val="uk-UA"/>
        </w:rPr>
        <w:t>(шифр і назва)</w:t>
      </w:r>
    </w:p>
    <w:p w14:paraId="1BC80FE4" w14:textId="77777777" w:rsidR="00E649EE" w:rsidRDefault="004657A9">
      <w:pPr>
        <w:autoSpaceDE w:val="0"/>
        <w:autoSpaceDN w:val="0"/>
        <w:adjustRightIn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освітньої програми ________</w:t>
      </w:r>
      <w:r>
        <w:rPr>
          <w:rFonts w:ascii="Times New Roman" w:hAnsi="Times New Roman" w:cs="Times New Roman"/>
          <w:sz w:val="28"/>
          <w:szCs w:val="28"/>
          <w:u w:val="single"/>
          <w:lang w:val="uk-UA"/>
        </w:rPr>
        <w:t>«Підприємництво та торгівля»</w:t>
      </w:r>
      <w:r>
        <w:rPr>
          <w:rFonts w:ascii="Times New Roman" w:hAnsi="Times New Roman" w:cs="Times New Roman"/>
          <w:sz w:val="28"/>
          <w:szCs w:val="28"/>
          <w:lang w:val="uk-UA"/>
        </w:rPr>
        <w:t>____</w:t>
      </w:r>
    </w:p>
    <w:p w14:paraId="651671BF" w14:textId="77777777" w:rsidR="00E649EE" w:rsidRDefault="004657A9">
      <w:pPr>
        <w:autoSpaceDE w:val="0"/>
        <w:autoSpaceDN w:val="0"/>
        <w:adjustRightInd w:val="0"/>
        <w:spacing w:after="0" w:line="240" w:lineRule="auto"/>
        <w:jc w:val="center"/>
        <w:rPr>
          <w:rFonts w:ascii="Times New Roman" w:hAnsi="Times New Roman" w:cs="Times New Roman"/>
          <w:sz w:val="28"/>
          <w:szCs w:val="28"/>
          <w:vertAlign w:val="superscript"/>
          <w:lang w:val="uk-UA"/>
        </w:rPr>
      </w:pPr>
      <w:r>
        <w:rPr>
          <w:rFonts w:ascii="Times New Roman" w:hAnsi="Times New Roman" w:cs="Times New Roman"/>
          <w:sz w:val="28"/>
          <w:szCs w:val="28"/>
          <w:vertAlign w:val="superscript"/>
          <w:lang w:val="uk-UA"/>
        </w:rPr>
        <w:t>(назва)</w:t>
      </w:r>
    </w:p>
    <w:p w14:paraId="29169703" w14:textId="77777777" w:rsidR="00E649EE" w:rsidRDefault="00E649EE">
      <w:pPr>
        <w:autoSpaceDE w:val="0"/>
        <w:autoSpaceDN w:val="0"/>
        <w:adjustRightInd w:val="0"/>
        <w:spacing w:after="0" w:line="240" w:lineRule="auto"/>
        <w:rPr>
          <w:rFonts w:ascii="Times New Roman" w:hAnsi="Times New Roman" w:cs="Times New Roman"/>
          <w:sz w:val="28"/>
          <w:szCs w:val="28"/>
          <w:vertAlign w:val="superscript"/>
          <w:lang w:val="uk-UA"/>
        </w:rPr>
      </w:pPr>
    </w:p>
    <w:p w14:paraId="62AC13C5" w14:textId="77777777" w:rsidR="00E649EE" w:rsidRDefault="004657A9">
      <w:pPr>
        <w:autoSpaceDE w:val="0"/>
        <w:autoSpaceDN w:val="0"/>
        <w:adjustRightInd w:val="0"/>
        <w:spacing w:after="0" w:line="240" w:lineRule="auto"/>
        <w:jc w:val="center"/>
        <w:rPr>
          <w:rFonts w:ascii="Times New Roman" w:hAnsi="Times New Roman" w:cs="Times New Roman"/>
          <w:sz w:val="28"/>
          <w:szCs w:val="28"/>
          <w:u w:val="single"/>
          <w:lang w:val="uk-UA"/>
        </w:rPr>
      </w:pPr>
      <w:r>
        <w:rPr>
          <w:rFonts w:ascii="Times New Roman" w:hAnsi="Times New Roman" w:cs="Times New Roman"/>
          <w:sz w:val="28"/>
          <w:szCs w:val="28"/>
          <w:lang w:val="uk-UA"/>
        </w:rPr>
        <w:t xml:space="preserve">на тему: </w:t>
      </w:r>
      <w:r>
        <w:rPr>
          <w:rFonts w:ascii="Times New Roman" w:eastAsia="Times New Roman" w:hAnsi="Times New Roman"/>
          <w:sz w:val="28"/>
          <w:szCs w:val="28"/>
          <w:u w:val="single"/>
          <w:lang w:val="uk-UA" w:eastAsia="ru-RU"/>
        </w:rPr>
        <w:t>Моніторинг фінансового стану підприємства і розробка фінансової стратегії</w:t>
      </w:r>
    </w:p>
    <w:p w14:paraId="7E7F69EB" w14:textId="77777777" w:rsidR="00E649EE" w:rsidRDefault="00E649EE">
      <w:pPr>
        <w:autoSpaceDE w:val="0"/>
        <w:autoSpaceDN w:val="0"/>
        <w:adjustRightInd w:val="0"/>
        <w:spacing w:after="0" w:line="240" w:lineRule="auto"/>
        <w:jc w:val="center"/>
        <w:rPr>
          <w:rFonts w:ascii="Times New Roman" w:hAnsi="Times New Roman" w:cs="Times New Roman"/>
          <w:sz w:val="28"/>
          <w:szCs w:val="28"/>
          <w:u w:val="single"/>
          <w:lang w:val="uk-UA"/>
        </w:rPr>
      </w:pPr>
    </w:p>
    <w:tbl>
      <w:tblPr>
        <w:tblStyle w:val="a5"/>
        <w:tblW w:w="9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3629"/>
        <w:gridCol w:w="3006"/>
        <w:gridCol w:w="1685"/>
      </w:tblGrid>
      <w:tr w:rsidR="00E649EE" w14:paraId="560D8AE8" w14:textId="77777777">
        <w:tc>
          <w:tcPr>
            <w:tcW w:w="8080" w:type="dxa"/>
            <w:gridSpan w:val="3"/>
          </w:tcPr>
          <w:p w14:paraId="790F5826" w14:textId="77777777" w:rsidR="00E649EE" w:rsidRDefault="004657A9">
            <w:pPr>
              <w:rPr>
                <w:rFonts w:ascii="Times New Roman" w:hAnsi="Times New Roman" w:cs="Times New Roman"/>
                <w:sz w:val="28"/>
                <w:szCs w:val="28"/>
                <w:lang w:val="uk-UA"/>
              </w:rPr>
            </w:pPr>
            <w:r>
              <w:rPr>
                <w:rFonts w:ascii="Times New Roman" w:hAnsi="Times New Roman" w:cs="Times New Roman"/>
                <w:sz w:val="28"/>
                <w:szCs w:val="28"/>
                <w:lang w:val="uk-UA"/>
              </w:rPr>
              <w:t>Виконав:</w:t>
            </w:r>
          </w:p>
          <w:p w14:paraId="5CB5ACB4" w14:textId="77777777" w:rsidR="00E649EE" w:rsidRDefault="004657A9">
            <w:pPr>
              <w:rPr>
                <w:rFonts w:ascii="Times New Roman" w:eastAsia="Times New Roman" w:hAnsi="Times New Roman"/>
                <w:sz w:val="28"/>
                <w:szCs w:val="28"/>
                <w:u w:val="single"/>
                <w:lang w:val="uk-UA" w:eastAsia="ru-RU"/>
              </w:rPr>
            </w:pPr>
            <w:r>
              <w:rPr>
                <w:rFonts w:ascii="Times New Roman" w:hAnsi="Times New Roman" w:cs="Times New Roman"/>
                <w:sz w:val="28"/>
                <w:szCs w:val="28"/>
                <w:lang w:val="uk-UA"/>
              </w:rPr>
              <w:t xml:space="preserve">здобувач вищої освіти          </w:t>
            </w:r>
            <w:r>
              <w:rPr>
                <w:rFonts w:ascii="Times New Roman" w:eastAsia="Times New Roman" w:hAnsi="Times New Roman"/>
                <w:sz w:val="28"/>
                <w:szCs w:val="28"/>
                <w:u w:val="single"/>
                <w:lang w:val="uk-UA" w:eastAsia="ru-RU"/>
              </w:rPr>
              <w:t>__Липовецька Юлія Максимівна___</w:t>
            </w:r>
          </w:p>
          <w:p w14:paraId="40AF5BD1" w14:textId="77777777" w:rsidR="00E649EE" w:rsidRDefault="004657A9">
            <w:pPr>
              <w:rPr>
                <w:rFonts w:ascii="Times New Roman" w:hAnsi="Times New Roman" w:cs="Times New Roman"/>
                <w:sz w:val="28"/>
                <w:szCs w:val="28"/>
                <w:vertAlign w:val="superscript"/>
                <w:lang w:val="uk-UA"/>
              </w:rPr>
            </w:pPr>
            <w:r>
              <w:rPr>
                <w:rFonts w:ascii="Times New Roman" w:hAnsi="Times New Roman" w:cs="Times New Roman"/>
                <w:sz w:val="28"/>
                <w:szCs w:val="28"/>
                <w:vertAlign w:val="superscript"/>
                <w:lang w:val="uk-UA"/>
              </w:rPr>
              <w:t xml:space="preserve">                                                                                            (прізвище, ім’я, по-батькові)</w:t>
            </w:r>
          </w:p>
          <w:p w14:paraId="22624661" w14:textId="77777777" w:rsidR="00E649EE" w:rsidRDefault="00E649EE">
            <w:pPr>
              <w:rPr>
                <w:rFonts w:ascii="Times New Roman" w:hAnsi="Times New Roman" w:cs="Times New Roman"/>
                <w:sz w:val="28"/>
                <w:szCs w:val="28"/>
                <w:vertAlign w:val="superscript"/>
                <w:lang w:val="uk-UA"/>
              </w:rPr>
            </w:pPr>
          </w:p>
        </w:tc>
        <w:tc>
          <w:tcPr>
            <w:tcW w:w="1685" w:type="dxa"/>
          </w:tcPr>
          <w:p w14:paraId="2F32CED5" w14:textId="77777777" w:rsidR="00E649EE" w:rsidRDefault="00E649EE">
            <w:pPr>
              <w:suppressAutoHyphens/>
              <w:jc w:val="center"/>
              <w:rPr>
                <w:rFonts w:ascii="Times New Roman" w:hAnsi="Times New Roman" w:cs="Times New Roman"/>
                <w:sz w:val="28"/>
                <w:szCs w:val="28"/>
                <w:lang w:val="uk-UA"/>
              </w:rPr>
            </w:pPr>
          </w:p>
          <w:p w14:paraId="4B3581D1" w14:textId="77777777" w:rsidR="00E649EE" w:rsidRDefault="004657A9">
            <w:pPr>
              <w:suppressAutoHyphens/>
              <w:jc w:val="center"/>
              <w:rPr>
                <w:rFonts w:ascii="Times New Roman" w:hAnsi="Times New Roman" w:cs="Times New Roman"/>
                <w:sz w:val="28"/>
                <w:szCs w:val="28"/>
                <w:lang w:val="uk-UA"/>
              </w:rPr>
            </w:pPr>
            <w:r>
              <w:rPr>
                <w:rFonts w:ascii="Times New Roman" w:hAnsi="Times New Roman" w:cs="Times New Roman"/>
                <w:sz w:val="28"/>
                <w:szCs w:val="28"/>
                <w:lang w:val="uk-UA"/>
              </w:rPr>
              <w:t>_________</w:t>
            </w:r>
          </w:p>
          <w:p w14:paraId="5EC210DB" w14:textId="77777777" w:rsidR="00E649EE" w:rsidRDefault="004657A9">
            <w:pPr>
              <w:suppressAutoHyphens/>
              <w:jc w:val="center"/>
              <w:rPr>
                <w:rFonts w:ascii="Times New Roman" w:hAnsi="Times New Roman" w:cs="Times New Roman"/>
                <w:sz w:val="28"/>
                <w:szCs w:val="28"/>
                <w:vertAlign w:val="superscript"/>
                <w:lang w:val="uk-UA"/>
              </w:rPr>
            </w:pPr>
            <w:r>
              <w:rPr>
                <w:rFonts w:ascii="Times New Roman" w:hAnsi="Times New Roman" w:cs="Times New Roman"/>
                <w:sz w:val="28"/>
                <w:szCs w:val="28"/>
                <w:vertAlign w:val="superscript"/>
                <w:lang w:val="uk-UA"/>
              </w:rPr>
              <w:t>(підпис)</w:t>
            </w:r>
          </w:p>
        </w:tc>
      </w:tr>
      <w:tr w:rsidR="00E649EE" w14:paraId="712C552D" w14:textId="77777777">
        <w:tc>
          <w:tcPr>
            <w:tcW w:w="1445" w:type="dxa"/>
          </w:tcPr>
          <w:p w14:paraId="6096CEF4" w14:textId="77777777" w:rsidR="00E649EE" w:rsidRDefault="004657A9">
            <w:pPr>
              <w:suppressAutoHyphens/>
              <w:rPr>
                <w:rFonts w:ascii="Times New Roman" w:hAnsi="Times New Roman" w:cs="Times New Roman"/>
                <w:sz w:val="28"/>
                <w:szCs w:val="28"/>
                <w:lang w:val="uk-UA"/>
              </w:rPr>
            </w:pPr>
            <w:r>
              <w:rPr>
                <w:rFonts w:ascii="Times New Roman" w:hAnsi="Times New Roman" w:cs="Times New Roman"/>
                <w:sz w:val="28"/>
                <w:szCs w:val="28"/>
                <w:lang w:val="uk-UA"/>
              </w:rPr>
              <w:t>Керівник:</w:t>
            </w:r>
          </w:p>
        </w:tc>
        <w:tc>
          <w:tcPr>
            <w:tcW w:w="6635" w:type="dxa"/>
            <w:gridSpan w:val="2"/>
          </w:tcPr>
          <w:p w14:paraId="148E5D54" w14:textId="77777777" w:rsidR="00E649EE" w:rsidRDefault="004657A9">
            <w:pPr>
              <w:pStyle w:val="24"/>
              <w:spacing w:after="0" w:line="240" w:lineRule="auto"/>
              <w:jc w:val="center"/>
              <w:rPr>
                <w:rFonts w:ascii="Times New Roman" w:hAnsi="Times New Roman"/>
                <w:sz w:val="28"/>
                <w:szCs w:val="28"/>
                <w:u w:val="single"/>
                <w:lang w:val="uk-UA"/>
              </w:rPr>
            </w:pPr>
            <w:r>
              <w:rPr>
                <w:rFonts w:ascii="Times New Roman" w:hAnsi="Times New Roman"/>
                <w:sz w:val="28"/>
                <w:szCs w:val="28"/>
                <w:u w:val="single"/>
                <w:lang w:val="uk-UA"/>
              </w:rPr>
              <w:t xml:space="preserve">зав. каф. , к.е.н., доцент Ніколайчук О.А.. </w:t>
            </w:r>
          </w:p>
          <w:p w14:paraId="349F2E91" w14:textId="77777777" w:rsidR="00E649EE" w:rsidRDefault="004657A9">
            <w:pPr>
              <w:pStyle w:val="24"/>
              <w:spacing w:after="0" w:line="240" w:lineRule="auto"/>
              <w:jc w:val="center"/>
              <w:rPr>
                <w:rFonts w:ascii="Times New Roman" w:hAnsi="Times New Roman"/>
                <w:sz w:val="28"/>
                <w:szCs w:val="28"/>
                <w:vertAlign w:val="superscript"/>
                <w:lang w:val="uk-UA"/>
              </w:rPr>
            </w:pPr>
            <w:r>
              <w:rPr>
                <w:rFonts w:ascii="Times New Roman" w:hAnsi="Times New Roman"/>
                <w:sz w:val="28"/>
                <w:szCs w:val="28"/>
                <w:vertAlign w:val="superscript"/>
                <w:lang w:val="uk-UA"/>
              </w:rPr>
              <w:t>(посада, науковий ступінь, вчене звання, прізвище та ініціали)</w:t>
            </w:r>
          </w:p>
        </w:tc>
        <w:tc>
          <w:tcPr>
            <w:tcW w:w="1685" w:type="dxa"/>
          </w:tcPr>
          <w:p w14:paraId="59CA3C5A" w14:textId="77777777" w:rsidR="00E649EE" w:rsidRDefault="004657A9">
            <w:pPr>
              <w:suppressAutoHyphens/>
              <w:jc w:val="center"/>
              <w:rPr>
                <w:rFonts w:ascii="Times New Roman" w:hAnsi="Times New Roman" w:cs="Times New Roman"/>
                <w:sz w:val="28"/>
                <w:szCs w:val="28"/>
                <w:lang w:val="uk-UA"/>
              </w:rPr>
            </w:pPr>
            <w:r>
              <w:rPr>
                <w:rFonts w:ascii="Times New Roman" w:hAnsi="Times New Roman" w:cs="Times New Roman"/>
                <w:sz w:val="28"/>
                <w:szCs w:val="28"/>
                <w:lang w:val="uk-UA"/>
              </w:rPr>
              <w:t>_________</w:t>
            </w:r>
          </w:p>
          <w:p w14:paraId="3E7A3411" w14:textId="77777777" w:rsidR="00E649EE" w:rsidRDefault="004657A9">
            <w:pPr>
              <w:suppressAutoHyphens/>
              <w:jc w:val="center"/>
              <w:rPr>
                <w:rFonts w:ascii="Times New Roman" w:hAnsi="Times New Roman" w:cs="Times New Roman"/>
                <w:sz w:val="28"/>
                <w:szCs w:val="28"/>
                <w:lang w:val="uk-UA"/>
              </w:rPr>
            </w:pPr>
            <w:r>
              <w:rPr>
                <w:rFonts w:ascii="Times New Roman" w:hAnsi="Times New Roman" w:cs="Times New Roman"/>
                <w:sz w:val="28"/>
                <w:szCs w:val="28"/>
                <w:vertAlign w:val="superscript"/>
                <w:lang w:val="uk-UA"/>
              </w:rPr>
              <w:t>(підпис)</w:t>
            </w:r>
          </w:p>
        </w:tc>
      </w:tr>
      <w:tr w:rsidR="00E649EE" w14:paraId="2340ABF9" w14:textId="77777777">
        <w:tc>
          <w:tcPr>
            <w:tcW w:w="5074" w:type="dxa"/>
            <w:gridSpan w:val="2"/>
          </w:tcPr>
          <w:p w14:paraId="4CCC99DB" w14:textId="77777777" w:rsidR="00E649EE" w:rsidRDefault="00E649EE">
            <w:pPr>
              <w:rPr>
                <w:rFonts w:ascii="Times New Roman" w:hAnsi="Times New Roman" w:cs="Times New Roman"/>
                <w:sz w:val="28"/>
                <w:szCs w:val="28"/>
                <w:lang w:val="uk-UA"/>
              </w:rPr>
            </w:pPr>
          </w:p>
        </w:tc>
        <w:tc>
          <w:tcPr>
            <w:tcW w:w="4691" w:type="dxa"/>
            <w:gridSpan w:val="2"/>
          </w:tcPr>
          <w:p w14:paraId="60373FCC" w14:textId="77777777" w:rsidR="00E649EE" w:rsidRDefault="004657A9">
            <w:pPr>
              <w:autoSpaceDE w:val="0"/>
              <w:autoSpaceDN w:val="0"/>
              <w:adjustRightInd w:val="0"/>
              <w:jc w:val="both"/>
              <w:rPr>
                <w:rFonts w:ascii="Times New Roman" w:hAnsi="Times New Roman" w:cs="Times New Roman"/>
                <w:sz w:val="28"/>
                <w:szCs w:val="28"/>
                <w:lang w:val="uk-UA"/>
              </w:rPr>
            </w:pPr>
            <w:r>
              <w:rPr>
                <w:rFonts w:ascii="Times New Roman" w:hAnsi="Times New Roman" w:cs="Times New Roman"/>
                <w:sz w:val="28"/>
                <w:szCs w:val="28"/>
                <w:lang w:val="uk-UA"/>
              </w:rPr>
              <w:t>Засвідчую, що у кваліфікаційній роботі немає запозичень з праць інших авторів без відповідних посилань</w:t>
            </w:r>
          </w:p>
          <w:p w14:paraId="42975BC3" w14:textId="77777777" w:rsidR="00E649EE" w:rsidRDefault="004657A9">
            <w:pPr>
              <w:autoSpaceDE w:val="0"/>
              <w:autoSpaceDN w:val="0"/>
              <w:adjustRightInd w:val="0"/>
              <w:jc w:val="both"/>
              <w:rPr>
                <w:rFonts w:ascii="Times New Roman" w:hAnsi="Times New Roman" w:cs="Times New Roman"/>
                <w:sz w:val="28"/>
                <w:szCs w:val="28"/>
                <w:lang w:val="uk-UA"/>
              </w:rPr>
            </w:pPr>
            <w:r>
              <w:rPr>
                <w:rFonts w:ascii="Times New Roman" w:hAnsi="Times New Roman" w:cs="Times New Roman"/>
                <w:sz w:val="28"/>
                <w:szCs w:val="28"/>
                <w:lang w:val="uk-UA"/>
              </w:rPr>
              <w:t>Здобувач вищої освіти  ___________</w:t>
            </w:r>
          </w:p>
          <w:p w14:paraId="43A81BD6" w14:textId="77777777" w:rsidR="00E649EE" w:rsidRDefault="004657A9">
            <w:pPr>
              <w:autoSpaceDE w:val="0"/>
              <w:autoSpaceDN w:val="0"/>
              <w:adjustRightInd w:val="0"/>
              <w:jc w:val="both"/>
              <w:rPr>
                <w:rFonts w:ascii="Times New Roman" w:hAnsi="Times New Roman" w:cs="Times New Roman"/>
                <w:sz w:val="28"/>
                <w:szCs w:val="28"/>
                <w:vertAlign w:val="superscript"/>
                <w:lang w:val="uk-UA"/>
              </w:rPr>
            </w:pPr>
            <w:r>
              <w:rPr>
                <w:rFonts w:ascii="Times New Roman" w:hAnsi="Times New Roman" w:cs="Times New Roman"/>
                <w:sz w:val="28"/>
                <w:szCs w:val="28"/>
                <w:vertAlign w:val="superscript"/>
                <w:lang w:val="uk-UA"/>
              </w:rPr>
              <w:t xml:space="preserve">                                                                    (підпис)</w:t>
            </w:r>
          </w:p>
        </w:tc>
      </w:tr>
    </w:tbl>
    <w:p w14:paraId="03123106" w14:textId="77777777" w:rsidR="00E649EE" w:rsidRDefault="00E649EE">
      <w:pPr>
        <w:suppressAutoHyphens/>
        <w:spacing w:after="0" w:line="240" w:lineRule="auto"/>
        <w:jc w:val="center"/>
        <w:rPr>
          <w:rFonts w:ascii="Times New Roman" w:hAnsi="Times New Roman" w:cs="Times New Roman"/>
          <w:sz w:val="28"/>
          <w:szCs w:val="28"/>
          <w:lang w:val="uk-UA"/>
        </w:rPr>
      </w:pPr>
    </w:p>
    <w:p w14:paraId="6BEF642E" w14:textId="77777777" w:rsidR="00E649EE" w:rsidRDefault="00E649EE">
      <w:pPr>
        <w:suppressAutoHyphens/>
        <w:spacing w:after="0" w:line="240" w:lineRule="auto"/>
        <w:jc w:val="center"/>
        <w:rPr>
          <w:rFonts w:ascii="Times New Roman" w:hAnsi="Times New Roman" w:cs="Times New Roman"/>
          <w:sz w:val="28"/>
          <w:szCs w:val="28"/>
          <w:lang w:val="uk-UA"/>
        </w:rPr>
      </w:pPr>
    </w:p>
    <w:p w14:paraId="59E330F9" w14:textId="77777777" w:rsidR="00E649EE" w:rsidRDefault="00E649EE">
      <w:pPr>
        <w:suppressAutoHyphens/>
        <w:spacing w:after="0" w:line="240" w:lineRule="auto"/>
        <w:jc w:val="center"/>
        <w:rPr>
          <w:rFonts w:ascii="Times New Roman" w:hAnsi="Times New Roman" w:cs="Times New Roman"/>
          <w:sz w:val="28"/>
          <w:szCs w:val="28"/>
          <w:lang w:val="uk-UA"/>
        </w:rPr>
      </w:pPr>
    </w:p>
    <w:p w14:paraId="7BDA9F63" w14:textId="77777777" w:rsidR="00E649EE" w:rsidRDefault="00E649EE">
      <w:pPr>
        <w:suppressAutoHyphens/>
        <w:spacing w:after="0" w:line="240" w:lineRule="auto"/>
        <w:jc w:val="center"/>
        <w:rPr>
          <w:rFonts w:ascii="Times New Roman" w:hAnsi="Times New Roman" w:cs="Times New Roman"/>
          <w:sz w:val="28"/>
          <w:szCs w:val="28"/>
          <w:lang w:val="uk-UA"/>
        </w:rPr>
      </w:pPr>
    </w:p>
    <w:p w14:paraId="0D219E7E" w14:textId="77777777" w:rsidR="00E649EE" w:rsidRDefault="004657A9">
      <w:pPr>
        <w:suppressAutoHyphen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Кривий Ріг</w:t>
      </w:r>
    </w:p>
    <w:p w14:paraId="5DC9EF42" w14:textId="77777777" w:rsidR="00E649EE" w:rsidRDefault="004657A9">
      <w:pPr>
        <w:suppressAutoHyphens/>
        <w:spacing w:after="0" w:line="240" w:lineRule="auto"/>
        <w:jc w:val="center"/>
        <w:rPr>
          <w:rFonts w:ascii="Times New Roman" w:hAnsi="Times New Roman" w:cs="Times New Roman"/>
          <w:sz w:val="28"/>
          <w:szCs w:val="28"/>
          <w:lang w:val="uk-UA"/>
        </w:rPr>
        <w:sectPr w:rsidR="00E649EE">
          <w:headerReference w:type="default" r:id="rId10"/>
          <w:headerReference w:type="first" r:id="rId11"/>
          <w:pgSz w:w="11907" w:h="16839" w:code="9"/>
          <w:pgMar w:top="1134" w:right="567" w:bottom="1134" w:left="1701" w:header="709" w:footer="709" w:gutter="0"/>
          <w:cols w:space="708"/>
          <w:titlePg/>
          <w:docGrid w:linePitch="360"/>
        </w:sectPr>
      </w:pPr>
      <w:r>
        <w:rPr>
          <w:rFonts w:ascii="Times New Roman" w:hAnsi="Times New Roman" w:cs="Times New Roman"/>
          <w:sz w:val="28"/>
          <w:szCs w:val="28"/>
          <w:lang w:val="uk-UA"/>
        </w:rPr>
        <w:t>2024</w:t>
      </w:r>
    </w:p>
    <w:p w14:paraId="26ECAC9E" w14:textId="77777777" w:rsidR="00E649EE" w:rsidRDefault="004657A9">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МІНІСТЕРСТВО ОСВІТИ І НАУКИ УКРАЇНИ</w:t>
      </w:r>
    </w:p>
    <w:p w14:paraId="60A6E39E" w14:textId="77777777" w:rsidR="00E649EE" w:rsidRDefault="004657A9">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ДОНЕЦЬКИЙ НАЦІОНАЛЬНИЙ УНІВЕРСИТЕТ ЕКОНОМІКИ І ТОРГІВЛІ</w:t>
      </w:r>
    </w:p>
    <w:p w14:paraId="7D770367" w14:textId="77777777" w:rsidR="00E649EE" w:rsidRDefault="004657A9">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імені Михайла </w:t>
      </w:r>
      <w:r>
        <w:rPr>
          <w:rFonts w:ascii="Times New Roman" w:eastAsia="Times New Roman" w:hAnsi="Times New Roman"/>
          <w:spacing w:val="2"/>
          <w:sz w:val="28"/>
          <w:szCs w:val="28"/>
          <w:lang w:val="uk-UA" w:eastAsia="ru-RU"/>
        </w:rPr>
        <w:t>Туган</w:t>
      </w:r>
      <w:r>
        <w:rPr>
          <w:rFonts w:ascii="Times New Roman" w:eastAsia="Times New Roman" w:hAnsi="Times New Roman"/>
          <w:sz w:val="28"/>
          <w:szCs w:val="28"/>
          <w:lang w:val="uk-UA" w:eastAsia="ru-RU"/>
        </w:rPr>
        <w:t>-Барановського</w:t>
      </w:r>
    </w:p>
    <w:p w14:paraId="59CA92E8" w14:textId="77777777" w:rsidR="00E649EE" w:rsidRDefault="00E649EE">
      <w:pPr>
        <w:spacing w:after="0" w:line="240" w:lineRule="auto"/>
        <w:jc w:val="both"/>
        <w:rPr>
          <w:rFonts w:ascii="Times New Roman" w:eastAsia="Times New Roman" w:hAnsi="Times New Roman"/>
          <w:sz w:val="28"/>
          <w:szCs w:val="28"/>
          <w:lang w:val="uk-UA" w:eastAsia="ru-RU"/>
        </w:rPr>
      </w:pPr>
    </w:p>
    <w:p w14:paraId="4B72BE4C" w14:textId="77777777" w:rsidR="00E649EE" w:rsidRDefault="004657A9">
      <w:pPr>
        <w:spacing w:after="0" w:line="240" w:lineRule="auto"/>
        <w:ind w:left="851"/>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Навчально-науковий інститут ресторанно-готельного бізнесу та туризму</w:t>
      </w:r>
    </w:p>
    <w:p w14:paraId="0BFB58A8" w14:textId="77777777" w:rsidR="00E649EE" w:rsidRDefault="004657A9">
      <w:pPr>
        <w:spacing w:after="0" w:line="240" w:lineRule="auto"/>
        <w:ind w:left="851"/>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Кафедра технологій в ресторанному господарстві, готельно-ресторанної справи та підприємництва</w:t>
      </w:r>
    </w:p>
    <w:p w14:paraId="4484DFDA" w14:textId="77777777" w:rsidR="00E649EE" w:rsidRDefault="004657A9">
      <w:pPr>
        <w:spacing w:after="0" w:line="240" w:lineRule="auto"/>
        <w:ind w:left="851"/>
        <w:rPr>
          <w:rFonts w:ascii="Times New Roman" w:hAnsi="Times New Roman"/>
          <w:sz w:val="28"/>
          <w:szCs w:val="28"/>
          <w:lang w:val="uk-UA"/>
        </w:rPr>
      </w:pPr>
      <w:r>
        <w:rPr>
          <w:rFonts w:ascii="Times New Roman" w:hAnsi="Times New Roman"/>
          <w:sz w:val="28"/>
          <w:szCs w:val="28"/>
          <w:lang w:val="uk-UA"/>
        </w:rPr>
        <w:t xml:space="preserve">Форма здобуття вищої освіти </w:t>
      </w:r>
      <w:r>
        <w:rPr>
          <w:rFonts w:ascii="Times New Roman" w:hAnsi="Times New Roman"/>
          <w:sz w:val="28"/>
          <w:szCs w:val="28"/>
          <w:u w:val="single"/>
          <w:lang w:val="uk-UA"/>
        </w:rPr>
        <w:t>денна</w:t>
      </w:r>
    </w:p>
    <w:p w14:paraId="388C783A" w14:textId="77777777" w:rsidR="00E649EE" w:rsidRDefault="004657A9">
      <w:pPr>
        <w:spacing w:after="0" w:line="240" w:lineRule="auto"/>
        <w:ind w:left="851"/>
        <w:rPr>
          <w:rFonts w:ascii="Times New Roman" w:hAnsi="Times New Roman"/>
          <w:sz w:val="28"/>
          <w:szCs w:val="28"/>
          <w:lang w:val="uk-UA"/>
        </w:rPr>
      </w:pPr>
      <w:r>
        <w:rPr>
          <w:rFonts w:ascii="Times New Roman" w:hAnsi="Times New Roman"/>
          <w:sz w:val="28"/>
          <w:szCs w:val="28"/>
          <w:lang w:val="uk-UA"/>
        </w:rPr>
        <w:t xml:space="preserve">Ступінь </w:t>
      </w:r>
      <w:r>
        <w:rPr>
          <w:rFonts w:ascii="Times New Roman" w:hAnsi="Times New Roman"/>
          <w:sz w:val="28"/>
          <w:szCs w:val="28"/>
          <w:u w:val="single"/>
          <w:lang w:val="uk-UA"/>
        </w:rPr>
        <w:t>магістр</w:t>
      </w:r>
    </w:p>
    <w:p w14:paraId="7FED0E3A" w14:textId="77777777" w:rsidR="00E649EE" w:rsidRDefault="004657A9">
      <w:pPr>
        <w:spacing w:after="0" w:line="240" w:lineRule="auto"/>
        <w:ind w:left="851"/>
        <w:rPr>
          <w:rFonts w:ascii="Times New Roman" w:hAnsi="Times New Roman"/>
          <w:sz w:val="28"/>
          <w:szCs w:val="28"/>
          <w:lang w:val="uk-UA"/>
        </w:rPr>
      </w:pPr>
      <w:r>
        <w:rPr>
          <w:rFonts w:ascii="Times New Roman" w:hAnsi="Times New Roman"/>
          <w:sz w:val="28"/>
          <w:szCs w:val="28"/>
          <w:lang w:val="uk-UA"/>
        </w:rPr>
        <w:t xml:space="preserve">Галузь знань </w:t>
      </w:r>
      <w:r>
        <w:rPr>
          <w:rFonts w:ascii="Times New Roman" w:hAnsi="Times New Roman"/>
          <w:color w:val="000000"/>
          <w:sz w:val="28"/>
          <w:szCs w:val="28"/>
          <w:u w:val="single"/>
          <w:lang w:val="uk-UA"/>
        </w:rPr>
        <w:t>07 «Управління та адміністрування»</w:t>
      </w:r>
    </w:p>
    <w:p w14:paraId="4447BA03" w14:textId="77777777" w:rsidR="00E649EE" w:rsidRDefault="004657A9">
      <w:pPr>
        <w:spacing w:after="0" w:line="240" w:lineRule="auto"/>
        <w:ind w:left="851"/>
        <w:rPr>
          <w:rFonts w:ascii="Times New Roman" w:hAnsi="Times New Roman"/>
          <w:bCs/>
          <w:sz w:val="28"/>
          <w:szCs w:val="28"/>
          <w:u w:val="single"/>
          <w:lang w:val="uk-UA"/>
        </w:rPr>
      </w:pPr>
      <w:r>
        <w:rPr>
          <w:rFonts w:ascii="Times New Roman" w:hAnsi="Times New Roman"/>
          <w:bCs/>
          <w:sz w:val="28"/>
          <w:szCs w:val="28"/>
          <w:lang w:val="uk-UA"/>
        </w:rPr>
        <w:t xml:space="preserve">спеціальність  </w:t>
      </w:r>
      <w:r>
        <w:rPr>
          <w:rFonts w:ascii="Times New Roman" w:hAnsi="Times New Roman"/>
          <w:bCs/>
          <w:sz w:val="28"/>
          <w:szCs w:val="28"/>
          <w:u w:val="single"/>
          <w:lang w:val="uk-UA"/>
        </w:rPr>
        <w:t>076 «</w:t>
      </w:r>
      <w:r>
        <w:rPr>
          <w:rFonts w:ascii="Times New Roman" w:hAnsi="Times New Roman" w:cs="Times New Roman"/>
          <w:sz w:val="28"/>
          <w:szCs w:val="28"/>
          <w:u w:val="single"/>
          <w:lang w:val="uk-UA"/>
        </w:rPr>
        <w:t>Підприємництво та торгівля</w:t>
      </w:r>
      <w:r>
        <w:rPr>
          <w:rFonts w:ascii="Times New Roman" w:hAnsi="Times New Roman"/>
          <w:bCs/>
          <w:sz w:val="28"/>
          <w:szCs w:val="28"/>
          <w:u w:val="single"/>
          <w:lang w:val="uk-UA"/>
        </w:rPr>
        <w:t>»</w:t>
      </w:r>
    </w:p>
    <w:p w14:paraId="0EB7D125" w14:textId="77777777" w:rsidR="00E649EE" w:rsidRDefault="004657A9">
      <w:pPr>
        <w:spacing w:after="0" w:line="240" w:lineRule="auto"/>
        <w:ind w:left="851"/>
        <w:rPr>
          <w:rFonts w:ascii="Times New Roman" w:hAnsi="Times New Roman"/>
          <w:sz w:val="28"/>
          <w:szCs w:val="28"/>
          <w:u w:val="single"/>
          <w:lang w:val="uk-UA"/>
        </w:rPr>
      </w:pPr>
      <w:r>
        <w:rPr>
          <w:rFonts w:ascii="Times New Roman" w:hAnsi="Times New Roman"/>
          <w:bCs/>
          <w:sz w:val="28"/>
          <w:szCs w:val="28"/>
          <w:lang w:val="uk-UA"/>
        </w:rPr>
        <w:t>освітня програма</w:t>
      </w:r>
      <w:r>
        <w:rPr>
          <w:rFonts w:ascii="Times New Roman" w:hAnsi="Times New Roman"/>
          <w:bCs/>
          <w:sz w:val="28"/>
          <w:szCs w:val="28"/>
          <w:u w:val="single"/>
          <w:lang w:val="uk-UA"/>
        </w:rPr>
        <w:t xml:space="preserve"> «</w:t>
      </w:r>
      <w:r>
        <w:rPr>
          <w:rFonts w:ascii="Times New Roman" w:hAnsi="Times New Roman" w:cs="Times New Roman"/>
          <w:sz w:val="28"/>
          <w:szCs w:val="28"/>
          <w:u w:val="single"/>
          <w:lang w:val="uk-UA"/>
        </w:rPr>
        <w:t>Підприємництво та торгівля»</w:t>
      </w:r>
    </w:p>
    <w:p w14:paraId="3CDF39EE" w14:textId="77777777" w:rsidR="00E649EE" w:rsidRDefault="00E649EE">
      <w:pPr>
        <w:spacing w:after="0" w:line="240" w:lineRule="auto"/>
        <w:jc w:val="center"/>
        <w:rPr>
          <w:rFonts w:ascii="Times New Roman" w:hAnsi="Times New Roman"/>
          <w:sz w:val="28"/>
          <w:szCs w:val="28"/>
          <w:lang w:val="uk-UA"/>
        </w:rPr>
      </w:pPr>
    </w:p>
    <w:p w14:paraId="5ABE2FDC" w14:textId="77777777" w:rsidR="00E649EE" w:rsidRDefault="00E649EE">
      <w:pPr>
        <w:spacing w:after="0" w:line="240" w:lineRule="auto"/>
        <w:jc w:val="center"/>
        <w:rPr>
          <w:rFonts w:ascii="Times New Roman" w:eastAsia="Times New Roman" w:hAnsi="Times New Roman"/>
          <w:sz w:val="28"/>
          <w:szCs w:val="28"/>
          <w:lang w:val="uk-UA" w:eastAsia="ru-RU"/>
        </w:rPr>
      </w:pPr>
    </w:p>
    <w:tbl>
      <w:tblPr>
        <w:tblW w:w="0" w:type="auto"/>
        <w:jc w:val="right"/>
        <w:tblLook w:val="04A0" w:firstRow="1" w:lastRow="0" w:firstColumn="1" w:lastColumn="0" w:noHBand="0" w:noVBand="1"/>
      </w:tblPr>
      <w:tblGrid>
        <w:gridCol w:w="4955"/>
      </w:tblGrid>
      <w:tr w:rsidR="00E649EE" w14:paraId="25EA6458" w14:textId="77777777">
        <w:trPr>
          <w:trHeight w:val="1534"/>
          <w:jc w:val="right"/>
        </w:trPr>
        <w:tc>
          <w:tcPr>
            <w:tcW w:w="4955" w:type="dxa"/>
          </w:tcPr>
          <w:p w14:paraId="4D3EE0F0" w14:textId="77777777" w:rsidR="00E649EE" w:rsidRDefault="004657A9">
            <w:pPr>
              <w:tabs>
                <w:tab w:val="left" w:pos="4111"/>
              </w:tabs>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ЗАТВЕРДЖУЮ:</w:t>
            </w:r>
          </w:p>
          <w:p w14:paraId="0048451D" w14:textId="77777777" w:rsidR="00E649EE" w:rsidRDefault="004657A9">
            <w:pPr>
              <w:tabs>
                <w:tab w:val="left" w:pos="4111"/>
              </w:tabs>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Гарант освітньої програми </w:t>
            </w:r>
          </w:p>
          <w:p w14:paraId="6F90088E" w14:textId="77777777" w:rsidR="00E649EE" w:rsidRDefault="004657A9">
            <w:pPr>
              <w:tabs>
                <w:tab w:val="left" w:pos="4111"/>
              </w:tabs>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________________ </w:t>
            </w:r>
            <w:r>
              <w:rPr>
                <w:rFonts w:ascii="Times New Roman" w:eastAsia="Times New Roman" w:hAnsi="Times New Roman"/>
                <w:sz w:val="28"/>
                <w:szCs w:val="28"/>
                <w:u w:val="single"/>
                <w:lang w:val="uk-UA"/>
              </w:rPr>
              <w:t>Бочарова Ю. Г.</w:t>
            </w:r>
          </w:p>
          <w:p w14:paraId="03A51113" w14:textId="77777777" w:rsidR="00E649EE" w:rsidRDefault="004657A9">
            <w:pPr>
              <w:tabs>
                <w:tab w:val="left" w:pos="4111"/>
              </w:tabs>
              <w:spacing w:after="0" w:line="240" w:lineRule="auto"/>
              <w:jc w:val="both"/>
              <w:rPr>
                <w:rFonts w:ascii="Times New Roman" w:eastAsia="Times New Roman" w:hAnsi="Times New Roman"/>
                <w:sz w:val="28"/>
                <w:szCs w:val="28"/>
                <w:vertAlign w:val="superscript"/>
                <w:lang w:val="uk-UA"/>
              </w:rPr>
            </w:pPr>
            <w:r>
              <w:rPr>
                <w:rFonts w:ascii="Times New Roman" w:eastAsia="Times New Roman" w:hAnsi="Times New Roman"/>
                <w:sz w:val="28"/>
                <w:szCs w:val="28"/>
                <w:vertAlign w:val="superscript"/>
                <w:lang w:val="uk-UA"/>
              </w:rPr>
              <w:t xml:space="preserve">                             підпис</w:t>
            </w:r>
          </w:p>
          <w:p w14:paraId="6E8CAD89" w14:textId="77777777" w:rsidR="00E649EE" w:rsidRDefault="004657A9">
            <w:pPr>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«_____» ________________ 2024 р.</w:t>
            </w:r>
          </w:p>
        </w:tc>
      </w:tr>
    </w:tbl>
    <w:p w14:paraId="2C185C50" w14:textId="77777777" w:rsidR="00E649EE" w:rsidRDefault="00E649EE">
      <w:pPr>
        <w:keepNext/>
        <w:autoSpaceDE w:val="0"/>
        <w:autoSpaceDN w:val="0"/>
        <w:adjustRightInd w:val="0"/>
        <w:spacing w:after="0" w:line="240" w:lineRule="auto"/>
        <w:jc w:val="right"/>
        <w:rPr>
          <w:rFonts w:ascii="Times New Roman" w:eastAsia="Times New Roman" w:hAnsi="Times New Roman"/>
          <w:sz w:val="28"/>
          <w:szCs w:val="28"/>
          <w:lang w:val="uk-UA" w:eastAsia="ru-RU"/>
        </w:rPr>
      </w:pPr>
    </w:p>
    <w:p w14:paraId="3D9A2275" w14:textId="77777777" w:rsidR="00E649EE" w:rsidRDefault="00E649EE">
      <w:pPr>
        <w:keepNext/>
        <w:autoSpaceDE w:val="0"/>
        <w:autoSpaceDN w:val="0"/>
        <w:adjustRightInd w:val="0"/>
        <w:spacing w:after="0" w:line="240" w:lineRule="auto"/>
        <w:ind w:firstLine="142"/>
        <w:jc w:val="center"/>
        <w:rPr>
          <w:rFonts w:ascii="Times New Roman" w:eastAsia="Times New Roman" w:hAnsi="Times New Roman"/>
          <w:bCs/>
          <w:sz w:val="28"/>
          <w:szCs w:val="28"/>
          <w:lang w:val="uk-UA" w:eastAsia="ru-RU"/>
        </w:rPr>
      </w:pPr>
    </w:p>
    <w:p w14:paraId="5D28C196" w14:textId="77777777" w:rsidR="00E649EE" w:rsidRPr="009B1200" w:rsidRDefault="004657A9">
      <w:pPr>
        <w:keepNext/>
        <w:autoSpaceDE w:val="0"/>
        <w:autoSpaceDN w:val="0"/>
        <w:adjustRightInd w:val="0"/>
        <w:spacing w:after="0" w:line="240" w:lineRule="auto"/>
        <w:jc w:val="center"/>
        <w:rPr>
          <w:rFonts w:ascii="Times New Roman" w:eastAsia="Times New Roman" w:hAnsi="Times New Roman"/>
          <w:b/>
          <w:sz w:val="28"/>
          <w:szCs w:val="28"/>
          <w:lang w:val="uk-UA" w:eastAsia="ru-RU"/>
        </w:rPr>
      </w:pPr>
      <w:r w:rsidRPr="009B1200">
        <w:rPr>
          <w:rFonts w:ascii="Times New Roman" w:eastAsia="Times New Roman" w:hAnsi="Times New Roman"/>
          <w:b/>
          <w:sz w:val="28"/>
          <w:szCs w:val="28"/>
          <w:lang w:val="uk-UA" w:eastAsia="ru-RU"/>
        </w:rPr>
        <w:t>ЗАВДАННЯ</w:t>
      </w:r>
    </w:p>
    <w:p w14:paraId="7F978496" w14:textId="77777777" w:rsidR="00E649EE" w:rsidRPr="009B1200" w:rsidRDefault="004657A9">
      <w:pPr>
        <w:keepNext/>
        <w:autoSpaceDE w:val="0"/>
        <w:autoSpaceDN w:val="0"/>
        <w:adjustRightInd w:val="0"/>
        <w:spacing w:after="0" w:line="240" w:lineRule="auto"/>
        <w:jc w:val="center"/>
        <w:rPr>
          <w:rFonts w:ascii="Times New Roman" w:eastAsia="Times New Roman" w:hAnsi="Times New Roman"/>
          <w:b/>
          <w:sz w:val="28"/>
          <w:szCs w:val="28"/>
          <w:lang w:val="uk-UA" w:eastAsia="ru-RU"/>
        </w:rPr>
      </w:pPr>
      <w:r w:rsidRPr="009B1200">
        <w:rPr>
          <w:rFonts w:ascii="Times New Roman" w:eastAsia="Times New Roman" w:hAnsi="Times New Roman"/>
          <w:b/>
          <w:sz w:val="28"/>
          <w:szCs w:val="28"/>
          <w:lang w:val="uk-UA" w:eastAsia="ru-RU"/>
        </w:rPr>
        <w:t>НА КВАЛІФІКАЦІЙНУ РОБОТУ ЗДОБУВАЧУ ВИЩОЇ ОСВІТИ</w:t>
      </w:r>
    </w:p>
    <w:p w14:paraId="72C65A50" w14:textId="77777777" w:rsidR="00E649EE" w:rsidRDefault="00E649EE">
      <w:pPr>
        <w:pBdr>
          <w:bottom w:val="single" w:sz="12" w:space="1" w:color="auto"/>
        </w:pBd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3E839796" w14:textId="77777777" w:rsidR="00E649EE" w:rsidRDefault="004657A9">
      <w:pPr>
        <w:autoSpaceDE w:val="0"/>
        <w:autoSpaceDN w:val="0"/>
        <w:adjustRightInd w:val="0"/>
        <w:spacing w:after="0" w:line="240" w:lineRule="auto"/>
        <w:jc w:val="center"/>
        <w:rPr>
          <w:rFonts w:ascii="Times New Roman" w:eastAsia="Times New Roman" w:hAnsi="Times New Roman"/>
          <w:sz w:val="28"/>
          <w:szCs w:val="28"/>
          <w:vertAlign w:val="superscript"/>
          <w:lang w:val="uk-UA" w:eastAsia="ru-RU"/>
        </w:rPr>
      </w:pPr>
      <w:r>
        <w:rPr>
          <w:rFonts w:ascii="Times New Roman" w:eastAsia="Times New Roman" w:hAnsi="Times New Roman"/>
          <w:sz w:val="28"/>
          <w:szCs w:val="28"/>
          <w:vertAlign w:val="superscript"/>
          <w:lang w:val="uk-UA" w:eastAsia="ru-RU"/>
        </w:rPr>
        <w:t>прізвище, ім’я, по батькові</w:t>
      </w:r>
    </w:p>
    <w:p w14:paraId="595B3E51" w14:textId="77777777" w:rsidR="00E649EE" w:rsidRDefault="00E649EE">
      <w:pPr>
        <w:autoSpaceDE w:val="0"/>
        <w:autoSpaceDN w:val="0"/>
        <w:adjustRightInd w:val="0"/>
        <w:spacing w:after="0" w:line="240" w:lineRule="auto"/>
        <w:jc w:val="center"/>
        <w:rPr>
          <w:rFonts w:ascii="Times New Roman" w:eastAsia="Times New Roman" w:hAnsi="Times New Roman"/>
          <w:sz w:val="28"/>
          <w:szCs w:val="28"/>
          <w:u w:val="single"/>
          <w:vertAlign w:val="superscript"/>
          <w:lang w:val="uk-UA" w:eastAsia="ru-RU"/>
        </w:rPr>
      </w:pPr>
    </w:p>
    <w:p w14:paraId="1C7287B0" w14:textId="77777777" w:rsidR="00E649EE" w:rsidRDefault="004657A9">
      <w:pPr>
        <w:spacing w:after="0" w:line="240" w:lineRule="auto"/>
        <w:jc w:val="both"/>
        <w:rPr>
          <w:rFonts w:ascii="Times New Roman" w:eastAsia="Times New Roman" w:hAnsi="Times New Roman"/>
          <w:sz w:val="28"/>
          <w:lang w:val="uk-UA" w:eastAsia="ru-RU"/>
        </w:rPr>
      </w:pPr>
      <w:r>
        <w:rPr>
          <w:rFonts w:ascii="Times New Roman" w:eastAsia="Times New Roman" w:hAnsi="Times New Roman"/>
          <w:sz w:val="28"/>
          <w:szCs w:val="28"/>
          <w:lang w:val="uk-UA" w:eastAsia="ru-RU"/>
        </w:rPr>
        <w:t xml:space="preserve">1.Тема роботи: </w:t>
      </w:r>
      <w:r>
        <w:rPr>
          <w:rFonts w:ascii="Times New Roman" w:eastAsia="Times New Roman" w:hAnsi="Times New Roman"/>
          <w:sz w:val="28"/>
          <w:szCs w:val="28"/>
          <w:u w:val="single"/>
          <w:lang w:val="uk-UA" w:eastAsia="ru-RU"/>
        </w:rPr>
        <w:t>Моніторинг фінансового стану підприємства і розробка фінансової стратегії</w:t>
      </w:r>
    </w:p>
    <w:p w14:paraId="70CC31BE" w14:textId="77777777" w:rsidR="00E649EE" w:rsidRDefault="004657A9">
      <w:pPr>
        <w:autoSpaceDE w:val="0"/>
        <w:autoSpaceDN w:val="0"/>
        <w:adjustRightInd w:val="0"/>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Керівник роботи к</w:t>
      </w:r>
      <w:r>
        <w:rPr>
          <w:rFonts w:ascii="Times New Roman" w:eastAsia="Times New Roman" w:hAnsi="Times New Roman"/>
          <w:sz w:val="28"/>
          <w:szCs w:val="28"/>
          <w:u w:val="single"/>
          <w:lang w:val="uk-UA" w:eastAsia="ru-RU"/>
        </w:rPr>
        <w:t>.е.н., доцент Ніколайчук Ольга Анатоліївна_______________</w:t>
      </w:r>
    </w:p>
    <w:p w14:paraId="649D38D0" w14:textId="77777777" w:rsidR="00E649EE" w:rsidRDefault="004657A9">
      <w:pPr>
        <w:autoSpaceDE w:val="0"/>
        <w:autoSpaceDN w:val="0"/>
        <w:adjustRightInd w:val="0"/>
        <w:spacing w:after="0" w:line="240" w:lineRule="auto"/>
        <w:jc w:val="both"/>
        <w:rPr>
          <w:rFonts w:ascii="Times New Roman" w:eastAsia="Times New Roman" w:hAnsi="Times New Roman"/>
          <w:sz w:val="28"/>
          <w:szCs w:val="28"/>
          <w:vertAlign w:val="superscript"/>
          <w:lang w:val="uk-UA" w:eastAsia="ru-RU"/>
        </w:rPr>
      </w:pPr>
      <w:r>
        <w:rPr>
          <w:rFonts w:ascii="Times New Roman" w:eastAsia="Times New Roman" w:hAnsi="Times New Roman"/>
          <w:sz w:val="28"/>
          <w:szCs w:val="28"/>
          <w:vertAlign w:val="superscript"/>
          <w:lang w:val="uk-UA" w:eastAsia="ru-RU"/>
        </w:rPr>
        <w:t xml:space="preserve">                                                                             науковий ступінь, вчене звання, прізвище, ініціали</w:t>
      </w:r>
    </w:p>
    <w:p w14:paraId="7E9967E3" w14:textId="77777777" w:rsidR="00E649EE" w:rsidRDefault="004657A9">
      <w:pPr>
        <w:tabs>
          <w:tab w:val="left" w:pos="9781"/>
        </w:tabs>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Затверджені наказом ДонНУЕТ імені Михайла Туган-Барановського </w:t>
      </w:r>
    </w:p>
    <w:p w14:paraId="5E3377FC" w14:textId="77777777" w:rsidR="00E649EE" w:rsidRDefault="004657A9">
      <w:pPr>
        <w:tabs>
          <w:tab w:val="left" w:pos="9781"/>
        </w:tabs>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від  “</w:t>
      </w:r>
      <w:r>
        <w:rPr>
          <w:rFonts w:ascii="Times New Roman" w:eastAsia="Times New Roman" w:hAnsi="Times New Roman"/>
          <w:i/>
          <w:sz w:val="28"/>
          <w:szCs w:val="28"/>
          <w:u w:val="single"/>
          <w:lang w:val="uk-UA" w:eastAsia="ru-RU"/>
        </w:rPr>
        <w:t>13</w:t>
      </w:r>
      <w:r>
        <w:rPr>
          <w:rFonts w:ascii="Times New Roman" w:eastAsia="Times New Roman" w:hAnsi="Times New Roman"/>
          <w:sz w:val="28"/>
          <w:szCs w:val="28"/>
          <w:lang w:val="uk-UA" w:eastAsia="ru-RU"/>
        </w:rPr>
        <w:t>” травня</w:t>
      </w:r>
      <w:r>
        <w:rPr>
          <w:rFonts w:ascii="Times New Roman" w:eastAsia="Times New Roman" w:hAnsi="Times New Roman"/>
          <w:i/>
          <w:sz w:val="28"/>
          <w:szCs w:val="28"/>
          <w:u w:val="single"/>
          <w:lang w:val="uk-UA" w:eastAsia="ru-RU"/>
        </w:rPr>
        <w:t xml:space="preserve"> </w:t>
      </w:r>
      <w:r>
        <w:rPr>
          <w:rFonts w:ascii="Times New Roman" w:eastAsia="Times New Roman" w:hAnsi="Times New Roman"/>
          <w:sz w:val="28"/>
          <w:szCs w:val="28"/>
          <w:lang w:val="uk-UA" w:eastAsia="ru-RU"/>
        </w:rPr>
        <w:t>20</w:t>
      </w:r>
      <w:r>
        <w:rPr>
          <w:rFonts w:ascii="Times New Roman" w:eastAsia="Times New Roman" w:hAnsi="Times New Roman"/>
          <w:i/>
          <w:sz w:val="28"/>
          <w:szCs w:val="28"/>
          <w:u w:val="single"/>
          <w:lang w:val="uk-UA" w:eastAsia="ru-RU"/>
        </w:rPr>
        <w:t>24</w:t>
      </w:r>
      <w:r>
        <w:rPr>
          <w:rFonts w:ascii="Times New Roman" w:eastAsia="Times New Roman" w:hAnsi="Times New Roman"/>
          <w:sz w:val="28"/>
          <w:szCs w:val="28"/>
          <w:lang w:val="uk-UA" w:eastAsia="ru-RU"/>
        </w:rPr>
        <w:t>р.   № 80-с.</w:t>
      </w:r>
    </w:p>
    <w:p w14:paraId="778ED696" w14:textId="77777777" w:rsidR="00E649EE" w:rsidRDefault="004657A9">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 Строк подання здобувачем ВО роботи      “</w:t>
      </w:r>
      <w:r>
        <w:rPr>
          <w:rFonts w:ascii="Times New Roman" w:eastAsia="Times New Roman" w:hAnsi="Times New Roman"/>
          <w:i/>
          <w:sz w:val="28"/>
          <w:szCs w:val="28"/>
          <w:u w:val="single"/>
          <w:lang w:val="uk-UA" w:eastAsia="ru-RU"/>
        </w:rPr>
        <w:t>1</w:t>
      </w:r>
      <w:r w:rsidR="005A5AF5">
        <w:rPr>
          <w:rFonts w:ascii="Times New Roman" w:eastAsia="Times New Roman" w:hAnsi="Times New Roman"/>
          <w:i/>
          <w:sz w:val="28"/>
          <w:szCs w:val="28"/>
          <w:u w:val="single"/>
          <w:lang w:val="uk-UA" w:eastAsia="ru-RU"/>
        </w:rPr>
        <w:t>8</w:t>
      </w:r>
      <w:r>
        <w:rPr>
          <w:rFonts w:ascii="Times New Roman" w:eastAsia="Times New Roman" w:hAnsi="Times New Roman"/>
          <w:sz w:val="28"/>
          <w:szCs w:val="28"/>
          <w:lang w:val="uk-UA" w:eastAsia="ru-RU"/>
        </w:rPr>
        <w:t xml:space="preserve">” </w:t>
      </w:r>
      <w:r>
        <w:rPr>
          <w:rFonts w:ascii="Times New Roman" w:eastAsia="Times New Roman" w:hAnsi="Times New Roman"/>
          <w:i/>
          <w:sz w:val="28"/>
          <w:szCs w:val="28"/>
          <w:u w:val="single"/>
          <w:lang w:val="uk-UA" w:eastAsia="ru-RU"/>
        </w:rPr>
        <w:t xml:space="preserve">листопада </w:t>
      </w:r>
      <w:r>
        <w:rPr>
          <w:rFonts w:ascii="Times New Roman" w:eastAsia="Times New Roman" w:hAnsi="Times New Roman"/>
          <w:sz w:val="28"/>
          <w:szCs w:val="28"/>
          <w:lang w:val="uk-UA" w:eastAsia="ru-RU"/>
        </w:rPr>
        <w:t xml:space="preserve"> 20</w:t>
      </w:r>
      <w:r>
        <w:rPr>
          <w:rFonts w:ascii="Times New Roman" w:eastAsia="Times New Roman" w:hAnsi="Times New Roman"/>
          <w:i/>
          <w:sz w:val="28"/>
          <w:szCs w:val="28"/>
          <w:u w:val="single"/>
          <w:lang w:val="uk-UA" w:eastAsia="ru-RU"/>
        </w:rPr>
        <w:t>24</w:t>
      </w:r>
      <w:r>
        <w:rPr>
          <w:rFonts w:ascii="Times New Roman" w:eastAsia="Times New Roman" w:hAnsi="Times New Roman"/>
          <w:i/>
          <w:sz w:val="28"/>
          <w:szCs w:val="28"/>
          <w:lang w:val="uk-UA" w:eastAsia="ru-RU"/>
        </w:rPr>
        <w:t xml:space="preserve"> </w:t>
      </w:r>
      <w:r>
        <w:rPr>
          <w:rFonts w:ascii="Times New Roman" w:eastAsia="Times New Roman" w:hAnsi="Times New Roman"/>
          <w:sz w:val="28"/>
          <w:szCs w:val="28"/>
          <w:lang w:val="uk-UA" w:eastAsia="ru-RU"/>
        </w:rPr>
        <w:t>р.</w:t>
      </w:r>
    </w:p>
    <w:p w14:paraId="3DCB22BE" w14:textId="77777777" w:rsidR="00E649EE" w:rsidRDefault="004657A9">
      <w:pPr>
        <w:autoSpaceDE w:val="0"/>
        <w:autoSpaceDN w:val="0"/>
        <w:adjustRightInd w:val="0"/>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3. Вихідні дані до роботи: </w:t>
      </w:r>
      <w:r>
        <w:rPr>
          <w:rFonts w:ascii="Times New Roman" w:eastAsia="Times New Roman" w:hAnsi="Times New Roman"/>
          <w:sz w:val="28"/>
          <w:szCs w:val="28"/>
          <w:u w:val="single"/>
          <w:lang w:val="uk-UA" w:eastAsia="ru-RU"/>
        </w:rPr>
        <w:t>навчальна та наукова література, періодичні видання, статистичні данні, звітність про роботу підприємств, данні мережі Інтернет</w:t>
      </w:r>
    </w:p>
    <w:p w14:paraId="35009C61" w14:textId="77777777" w:rsidR="00E649EE" w:rsidRDefault="004657A9">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4. Зміст (</w:t>
      </w:r>
      <w:r>
        <w:rPr>
          <w:rFonts w:ascii="Times New Roman" w:eastAsia="Times New Roman" w:hAnsi="Times New Roman"/>
          <w:sz w:val="24"/>
          <w:szCs w:val="24"/>
          <w:lang w:val="uk-UA" w:eastAsia="ru-RU"/>
        </w:rPr>
        <w:t>перелік питань, які потрібно розробити</w:t>
      </w:r>
      <w:r>
        <w:rPr>
          <w:rFonts w:ascii="Times New Roman" w:eastAsia="Times New Roman" w:hAnsi="Times New Roman"/>
          <w:sz w:val="28"/>
          <w:szCs w:val="28"/>
          <w:lang w:val="uk-UA" w:eastAsia="ru-RU"/>
        </w:rPr>
        <w:t>):</w:t>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E649EE" w:rsidRPr="00E47BAD" w14:paraId="785B6F72" w14:textId="77777777">
        <w:trPr>
          <w:trHeight w:val="697"/>
        </w:trPr>
        <w:tc>
          <w:tcPr>
            <w:tcW w:w="4757" w:type="pct"/>
          </w:tcPr>
          <w:p w14:paraId="737C0868" w14:textId="77777777" w:rsidR="00E649EE" w:rsidRDefault="004657A9">
            <w:pPr>
              <w:pStyle w:val="a3"/>
              <w:ind w:left="0" w:firstLine="709"/>
              <w:contextualSpacing w:val="0"/>
              <w:jc w:val="both"/>
              <w:rPr>
                <w:rFonts w:ascii="Times New Roman" w:hAnsi="Times New Roman"/>
                <w:sz w:val="28"/>
                <w:szCs w:val="28"/>
                <w:u w:val="single"/>
                <w:lang w:val="uk-UA"/>
              </w:rPr>
            </w:pPr>
            <w:r>
              <w:rPr>
                <w:rFonts w:ascii="Times New Roman" w:hAnsi="Times New Roman"/>
                <w:sz w:val="28"/>
                <w:szCs w:val="28"/>
                <w:u w:val="single"/>
                <w:lang w:val="uk-UA"/>
              </w:rPr>
              <w:t>Розділ 1. Теоретико-методичні основи аналізу фінансового стану підприємства і формування фінансової стратегії</w:t>
            </w:r>
          </w:p>
        </w:tc>
      </w:tr>
      <w:tr w:rsidR="00E649EE" w:rsidRPr="00E47BAD" w14:paraId="3B5824E4" w14:textId="77777777">
        <w:tc>
          <w:tcPr>
            <w:tcW w:w="4757" w:type="pct"/>
          </w:tcPr>
          <w:p w14:paraId="66CF5761" w14:textId="77777777" w:rsidR="00E649EE" w:rsidRDefault="004657A9">
            <w:pPr>
              <w:pStyle w:val="a3"/>
              <w:ind w:left="0" w:firstLine="709"/>
              <w:contextualSpacing w:val="0"/>
              <w:jc w:val="both"/>
              <w:rPr>
                <w:rFonts w:ascii="Times New Roman" w:hAnsi="Times New Roman"/>
                <w:sz w:val="28"/>
                <w:szCs w:val="28"/>
                <w:u w:val="single"/>
                <w:lang w:val="uk-UA"/>
              </w:rPr>
            </w:pPr>
            <w:r>
              <w:rPr>
                <w:rFonts w:ascii="Times New Roman" w:hAnsi="Times New Roman"/>
                <w:sz w:val="28"/>
                <w:szCs w:val="28"/>
                <w:u w:val="single"/>
                <w:lang w:val="uk-UA"/>
              </w:rPr>
              <w:t>1.1 Теоретичні аспекти моніторингу фінансового стану та формування фінансової стратегії підприємства</w:t>
            </w:r>
          </w:p>
        </w:tc>
      </w:tr>
      <w:tr w:rsidR="00E649EE" w:rsidRPr="00E47BAD" w14:paraId="7BE611F0" w14:textId="77777777">
        <w:tc>
          <w:tcPr>
            <w:tcW w:w="4757" w:type="pct"/>
          </w:tcPr>
          <w:p w14:paraId="3F8C13F2" w14:textId="77777777" w:rsidR="00E649EE" w:rsidRDefault="004657A9">
            <w:pPr>
              <w:pStyle w:val="a3"/>
              <w:ind w:left="0" w:firstLine="709"/>
              <w:contextualSpacing w:val="0"/>
              <w:jc w:val="both"/>
              <w:rPr>
                <w:rFonts w:ascii="Times New Roman" w:hAnsi="Times New Roman"/>
                <w:sz w:val="28"/>
                <w:szCs w:val="28"/>
                <w:u w:val="single"/>
                <w:lang w:val="uk-UA"/>
              </w:rPr>
            </w:pPr>
            <w:r>
              <w:rPr>
                <w:rFonts w:ascii="Times New Roman" w:hAnsi="Times New Roman"/>
                <w:sz w:val="28"/>
                <w:szCs w:val="28"/>
                <w:u w:val="single"/>
                <w:lang w:val="uk-UA"/>
              </w:rPr>
              <w:t>1.2 Методологічні підходи до аналізу фінансового стану підприємства  та формування фінансової стратегії підприємства</w:t>
            </w:r>
          </w:p>
        </w:tc>
      </w:tr>
      <w:tr w:rsidR="00E649EE" w:rsidRPr="00E47BAD" w14:paraId="10589252" w14:textId="77777777">
        <w:tc>
          <w:tcPr>
            <w:tcW w:w="4757" w:type="pct"/>
          </w:tcPr>
          <w:p w14:paraId="444B1B06" w14:textId="77777777" w:rsidR="00E649EE" w:rsidRDefault="004657A9">
            <w:pPr>
              <w:pStyle w:val="a3"/>
              <w:ind w:left="0" w:firstLine="709"/>
              <w:contextualSpacing w:val="0"/>
              <w:jc w:val="both"/>
              <w:rPr>
                <w:rFonts w:ascii="Times New Roman" w:hAnsi="Times New Roman"/>
                <w:sz w:val="28"/>
                <w:szCs w:val="28"/>
                <w:u w:val="single"/>
                <w:lang w:val="uk-UA"/>
              </w:rPr>
            </w:pPr>
            <w:r>
              <w:rPr>
                <w:rFonts w:ascii="Times New Roman" w:hAnsi="Times New Roman"/>
                <w:sz w:val="28"/>
                <w:szCs w:val="28"/>
                <w:u w:val="single"/>
                <w:lang w:val="uk-UA"/>
              </w:rPr>
              <w:t>Розділ 2. Діагностика фінансового стану і дієвості фінансової стратегії ПАТ «АрселорМіттал Кривий Ріг»</w:t>
            </w:r>
          </w:p>
        </w:tc>
      </w:tr>
      <w:tr w:rsidR="00E649EE" w:rsidRPr="00E47BAD" w14:paraId="4EC8BBFD" w14:textId="77777777">
        <w:tc>
          <w:tcPr>
            <w:tcW w:w="4757" w:type="pct"/>
          </w:tcPr>
          <w:p w14:paraId="30F1FECD" w14:textId="77777777" w:rsidR="00E649EE" w:rsidRDefault="004657A9">
            <w:pPr>
              <w:pStyle w:val="a3"/>
              <w:ind w:left="0" w:firstLine="709"/>
              <w:contextualSpacing w:val="0"/>
              <w:jc w:val="both"/>
              <w:rPr>
                <w:rFonts w:ascii="Times New Roman" w:hAnsi="Times New Roman"/>
                <w:sz w:val="28"/>
                <w:szCs w:val="28"/>
                <w:u w:val="single"/>
                <w:lang w:val="uk-UA"/>
              </w:rPr>
            </w:pPr>
            <w:r>
              <w:rPr>
                <w:rFonts w:ascii="Times New Roman" w:hAnsi="Times New Roman"/>
                <w:sz w:val="28"/>
                <w:szCs w:val="28"/>
                <w:u w:val="single"/>
                <w:lang w:val="uk-UA"/>
              </w:rPr>
              <w:lastRenderedPageBreak/>
              <w:t>2.1 Організаційно-економічна характеристика ПАТ «АрселорМіттал Кривий Ріг»</w:t>
            </w:r>
          </w:p>
        </w:tc>
      </w:tr>
      <w:tr w:rsidR="00E649EE" w:rsidRPr="00E47BAD" w14:paraId="18F11905" w14:textId="77777777">
        <w:tc>
          <w:tcPr>
            <w:tcW w:w="4757" w:type="pct"/>
          </w:tcPr>
          <w:p w14:paraId="05E0B7A0" w14:textId="77777777" w:rsidR="00E649EE" w:rsidRDefault="004657A9">
            <w:pPr>
              <w:pStyle w:val="a3"/>
              <w:ind w:left="0" w:firstLine="709"/>
              <w:contextualSpacing w:val="0"/>
              <w:jc w:val="both"/>
              <w:rPr>
                <w:rFonts w:ascii="Times New Roman" w:hAnsi="Times New Roman"/>
                <w:sz w:val="28"/>
                <w:szCs w:val="28"/>
                <w:u w:val="single"/>
                <w:lang w:val="uk-UA"/>
              </w:rPr>
            </w:pPr>
            <w:r>
              <w:rPr>
                <w:rFonts w:ascii="Times New Roman" w:hAnsi="Times New Roman"/>
                <w:sz w:val="28"/>
                <w:szCs w:val="28"/>
                <w:u w:val="single"/>
                <w:lang w:val="uk-UA"/>
              </w:rPr>
              <w:t>2.2 Аналіз фінансового стану та оцінка діючої фінансової стратегії ПАТ «АрселорМіттал Кривий Ріг»</w:t>
            </w:r>
          </w:p>
        </w:tc>
      </w:tr>
    </w:tbl>
    <w:p w14:paraId="74598884" w14:textId="77777777" w:rsidR="00E649EE" w:rsidRDefault="004657A9">
      <w:pPr>
        <w:pStyle w:val="a3"/>
        <w:spacing w:after="0" w:line="240" w:lineRule="auto"/>
        <w:ind w:left="709"/>
        <w:contextualSpacing w:val="0"/>
        <w:jc w:val="both"/>
        <w:rPr>
          <w:rFonts w:ascii="Times New Roman" w:hAnsi="Times New Roman"/>
          <w:sz w:val="24"/>
          <w:szCs w:val="24"/>
          <w:lang w:val="uk-UA"/>
        </w:rPr>
      </w:pPr>
      <w:r>
        <w:rPr>
          <w:rFonts w:ascii="Times New Roman" w:eastAsia="Times New Roman" w:hAnsi="Times New Roman"/>
          <w:sz w:val="28"/>
          <w:szCs w:val="28"/>
          <w:lang w:val="uk-UA" w:eastAsia="ru-RU"/>
        </w:rPr>
        <w:t xml:space="preserve"> 5. Перелік графічного матеріалу </w:t>
      </w:r>
      <w:r>
        <w:rPr>
          <w:rFonts w:ascii="Times New Roman" w:hAnsi="Times New Roman"/>
          <w:sz w:val="28"/>
          <w:lang w:val="uk-UA"/>
        </w:rPr>
        <w:t>(</w:t>
      </w:r>
      <w:r>
        <w:rPr>
          <w:rFonts w:ascii="Times New Roman" w:hAnsi="Times New Roman"/>
          <w:sz w:val="24"/>
          <w:szCs w:val="24"/>
          <w:lang w:val="uk-UA"/>
        </w:rPr>
        <w:t>з точним зазначенням обов’язкових креслень).</w:t>
      </w:r>
    </w:p>
    <w:p w14:paraId="29D71688" w14:textId="77777777" w:rsidR="00E649EE" w:rsidRDefault="004657A9">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25 таблиць, 13 рисунків.</w:t>
      </w:r>
    </w:p>
    <w:p w14:paraId="3B882C82" w14:textId="77777777" w:rsidR="00E649EE" w:rsidRDefault="00E649EE">
      <w:pPr>
        <w:spacing w:after="0" w:line="240" w:lineRule="auto"/>
        <w:jc w:val="both"/>
        <w:rPr>
          <w:rFonts w:ascii="Times New Roman" w:eastAsia="Times New Roman" w:hAnsi="Times New Roman"/>
          <w:sz w:val="28"/>
          <w:szCs w:val="28"/>
          <w:lang w:val="uk-UA" w:eastAsia="ru-RU"/>
        </w:rPr>
      </w:pPr>
    </w:p>
    <w:p w14:paraId="72204D8B" w14:textId="77777777" w:rsidR="00E649EE" w:rsidRDefault="004657A9">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6. Дата видачі завдання: «26» серпня</w:t>
      </w:r>
      <w:r>
        <w:rPr>
          <w:rFonts w:ascii="Times New Roman" w:eastAsia="Times New Roman" w:hAnsi="Times New Roman"/>
          <w:i/>
          <w:sz w:val="28"/>
          <w:szCs w:val="28"/>
          <w:u w:val="single"/>
          <w:lang w:val="uk-UA" w:eastAsia="ru-RU"/>
        </w:rPr>
        <w:t xml:space="preserve"> </w:t>
      </w:r>
      <w:r>
        <w:rPr>
          <w:rFonts w:ascii="Times New Roman" w:eastAsia="Times New Roman" w:hAnsi="Times New Roman"/>
          <w:sz w:val="28"/>
          <w:szCs w:val="28"/>
          <w:lang w:val="uk-UA" w:eastAsia="ru-RU"/>
        </w:rPr>
        <w:t>2024 р.</w:t>
      </w:r>
    </w:p>
    <w:p w14:paraId="5C4BB0ED" w14:textId="77777777" w:rsidR="00E649EE" w:rsidRDefault="00E649EE">
      <w:pPr>
        <w:spacing w:after="0" w:line="240" w:lineRule="auto"/>
        <w:jc w:val="both"/>
        <w:rPr>
          <w:rFonts w:ascii="Times New Roman" w:eastAsia="Times New Roman" w:hAnsi="Times New Roman"/>
          <w:sz w:val="28"/>
          <w:szCs w:val="28"/>
          <w:lang w:val="uk-UA" w:eastAsia="ru-RU"/>
        </w:rPr>
      </w:pPr>
    </w:p>
    <w:p w14:paraId="5ECF4F6F" w14:textId="77777777" w:rsidR="00E649EE" w:rsidRDefault="004657A9">
      <w:pPr>
        <w:spacing w:after="0" w:line="240" w:lineRule="auto"/>
        <w:jc w:val="both"/>
        <w:rPr>
          <w:rFonts w:ascii="Times New Roman" w:eastAsia="Times New Roman" w:hAnsi="Times New Roman"/>
          <w:sz w:val="28"/>
          <w:szCs w:val="28"/>
          <w:u w:val="single"/>
          <w:lang w:val="uk-UA" w:eastAsia="ru-RU"/>
        </w:rPr>
      </w:pPr>
      <w:r>
        <w:rPr>
          <w:rFonts w:ascii="Times New Roman" w:eastAsia="Times New Roman" w:hAnsi="Times New Roman"/>
          <w:sz w:val="28"/>
          <w:szCs w:val="28"/>
          <w:lang w:val="uk-UA" w:eastAsia="ru-RU"/>
        </w:rPr>
        <w:t>7. Календарний план</w:t>
      </w:r>
    </w:p>
    <w:p w14:paraId="52273F46" w14:textId="77777777" w:rsidR="00E649EE" w:rsidRDefault="00E649EE">
      <w:pPr>
        <w:spacing w:after="0" w:line="240" w:lineRule="auto"/>
        <w:jc w:val="both"/>
        <w:rPr>
          <w:rFonts w:ascii="Times New Roman" w:eastAsia="Times New Roman" w:hAnsi="Times New Roman"/>
          <w:sz w:val="16"/>
          <w:szCs w:val="28"/>
          <w:lang w:val="uk-UA" w:eastAsia="ru-RU"/>
        </w:rPr>
      </w:pPr>
    </w:p>
    <w:tbl>
      <w:tblPr>
        <w:tblW w:w="5000" w:type="pct"/>
        <w:tblLook w:val="04A0" w:firstRow="1" w:lastRow="0" w:firstColumn="1" w:lastColumn="0" w:noHBand="0" w:noVBand="1"/>
      </w:tblPr>
      <w:tblGrid>
        <w:gridCol w:w="564"/>
        <w:gridCol w:w="4874"/>
        <w:gridCol w:w="2146"/>
        <w:gridCol w:w="2271"/>
      </w:tblGrid>
      <w:tr w:rsidR="00E649EE" w14:paraId="5F3824A1" w14:textId="77777777">
        <w:trPr>
          <w:trHeight w:val="460"/>
        </w:trPr>
        <w:tc>
          <w:tcPr>
            <w:tcW w:w="28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B33420" w14:textId="77777777" w:rsidR="00E649EE" w:rsidRDefault="004657A9">
            <w:pPr>
              <w:autoSpaceDE w:val="0"/>
              <w:autoSpaceDN w:val="0"/>
              <w:adjustRightInd w:val="0"/>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w:t>
            </w:r>
          </w:p>
          <w:p w14:paraId="63E38557" w14:textId="77777777" w:rsidR="00E649EE" w:rsidRDefault="004657A9">
            <w:pPr>
              <w:autoSpaceDE w:val="0"/>
              <w:autoSpaceDN w:val="0"/>
              <w:adjustRightInd w:val="0"/>
              <w:spacing w:after="0" w:line="240" w:lineRule="auto"/>
              <w:jc w:val="center"/>
              <w:rPr>
                <w:rFonts w:ascii="Times New Roman" w:eastAsia="Times New Roman" w:hAnsi="Times New Roman"/>
                <w:sz w:val="28"/>
                <w:lang w:val="uk-UA"/>
              </w:rPr>
            </w:pPr>
            <w:r>
              <w:rPr>
                <w:rFonts w:ascii="Times New Roman" w:eastAsia="Times New Roman" w:hAnsi="Times New Roman"/>
                <w:sz w:val="28"/>
                <w:szCs w:val="28"/>
                <w:lang w:val="uk-UA"/>
              </w:rPr>
              <w:t>з/п</w:t>
            </w:r>
          </w:p>
        </w:tc>
        <w:tc>
          <w:tcPr>
            <w:tcW w:w="247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7F5304" w14:textId="77777777" w:rsidR="00E649EE" w:rsidRDefault="004657A9">
            <w:pPr>
              <w:autoSpaceDE w:val="0"/>
              <w:autoSpaceDN w:val="0"/>
              <w:adjustRightInd w:val="0"/>
              <w:spacing w:after="0" w:line="240" w:lineRule="auto"/>
              <w:jc w:val="center"/>
              <w:rPr>
                <w:rFonts w:ascii="Times New Roman" w:eastAsia="Times New Roman" w:hAnsi="Times New Roman"/>
                <w:sz w:val="28"/>
                <w:lang w:val="uk-UA"/>
              </w:rPr>
            </w:pPr>
            <w:r>
              <w:rPr>
                <w:rFonts w:ascii="Times New Roman" w:eastAsia="Times New Roman" w:hAnsi="Times New Roman"/>
                <w:sz w:val="28"/>
                <w:szCs w:val="28"/>
                <w:lang w:val="uk-UA"/>
              </w:rPr>
              <w:t>Назва етапів кваліфікаційної  роботи</w:t>
            </w:r>
          </w:p>
        </w:tc>
        <w:tc>
          <w:tcPr>
            <w:tcW w:w="108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A09651" w14:textId="77777777" w:rsidR="00E649EE" w:rsidRDefault="004657A9">
            <w:pPr>
              <w:autoSpaceDE w:val="0"/>
              <w:autoSpaceDN w:val="0"/>
              <w:adjustRightInd w:val="0"/>
              <w:spacing w:after="0" w:line="240" w:lineRule="auto"/>
              <w:jc w:val="center"/>
              <w:rPr>
                <w:rFonts w:ascii="Times New Roman" w:eastAsia="Times New Roman" w:hAnsi="Times New Roman"/>
                <w:sz w:val="28"/>
                <w:lang w:val="uk-UA"/>
              </w:rPr>
            </w:pPr>
            <w:r>
              <w:rPr>
                <w:rFonts w:ascii="Times New Roman" w:eastAsia="Times New Roman" w:hAnsi="Times New Roman"/>
                <w:sz w:val="28"/>
                <w:szCs w:val="28"/>
                <w:lang w:val="uk-UA"/>
              </w:rPr>
              <w:t>Строк виконання етапів роботи</w:t>
            </w:r>
          </w:p>
        </w:tc>
        <w:tc>
          <w:tcPr>
            <w:tcW w:w="11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B3A7C6" w14:textId="77777777" w:rsidR="00E649EE" w:rsidRDefault="004657A9">
            <w:pPr>
              <w:keepNext/>
              <w:autoSpaceDE w:val="0"/>
              <w:autoSpaceDN w:val="0"/>
              <w:adjustRightInd w:val="0"/>
              <w:spacing w:after="0" w:line="240" w:lineRule="auto"/>
              <w:jc w:val="center"/>
              <w:rPr>
                <w:rFonts w:ascii="Times New Roman" w:eastAsia="Times New Roman" w:hAnsi="Times New Roman"/>
                <w:sz w:val="28"/>
                <w:lang w:val="uk-UA"/>
              </w:rPr>
            </w:pPr>
            <w:r>
              <w:rPr>
                <w:rFonts w:ascii="Times New Roman" w:eastAsia="Times New Roman" w:hAnsi="Times New Roman"/>
                <w:sz w:val="28"/>
                <w:szCs w:val="28"/>
                <w:lang w:val="uk-UA"/>
              </w:rPr>
              <w:t>Примітка</w:t>
            </w:r>
          </w:p>
        </w:tc>
      </w:tr>
      <w:tr w:rsidR="00E649EE" w14:paraId="2261709E" w14:textId="77777777">
        <w:trPr>
          <w:trHeight w:val="1"/>
        </w:trPr>
        <w:tc>
          <w:tcPr>
            <w:tcW w:w="28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E21C31" w14:textId="77777777" w:rsidR="00E649EE" w:rsidRDefault="004657A9">
            <w:pPr>
              <w:autoSpaceDE w:val="0"/>
              <w:autoSpaceDN w:val="0"/>
              <w:adjustRightInd w:val="0"/>
              <w:spacing w:after="0" w:line="240" w:lineRule="auto"/>
              <w:jc w:val="center"/>
              <w:rPr>
                <w:rFonts w:ascii="Times New Roman" w:eastAsia="Times New Roman" w:hAnsi="Times New Roman"/>
                <w:sz w:val="28"/>
                <w:lang w:val="uk-UA"/>
              </w:rPr>
            </w:pPr>
            <w:r>
              <w:rPr>
                <w:rFonts w:ascii="Times New Roman" w:eastAsia="Times New Roman" w:hAnsi="Times New Roman"/>
                <w:sz w:val="28"/>
                <w:szCs w:val="28"/>
                <w:lang w:val="uk-UA"/>
              </w:rPr>
              <w:t>1</w:t>
            </w:r>
          </w:p>
        </w:tc>
        <w:tc>
          <w:tcPr>
            <w:tcW w:w="2473" w:type="pct"/>
            <w:tcBorders>
              <w:top w:val="single" w:sz="4" w:space="0" w:color="000000"/>
              <w:left w:val="single" w:sz="4" w:space="0" w:color="000000"/>
              <w:bottom w:val="single" w:sz="4" w:space="0" w:color="000000"/>
              <w:right w:val="single" w:sz="4" w:space="0" w:color="000000"/>
            </w:tcBorders>
            <w:shd w:val="clear" w:color="auto" w:fill="FFFFFF"/>
            <w:hideMark/>
          </w:tcPr>
          <w:p w14:paraId="08604644" w14:textId="77777777" w:rsidR="00E649EE" w:rsidRDefault="004657A9">
            <w:pPr>
              <w:spacing w:after="0" w:line="240" w:lineRule="auto"/>
              <w:jc w:val="both"/>
              <w:rPr>
                <w:rFonts w:ascii="Times New Roman" w:hAnsi="Times New Roman"/>
                <w:sz w:val="24"/>
                <w:lang w:val="uk-UA"/>
              </w:rPr>
            </w:pPr>
            <w:r>
              <w:rPr>
                <w:rFonts w:ascii="Times New Roman" w:hAnsi="Times New Roman"/>
                <w:sz w:val="24"/>
                <w:lang w:val="uk-UA"/>
              </w:rPr>
              <w:t>Вибір напряму дослідження, аналіз бази та літературних джерел, визначення об'єкту, предмету та завдань дослідження. Формулювання, обґрунтування та затвердження теми кваліфікаційної роботи</w:t>
            </w:r>
          </w:p>
        </w:tc>
        <w:tc>
          <w:tcPr>
            <w:tcW w:w="10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745699" w14:textId="77777777" w:rsidR="00E649EE" w:rsidRDefault="004657A9">
            <w:pPr>
              <w:pStyle w:val="paragraph"/>
              <w:spacing w:before="0" w:beforeAutospacing="0" w:after="0" w:afterAutospacing="0"/>
              <w:jc w:val="center"/>
              <w:textAlignment w:val="baseline"/>
              <w:rPr>
                <w:rFonts w:ascii="Segoe UI" w:hAnsi="Segoe UI" w:cs="Segoe UI"/>
                <w:sz w:val="18"/>
                <w:szCs w:val="18"/>
                <w:lang w:val="uk-UA"/>
              </w:rPr>
            </w:pPr>
            <w:r>
              <w:rPr>
                <w:rStyle w:val="normaltextrun"/>
                <w:lang w:val="uk-UA"/>
              </w:rPr>
              <w:t>до 23.09.2024</w:t>
            </w:r>
            <w:r>
              <w:rPr>
                <w:rStyle w:val="eop"/>
                <w:lang w:val="uk-UA"/>
              </w:rPr>
              <w:t> </w:t>
            </w:r>
          </w:p>
        </w:tc>
        <w:tc>
          <w:tcPr>
            <w:tcW w:w="1153" w:type="pct"/>
            <w:tcBorders>
              <w:top w:val="single" w:sz="4" w:space="0" w:color="000000"/>
              <w:left w:val="single" w:sz="4" w:space="0" w:color="000000"/>
              <w:bottom w:val="single" w:sz="4" w:space="0" w:color="000000"/>
              <w:right w:val="single" w:sz="4" w:space="0" w:color="000000"/>
            </w:tcBorders>
            <w:shd w:val="clear" w:color="auto" w:fill="FFFFFF"/>
          </w:tcPr>
          <w:p w14:paraId="3A2B18C1" w14:textId="77777777" w:rsidR="00E649EE" w:rsidRDefault="00E649EE">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E649EE" w14:paraId="02DA3A8E" w14:textId="77777777">
        <w:trPr>
          <w:trHeight w:val="381"/>
        </w:trPr>
        <w:tc>
          <w:tcPr>
            <w:tcW w:w="28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2A2256" w14:textId="77777777" w:rsidR="00E649EE" w:rsidRDefault="004657A9">
            <w:pPr>
              <w:autoSpaceDE w:val="0"/>
              <w:autoSpaceDN w:val="0"/>
              <w:adjustRightInd w:val="0"/>
              <w:spacing w:after="0" w:line="240" w:lineRule="auto"/>
              <w:jc w:val="center"/>
              <w:rPr>
                <w:rFonts w:ascii="Times New Roman" w:eastAsia="Times New Roman" w:hAnsi="Times New Roman"/>
                <w:sz w:val="28"/>
                <w:lang w:val="uk-UA"/>
              </w:rPr>
            </w:pPr>
            <w:r>
              <w:rPr>
                <w:rFonts w:ascii="Times New Roman" w:eastAsia="Times New Roman" w:hAnsi="Times New Roman"/>
                <w:sz w:val="28"/>
                <w:szCs w:val="28"/>
                <w:lang w:val="uk-UA"/>
              </w:rPr>
              <w:t>2</w:t>
            </w:r>
          </w:p>
        </w:tc>
        <w:tc>
          <w:tcPr>
            <w:tcW w:w="2473" w:type="pct"/>
            <w:tcBorders>
              <w:top w:val="single" w:sz="4" w:space="0" w:color="000000"/>
              <w:left w:val="single" w:sz="4" w:space="0" w:color="000000"/>
              <w:bottom w:val="single" w:sz="4" w:space="0" w:color="000000"/>
              <w:right w:val="single" w:sz="4" w:space="0" w:color="000000"/>
            </w:tcBorders>
            <w:shd w:val="clear" w:color="auto" w:fill="FFFFFF"/>
            <w:hideMark/>
          </w:tcPr>
          <w:p w14:paraId="5E73F4EA" w14:textId="77777777" w:rsidR="00E649EE" w:rsidRDefault="004657A9">
            <w:pPr>
              <w:spacing w:after="0" w:line="240" w:lineRule="auto"/>
              <w:jc w:val="both"/>
              <w:rPr>
                <w:rFonts w:ascii="Times New Roman" w:hAnsi="Times New Roman"/>
                <w:sz w:val="24"/>
                <w:lang w:val="uk-UA"/>
              </w:rPr>
            </w:pPr>
            <w:r>
              <w:rPr>
                <w:rFonts w:ascii="Times New Roman" w:hAnsi="Times New Roman"/>
                <w:sz w:val="24"/>
                <w:lang w:val="uk-UA"/>
              </w:rPr>
              <w:t>Аналіз та узагальнення теоретичних розробок теми кваліфікаційної роботи</w:t>
            </w:r>
          </w:p>
        </w:tc>
        <w:tc>
          <w:tcPr>
            <w:tcW w:w="10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878D47" w14:textId="77777777" w:rsidR="00E649EE" w:rsidRDefault="004657A9">
            <w:pPr>
              <w:pStyle w:val="paragraph"/>
              <w:spacing w:before="0" w:beforeAutospacing="0" w:after="0" w:afterAutospacing="0"/>
              <w:jc w:val="center"/>
              <w:textAlignment w:val="baseline"/>
              <w:rPr>
                <w:rFonts w:ascii="Segoe UI" w:hAnsi="Segoe UI" w:cs="Segoe UI"/>
                <w:sz w:val="18"/>
                <w:szCs w:val="18"/>
                <w:lang w:val="uk-UA"/>
              </w:rPr>
            </w:pPr>
            <w:r>
              <w:rPr>
                <w:rStyle w:val="normaltextrun"/>
                <w:lang w:val="uk-UA"/>
              </w:rPr>
              <w:t>до 07.10.2</w:t>
            </w:r>
            <w:r>
              <w:rPr>
                <w:rStyle w:val="eop"/>
                <w:lang w:val="uk-UA"/>
              </w:rPr>
              <w:t>024</w:t>
            </w:r>
          </w:p>
        </w:tc>
        <w:tc>
          <w:tcPr>
            <w:tcW w:w="1153" w:type="pct"/>
            <w:tcBorders>
              <w:top w:val="single" w:sz="4" w:space="0" w:color="000000"/>
              <w:left w:val="single" w:sz="4" w:space="0" w:color="000000"/>
              <w:bottom w:val="single" w:sz="4" w:space="0" w:color="000000"/>
              <w:right w:val="single" w:sz="4" w:space="0" w:color="000000"/>
            </w:tcBorders>
            <w:shd w:val="clear" w:color="auto" w:fill="FFFFFF"/>
          </w:tcPr>
          <w:p w14:paraId="68438F38" w14:textId="77777777" w:rsidR="00E649EE" w:rsidRDefault="00E649EE">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E649EE" w14:paraId="25033801" w14:textId="77777777">
        <w:trPr>
          <w:trHeight w:val="1"/>
        </w:trPr>
        <w:tc>
          <w:tcPr>
            <w:tcW w:w="28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04F996" w14:textId="77777777" w:rsidR="00E649EE" w:rsidRDefault="004657A9">
            <w:pPr>
              <w:autoSpaceDE w:val="0"/>
              <w:autoSpaceDN w:val="0"/>
              <w:adjustRightInd w:val="0"/>
              <w:spacing w:after="0" w:line="240" w:lineRule="auto"/>
              <w:jc w:val="center"/>
              <w:rPr>
                <w:rFonts w:ascii="Times New Roman" w:eastAsia="Times New Roman" w:hAnsi="Times New Roman"/>
                <w:sz w:val="28"/>
                <w:lang w:val="uk-UA"/>
              </w:rPr>
            </w:pPr>
            <w:r>
              <w:rPr>
                <w:rFonts w:ascii="Times New Roman" w:eastAsia="Times New Roman" w:hAnsi="Times New Roman"/>
                <w:sz w:val="28"/>
                <w:szCs w:val="28"/>
                <w:lang w:val="uk-UA"/>
              </w:rPr>
              <w:t>3</w:t>
            </w:r>
          </w:p>
        </w:tc>
        <w:tc>
          <w:tcPr>
            <w:tcW w:w="2473" w:type="pct"/>
            <w:tcBorders>
              <w:top w:val="single" w:sz="4" w:space="0" w:color="000000"/>
              <w:left w:val="single" w:sz="4" w:space="0" w:color="000000"/>
              <w:bottom w:val="single" w:sz="4" w:space="0" w:color="000000"/>
              <w:right w:val="single" w:sz="4" w:space="0" w:color="000000"/>
            </w:tcBorders>
            <w:shd w:val="clear" w:color="auto" w:fill="FFFFFF"/>
            <w:hideMark/>
          </w:tcPr>
          <w:p w14:paraId="1EE7921D" w14:textId="77777777" w:rsidR="00E649EE" w:rsidRDefault="004657A9">
            <w:pPr>
              <w:spacing w:after="0" w:line="240" w:lineRule="auto"/>
              <w:jc w:val="both"/>
              <w:rPr>
                <w:rFonts w:ascii="Times New Roman" w:hAnsi="Times New Roman"/>
                <w:sz w:val="24"/>
                <w:lang w:val="uk-UA"/>
              </w:rPr>
            </w:pPr>
            <w:r>
              <w:rPr>
                <w:rFonts w:ascii="Times New Roman" w:hAnsi="Times New Roman"/>
                <w:sz w:val="24"/>
                <w:lang w:val="uk-UA"/>
              </w:rPr>
              <w:t>Опис методики дослідження предмету кваліфікаційної роботи</w:t>
            </w:r>
          </w:p>
        </w:tc>
        <w:tc>
          <w:tcPr>
            <w:tcW w:w="10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DD29DC" w14:textId="77777777" w:rsidR="00E649EE" w:rsidRDefault="004657A9">
            <w:pPr>
              <w:pStyle w:val="paragraph"/>
              <w:spacing w:before="0" w:beforeAutospacing="0" w:after="0" w:afterAutospacing="0"/>
              <w:jc w:val="center"/>
              <w:textAlignment w:val="baseline"/>
              <w:rPr>
                <w:rFonts w:ascii="Segoe UI" w:hAnsi="Segoe UI" w:cs="Segoe UI"/>
                <w:sz w:val="18"/>
                <w:szCs w:val="18"/>
                <w:lang w:val="uk-UA"/>
              </w:rPr>
            </w:pPr>
            <w:r>
              <w:rPr>
                <w:rStyle w:val="normaltextrun"/>
                <w:lang w:val="uk-UA"/>
              </w:rPr>
              <w:t>до 21.10.2024</w:t>
            </w:r>
            <w:r>
              <w:rPr>
                <w:rStyle w:val="eop"/>
                <w:lang w:val="uk-UA"/>
              </w:rPr>
              <w:t> </w:t>
            </w:r>
          </w:p>
        </w:tc>
        <w:tc>
          <w:tcPr>
            <w:tcW w:w="1153" w:type="pct"/>
            <w:tcBorders>
              <w:top w:val="single" w:sz="4" w:space="0" w:color="000000"/>
              <w:left w:val="single" w:sz="4" w:space="0" w:color="000000"/>
              <w:bottom w:val="single" w:sz="4" w:space="0" w:color="000000"/>
              <w:right w:val="single" w:sz="4" w:space="0" w:color="000000"/>
            </w:tcBorders>
            <w:shd w:val="clear" w:color="auto" w:fill="FFFFFF"/>
          </w:tcPr>
          <w:p w14:paraId="239BA485" w14:textId="77777777" w:rsidR="00E649EE" w:rsidRDefault="00E649EE">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E649EE" w14:paraId="6F988BAD" w14:textId="77777777">
        <w:trPr>
          <w:trHeight w:val="1"/>
        </w:trPr>
        <w:tc>
          <w:tcPr>
            <w:tcW w:w="2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884A9B" w14:textId="77777777" w:rsidR="00E649EE" w:rsidRDefault="004657A9">
            <w:pPr>
              <w:autoSpaceDE w:val="0"/>
              <w:autoSpaceDN w:val="0"/>
              <w:adjustRightInd w:val="0"/>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4</w:t>
            </w:r>
          </w:p>
        </w:tc>
        <w:tc>
          <w:tcPr>
            <w:tcW w:w="2473" w:type="pct"/>
            <w:tcBorders>
              <w:top w:val="single" w:sz="4" w:space="0" w:color="000000"/>
              <w:left w:val="single" w:sz="4" w:space="0" w:color="000000"/>
              <w:bottom w:val="single" w:sz="4" w:space="0" w:color="000000"/>
              <w:right w:val="single" w:sz="4" w:space="0" w:color="000000"/>
            </w:tcBorders>
            <w:shd w:val="clear" w:color="auto" w:fill="FFFFFF"/>
          </w:tcPr>
          <w:p w14:paraId="12A2DC0A" w14:textId="77777777" w:rsidR="00E649EE" w:rsidRDefault="004657A9">
            <w:pPr>
              <w:spacing w:after="0" w:line="240" w:lineRule="auto"/>
              <w:jc w:val="both"/>
              <w:rPr>
                <w:rFonts w:ascii="Times New Roman" w:hAnsi="Times New Roman"/>
                <w:sz w:val="24"/>
                <w:lang w:val="uk-UA"/>
              </w:rPr>
            </w:pPr>
            <w:r>
              <w:rPr>
                <w:rFonts w:ascii="Times New Roman" w:hAnsi="Times New Roman"/>
                <w:sz w:val="24"/>
                <w:lang w:val="uk-UA"/>
              </w:rPr>
              <w:t>Апробація методики аналізу предмету кваліфікаційної роботи</w:t>
            </w:r>
          </w:p>
        </w:tc>
        <w:tc>
          <w:tcPr>
            <w:tcW w:w="10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E01E8D" w14:textId="77777777" w:rsidR="00E649EE" w:rsidRDefault="004657A9">
            <w:pPr>
              <w:pStyle w:val="paragraph"/>
              <w:spacing w:before="0" w:beforeAutospacing="0" w:after="0" w:afterAutospacing="0"/>
              <w:jc w:val="center"/>
              <w:textAlignment w:val="baseline"/>
              <w:rPr>
                <w:rFonts w:ascii="Segoe UI" w:hAnsi="Segoe UI" w:cs="Segoe UI"/>
                <w:sz w:val="18"/>
                <w:szCs w:val="18"/>
                <w:lang w:val="uk-UA"/>
              </w:rPr>
            </w:pPr>
            <w:r>
              <w:rPr>
                <w:rStyle w:val="normaltextrun"/>
                <w:lang w:val="uk-UA"/>
              </w:rPr>
              <w:t>до 04.11.2024</w:t>
            </w:r>
            <w:r>
              <w:rPr>
                <w:rStyle w:val="eop"/>
                <w:lang w:val="uk-UA"/>
              </w:rPr>
              <w:t> </w:t>
            </w:r>
          </w:p>
        </w:tc>
        <w:tc>
          <w:tcPr>
            <w:tcW w:w="1153" w:type="pct"/>
            <w:tcBorders>
              <w:top w:val="single" w:sz="4" w:space="0" w:color="000000"/>
              <w:left w:val="single" w:sz="4" w:space="0" w:color="000000"/>
              <w:bottom w:val="single" w:sz="4" w:space="0" w:color="000000"/>
              <w:right w:val="single" w:sz="4" w:space="0" w:color="000000"/>
            </w:tcBorders>
            <w:shd w:val="clear" w:color="auto" w:fill="FFFFFF"/>
          </w:tcPr>
          <w:p w14:paraId="0D00B7D1" w14:textId="77777777" w:rsidR="00E649EE" w:rsidRDefault="00E649EE">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E649EE" w14:paraId="6DE94615" w14:textId="77777777">
        <w:trPr>
          <w:trHeight w:val="1"/>
        </w:trPr>
        <w:tc>
          <w:tcPr>
            <w:tcW w:w="2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335DA0" w14:textId="77777777" w:rsidR="00E649EE" w:rsidRDefault="004657A9">
            <w:pPr>
              <w:autoSpaceDE w:val="0"/>
              <w:autoSpaceDN w:val="0"/>
              <w:adjustRightInd w:val="0"/>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5</w:t>
            </w:r>
          </w:p>
        </w:tc>
        <w:tc>
          <w:tcPr>
            <w:tcW w:w="2473" w:type="pct"/>
            <w:tcBorders>
              <w:top w:val="single" w:sz="4" w:space="0" w:color="000000"/>
              <w:left w:val="single" w:sz="4" w:space="0" w:color="000000"/>
              <w:bottom w:val="single" w:sz="4" w:space="0" w:color="000000"/>
              <w:right w:val="single" w:sz="4" w:space="0" w:color="000000"/>
            </w:tcBorders>
            <w:shd w:val="clear" w:color="auto" w:fill="FFFFFF"/>
          </w:tcPr>
          <w:p w14:paraId="2F9BA967" w14:textId="77777777" w:rsidR="00E649EE" w:rsidRDefault="004657A9">
            <w:pPr>
              <w:spacing w:after="0" w:line="240" w:lineRule="auto"/>
              <w:jc w:val="both"/>
              <w:rPr>
                <w:rFonts w:ascii="Times New Roman" w:hAnsi="Times New Roman"/>
                <w:sz w:val="24"/>
                <w:lang w:val="uk-UA"/>
              </w:rPr>
            </w:pPr>
            <w:r>
              <w:rPr>
                <w:rFonts w:ascii="Times New Roman" w:hAnsi="Times New Roman"/>
                <w:sz w:val="24"/>
                <w:lang w:val="uk-UA"/>
              </w:rPr>
              <w:t>Формування висновків та рекомендацій щодо розв’язання проблеми, встановлених в результаті аналізу</w:t>
            </w:r>
          </w:p>
        </w:tc>
        <w:tc>
          <w:tcPr>
            <w:tcW w:w="10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BEABF0" w14:textId="77777777" w:rsidR="00E649EE" w:rsidRDefault="004657A9">
            <w:pPr>
              <w:pStyle w:val="paragraph"/>
              <w:spacing w:before="0" w:beforeAutospacing="0" w:after="0" w:afterAutospacing="0"/>
              <w:jc w:val="center"/>
              <w:textAlignment w:val="baseline"/>
              <w:rPr>
                <w:rFonts w:ascii="Segoe UI" w:hAnsi="Segoe UI" w:cs="Segoe UI"/>
                <w:sz w:val="18"/>
                <w:szCs w:val="18"/>
                <w:lang w:val="uk-UA"/>
              </w:rPr>
            </w:pPr>
            <w:r>
              <w:rPr>
                <w:rStyle w:val="normaltextrun"/>
                <w:lang w:val="uk-UA"/>
              </w:rPr>
              <w:t>до 12.11.2024</w:t>
            </w:r>
            <w:r>
              <w:rPr>
                <w:rStyle w:val="eop"/>
                <w:lang w:val="uk-UA"/>
              </w:rPr>
              <w:t> </w:t>
            </w:r>
          </w:p>
        </w:tc>
        <w:tc>
          <w:tcPr>
            <w:tcW w:w="1153" w:type="pct"/>
            <w:tcBorders>
              <w:top w:val="single" w:sz="4" w:space="0" w:color="000000"/>
              <w:left w:val="single" w:sz="4" w:space="0" w:color="000000"/>
              <w:bottom w:val="single" w:sz="4" w:space="0" w:color="000000"/>
              <w:right w:val="single" w:sz="4" w:space="0" w:color="000000"/>
            </w:tcBorders>
            <w:shd w:val="clear" w:color="auto" w:fill="FFFFFF"/>
          </w:tcPr>
          <w:p w14:paraId="0AD6CFA9" w14:textId="77777777" w:rsidR="00E649EE" w:rsidRDefault="00E649EE">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E649EE" w14:paraId="19DF13E5" w14:textId="77777777">
        <w:trPr>
          <w:trHeight w:val="1"/>
        </w:trPr>
        <w:tc>
          <w:tcPr>
            <w:tcW w:w="2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329399" w14:textId="77777777" w:rsidR="00E649EE" w:rsidRDefault="004657A9">
            <w:pPr>
              <w:autoSpaceDE w:val="0"/>
              <w:autoSpaceDN w:val="0"/>
              <w:adjustRightInd w:val="0"/>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6</w:t>
            </w:r>
          </w:p>
        </w:tc>
        <w:tc>
          <w:tcPr>
            <w:tcW w:w="2473" w:type="pct"/>
            <w:tcBorders>
              <w:top w:val="single" w:sz="4" w:space="0" w:color="000000"/>
              <w:left w:val="single" w:sz="4" w:space="0" w:color="000000"/>
              <w:bottom w:val="single" w:sz="4" w:space="0" w:color="000000"/>
              <w:right w:val="single" w:sz="4" w:space="0" w:color="000000"/>
            </w:tcBorders>
            <w:shd w:val="clear" w:color="auto" w:fill="FFFFFF"/>
          </w:tcPr>
          <w:p w14:paraId="14552894" w14:textId="77777777" w:rsidR="00E649EE" w:rsidRDefault="004657A9">
            <w:pPr>
              <w:spacing w:after="0" w:line="240" w:lineRule="auto"/>
              <w:jc w:val="both"/>
              <w:rPr>
                <w:rFonts w:ascii="Times New Roman" w:hAnsi="Times New Roman"/>
                <w:sz w:val="24"/>
                <w:lang w:val="uk-UA"/>
              </w:rPr>
            </w:pPr>
            <w:r>
              <w:rPr>
                <w:rFonts w:ascii="Times New Roman" w:hAnsi="Times New Roman"/>
                <w:sz w:val="24"/>
                <w:lang w:val="uk-UA"/>
              </w:rPr>
              <w:t>Попередній захист</w:t>
            </w:r>
          </w:p>
        </w:tc>
        <w:tc>
          <w:tcPr>
            <w:tcW w:w="10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0280FF" w14:textId="77777777" w:rsidR="00E649EE" w:rsidRDefault="004657A9">
            <w:pPr>
              <w:pStyle w:val="paragraph"/>
              <w:spacing w:before="0" w:beforeAutospacing="0" w:after="0" w:afterAutospacing="0"/>
              <w:jc w:val="center"/>
              <w:textAlignment w:val="baseline"/>
              <w:rPr>
                <w:rFonts w:ascii="Segoe UI" w:hAnsi="Segoe UI" w:cs="Segoe UI"/>
                <w:sz w:val="18"/>
                <w:szCs w:val="18"/>
                <w:lang w:val="uk-UA"/>
              </w:rPr>
            </w:pPr>
            <w:r>
              <w:rPr>
                <w:rStyle w:val="normaltextrun"/>
                <w:lang w:val="uk-UA"/>
              </w:rPr>
              <w:t>до 15.11.2024</w:t>
            </w:r>
            <w:r>
              <w:rPr>
                <w:rStyle w:val="eop"/>
                <w:lang w:val="uk-UA"/>
              </w:rPr>
              <w:t> </w:t>
            </w:r>
          </w:p>
        </w:tc>
        <w:tc>
          <w:tcPr>
            <w:tcW w:w="1153" w:type="pct"/>
            <w:tcBorders>
              <w:top w:val="single" w:sz="4" w:space="0" w:color="000000"/>
              <w:left w:val="single" w:sz="4" w:space="0" w:color="000000"/>
              <w:bottom w:val="single" w:sz="4" w:space="0" w:color="000000"/>
              <w:right w:val="single" w:sz="4" w:space="0" w:color="000000"/>
            </w:tcBorders>
            <w:shd w:val="clear" w:color="auto" w:fill="FFFFFF"/>
          </w:tcPr>
          <w:p w14:paraId="551B7833" w14:textId="77777777" w:rsidR="00E649EE" w:rsidRDefault="00E649EE">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E649EE" w14:paraId="6206121D" w14:textId="77777777">
        <w:trPr>
          <w:trHeight w:val="1"/>
        </w:trPr>
        <w:tc>
          <w:tcPr>
            <w:tcW w:w="2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0B0A17" w14:textId="77777777" w:rsidR="00E649EE" w:rsidRDefault="004657A9">
            <w:pPr>
              <w:autoSpaceDE w:val="0"/>
              <w:autoSpaceDN w:val="0"/>
              <w:adjustRightInd w:val="0"/>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7</w:t>
            </w:r>
          </w:p>
        </w:tc>
        <w:tc>
          <w:tcPr>
            <w:tcW w:w="2473" w:type="pct"/>
            <w:tcBorders>
              <w:top w:val="single" w:sz="4" w:space="0" w:color="000000"/>
              <w:left w:val="single" w:sz="4" w:space="0" w:color="000000"/>
              <w:bottom w:val="single" w:sz="4" w:space="0" w:color="000000"/>
              <w:right w:val="single" w:sz="4" w:space="0" w:color="000000"/>
            </w:tcBorders>
            <w:shd w:val="clear" w:color="auto" w:fill="FFFFFF"/>
          </w:tcPr>
          <w:p w14:paraId="288EDC4A" w14:textId="77777777" w:rsidR="00E649EE" w:rsidRDefault="004657A9">
            <w:pPr>
              <w:spacing w:after="0" w:line="240" w:lineRule="auto"/>
              <w:jc w:val="both"/>
              <w:rPr>
                <w:rFonts w:ascii="Times New Roman" w:hAnsi="Times New Roman"/>
                <w:sz w:val="24"/>
                <w:lang w:val="uk-UA"/>
              </w:rPr>
            </w:pPr>
            <w:r>
              <w:rPr>
                <w:rFonts w:ascii="Times New Roman" w:hAnsi="Times New Roman"/>
                <w:sz w:val="24"/>
                <w:lang w:val="uk-UA"/>
              </w:rPr>
              <w:t xml:space="preserve">Оформлення та представлення роботи на кафедру </w:t>
            </w:r>
          </w:p>
        </w:tc>
        <w:tc>
          <w:tcPr>
            <w:tcW w:w="10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A5C4C0" w14:textId="77777777" w:rsidR="00E649EE" w:rsidRDefault="004657A9">
            <w:pPr>
              <w:pStyle w:val="paragraph"/>
              <w:spacing w:before="0" w:beforeAutospacing="0" w:after="0" w:afterAutospacing="0"/>
              <w:jc w:val="center"/>
              <w:textAlignment w:val="baseline"/>
              <w:rPr>
                <w:rFonts w:ascii="Segoe UI" w:hAnsi="Segoe UI" w:cs="Segoe UI"/>
                <w:sz w:val="18"/>
                <w:szCs w:val="18"/>
                <w:lang w:val="uk-UA"/>
              </w:rPr>
            </w:pPr>
            <w:r>
              <w:rPr>
                <w:rStyle w:val="normaltextrun"/>
                <w:lang w:val="uk-UA"/>
              </w:rPr>
              <w:t>до 18.11.2024</w:t>
            </w:r>
            <w:r>
              <w:rPr>
                <w:rStyle w:val="eop"/>
                <w:lang w:val="uk-UA"/>
              </w:rPr>
              <w:t> </w:t>
            </w:r>
          </w:p>
        </w:tc>
        <w:tc>
          <w:tcPr>
            <w:tcW w:w="1153" w:type="pct"/>
            <w:tcBorders>
              <w:top w:val="single" w:sz="4" w:space="0" w:color="000000"/>
              <w:left w:val="single" w:sz="4" w:space="0" w:color="000000"/>
              <w:bottom w:val="single" w:sz="4" w:space="0" w:color="000000"/>
              <w:right w:val="single" w:sz="4" w:space="0" w:color="000000"/>
            </w:tcBorders>
            <w:shd w:val="clear" w:color="auto" w:fill="FFFFFF"/>
          </w:tcPr>
          <w:p w14:paraId="7179A043" w14:textId="77777777" w:rsidR="00E649EE" w:rsidRDefault="00E649EE">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E649EE" w14:paraId="2E310F8F" w14:textId="77777777">
        <w:trPr>
          <w:trHeight w:val="1"/>
        </w:trPr>
        <w:tc>
          <w:tcPr>
            <w:tcW w:w="2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F1D268" w14:textId="77777777" w:rsidR="00E649EE" w:rsidRDefault="004657A9">
            <w:pPr>
              <w:autoSpaceDE w:val="0"/>
              <w:autoSpaceDN w:val="0"/>
              <w:adjustRightInd w:val="0"/>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8</w:t>
            </w:r>
          </w:p>
        </w:tc>
        <w:tc>
          <w:tcPr>
            <w:tcW w:w="2473" w:type="pct"/>
            <w:tcBorders>
              <w:top w:val="single" w:sz="4" w:space="0" w:color="000000"/>
              <w:left w:val="single" w:sz="4" w:space="0" w:color="000000"/>
              <w:bottom w:val="single" w:sz="4" w:space="0" w:color="000000"/>
              <w:right w:val="single" w:sz="4" w:space="0" w:color="000000"/>
            </w:tcBorders>
            <w:shd w:val="clear" w:color="auto" w:fill="FFFFFF"/>
          </w:tcPr>
          <w:p w14:paraId="61219A86" w14:textId="77777777" w:rsidR="00E649EE" w:rsidRDefault="004657A9">
            <w:pPr>
              <w:spacing w:after="0" w:line="240" w:lineRule="auto"/>
              <w:jc w:val="both"/>
              <w:rPr>
                <w:rFonts w:ascii="Times New Roman" w:hAnsi="Times New Roman"/>
                <w:sz w:val="24"/>
                <w:lang w:val="uk-UA"/>
              </w:rPr>
            </w:pPr>
            <w:r>
              <w:rPr>
                <w:rFonts w:ascii="Times New Roman" w:hAnsi="Times New Roman"/>
                <w:sz w:val="24"/>
                <w:lang w:val="uk-UA"/>
              </w:rPr>
              <w:t>Перевірка кваліфікаційної роботи на унікальність тексту</w:t>
            </w:r>
          </w:p>
        </w:tc>
        <w:tc>
          <w:tcPr>
            <w:tcW w:w="10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31F01A" w14:textId="77777777" w:rsidR="00E649EE" w:rsidRDefault="004657A9">
            <w:pPr>
              <w:pStyle w:val="paragraph"/>
              <w:spacing w:before="0" w:beforeAutospacing="0" w:after="0" w:afterAutospacing="0"/>
              <w:jc w:val="center"/>
              <w:textAlignment w:val="baseline"/>
              <w:rPr>
                <w:rFonts w:ascii="Segoe UI" w:hAnsi="Segoe UI" w:cs="Segoe UI"/>
                <w:sz w:val="18"/>
                <w:szCs w:val="18"/>
                <w:lang w:val="uk-UA"/>
              </w:rPr>
            </w:pPr>
            <w:r>
              <w:rPr>
                <w:rStyle w:val="normaltextrun"/>
                <w:lang w:val="uk-UA"/>
              </w:rPr>
              <w:t>до 21.11.2024</w:t>
            </w:r>
            <w:r>
              <w:rPr>
                <w:rStyle w:val="eop"/>
                <w:lang w:val="uk-UA"/>
              </w:rPr>
              <w:t> </w:t>
            </w:r>
          </w:p>
        </w:tc>
        <w:tc>
          <w:tcPr>
            <w:tcW w:w="1153" w:type="pct"/>
            <w:tcBorders>
              <w:top w:val="single" w:sz="4" w:space="0" w:color="000000"/>
              <w:left w:val="single" w:sz="4" w:space="0" w:color="000000"/>
              <w:bottom w:val="single" w:sz="4" w:space="0" w:color="000000"/>
              <w:right w:val="single" w:sz="4" w:space="0" w:color="000000"/>
            </w:tcBorders>
            <w:shd w:val="clear" w:color="auto" w:fill="FFFFFF"/>
          </w:tcPr>
          <w:p w14:paraId="53D50516" w14:textId="77777777" w:rsidR="00E649EE" w:rsidRDefault="00E649EE">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E649EE" w14:paraId="438D2352" w14:textId="77777777">
        <w:trPr>
          <w:trHeight w:val="1"/>
        </w:trPr>
        <w:tc>
          <w:tcPr>
            <w:tcW w:w="2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2EB060" w14:textId="77777777" w:rsidR="00E649EE" w:rsidRDefault="004657A9">
            <w:pPr>
              <w:autoSpaceDE w:val="0"/>
              <w:autoSpaceDN w:val="0"/>
              <w:adjustRightInd w:val="0"/>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9</w:t>
            </w:r>
          </w:p>
        </w:tc>
        <w:tc>
          <w:tcPr>
            <w:tcW w:w="2473" w:type="pct"/>
            <w:tcBorders>
              <w:top w:val="single" w:sz="4" w:space="0" w:color="000000"/>
              <w:left w:val="single" w:sz="4" w:space="0" w:color="000000"/>
              <w:bottom w:val="single" w:sz="4" w:space="0" w:color="000000"/>
              <w:right w:val="single" w:sz="4" w:space="0" w:color="000000"/>
            </w:tcBorders>
            <w:shd w:val="clear" w:color="auto" w:fill="FFFFFF"/>
          </w:tcPr>
          <w:p w14:paraId="39311B08" w14:textId="77777777" w:rsidR="00E649EE" w:rsidRDefault="004657A9">
            <w:pPr>
              <w:spacing w:after="0" w:line="240" w:lineRule="auto"/>
              <w:jc w:val="both"/>
              <w:rPr>
                <w:rFonts w:ascii="Times New Roman" w:hAnsi="Times New Roman"/>
                <w:sz w:val="24"/>
                <w:lang w:val="uk-UA"/>
              </w:rPr>
            </w:pPr>
            <w:r>
              <w:rPr>
                <w:rFonts w:ascii="Times New Roman" w:hAnsi="Times New Roman"/>
                <w:sz w:val="24"/>
                <w:lang w:val="uk-UA"/>
              </w:rPr>
              <w:t xml:space="preserve">Оформлення презентаційних матеріалів, проходження нормоконтролю </w:t>
            </w:r>
          </w:p>
        </w:tc>
        <w:tc>
          <w:tcPr>
            <w:tcW w:w="10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E6D8AD" w14:textId="77777777" w:rsidR="00E649EE" w:rsidRDefault="004657A9">
            <w:pPr>
              <w:pStyle w:val="paragraph"/>
              <w:spacing w:before="0" w:beforeAutospacing="0" w:after="0" w:afterAutospacing="0"/>
              <w:jc w:val="center"/>
              <w:textAlignment w:val="baseline"/>
              <w:rPr>
                <w:rFonts w:ascii="Segoe UI" w:hAnsi="Segoe UI" w:cs="Segoe UI"/>
                <w:sz w:val="18"/>
                <w:szCs w:val="18"/>
                <w:lang w:val="uk-UA"/>
              </w:rPr>
            </w:pPr>
            <w:r>
              <w:rPr>
                <w:rStyle w:val="normaltextrun"/>
                <w:lang w:val="uk-UA"/>
              </w:rPr>
              <w:t>до 23.11.2024</w:t>
            </w:r>
            <w:r>
              <w:rPr>
                <w:rStyle w:val="eop"/>
                <w:lang w:val="uk-UA"/>
              </w:rPr>
              <w:t> </w:t>
            </w:r>
          </w:p>
        </w:tc>
        <w:tc>
          <w:tcPr>
            <w:tcW w:w="1153" w:type="pct"/>
            <w:tcBorders>
              <w:top w:val="single" w:sz="4" w:space="0" w:color="000000"/>
              <w:left w:val="single" w:sz="4" w:space="0" w:color="000000"/>
              <w:bottom w:val="single" w:sz="4" w:space="0" w:color="000000"/>
              <w:right w:val="single" w:sz="4" w:space="0" w:color="000000"/>
            </w:tcBorders>
            <w:shd w:val="clear" w:color="auto" w:fill="FFFFFF"/>
          </w:tcPr>
          <w:p w14:paraId="5213255C" w14:textId="77777777" w:rsidR="00E649EE" w:rsidRDefault="00E649EE">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E649EE" w14:paraId="22AD733B" w14:textId="77777777">
        <w:trPr>
          <w:trHeight w:val="1"/>
        </w:trPr>
        <w:tc>
          <w:tcPr>
            <w:tcW w:w="2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90E605" w14:textId="77777777" w:rsidR="00E649EE" w:rsidRDefault="004657A9">
            <w:pPr>
              <w:autoSpaceDE w:val="0"/>
              <w:autoSpaceDN w:val="0"/>
              <w:adjustRightInd w:val="0"/>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10</w:t>
            </w:r>
          </w:p>
        </w:tc>
        <w:tc>
          <w:tcPr>
            <w:tcW w:w="2473" w:type="pct"/>
            <w:tcBorders>
              <w:top w:val="single" w:sz="4" w:space="0" w:color="000000"/>
              <w:left w:val="single" w:sz="4" w:space="0" w:color="000000"/>
              <w:bottom w:val="single" w:sz="4" w:space="0" w:color="000000"/>
              <w:right w:val="single" w:sz="4" w:space="0" w:color="000000"/>
            </w:tcBorders>
            <w:shd w:val="clear" w:color="auto" w:fill="FFFFFF"/>
          </w:tcPr>
          <w:p w14:paraId="09D51082" w14:textId="77777777" w:rsidR="00E649EE" w:rsidRDefault="004657A9">
            <w:pPr>
              <w:spacing w:after="0" w:line="240" w:lineRule="auto"/>
              <w:jc w:val="both"/>
              <w:rPr>
                <w:rFonts w:ascii="Times New Roman" w:hAnsi="Times New Roman"/>
                <w:sz w:val="24"/>
                <w:lang w:val="uk-UA"/>
              </w:rPr>
            </w:pPr>
            <w:r>
              <w:rPr>
                <w:rFonts w:ascii="Times New Roman" w:hAnsi="Times New Roman"/>
                <w:sz w:val="24"/>
                <w:lang w:val="uk-UA"/>
              </w:rPr>
              <w:t>Захист дипломної роботи</w:t>
            </w:r>
          </w:p>
        </w:tc>
        <w:tc>
          <w:tcPr>
            <w:tcW w:w="10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E6F1AA" w14:textId="77777777" w:rsidR="00E649EE" w:rsidRDefault="004657A9">
            <w:pPr>
              <w:pStyle w:val="paragraph"/>
              <w:spacing w:before="0" w:beforeAutospacing="0" w:after="0" w:afterAutospacing="0"/>
              <w:jc w:val="center"/>
              <w:textAlignment w:val="baseline"/>
              <w:rPr>
                <w:rFonts w:ascii="Segoe UI" w:hAnsi="Segoe UI" w:cs="Segoe UI"/>
                <w:sz w:val="18"/>
                <w:szCs w:val="18"/>
                <w:lang w:val="uk-UA"/>
              </w:rPr>
            </w:pPr>
            <w:r>
              <w:rPr>
                <w:rStyle w:val="normaltextrun"/>
                <w:lang w:val="uk-UA"/>
              </w:rPr>
              <w:t>до 29.11.2024</w:t>
            </w:r>
            <w:r>
              <w:rPr>
                <w:rStyle w:val="eop"/>
                <w:lang w:val="uk-UA"/>
              </w:rPr>
              <w:t> </w:t>
            </w:r>
          </w:p>
        </w:tc>
        <w:tc>
          <w:tcPr>
            <w:tcW w:w="1153" w:type="pct"/>
            <w:tcBorders>
              <w:top w:val="single" w:sz="4" w:space="0" w:color="000000"/>
              <w:left w:val="single" w:sz="4" w:space="0" w:color="000000"/>
              <w:bottom w:val="single" w:sz="4" w:space="0" w:color="000000"/>
              <w:right w:val="single" w:sz="4" w:space="0" w:color="000000"/>
            </w:tcBorders>
            <w:shd w:val="clear" w:color="auto" w:fill="FFFFFF"/>
          </w:tcPr>
          <w:p w14:paraId="2FD1E791" w14:textId="77777777" w:rsidR="00E649EE" w:rsidRDefault="00E649EE">
            <w:pPr>
              <w:autoSpaceDE w:val="0"/>
              <w:autoSpaceDN w:val="0"/>
              <w:adjustRightInd w:val="0"/>
              <w:spacing w:after="0" w:line="240" w:lineRule="auto"/>
              <w:jc w:val="center"/>
              <w:rPr>
                <w:rFonts w:ascii="Times New Roman" w:eastAsia="Times New Roman" w:hAnsi="Times New Roman"/>
                <w:sz w:val="28"/>
                <w:highlight w:val="yellow"/>
                <w:lang w:val="uk-UA"/>
              </w:rPr>
            </w:pPr>
          </w:p>
        </w:tc>
      </w:tr>
    </w:tbl>
    <w:p w14:paraId="732A51D5" w14:textId="77777777" w:rsidR="00E649EE" w:rsidRDefault="00E649EE">
      <w:pPr>
        <w:autoSpaceDE w:val="0"/>
        <w:autoSpaceDN w:val="0"/>
        <w:adjustRightInd w:val="0"/>
        <w:spacing w:after="0" w:line="240" w:lineRule="auto"/>
        <w:jc w:val="both"/>
        <w:rPr>
          <w:rFonts w:ascii="Times New Roman" w:eastAsia="Times New Roman" w:hAnsi="Times New Roman"/>
          <w:bCs/>
          <w:sz w:val="12"/>
          <w:szCs w:val="28"/>
          <w:highlight w:val="yellow"/>
          <w:lang w:val="uk-UA" w:eastAsia="ru-RU"/>
        </w:rPr>
      </w:pPr>
    </w:p>
    <w:p w14:paraId="39924972" w14:textId="77777777" w:rsidR="00E649EE" w:rsidRDefault="00E649EE">
      <w:pPr>
        <w:autoSpaceDE w:val="0"/>
        <w:autoSpaceDN w:val="0"/>
        <w:adjustRightInd w:val="0"/>
        <w:spacing w:after="0" w:line="240" w:lineRule="auto"/>
        <w:jc w:val="right"/>
        <w:rPr>
          <w:rFonts w:ascii="Times New Roman" w:eastAsia="Times New Roman" w:hAnsi="Times New Roman"/>
          <w:bCs/>
          <w:sz w:val="28"/>
          <w:szCs w:val="28"/>
          <w:lang w:val="uk-UA" w:eastAsia="ru-RU"/>
        </w:rPr>
      </w:pPr>
    </w:p>
    <w:p w14:paraId="3C187800" w14:textId="77777777" w:rsidR="00E649EE" w:rsidRDefault="004657A9">
      <w:pPr>
        <w:autoSpaceDE w:val="0"/>
        <w:autoSpaceDN w:val="0"/>
        <w:adjustRightInd w:val="0"/>
        <w:spacing w:after="0" w:line="240" w:lineRule="auto"/>
        <w:jc w:val="right"/>
        <w:rPr>
          <w:rFonts w:ascii="Times New Roman" w:eastAsia="Times New Roman" w:hAnsi="Times New Roman"/>
          <w:bCs/>
          <w:sz w:val="28"/>
          <w:szCs w:val="28"/>
          <w:lang w:val="uk-UA" w:eastAsia="ru-RU"/>
        </w:rPr>
      </w:pPr>
      <w:r w:rsidRPr="009B1200">
        <w:rPr>
          <w:rFonts w:ascii="Times New Roman" w:eastAsia="Times New Roman" w:hAnsi="Times New Roman"/>
          <w:b/>
          <w:sz w:val="28"/>
          <w:szCs w:val="28"/>
          <w:lang w:val="uk-UA" w:eastAsia="ru-RU"/>
        </w:rPr>
        <w:t>Здобувач ВО</w:t>
      </w:r>
      <w:r>
        <w:rPr>
          <w:rFonts w:ascii="Times New Roman" w:eastAsia="Times New Roman" w:hAnsi="Times New Roman"/>
          <w:bCs/>
          <w:sz w:val="24"/>
          <w:szCs w:val="24"/>
          <w:lang w:val="uk-UA" w:eastAsia="ru-RU"/>
        </w:rPr>
        <w:t xml:space="preserve">   ___________________ </w:t>
      </w:r>
      <w:r>
        <w:rPr>
          <w:rFonts w:ascii="Times New Roman" w:eastAsia="Times New Roman" w:hAnsi="Times New Roman"/>
          <w:bCs/>
          <w:sz w:val="28"/>
          <w:szCs w:val="24"/>
          <w:lang w:val="uk-UA" w:eastAsia="ru-RU"/>
        </w:rPr>
        <w:t>Ю. М. Липовецька</w:t>
      </w:r>
      <w:r>
        <w:rPr>
          <w:rFonts w:ascii="Times New Roman" w:eastAsia="Times New Roman" w:hAnsi="Times New Roman"/>
          <w:bCs/>
          <w:sz w:val="32"/>
          <w:szCs w:val="28"/>
          <w:lang w:val="uk-UA" w:eastAsia="ru-RU"/>
        </w:rPr>
        <w:t xml:space="preserve"> </w:t>
      </w:r>
    </w:p>
    <w:p w14:paraId="11C06CD2" w14:textId="77777777" w:rsidR="00E649EE" w:rsidRDefault="004657A9">
      <w:pPr>
        <w:autoSpaceDE w:val="0"/>
        <w:autoSpaceDN w:val="0"/>
        <w:adjustRightInd w:val="0"/>
        <w:spacing w:after="0" w:line="240" w:lineRule="auto"/>
        <w:jc w:val="center"/>
        <w:rPr>
          <w:rFonts w:ascii="Times New Roman" w:eastAsia="Times New Roman" w:hAnsi="Times New Roman"/>
          <w:bCs/>
          <w:sz w:val="28"/>
          <w:szCs w:val="28"/>
          <w:lang w:val="uk-UA" w:eastAsia="ru-RU"/>
        </w:rPr>
      </w:pPr>
      <w:r>
        <w:rPr>
          <w:rFonts w:ascii="Times New Roman" w:hAnsi="Times New Roman"/>
          <w:bCs/>
          <w:szCs w:val="24"/>
          <w:vertAlign w:val="superscript"/>
          <w:lang w:val="uk-UA"/>
        </w:rPr>
        <w:t xml:space="preserve">                                                                                            ( підпис )</w:t>
      </w:r>
    </w:p>
    <w:p w14:paraId="1E1B7F72" w14:textId="77777777" w:rsidR="00E649EE" w:rsidRDefault="00E649EE">
      <w:pPr>
        <w:autoSpaceDE w:val="0"/>
        <w:autoSpaceDN w:val="0"/>
        <w:adjustRightInd w:val="0"/>
        <w:spacing w:after="0" w:line="240" w:lineRule="auto"/>
        <w:rPr>
          <w:rFonts w:ascii="Times New Roman" w:eastAsia="Times New Roman" w:hAnsi="Times New Roman"/>
          <w:bCs/>
          <w:sz w:val="24"/>
          <w:szCs w:val="24"/>
          <w:highlight w:val="yellow"/>
          <w:lang w:val="uk-UA" w:eastAsia="ru-RU"/>
        </w:rPr>
      </w:pPr>
    </w:p>
    <w:p w14:paraId="1FF4F303" w14:textId="77777777" w:rsidR="00E649EE" w:rsidRDefault="004657A9">
      <w:pPr>
        <w:autoSpaceDE w:val="0"/>
        <w:autoSpaceDN w:val="0"/>
        <w:adjustRightInd w:val="0"/>
        <w:spacing w:after="0" w:line="240" w:lineRule="auto"/>
        <w:jc w:val="right"/>
        <w:rPr>
          <w:rFonts w:ascii="Times New Roman" w:eastAsia="Times New Roman" w:hAnsi="Times New Roman"/>
          <w:bCs/>
          <w:sz w:val="28"/>
          <w:szCs w:val="28"/>
          <w:lang w:val="uk-UA" w:eastAsia="ru-RU"/>
        </w:rPr>
      </w:pPr>
      <w:r w:rsidRPr="009B1200">
        <w:rPr>
          <w:rFonts w:ascii="Times New Roman" w:eastAsia="Times New Roman" w:hAnsi="Times New Roman"/>
          <w:b/>
          <w:sz w:val="28"/>
          <w:szCs w:val="28"/>
          <w:lang w:val="uk-UA" w:eastAsia="ru-RU"/>
        </w:rPr>
        <w:t>Керівник роботи</w:t>
      </w:r>
      <w:r>
        <w:rPr>
          <w:rFonts w:ascii="Times New Roman" w:eastAsia="Times New Roman" w:hAnsi="Times New Roman"/>
          <w:bCs/>
          <w:sz w:val="28"/>
          <w:szCs w:val="28"/>
          <w:lang w:val="uk-UA" w:eastAsia="ru-RU"/>
        </w:rPr>
        <w:t xml:space="preserve"> </w:t>
      </w:r>
      <w:r>
        <w:rPr>
          <w:rFonts w:ascii="Times New Roman" w:eastAsia="Times New Roman" w:hAnsi="Times New Roman"/>
          <w:bCs/>
          <w:sz w:val="24"/>
          <w:szCs w:val="24"/>
          <w:lang w:val="uk-UA" w:eastAsia="ru-RU"/>
        </w:rPr>
        <w:t xml:space="preserve">_________________________  </w:t>
      </w:r>
      <w:r>
        <w:rPr>
          <w:rFonts w:ascii="Times New Roman" w:eastAsia="Times New Roman" w:hAnsi="Times New Roman"/>
          <w:bCs/>
          <w:sz w:val="28"/>
          <w:szCs w:val="28"/>
          <w:lang w:val="uk-UA" w:eastAsia="ru-RU"/>
        </w:rPr>
        <w:t>О. А. Ніколайчук</w:t>
      </w:r>
    </w:p>
    <w:p w14:paraId="131B6F38" w14:textId="77777777" w:rsidR="00E649EE" w:rsidRDefault="004657A9">
      <w:pPr>
        <w:autoSpaceDE w:val="0"/>
        <w:autoSpaceDN w:val="0"/>
        <w:adjustRightInd w:val="0"/>
        <w:spacing w:after="0" w:line="240" w:lineRule="auto"/>
        <w:jc w:val="center"/>
        <w:rPr>
          <w:rFonts w:ascii="Times New Roman" w:hAnsi="Times New Roman"/>
          <w:bCs/>
          <w:szCs w:val="24"/>
          <w:vertAlign w:val="superscript"/>
          <w:lang w:val="uk-UA"/>
        </w:rPr>
        <w:sectPr w:rsidR="00E649EE">
          <w:headerReference w:type="first" r:id="rId12"/>
          <w:pgSz w:w="11907" w:h="16839" w:code="9"/>
          <w:pgMar w:top="1134" w:right="567" w:bottom="1134" w:left="1701" w:header="709" w:footer="709" w:gutter="0"/>
          <w:cols w:space="708"/>
          <w:docGrid w:linePitch="360"/>
        </w:sectPr>
      </w:pPr>
      <w:r>
        <w:rPr>
          <w:rFonts w:ascii="Times New Roman" w:hAnsi="Times New Roman"/>
          <w:bCs/>
          <w:szCs w:val="24"/>
          <w:vertAlign w:val="superscript"/>
          <w:lang w:val="uk-UA"/>
        </w:rPr>
        <w:t xml:space="preserve">                                                                     ( підпис )</w:t>
      </w:r>
    </w:p>
    <w:p w14:paraId="1E866281" w14:textId="77777777" w:rsidR="00E649EE" w:rsidRDefault="004657A9">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РЕФЕРАТ</w:t>
      </w:r>
    </w:p>
    <w:p w14:paraId="247DBA51" w14:textId="77777777" w:rsidR="00E649EE" w:rsidRDefault="00E649EE">
      <w:pPr>
        <w:spacing w:after="0" w:line="240" w:lineRule="auto"/>
        <w:ind w:firstLine="709"/>
        <w:jc w:val="both"/>
        <w:rPr>
          <w:rFonts w:ascii="Times New Roman" w:hAnsi="Times New Roman" w:cs="Times New Roman"/>
          <w:sz w:val="28"/>
          <w:szCs w:val="28"/>
          <w:lang w:val="uk-UA"/>
        </w:rPr>
      </w:pPr>
    </w:p>
    <w:p w14:paraId="06618BE6" w14:textId="77777777" w:rsidR="00E649EE" w:rsidRDefault="00E01D0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Кількість сторінок 65</w:t>
      </w:r>
      <w:r w:rsidR="004657A9">
        <w:rPr>
          <w:rFonts w:ascii="Times New Roman" w:hAnsi="Times New Roman" w:cs="Times New Roman"/>
          <w:sz w:val="28"/>
          <w:szCs w:val="28"/>
          <w:lang w:val="uk-UA"/>
        </w:rPr>
        <w:t>, рис</w:t>
      </w:r>
      <w:r w:rsidR="00DC31CE">
        <w:rPr>
          <w:rFonts w:ascii="Times New Roman" w:hAnsi="Times New Roman" w:cs="Times New Roman"/>
          <w:sz w:val="28"/>
          <w:szCs w:val="28"/>
          <w:lang w:val="uk-UA"/>
        </w:rPr>
        <w:t>унків 13, таблиць 25, додатків 6</w:t>
      </w:r>
      <w:r w:rsidR="004657A9">
        <w:rPr>
          <w:rFonts w:ascii="Times New Roman" w:hAnsi="Times New Roman" w:cs="Times New Roman"/>
          <w:sz w:val="28"/>
          <w:szCs w:val="28"/>
          <w:lang w:val="uk-UA"/>
        </w:rPr>
        <w:t>, викор</w:t>
      </w:r>
      <w:r w:rsidR="00DC31CE">
        <w:rPr>
          <w:rFonts w:ascii="Times New Roman" w:hAnsi="Times New Roman" w:cs="Times New Roman"/>
          <w:sz w:val="28"/>
          <w:szCs w:val="28"/>
          <w:lang w:val="uk-UA"/>
        </w:rPr>
        <w:t>истаних джерел 67</w:t>
      </w:r>
      <w:r w:rsidR="004657A9">
        <w:rPr>
          <w:rFonts w:ascii="Times New Roman" w:hAnsi="Times New Roman" w:cs="Times New Roman"/>
          <w:sz w:val="28"/>
          <w:szCs w:val="28"/>
          <w:lang w:val="uk-UA"/>
        </w:rPr>
        <w:t>.</w:t>
      </w:r>
    </w:p>
    <w:p w14:paraId="67409B31"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Мета кваліфікаційної роботи: дослідження процесів моніторингу фінансового стану ПАТ «АрселорМіттал Кривий Ріг»,  розробки, формування та реалізації фінансової стратегії підприємства та </w:t>
      </w:r>
      <w:r w:rsidR="00EE21FC">
        <w:rPr>
          <w:rFonts w:ascii="Times New Roman" w:hAnsi="Times New Roman" w:cs="Times New Roman"/>
          <w:sz w:val="28"/>
          <w:szCs w:val="28"/>
          <w:lang w:val="uk-UA"/>
        </w:rPr>
        <w:t>обгрунтування</w:t>
      </w:r>
      <w:r>
        <w:rPr>
          <w:rFonts w:ascii="Times New Roman" w:hAnsi="Times New Roman" w:cs="Times New Roman"/>
          <w:sz w:val="28"/>
          <w:szCs w:val="28"/>
          <w:lang w:val="uk-UA"/>
        </w:rPr>
        <w:t xml:space="preserve"> заходів щодо її удосконалення.</w:t>
      </w:r>
    </w:p>
    <w:p w14:paraId="348EA030" w14:textId="77777777" w:rsidR="00E649EE" w:rsidRDefault="004657A9">
      <w:pPr>
        <w:spacing w:after="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Завдання роботи: </w:t>
      </w:r>
    </w:p>
    <w:p w14:paraId="5EA40ECD" w14:textId="77777777" w:rsidR="00E649EE" w:rsidRDefault="004657A9">
      <w:pPr>
        <w:numPr>
          <w:ilvl w:val="0"/>
          <w:numId w:val="1"/>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проаналізувати та узагальнити теоретичні аспекти моніторингу фінансовго стану та формування фінансової стратегії підприємства;</w:t>
      </w:r>
    </w:p>
    <w:p w14:paraId="56D8C59C" w14:textId="77777777" w:rsidR="00E649EE" w:rsidRDefault="004657A9">
      <w:pPr>
        <w:numPr>
          <w:ilvl w:val="0"/>
          <w:numId w:val="1"/>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надати організаційно-економічну характеристику ПАТ «АрселорМіттал Кривий Ріг»;</w:t>
      </w:r>
    </w:p>
    <w:p w14:paraId="5521C42B" w14:textId="77777777" w:rsidR="00E649EE" w:rsidRDefault="004657A9">
      <w:pPr>
        <w:numPr>
          <w:ilvl w:val="0"/>
          <w:numId w:val="1"/>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проаналізувати фінансовий стан підприємства ПАТ «АрселорМіттал Кривий Ріг»;</w:t>
      </w:r>
    </w:p>
    <w:p w14:paraId="0B6F7EF0" w14:textId="77777777" w:rsidR="00E649EE" w:rsidRDefault="004657A9">
      <w:pPr>
        <w:numPr>
          <w:ilvl w:val="0"/>
          <w:numId w:val="1"/>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оцінити діючу фінансову стратегію ПАТ «АрселорМіттал Кривий Ріг»;</w:t>
      </w:r>
    </w:p>
    <w:p w14:paraId="4F658472" w14:textId="77777777" w:rsidR="00E649EE" w:rsidRDefault="004657A9">
      <w:pPr>
        <w:numPr>
          <w:ilvl w:val="0"/>
          <w:numId w:val="1"/>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розробити та запропонувати ефективну фінансову стратегію для ПАТ «АрселорМіттал Кривий Ріг» та механізм її реалізації.</w:t>
      </w:r>
    </w:p>
    <w:p w14:paraId="0496D94B"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Об'єктом дослідження є фінансово-господарська діяльність підприємства ПАТ «АрселорМіттал Кривий Ріг».</w:t>
      </w:r>
    </w:p>
    <w:p w14:paraId="2A1AB77D"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Предмет дослідження – напрями поліпшення фінансового стану підприємства ПАТ «АрселорМіттал Кривий Ріг» та удосконалення його фінансової стратегії.</w:t>
      </w:r>
    </w:p>
    <w:p w14:paraId="5DFDF473"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Методи/методика, використані у кваліфікаційній роботі. При аналізі фінансового стану підприємства використовувалися такі методи як: </w:t>
      </w:r>
      <w:r w:rsidR="00DE34CD" w:rsidRPr="00DE34CD">
        <w:rPr>
          <w:rFonts w:ascii="Times New Roman" w:hAnsi="Times New Roman" w:cs="Times New Roman"/>
          <w:color w:val="000000"/>
          <w:sz w:val="28"/>
          <w:szCs w:val="28"/>
          <w:lang w:val="uk-UA"/>
        </w:rPr>
        <w:t>узагальнення, систематизація</w:t>
      </w:r>
      <w:r w:rsidR="00DE34CD">
        <w:rPr>
          <w:rFonts w:ascii="Times New Roman" w:hAnsi="Times New Roman" w:cs="Times New Roman"/>
          <w:color w:val="000000"/>
          <w:sz w:val="28"/>
          <w:szCs w:val="28"/>
          <w:lang w:val="uk-UA"/>
        </w:rPr>
        <w:t xml:space="preserve">, </w:t>
      </w:r>
      <w:r w:rsidR="00DE34CD">
        <w:rPr>
          <w:rFonts w:ascii="Times New Roman" w:hAnsi="Times New Roman" w:cs="Times New Roman"/>
          <w:sz w:val="28"/>
          <w:szCs w:val="28"/>
          <w:lang w:val="uk-UA"/>
        </w:rPr>
        <w:t xml:space="preserve"> аналіз, синтез, </w:t>
      </w:r>
      <w:r w:rsidR="00DE34CD" w:rsidRPr="00DE34CD">
        <w:rPr>
          <w:rFonts w:ascii="Times New Roman" w:hAnsi="Times New Roman" w:cs="Times New Roman"/>
          <w:color w:val="000000"/>
          <w:sz w:val="28"/>
          <w:szCs w:val="28"/>
          <w:lang w:val="uk-UA"/>
        </w:rPr>
        <w:t xml:space="preserve">індукція, дедукція, </w:t>
      </w:r>
      <w:r w:rsidR="00DE34CD">
        <w:rPr>
          <w:rFonts w:ascii="Times New Roman" w:hAnsi="Times New Roman" w:cs="Times New Roman"/>
          <w:sz w:val="28"/>
          <w:szCs w:val="28"/>
          <w:lang w:val="uk-UA"/>
        </w:rPr>
        <w:t xml:space="preserve">порівняння, </w:t>
      </w:r>
      <w:r w:rsidR="00DE34CD" w:rsidRPr="00DE34CD">
        <w:rPr>
          <w:rFonts w:ascii="Times New Roman" w:hAnsi="Times New Roman" w:cs="Times New Roman"/>
          <w:color w:val="000000"/>
          <w:sz w:val="28"/>
          <w:szCs w:val="28"/>
          <w:lang w:val="uk-UA"/>
        </w:rPr>
        <w:t>абстрактно-логічний метод, графічні й табличні методи</w:t>
      </w:r>
      <w:r w:rsidR="00DE34CD">
        <w:rPr>
          <w:rFonts w:ascii="Times New Roman" w:hAnsi="Times New Roman" w:cs="Times New Roman"/>
          <w:color w:val="000000"/>
          <w:sz w:val="28"/>
          <w:szCs w:val="28"/>
          <w:lang w:val="uk-UA"/>
        </w:rPr>
        <w:t xml:space="preserve">, </w:t>
      </w:r>
      <w:r w:rsidR="00DE34CD">
        <w:rPr>
          <w:rFonts w:ascii="Times New Roman" w:hAnsi="Times New Roman" w:cs="Times New Roman"/>
          <w:sz w:val="28"/>
          <w:szCs w:val="28"/>
          <w:lang w:val="uk-UA"/>
        </w:rPr>
        <w:t>матриці SWOT та PEST, аналіз конкурентів за допомогою матриці BCG та інтегрального показника,</w:t>
      </w:r>
      <w:r w:rsidR="00DE34CD">
        <w:rPr>
          <w:rFonts w:ascii="Times New Roman" w:hAnsi="Times New Roman" w:cs="Times New Roman"/>
          <w:sz w:val="28"/>
          <w:lang w:val="uk-UA"/>
        </w:rPr>
        <w:t xml:space="preserve"> коефіцієнтний метод, </w:t>
      </w:r>
      <w:r w:rsidR="00DE34CD">
        <w:rPr>
          <w:rFonts w:ascii="Times New Roman" w:hAnsi="Times New Roman" w:cs="Times New Roman"/>
          <w:sz w:val="28"/>
          <w:szCs w:val="28"/>
          <w:lang w:val="uk-UA"/>
        </w:rPr>
        <w:t>комбінована матриця фінансової стратегії підприємства</w:t>
      </w:r>
      <w:r>
        <w:rPr>
          <w:rFonts w:ascii="Times New Roman" w:hAnsi="Times New Roman" w:cs="Times New Roman"/>
          <w:sz w:val="28"/>
          <w:szCs w:val="28"/>
          <w:lang w:val="uk-UA"/>
        </w:rPr>
        <w:t>.</w:t>
      </w:r>
    </w:p>
    <w:p w14:paraId="7297C8E6" w14:textId="77777777" w:rsidR="00E649EE" w:rsidRDefault="004657A9">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Основні висновки та рекомендації. </w:t>
      </w:r>
      <w:r>
        <w:rPr>
          <w:rFonts w:ascii="Times New Roman" w:hAnsi="Times New Roman" w:cs="Times New Roman"/>
          <w:bCs/>
          <w:sz w:val="28"/>
          <w:szCs w:val="28"/>
          <w:lang w:val="uk-UA"/>
        </w:rPr>
        <w:t>ПАТ «АрселорМіттал Кривий Ріг» знаходиться у критичному стану, а поточна фінансова стратегія недієва. Практичне значення роботи полягає у розробці програми заходів антикризової стратегії</w:t>
      </w:r>
      <w:r w:rsidR="009B1200" w:rsidRPr="009B1200">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прискорення оборотності дебіторської заборгованості,   зниження кредиторської заборгованості через поліпшення умов із постачальниками, впровадження стратегії цифрового маркетингу для залучення нових клієнтів, зменшення логістичних витрат та оптимізація ланцюга поставок.</w:t>
      </w:r>
    </w:p>
    <w:p w14:paraId="440319B0" w14:textId="77777777" w:rsidR="00E649EE" w:rsidRDefault="004657A9">
      <w:pPr>
        <w:widowControl w:val="0"/>
        <w:spacing w:after="0" w:line="240" w:lineRule="auto"/>
        <w:ind w:firstLine="709"/>
        <w:jc w:val="both"/>
        <w:rPr>
          <w:rFonts w:ascii="Times New Roman" w:hAnsi="Times New Roman" w:cs="Times New Roman"/>
          <w:sz w:val="28"/>
          <w:szCs w:val="28"/>
          <w:lang w:val="uk-UA"/>
        </w:rPr>
        <w:sectPr w:rsidR="00E649EE">
          <w:pgSz w:w="11907" w:h="16839" w:code="9"/>
          <w:pgMar w:top="1134" w:right="567" w:bottom="1134" w:left="1701" w:header="709" w:footer="709" w:gutter="0"/>
          <w:cols w:space="708"/>
          <w:docGrid w:linePitch="360"/>
        </w:sectPr>
      </w:pPr>
      <w:r>
        <w:rPr>
          <w:rFonts w:ascii="Times New Roman" w:hAnsi="Times New Roman" w:cs="Times New Roman"/>
          <w:sz w:val="28"/>
          <w:szCs w:val="28"/>
          <w:lang w:val="uk-UA"/>
        </w:rPr>
        <w:t xml:space="preserve">Ключові слова:  моніторинг, фінансовий стан, фінансова стратегія,  формування фінансової стратегії, оцінка фінансової стратегії,  металургія, підприємство, макросередовище, мікросередовище,  </w:t>
      </w:r>
      <w:r w:rsidR="009B1200" w:rsidRPr="009B1200">
        <w:rPr>
          <w:rFonts w:ascii="Times New Roman" w:hAnsi="Times New Roman" w:cs="Times New Roman"/>
          <w:sz w:val="28"/>
          <w:szCs w:val="28"/>
          <w:lang w:val="uk-UA"/>
        </w:rPr>
        <w:t>за</w:t>
      </w:r>
      <w:r w:rsidR="009B1200">
        <w:rPr>
          <w:rFonts w:ascii="Times New Roman" w:hAnsi="Times New Roman" w:cs="Times New Roman"/>
          <w:sz w:val="28"/>
          <w:szCs w:val="28"/>
          <w:lang w:val="uk-UA"/>
        </w:rPr>
        <w:t>ходи</w:t>
      </w:r>
      <w:r>
        <w:rPr>
          <w:rFonts w:ascii="Times New Roman" w:hAnsi="Times New Roman" w:cs="Times New Roman"/>
          <w:sz w:val="28"/>
          <w:szCs w:val="28"/>
          <w:lang w:val="uk-UA"/>
        </w:rPr>
        <w:t>.</w:t>
      </w:r>
    </w:p>
    <w:p w14:paraId="45FD51C6" w14:textId="77777777" w:rsidR="00E649EE" w:rsidRDefault="004657A9">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p>
    <w:p w14:paraId="2236F4CB" w14:textId="77777777" w:rsidR="00E649EE" w:rsidRDefault="00E649EE">
      <w:pPr>
        <w:spacing w:after="0" w:line="240" w:lineRule="auto"/>
        <w:ind w:firstLine="709"/>
        <w:jc w:val="right"/>
        <w:rPr>
          <w:rFonts w:ascii="Times New Roman" w:hAnsi="Times New Roman" w:cs="Times New Roman"/>
          <w:sz w:val="28"/>
          <w:szCs w:val="28"/>
          <w:lang w:val="uk-UA"/>
        </w:rPr>
      </w:pP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9"/>
        <w:gridCol w:w="496"/>
      </w:tblGrid>
      <w:tr w:rsidR="00E649EE" w14:paraId="1C5556ED" w14:textId="77777777">
        <w:tc>
          <w:tcPr>
            <w:tcW w:w="4757" w:type="pct"/>
          </w:tcPr>
          <w:p w14:paraId="3159DDBF" w14:textId="77777777" w:rsidR="00E649EE" w:rsidRDefault="004657A9">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ВСТУП</w:t>
            </w:r>
          </w:p>
        </w:tc>
        <w:tc>
          <w:tcPr>
            <w:tcW w:w="243" w:type="pct"/>
          </w:tcPr>
          <w:p w14:paraId="5F9CC599" w14:textId="77777777" w:rsidR="00E649EE" w:rsidRDefault="004657A9">
            <w:pPr>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E649EE" w14:paraId="3FFA11A8" w14:textId="77777777">
        <w:trPr>
          <w:trHeight w:val="697"/>
        </w:trPr>
        <w:tc>
          <w:tcPr>
            <w:tcW w:w="4757" w:type="pct"/>
          </w:tcPr>
          <w:p w14:paraId="10F47B7F" w14:textId="77777777" w:rsidR="00E649EE" w:rsidRDefault="004657A9">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Розділ 1. Теоретико-методичні основи аналізу фінансового стану підприємства і формування фінансової стратегії</w:t>
            </w:r>
          </w:p>
        </w:tc>
        <w:tc>
          <w:tcPr>
            <w:tcW w:w="243" w:type="pct"/>
          </w:tcPr>
          <w:p w14:paraId="0E326FDC" w14:textId="77777777" w:rsidR="00E649EE" w:rsidRDefault="004657A9">
            <w:pPr>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E649EE" w14:paraId="2A7D67DB" w14:textId="77777777">
        <w:tc>
          <w:tcPr>
            <w:tcW w:w="4757" w:type="pct"/>
          </w:tcPr>
          <w:p w14:paraId="77841F7D" w14:textId="77777777" w:rsidR="00E649EE" w:rsidRDefault="004657A9">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1.1 Теоретичні аспекти моніторингу фінансового стану та формування фінансової стратегії підприємства</w:t>
            </w:r>
          </w:p>
        </w:tc>
        <w:tc>
          <w:tcPr>
            <w:tcW w:w="243" w:type="pct"/>
          </w:tcPr>
          <w:p w14:paraId="22B8E6DD" w14:textId="77777777" w:rsidR="00E649EE" w:rsidRDefault="004657A9">
            <w:pPr>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E649EE" w14:paraId="135B4850" w14:textId="77777777">
        <w:tc>
          <w:tcPr>
            <w:tcW w:w="4757" w:type="pct"/>
          </w:tcPr>
          <w:p w14:paraId="2805FF8C" w14:textId="77777777" w:rsidR="00E649EE" w:rsidRDefault="004657A9">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1.2 Сутність фінансової стратегії підприємства та класифікація її видів</w:t>
            </w:r>
          </w:p>
        </w:tc>
        <w:tc>
          <w:tcPr>
            <w:tcW w:w="243" w:type="pct"/>
          </w:tcPr>
          <w:p w14:paraId="0929602D" w14:textId="77777777" w:rsidR="00E649EE" w:rsidRDefault="004657A9">
            <w:pPr>
              <w:jc w:val="both"/>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E649EE" w14:paraId="40EFE2F8" w14:textId="77777777">
        <w:tc>
          <w:tcPr>
            <w:tcW w:w="4757" w:type="pct"/>
          </w:tcPr>
          <w:p w14:paraId="2FF1CDC0" w14:textId="77777777" w:rsidR="00E649EE" w:rsidRDefault="004657A9">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1.3 Методологічні підходи до аналізу фінансового стану підприємства  та формування фінансової стратегії підприємства</w:t>
            </w:r>
          </w:p>
        </w:tc>
        <w:tc>
          <w:tcPr>
            <w:tcW w:w="243" w:type="pct"/>
          </w:tcPr>
          <w:p w14:paraId="6A6F0A6D" w14:textId="77777777" w:rsidR="00E649EE" w:rsidRDefault="004657A9">
            <w:pPr>
              <w:jc w:val="both"/>
              <w:rPr>
                <w:rFonts w:ascii="Times New Roman" w:hAnsi="Times New Roman" w:cs="Times New Roman"/>
                <w:sz w:val="28"/>
                <w:szCs w:val="28"/>
                <w:lang w:val="uk-UA"/>
              </w:rPr>
            </w:pPr>
            <w:r>
              <w:rPr>
                <w:rFonts w:ascii="Times New Roman" w:hAnsi="Times New Roman" w:cs="Times New Roman"/>
                <w:sz w:val="28"/>
                <w:szCs w:val="28"/>
                <w:lang w:val="uk-UA"/>
              </w:rPr>
              <w:t>18</w:t>
            </w:r>
          </w:p>
        </w:tc>
      </w:tr>
      <w:tr w:rsidR="00E649EE" w14:paraId="598D223C" w14:textId="77777777">
        <w:tc>
          <w:tcPr>
            <w:tcW w:w="4757" w:type="pct"/>
          </w:tcPr>
          <w:p w14:paraId="4DE32919" w14:textId="77777777" w:rsidR="00E649EE" w:rsidRDefault="004657A9">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Розділ 2. Діагностика фінансового стану і дієвості фінансової стратегії ПАТ «АрселорМіттал Кривий Ріг»</w:t>
            </w:r>
          </w:p>
        </w:tc>
        <w:tc>
          <w:tcPr>
            <w:tcW w:w="243" w:type="pct"/>
          </w:tcPr>
          <w:p w14:paraId="1EAC783B" w14:textId="77777777" w:rsidR="00E649EE" w:rsidRDefault="004657A9">
            <w:pPr>
              <w:jc w:val="both"/>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E649EE" w14:paraId="6D912053" w14:textId="77777777">
        <w:tc>
          <w:tcPr>
            <w:tcW w:w="4757" w:type="pct"/>
          </w:tcPr>
          <w:p w14:paraId="1667377C" w14:textId="77777777" w:rsidR="00E649EE" w:rsidRDefault="004657A9">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 Організаційно-економічна характеристика ПАТ «АрселорМіттал Кривий Ріг»</w:t>
            </w:r>
          </w:p>
        </w:tc>
        <w:tc>
          <w:tcPr>
            <w:tcW w:w="243" w:type="pct"/>
          </w:tcPr>
          <w:p w14:paraId="10C841CD" w14:textId="77777777" w:rsidR="00E649EE" w:rsidRDefault="004657A9">
            <w:pPr>
              <w:jc w:val="both"/>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E649EE" w14:paraId="1250BF6E" w14:textId="77777777">
        <w:tc>
          <w:tcPr>
            <w:tcW w:w="4757" w:type="pct"/>
          </w:tcPr>
          <w:p w14:paraId="7391FB99" w14:textId="77777777" w:rsidR="00E649EE" w:rsidRDefault="004657A9">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 Аналіз фінансового стану та оцінка діючої фінансової стратегії ПАТ «АрселорМіттал Кривий Ріг»</w:t>
            </w:r>
          </w:p>
        </w:tc>
        <w:tc>
          <w:tcPr>
            <w:tcW w:w="243" w:type="pct"/>
          </w:tcPr>
          <w:p w14:paraId="426E08B4" w14:textId="77777777" w:rsidR="00E649EE" w:rsidRDefault="004657A9">
            <w:pPr>
              <w:jc w:val="both"/>
              <w:rPr>
                <w:rFonts w:ascii="Times New Roman" w:hAnsi="Times New Roman" w:cs="Times New Roman"/>
                <w:sz w:val="28"/>
                <w:szCs w:val="28"/>
                <w:lang w:val="uk-UA"/>
              </w:rPr>
            </w:pPr>
            <w:r>
              <w:rPr>
                <w:rFonts w:ascii="Times New Roman" w:hAnsi="Times New Roman" w:cs="Times New Roman"/>
                <w:sz w:val="28"/>
                <w:szCs w:val="28"/>
                <w:lang w:val="uk-UA"/>
              </w:rPr>
              <w:t>32</w:t>
            </w:r>
          </w:p>
        </w:tc>
      </w:tr>
      <w:tr w:rsidR="00E649EE" w14:paraId="1259871C" w14:textId="77777777">
        <w:tc>
          <w:tcPr>
            <w:tcW w:w="4757" w:type="pct"/>
          </w:tcPr>
          <w:p w14:paraId="3ECC90DD" w14:textId="77777777" w:rsidR="00E649EE" w:rsidRDefault="004657A9">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 ТА РЕКОМЕНДАЦІЇ</w:t>
            </w:r>
          </w:p>
        </w:tc>
        <w:tc>
          <w:tcPr>
            <w:tcW w:w="243" w:type="pct"/>
          </w:tcPr>
          <w:p w14:paraId="48DE4713" w14:textId="77777777" w:rsidR="00E649EE" w:rsidRDefault="004657A9">
            <w:pPr>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01D0E">
              <w:rPr>
                <w:rFonts w:ascii="Times New Roman" w:hAnsi="Times New Roman" w:cs="Times New Roman"/>
                <w:sz w:val="28"/>
                <w:szCs w:val="28"/>
                <w:lang w:val="uk-UA"/>
              </w:rPr>
              <w:t>8</w:t>
            </w:r>
          </w:p>
        </w:tc>
      </w:tr>
      <w:tr w:rsidR="00E649EE" w14:paraId="440649A8" w14:textId="77777777">
        <w:tc>
          <w:tcPr>
            <w:tcW w:w="4757" w:type="pct"/>
          </w:tcPr>
          <w:p w14:paraId="0FA10388" w14:textId="77777777" w:rsidR="00E649EE" w:rsidRDefault="004657A9">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ВИКОРИСТАНИХ ДЖЕРЕЛ</w:t>
            </w:r>
          </w:p>
        </w:tc>
        <w:tc>
          <w:tcPr>
            <w:tcW w:w="243" w:type="pct"/>
          </w:tcPr>
          <w:p w14:paraId="2F114163" w14:textId="77777777" w:rsidR="00E649EE" w:rsidRDefault="004657A9">
            <w:pPr>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E01D0E">
              <w:rPr>
                <w:rFonts w:ascii="Times New Roman" w:hAnsi="Times New Roman" w:cs="Times New Roman"/>
                <w:sz w:val="28"/>
                <w:szCs w:val="28"/>
                <w:lang w:val="uk-UA"/>
              </w:rPr>
              <w:t>5</w:t>
            </w:r>
          </w:p>
        </w:tc>
      </w:tr>
      <w:tr w:rsidR="00E649EE" w14:paraId="0192831D" w14:textId="77777777">
        <w:tc>
          <w:tcPr>
            <w:tcW w:w="4757" w:type="pct"/>
          </w:tcPr>
          <w:p w14:paraId="404491F1" w14:textId="77777777" w:rsidR="00E649EE" w:rsidRDefault="004657A9">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ДОДАТКИ</w:t>
            </w:r>
          </w:p>
        </w:tc>
        <w:tc>
          <w:tcPr>
            <w:tcW w:w="243" w:type="pct"/>
          </w:tcPr>
          <w:p w14:paraId="219F9136" w14:textId="77777777" w:rsidR="00E649EE" w:rsidRDefault="00E01D0E">
            <w:pPr>
              <w:jc w:val="center"/>
              <w:rPr>
                <w:rFonts w:ascii="Times New Roman" w:hAnsi="Times New Roman" w:cs="Times New Roman"/>
                <w:sz w:val="28"/>
                <w:szCs w:val="28"/>
                <w:lang w:val="uk-UA"/>
              </w:rPr>
            </w:pPr>
            <w:r>
              <w:rPr>
                <w:rFonts w:ascii="Times New Roman" w:hAnsi="Times New Roman" w:cs="Times New Roman"/>
                <w:sz w:val="28"/>
                <w:szCs w:val="28"/>
                <w:lang w:val="uk-UA"/>
              </w:rPr>
              <w:t>59</w:t>
            </w:r>
          </w:p>
        </w:tc>
      </w:tr>
    </w:tbl>
    <w:p w14:paraId="6CBC8F61" w14:textId="77777777" w:rsidR="00E649EE" w:rsidRDefault="00E649EE">
      <w:pPr>
        <w:spacing w:after="0" w:line="240" w:lineRule="auto"/>
        <w:ind w:firstLine="709"/>
        <w:rPr>
          <w:rFonts w:ascii="Times New Roman" w:hAnsi="Times New Roman" w:cs="Times New Roman"/>
          <w:sz w:val="28"/>
          <w:szCs w:val="28"/>
          <w:lang w:val="uk-UA"/>
        </w:rPr>
      </w:pPr>
    </w:p>
    <w:p w14:paraId="18D55DA6" w14:textId="77777777" w:rsidR="00E649EE" w:rsidRDefault="00E649EE">
      <w:pPr>
        <w:spacing w:after="0" w:line="240" w:lineRule="auto"/>
        <w:ind w:firstLine="709"/>
        <w:rPr>
          <w:rFonts w:ascii="Times New Roman" w:hAnsi="Times New Roman" w:cs="Times New Roman"/>
          <w:sz w:val="28"/>
          <w:szCs w:val="28"/>
          <w:lang w:val="uk-UA"/>
        </w:rPr>
        <w:sectPr w:rsidR="00E649EE">
          <w:pgSz w:w="11907" w:h="16839" w:code="9"/>
          <w:pgMar w:top="1134" w:right="567" w:bottom="1134" w:left="1701" w:header="709" w:footer="709" w:gutter="0"/>
          <w:cols w:space="708"/>
          <w:docGrid w:linePitch="360"/>
        </w:sectPr>
      </w:pPr>
    </w:p>
    <w:p w14:paraId="4C766D6A" w14:textId="77777777" w:rsidR="00E649EE" w:rsidRDefault="004657A9">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14:paraId="7650599D" w14:textId="77777777" w:rsidR="00E649EE" w:rsidRDefault="00E649EE">
      <w:pPr>
        <w:spacing w:after="0" w:line="240" w:lineRule="auto"/>
        <w:ind w:firstLine="709"/>
        <w:jc w:val="center"/>
        <w:rPr>
          <w:rFonts w:ascii="Times New Roman" w:hAnsi="Times New Roman" w:cs="Times New Roman"/>
          <w:sz w:val="28"/>
          <w:szCs w:val="28"/>
          <w:lang w:val="uk-UA"/>
        </w:rPr>
      </w:pPr>
    </w:p>
    <w:p w14:paraId="038AE1A3"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Актуальність моніторингу фінансового стану зростає і у зв’язку з підвищенням рівня конкуренції на глобальних ринках. Компанії, які вчасно адаптуються до змін, мають більше шансів зберегти та посилити свої позиції. Більше того, ефективний моніторинг фінансових показників дозволяє підприємству не лише покращувати власні економічні показники, а й підвищувати рівень довіри з боку інвесторів, партнерів, кредиторів та клієнтів. Сучасні інструменти фінансового моніторингу, такі як аналітичні платформи й програмне забезпечення, дозволяють здійснювати аналіз великих обсягів даних, що робить процес управління фінансами більш оперативним та обґрунтованим.</w:t>
      </w:r>
    </w:p>
    <w:p w14:paraId="01FED899"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Зважаючи на мінливі економічні реалії, моніторинг фінансового стану стає важливим не лише для великих корпорацій, а й для малого та середнього бізнесу. Дотримання цього процесу надає можливість вчасно реагувати на фінансові проблеми, оптимізувати структуру капіталу, уникати надмірних боргів, а також забезпечувати фінансову незалежність. Таким чином, значення моніторингу фінансового стану полягає у можливості створити надійну систему управління, яка дозволить підтримувати стабільність і конкурентоспроможність підприємства в умовах сучасної економічної невизначеності.</w:t>
      </w:r>
    </w:p>
    <w:p w14:paraId="28C829C5"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Воєнні дії, постійні обстріли й руйнування інфраструктури, особливо в промислових регіонах, створюють додатковий тиск на фінансову стійкість українських підприємств. В таких умовах моніторинг фінансового стану стає невідкладним інструментом для збереження стабільності бізнесу. Він дозволяє оцінити можливості для продовження роботи, підрахувати збитки та спланувати шляхи відновлення, зокрема шляхом оптимізації витрат і зниження залежності від зовнішніх факторів ризику.</w:t>
      </w:r>
    </w:p>
    <w:p w14:paraId="21F72949"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Крім того, в умовах економічної кризи та нестабільності, спричиненої війною, підприємства змушені ретельно оцінювати ризики щодо свого фінансового становища. Зміни у валютних курсах, втрата активів через руйнування, обмеження доступу до сировини та робочої сили – все це вимагає більш регулярного й детального аналізу фінансових показників. Моніторинг дозволяє виявляти моменти, коли необхідно терміново залучати додаткові фінансові ресурси або переглядати інвестиційні плани, що стає вирішальним для виживання та адаптації компаній до складних умов. Водночас він допомагає встановлювати більш реалістичні фінансові цілі, що враховують можливі коливання внаслідок обстрілів чи обмеження доступу до ринків збуту.</w:t>
      </w:r>
    </w:p>
    <w:p w14:paraId="21F7A146"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Метою кваліфікаційної роботи є дослідження процесів моніторингу фінансового стану ПАТ «АрселорМіттал Кривий Ріг»,  розробки, формування та реалізації фінансової стратегії та </w:t>
      </w:r>
      <w:r w:rsidR="00EE21FC">
        <w:rPr>
          <w:rFonts w:ascii="Times New Roman" w:hAnsi="Times New Roman" w:cs="Times New Roman"/>
          <w:sz w:val="28"/>
          <w:szCs w:val="28"/>
          <w:lang w:val="uk-UA"/>
        </w:rPr>
        <w:t>обгрунтування</w:t>
      </w:r>
      <w:r>
        <w:rPr>
          <w:rFonts w:ascii="Times New Roman" w:hAnsi="Times New Roman" w:cs="Times New Roman"/>
          <w:sz w:val="28"/>
          <w:szCs w:val="28"/>
          <w:lang w:val="uk-UA"/>
        </w:rPr>
        <w:t xml:space="preserve"> заходів щодо її удосконалення.</w:t>
      </w:r>
    </w:p>
    <w:p w14:paraId="33F2C668"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кваліфікаційної роботи:</w:t>
      </w:r>
    </w:p>
    <w:p w14:paraId="03B264AB" w14:textId="77777777" w:rsidR="00E649EE" w:rsidRDefault="004657A9">
      <w:pPr>
        <w:numPr>
          <w:ilvl w:val="0"/>
          <w:numId w:val="1"/>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проаналізувати та узагальнити теоретичні аспекти моніторингу фінансовго стану та формування фінансової стратегії підприємства;</w:t>
      </w:r>
    </w:p>
    <w:p w14:paraId="6DCCA246" w14:textId="77777777" w:rsidR="00E649EE" w:rsidRDefault="004657A9">
      <w:pPr>
        <w:numPr>
          <w:ilvl w:val="0"/>
          <w:numId w:val="1"/>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надати організаційно-економічну характеристику ПАТ «АрселорМіттал Кривий Ріг»;</w:t>
      </w:r>
    </w:p>
    <w:p w14:paraId="5E7A536F" w14:textId="77777777" w:rsidR="00E649EE" w:rsidRDefault="004657A9">
      <w:pPr>
        <w:numPr>
          <w:ilvl w:val="0"/>
          <w:numId w:val="1"/>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проаналізувати фінансовий стан підприємства ПАТ «АрселорМіттал Кривий Ріг»;</w:t>
      </w:r>
    </w:p>
    <w:p w14:paraId="15DFBAD8" w14:textId="77777777" w:rsidR="00E649EE" w:rsidRDefault="004657A9">
      <w:pPr>
        <w:numPr>
          <w:ilvl w:val="0"/>
          <w:numId w:val="1"/>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оцінити діючу фінансову стратегію ПАТ «АрселорМіттал Кривий Ріг»;</w:t>
      </w:r>
    </w:p>
    <w:p w14:paraId="430FAB10" w14:textId="77777777" w:rsidR="00E649EE" w:rsidRDefault="004657A9">
      <w:pPr>
        <w:numPr>
          <w:ilvl w:val="0"/>
          <w:numId w:val="1"/>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розробити та запропонувати ефективну фінансову стратегію для ПАТ «АрселорМіттал Кривий Ріг» та механізм її реалізації.</w:t>
      </w:r>
    </w:p>
    <w:p w14:paraId="4B22604D"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Об'єктом дослідження є фінансово-господарська діяльність підприємства ПАТ «АрселорМіттал Кривий Ріг».</w:t>
      </w:r>
    </w:p>
    <w:p w14:paraId="00D53B80"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Предмет дослідження – напрями поліпшення фінансового стану підприємства ПАТ «АрселорМіттал Кривий Ріг» та удосконалення його фінансової стратегії.</w:t>
      </w:r>
    </w:p>
    <w:p w14:paraId="0F584298"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Інформаційною базою дослідження стали нормативно-правові акти, періодичні та монографічні видання, матеріали конференцій, статистичні матеріали, вітчизняні та зарубіжні публікації, інтернет-джерела, фінансова звітність </w:t>
      </w:r>
      <w:r>
        <w:rPr>
          <w:rFonts w:ascii="Times New Roman" w:hAnsi="Times New Roman" w:cs="Times New Roman"/>
          <w:bCs/>
          <w:sz w:val="28"/>
          <w:szCs w:val="28"/>
          <w:lang w:val="uk-UA"/>
        </w:rPr>
        <w:t>ПАТ «АрселорМіттал Кривий Ріг» за 2021-2023 роки.</w:t>
      </w:r>
    </w:p>
    <w:p w14:paraId="47FF7153"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аналізі фінансового стану підприємства використовувалися такі методи: </w:t>
      </w:r>
      <w:r w:rsidR="00DE34CD" w:rsidRPr="00DE34CD">
        <w:rPr>
          <w:rFonts w:ascii="Times New Roman" w:hAnsi="Times New Roman" w:cs="Times New Roman"/>
          <w:color w:val="000000"/>
          <w:sz w:val="28"/>
          <w:szCs w:val="28"/>
          <w:lang w:val="uk-UA"/>
        </w:rPr>
        <w:t>узагальнення, систематизація</w:t>
      </w:r>
      <w:r w:rsidR="00DE34CD">
        <w:rPr>
          <w:rFonts w:ascii="Times New Roman" w:hAnsi="Times New Roman" w:cs="Times New Roman"/>
          <w:color w:val="000000"/>
          <w:sz w:val="28"/>
          <w:szCs w:val="28"/>
          <w:lang w:val="uk-UA"/>
        </w:rPr>
        <w:t xml:space="preserve">, </w:t>
      </w:r>
      <w:r w:rsidR="00DE34C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аналіз, синтез, </w:t>
      </w:r>
      <w:r w:rsidR="00DE34CD" w:rsidRPr="00DE34CD">
        <w:rPr>
          <w:rFonts w:ascii="Times New Roman" w:hAnsi="Times New Roman" w:cs="Times New Roman"/>
          <w:color w:val="000000"/>
          <w:sz w:val="28"/>
          <w:szCs w:val="28"/>
          <w:lang w:val="uk-UA"/>
        </w:rPr>
        <w:t xml:space="preserve">індукція, дедукція, </w:t>
      </w:r>
      <w:r>
        <w:rPr>
          <w:rFonts w:ascii="Times New Roman" w:hAnsi="Times New Roman" w:cs="Times New Roman"/>
          <w:sz w:val="28"/>
          <w:szCs w:val="28"/>
          <w:lang w:val="uk-UA"/>
        </w:rPr>
        <w:t xml:space="preserve">порівняння, </w:t>
      </w:r>
      <w:r w:rsidR="00DE34CD" w:rsidRPr="00DE34CD">
        <w:rPr>
          <w:rFonts w:ascii="Times New Roman" w:hAnsi="Times New Roman" w:cs="Times New Roman"/>
          <w:color w:val="000000"/>
          <w:sz w:val="28"/>
          <w:szCs w:val="28"/>
          <w:lang w:val="uk-UA"/>
        </w:rPr>
        <w:t>абстрактно-логічний метод, графічні й табличні методи</w:t>
      </w:r>
      <w:r w:rsidR="00DE34CD">
        <w:rPr>
          <w:rFonts w:ascii="Times New Roman" w:hAnsi="Times New Roman" w:cs="Times New Roman"/>
          <w:color w:val="000000"/>
          <w:sz w:val="28"/>
          <w:szCs w:val="28"/>
          <w:lang w:val="uk-UA"/>
        </w:rPr>
        <w:t xml:space="preserve">, </w:t>
      </w:r>
      <w:r>
        <w:rPr>
          <w:rFonts w:ascii="Times New Roman" w:hAnsi="Times New Roman" w:cs="Times New Roman"/>
          <w:sz w:val="28"/>
          <w:szCs w:val="28"/>
          <w:lang w:val="uk-UA"/>
        </w:rPr>
        <w:t>матриці SWOT та PEST, аналіз конкурентів за допомогою матриці BCG та інтегрального показника,</w:t>
      </w:r>
      <w:r>
        <w:rPr>
          <w:rFonts w:ascii="Times New Roman" w:hAnsi="Times New Roman" w:cs="Times New Roman"/>
          <w:sz w:val="28"/>
          <w:lang w:val="uk-UA"/>
        </w:rPr>
        <w:t xml:space="preserve"> </w:t>
      </w:r>
      <w:r w:rsidR="005F31C3">
        <w:rPr>
          <w:rFonts w:ascii="Times New Roman" w:hAnsi="Times New Roman" w:cs="Times New Roman"/>
          <w:sz w:val="28"/>
          <w:lang w:val="uk-UA"/>
        </w:rPr>
        <w:t>коефіцієнтний метод,</w:t>
      </w:r>
      <w:r w:rsidR="00DE34CD">
        <w:rPr>
          <w:rFonts w:ascii="Times New Roman" w:hAnsi="Times New Roman" w:cs="Times New Roman"/>
          <w:sz w:val="28"/>
          <w:lang w:val="uk-UA"/>
        </w:rPr>
        <w:t xml:space="preserve"> </w:t>
      </w:r>
      <w:r>
        <w:rPr>
          <w:rFonts w:ascii="Times New Roman" w:hAnsi="Times New Roman" w:cs="Times New Roman"/>
          <w:sz w:val="28"/>
          <w:szCs w:val="28"/>
          <w:lang w:val="uk-UA"/>
        </w:rPr>
        <w:t>комбінована матриця фінансової стратегії підприємства</w:t>
      </w:r>
      <w:r w:rsidR="005F31C3">
        <w:rPr>
          <w:rFonts w:ascii="Times New Roman" w:hAnsi="Times New Roman" w:cs="Times New Roman"/>
          <w:sz w:val="28"/>
          <w:szCs w:val="28"/>
          <w:lang w:val="uk-UA"/>
        </w:rPr>
        <w:t>.</w:t>
      </w:r>
    </w:p>
    <w:p w14:paraId="2DAB53A9" w14:textId="77777777" w:rsidR="00E649EE" w:rsidRDefault="004657A9">
      <w:pPr>
        <w:spacing w:after="0" w:line="240" w:lineRule="auto"/>
        <w:ind w:firstLine="709"/>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Основні результати кваліфікаційної роботи доповідалися на </w:t>
      </w:r>
      <w:r w:rsidR="007D74EF">
        <w:rPr>
          <w:rFonts w:ascii="Times New Roman" w:hAnsi="Times New Roman" w:cs="Times New Roman"/>
          <w:sz w:val="28"/>
          <w:szCs w:val="28"/>
          <w:lang w:val="uk-UA"/>
        </w:rPr>
        <w:t>на VIІ міжнародній науково-практичній конференції «Стратегії та інновації: актуальні управлінські практики» (м. Кривий Ріг, 28 квітня 20</w:t>
      </w:r>
      <w:r w:rsidR="007D74EF" w:rsidRPr="00E01D0E">
        <w:rPr>
          <w:rFonts w:ascii="Times New Roman" w:hAnsi="Times New Roman" w:cs="Times New Roman"/>
          <w:sz w:val="28"/>
          <w:szCs w:val="28"/>
          <w:lang w:val="uk-UA"/>
        </w:rPr>
        <w:t>2</w:t>
      </w:r>
      <w:r w:rsidR="00E01D0E">
        <w:rPr>
          <w:rFonts w:ascii="Times New Roman" w:hAnsi="Times New Roman" w:cs="Times New Roman"/>
          <w:sz w:val="28"/>
          <w:szCs w:val="28"/>
          <w:lang w:val="uk-UA"/>
        </w:rPr>
        <w:t>4</w:t>
      </w:r>
      <w:r w:rsidR="007D74EF" w:rsidRPr="007D74EF">
        <w:rPr>
          <w:rFonts w:ascii="Times New Roman" w:hAnsi="Times New Roman" w:cs="Times New Roman"/>
          <w:color w:val="FF0000"/>
          <w:sz w:val="28"/>
          <w:szCs w:val="28"/>
          <w:lang w:val="uk-UA"/>
        </w:rPr>
        <w:t xml:space="preserve"> </w:t>
      </w:r>
      <w:r w:rsidR="007D74EF">
        <w:rPr>
          <w:rFonts w:ascii="Times New Roman" w:hAnsi="Times New Roman" w:cs="Times New Roman"/>
          <w:sz w:val="28"/>
          <w:szCs w:val="28"/>
          <w:lang w:val="uk-UA"/>
        </w:rPr>
        <w:t xml:space="preserve">року) та </w:t>
      </w:r>
      <w:r>
        <w:rPr>
          <w:rFonts w:ascii="Times New Roman" w:hAnsi="Times New Roman" w:cs="Times New Roman"/>
          <w:sz w:val="28"/>
          <w:szCs w:val="28"/>
          <w:lang w:val="uk-UA"/>
        </w:rPr>
        <w:t xml:space="preserve">Всеукраїнській студентській Інтернет-конференції «Особливості управління розвитком бізнесу в умовах воєнного та поствоєнного часу» (м. Чернівці, 28-29 листопада 2024 року, подано до друку) та. </w:t>
      </w:r>
    </w:p>
    <w:p w14:paraId="20B535BD" w14:textId="77777777" w:rsidR="00E649EE" w:rsidRDefault="004657A9">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Наукова новизна одержаних </w:t>
      </w:r>
      <w:r w:rsidRPr="005F31C3">
        <w:rPr>
          <w:rFonts w:ascii="Times New Roman" w:hAnsi="Times New Roman" w:cs="Times New Roman"/>
          <w:bCs/>
          <w:sz w:val="28"/>
          <w:szCs w:val="28"/>
          <w:lang w:val="uk-UA"/>
        </w:rPr>
        <w:t xml:space="preserve">результатів полягає у </w:t>
      </w:r>
      <w:r w:rsidR="008D5B27" w:rsidRPr="005F31C3">
        <w:rPr>
          <w:rFonts w:ascii="Times New Roman" w:hAnsi="Times New Roman" w:cs="Times New Roman"/>
          <w:bCs/>
          <w:sz w:val="28"/>
          <w:szCs w:val="28"/>
          <w:lang w:val="uk-UA"/>
        </w:rPr>
        <w:t>обгрунтуванн</w:t>
      </w:r>
      <w:r w:rsidR="00A21A27" w:rsidRPr="005F31C3">
        <w:rPr>
          <w:rFonts w:ascii="Times New Roman" w:hAnsi="Times New Roman" w:cs="Times New Roman"/>
          <w:bCs/>
          <w:sz w:val="28"/>
          <w:szCs w:val="28"/>
          <w:lang w:val="uk-UA"/>
        </w:rPr>
        <w:t>і</w:t>
      </w:r>
      <w:r w:rsidR="008D5B27" w:rsidRPr="005F31C3">
        <w:rPr>
          <w:rFonts w:ascii="Times New Roman" w:hAnsi="Times New Roman" w:cs="Times New Roman"/>
          <w:bCs/>
          <w:sz w:val="28"/>
          <w:szCs w:val="28"/>
          <w:lang w:val="uk-UA"/>
        </w:rPr>
        <w:t xml:space="preserve"> методичних п</w:t>
      </w:r>
      <w:r w:rsidR="00A21A27" w:rsidRPr="005F31C3">
        <w:rPr>
          <w:rFonts w:ascii="Times New Roman" w:hAnsi="Times New Roman" w:cs="Times New Roman"/>
          <w:bCs/>
          <w:sz w:val="28"/>
          <w:szCs w:val="28"/>
          <w:lang w:val="uk-UA"/>
        </w:rPr>
        <w:t>і</w:t>
      </w:r>
      <w:r w:rsidR="008D5B27" w:rsidRPr="005F31C3">
        <w:rPr>
          <w:rFonts w:ascii="Times New Roman" w:hAnsi="Times New Roman" w:cs="Times New Roman"/>
          <w:bCs/>
          <w:sz w:val="28"/>
          <w:szCs w:val="28"/>
          <w:lang w:val="uk-UA"/>
        </w:rPr>
        <w:t>дход</w:t>
      </w:r>
      <w:r w:rsidR="00A21A27" w:rsidRPr="005F31C3">
        <w:rPr>
          <w:rFonts w:ascii="Times New Roman" w:hAnsi="Times New Roman" w:cs="Times New Roman"/>
          <w:bCs/>
          <w:sz w:val="28"/>
          <w:szCs w:val="28"/>
          <w:lang w:val="uk-UA"/>
        </w:rPr>
        <w:t>і</w:t>
      </w:r>
      <w:r w:rsidR="008D5B27" w:rsidRPr="005F31C3">
        <w:rPr>
          <w:rFonts w:ascii="Times New Roman" w:hAnsi="Times New Roman" w:cs="Times New Roman"/>
          <w:bCs/>
          <w:sz w:val="28"/>
          <w:szCs w:val="28"/>
          <w:lang w:val="uk-UA"/>
        </w:rPr>
        <w:t xml:space="preserve">в до </w:t>
      </w:r>
      <w:r w:rsidR="00A21A27" w:rsidRPr="005F31C3">
        <w:rPr>
          <w:rFonts w:ascii="Times New Roman" w:hAnsi="Times New Roman" w:cs="Times New Roman"/>
          <w:bCs/>
          <w:sz w:val="28"/>
          <w:szCs w:val="28"/>
          <w:lang w:val="uk-UA"/>
        </w:rPr>
        <w:t>аналізу фінансового стану та фінансов</w:t>
      </w:r>
      <w:r w:rsidR="005F31C3" w:rsidRPr="005F31C3">
        <w:rPr>
          <w:rFonts w:ascii="Times New Roman" w:hAnsi="Times New Roman" w:cs="Times New Roman"/>
          <w:bCs/>
          <w:sz w:val="28"/>
          <w:szCs w:val="28"/>
          <w:lang w:val="uk-UA"/>
        </w:rPr>
        <w:t>о</w:t>
      </w:r>
      <w:r w:rsidR="00A21A27" w:rsidRPr="005F31C3">
        <w:rPr>
          <w:rFonts w:ascii="Times New Roman" w:hAnsi="Times New Roman" w:cs="Times New Roman"/>
          <w:bCs/>
          <w:sz w:val="28"/>
          <w:szCs w:val="28"/>
          <w:lang w:val="uk-UA"/>
        </w:rPr>
        <w:t>ї стратегії підприємства, яка</w:t>
      </w:r>
      <w:r w:rsidR="00A21A27" w:rsidRPr="005F31C3">
        <w:rPr>
          <w:rFonts w:ascii="Times New Roman" w:hAnsi="Times New Roman" w:cs="Times New Roman"/>
          <w:noProof/>
          <w:sz w:val="28"/>
          <w:szCs w:val="28"/>
          <w:lang w:val="uk-UA"/>
        </w:rPr>
        <w:t xml:space="preserve"> дозволяє комплексно провести аналіз фнансового стану підприємства  з позицій оцінки зовнішнього та внутрішнього</w:t>
      </w:r>
      <w:r w:rsidR="00A21A27">
        <w:rPr>
          <w:rFonts w:ascii="Times New Roman" w:hAnsi="Times New Roman" w:cs="Times New Roman"/>
          <w:noProof/>
          <w:sz w:val="28"/>
          <w:szCs w:val="28"/>
          <w:lang w:val="uk-UA"/>
        </w:rPr>
        <w:t xml:space="preserve"> середовища, аналізу операційних витрат, активів та пасивів, динаміки та структури балансу, сукупного доходу, оцінки ліквідності та платоспроможності, фінансової стійкості, ділової активності, рентабельності, ідентифікувати поточну фінансову стратегії, що дозволить </w:t>
      </w:r>
      <w:r w:rsidR="00A21A27" w:rsidRPr="007919EB">
        <w:rPr>
          <w:rFonts w:ascii="Times New Roman" w:hAnsi="Times New Roman" w:cs="Times New Roman"/>
          <w:noProof/>
          <w:sz w:val="28"/>
          <w:szCs w:val="28"/>
          <w:lang w:val="uk-UA"/>
        </w:rPr>
        <w:t>виявити наявні недоліки, ув’язати стратегічні та поточні  управлінські завдання, розробити відповідні управлінські рішення для усунення виявлених проблем</w:t>
      </w:r>
      <w:r>
        <w:rPr>
          <w:rFonts w:ascii="Times New Roman" w:hAnsi="Times New Roman" w:cs="Times New Roman"/>
          <w:bCs/>
          <w:sz w:val="28"/>
          <w:szCs w:val="28"/>
          <w:lang w:val="uk-UA"/>
        </w:rPr>
        <w:t>.</w:t>
      </w:r>
    </w:p>
    <w:p w14:paraId="62DB681A" w14:textId="77777777" w:rsidR="00E649EE" w:rsidRDefault="004657A9">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Практичне значення роботи полягає у розробці програми заходів антикризової </w:t>
      </w:r>
      <w:r w:rsidR="008D5B27">
        <w:rPr>
          <w:rFonts w:ascii="Times New Roman" w:hAnsi="Times New Roman" w:cs="Times New Roman"/>
          <w:bCs/>
          <w:sz w:val="28"/>
          <w:szCs w:val="28"/>
          <w:lang w:val="uk-UA"/>
        </w:rPr>
        <w:t xml:space="preserve">фінансоової </w:t>
      </w:r>
      <w:r>
        <w:rPr>
          <w:rFonts w:ascii="Times New Roman" w:hAnsi="Times New Roman" w:cs="Times New Roman"/>
          <w:bCs/>
          <w:sz w:val="28"/>
          <w:szCs w:val="28"/>
          <w:lang w:val="uk-UA"/>
        </w:rPr>
        <w:t>стратегії</w:t>
      </w:r>
      <w:r w:rsidR="008D5B27">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прискорення оборотності дебіторської заборгованості,   зниження кредиторської заборгованості через поліпшення умов із постачальниками, впровадження стратегії цифрового маркетингу для залучення нових клієнтів, зменшення логістичних витрат та оптимізація ланцюга поставок</w:t>
      </w:r>
      <w:r w:rsidR="008D5B27">
        <w:rPr>
          <w:rFonts w:ascii="Times New Roman" w:hAnsi="Times New Roman" w:cs="Times New Roman"/>
          <w:bCs/>
          <w:sz w:val="28"/>
          <w:szCs w:val="28"/>
          <w:lang w:val="uk-UA"/>
        </w:rPr>
        <w:t>, що можуть викристані на інших споріднених підприємствах</w:t>
      </w:r>
      <w:r>
        <w:rPr>
          <w:rFonts w:ascii="Times New Roman" w:hAnsi="Times New Roman" w:cs="Times New Roman"/>
          <w:bCs/>
          <w:sz w:val="28"/>
          <w:szCs w:val="28"/>
          <w:lang w:val="uk-UA"/>
        </w:rPr>
        <w:t>.</w:t>
      </w:r>
    </w:p>
    <w:p w14:paraId="1635A27C" w14:textId="77777777" w:rsidR="00E649EE" w:rsidRDefault="004657A9" w:rsidP="00DE34C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Структурно дипломна робота складається зі вступу, двох основних розділів і висновку.</w:t>
      </w:r>
      <w:r>
        <w:rPr>
          <w:szCs w:val="28"/>
          <w:lang w:val="uk-UA"/>
        </w:rPr>
        <w:t xml:space="preserve"> </w:t>
      </w:r>
    </w:p>
    <w:p w14:paraId="22A73E40" w14:textId="77777777" w:rsidR="00E649EE" w:rsidRDefault="00E649EE">
      <w:pPr>
        <w:spacing w:after="0" w:line="240" w:lineRule="auto"/>
        <w:ind w:firstLine="709"/>
        <w:jc w:val="center"/>
        <w:rPr>
          <w:rFonts w:ascii="Times New Roman" w:hAnsi="Times New Roman" w:cs="Times New Roman"/>
          <w:sz w:val="28"/>
          <w:szCs w:val="28"/>
          <w:lang w:val="uk-UA"/>
        </w:rPr>
        <w:sectPr w:rsidR="00E649EE">
          <w:pgSz w:w="11907" w:h="16839" w:code="9"/>
          <w:pgMar w:top="1134" w:right="567" w:bottom="1134" w:left="1701" w:header="709" w:footer="709" w:gutter="0"/>
          <w:cols w:space="708"/>
          <w:docGrid w:linePitch="360"/>
        </w:sectPr>
      </w:pPr>
    </w:p>
    <w:p w14:paraId="050BD081" w14:textId="77777777" w:rsidR="00E649EE" w:rsidRDefault="004657A9">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1</w:t>
      </w:r>
    </w:p>
    <w:p w14:paraId="314AA1A2" w14:textId="77777777" w:rsidR="00E649EE" w:rsidRDefault="004657A9">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ТЕОРЕТИКО-МЕТОДИЧНІ ОСНОВИ АНАЛІЗУ ФІНАНСОВОГО СТАНУ ПІДПРИЄМСТВА І ФОРМУВАННЯ ФІНАНСОВОЇ СТРАТЕГІЇ</w:t>
      </w:r>
    </w:p>
    <w:p w14:paraId="1727833E" w14:textId="77777777" w:rsidR="00E649EE" w:rsidRDefault="00E649EE">
      <w:pPr>
        <w:spacing w:after="0" w:line="240" w:lineRule="auto"/>
        <w:ind w:firstLine="709"/>
        <w:jc w:val="center"/>
        <w:rPr>
          <w:rFonts w:ascii="Times New Roman" w:hAnsi="Times New Roman" w:cs="Times New Roman"/>
          <w:sz w:val="28"/>
          <w:szCs w:val="28"/>
          <w:lang w:val="uk-UA"/>
        </w:rPr>
      </w:pPr>
    </w:p>
    <w:p w14:paraId="61E2AE9F" w14:textId="77777777" w:rsidR="00E649EE" w:rsidRDefault="004657A9">
      <w:pPr>
        <w:pStyle w:val="a3"/>
        <w:numPr>
          <w:ilvl w:val="1"/>
          <w:numId w:val="2"/>
        </w:numPr>
        <w:spacing w:after="0" w:line="240" w:lineRule="auto"/>
        <w:ind w:left="0" w:firstLine="709"/>
        <w:contextualSpacing w:val="0"/>
        <w:jc w:val="both"/>
        <w:rPr>
          <w:rFonts w:ascii="Times New Roman" w:hAnsi="Times New Roman"/>
          <w:b/>
          <w:sz w:val="28"/>
          <w:szCs w:val="28"/>
          <w:lang w:val="uk-UA"/>
        </w:rPr>
      </w:pPr>
      <w:r>
        <w:rPr>
          <w:rFonts w:ascii="Times New Roman" w:hAnsi="Times New Roman"/>
          <w:b/>
          <w:sz w:val="28"/>
          <w:szCs w:val="28"/>
          <w:lang w:val="uk-UA"/>
        </w:rPr>
        <w:t>Теоретичні аспекти моніторингу фінансового стану та формування фінансової стратегії підприємства</w:t>
      </w:r>
    </w:p>
    <w:p w14:paraId="50520671" w14:textId="77777777" w:rsidR="00E649EE" w:rsidRDefault="00E649EE">
      <w:pPr>
        <w:spacing w:after="0" w:line="240" w:lineRule="auto"/>
        <w:ind w:firstLine="709"/>
        <w:jc w:val="both"/>
        <w:rPr>
          <w:rFonts w:ascii="Times New Roman" w:hAnsi="Times New Roman"/>
          <w:sz w:val="28"/>
          <w:szCs w:val="28"/>
          <w:lang w:val="uk-UA"/>
        </w:rPr>
      </w:pPr>
    </w:p>
    <w:p w14:paraId="75CE007A"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Моніторинг фінансового стану підприємства є невід'ємною частиною управлінського процесу, оскільки він дозволяє оцінювати поточний фінансовий стан організації, визначати її платоспроможність, фінансову стійкість, ліквідність, рентабельність, а також виявляти потенційні загрози для її стабільного функціонування. В умовах сучасної динамічної економіки, де ринкові умови змінюються з високою швидкістю, регулярний моніторинг фінансових показників допомагає своєчасно виявити проблеми, попередити фінансові ризики та підготувати необхідні заходи для збереження стійкості підприємства.</w:t>
      </w:r>
    </w:p>
    <w:p w14:paraId="7AF549F1"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Моніторинг фінансового стану також має ключове значення для розробки ефективної фінансової стратегії. Завдяки регулярному аналізу фінансових показників підприємство може краще розуміти свої сильні та слабкі сторони, а також виявляти можливості для зростання. Наприклад, своєчасний аналіз ліквідності та рентабельності дозволяє визначити, наскільки ефективно використовуються ресурси, та чи є потреба в залученні додаткового фінансування або скороченні витрат. Це важливо для розробки та впровадження стратегій, спрямованих на досягнення довгострокових цілей підприємства.</w:t>
      </w:r>
    </w:p>
    <w:p w14:paraId="2F22AC0C"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Французького науковця Жака Саварі вважають засновником систематичного аналізу на рівні підприємства як частини бухгалтерського обліку, тобто внутрішнього фінансового аналізу. Саме він запровадив розділення на синтетичний та аналітичний облік [1, с. 43]. Водночас елементи економічного аналізу поступово розвивалися і в інших країнах, зокрема в Італії. Наприклад, Анжело де П’етро популяризував метод порівняння послідовних бюджетних витрат з фактичними, а Бастіано Вентурі займався побудовою та аналізом динамічних рядів показників господарської діяльності підприємства за десятиліття.</w:t>
      </w:r>
    </w:p>
    <w:p w14:paraId="602F07D2"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Основні ідеї Ж. Саварі були розвинуті далі у XIX столітті італійським бухгалтером Джузеппе Чербоні, який розробив концепцію синтетичного об'єднання та аналітичного розкладання бухгалтерських рахунків. Наприкінці XIX — на початку XX століття поступово сформувався новий напрямок у бухгалтерії — балансоведення, яке розвивалося за трьома ключовими напрямками: економічний аналіз, юридичний аналіз балансу та поширення знань про баланс серед користувачів.</w:t>
      </w:r>
    </w:p>
    <w:p w14:paraId="074BFDBA"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Виділяють такі етапи розвитку аналізу фінансового стану підприємства [2, с. 4-5]:</w:t>
      </w:r>
    </w:p>
    <w:p w14:paraId="09517468"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І етап (до XVII століття): існування простих аналітичних висновків щодо фінансового й майнового стану господарств.</w:t>
      </w:r>
    </w:p>
    <w:p w14:paraId="14EB773A"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ІІ етап (XVII – XVIII століття): запровадження понять синтетичного й аналітичного обліку, формування теорії синтетичного об’єднання та аналітичного розчленування бухгалтерських рахунків.</w:t>
      </w:r>
    </w:p>
    <w:p w14:paraId="28499D73"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ІІІ етап (XIX століття – початок XX століття): виникнення специфічного напрямку в обліку — балансоведення, що охоплює економічний і юридичний аналіз балансу та популяризацію знань про баланс серед користувачів.</w:t>
      </w:r>
    </w:p>
    <w:p w14:paraId="2B2A1327"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IV етап (початок XX століття – 1920-ті роки): остаточне становлення теорії балансоведення, включаючи методологію побудови та аналізу балансу.</w:t>
      </w:r>
    </w:p>
    <w:p w14:paraId="082D98DC"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V етап (1930-ті роки): перетворення аналізу балансу в аналіз господарської діяльності в СРСР.</w:t>
      </w:r>
    </w:p>
    <w:p w14:paraId="584DF3A8"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VI етап (1940-ві роки): поява перших книг з аналізу господарської діяльності в СРСР.</w:t>
      </w:r>
    </w:p>
    <w:p w14:paraId="418955AA"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VII етап (1970-ті роки): створення перших праць з теорії аналізу господарської діяльності в СРСР, поява п'яти основних напрямків фінансового аналізу у західній практиці.</w:t>
      </w:r>
    </w:p>
    <w:p w14:paraId="4CA8283C"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VIII етап (1990-ті роки): відродження фінансового аналізу як важливого елемента аналітичної роботи в пострадянських країнах, включно з Україною.</w:t>
      </w:r>
    </w:p>
    <w:p w14:paraId="6A1C5897"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IX етап (1990-ті роки – початок XXI століття): інтенсивний розвиток наукових досліджень у сфері фінансового аналізу, публікація численних наукових і навчально-методичних видань.</w:t>
      </w:r>
    </w:p>
    <w:p w14:paraId="5C7F8E0B"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Дослідженням теми щодо аналізу, оцінки фінансового стану підприємства та його покращення займалося багато науковців, серед яких можна зазначити Є. Брігхем, Дж. Х'юстон, Джеральд В. Вайт., Еріх А. Гелферт, Р. Стівен, Т. А. Обущак, Н. Здирко, О.Томчук, Б. Є. Грабовецького, Г. Дончак, О. М. Ціхановська, Е. Нікбахта, А. Л. Шеремета, М. Д. Білик, М. Г. Чумаченко, Г. В. Савицька, Д. Ван Хорн, Е. Голтрад, Л. Фішер, В. В.Ковальов, М. М. Крейніна, Р. С. Сайфулін, А. В. Череп, Л. А. Кириченко,</w:t>
      </w:r>
      <w:r>
        <w:rPr>
          <w:lang w:val="uk-UA"/>
        </w:rPr>
        <w:t xml:space="preserve"> </w:t>
      </w:r>
      <w:r>
        <w:rPr>
          <w:rFonts w:ascii="Times New Roman" w:hAnsi="Times New Roman"/>
          <w:sz w:val="28"/>
          <w:szCs w:val="28"/>
          <w:lang w:val="uk-UA"/>
        </w:rPr>
        <w:t>Л. Бернштейн, Г. Фостер, Е. Хелферт, Дж. Уайлд, А. А. Акопян, Л. І. Шмалюк та інші.</w:t>
      </w:r>
    </w:p>
    <w:p w14:paraId="24791922"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Ключовим терміном цього дослідження є поняття «фінансовий стан підприємства», який трактується по різному серед науковців. Так, за А. Поддєрьогіним, фінансовий стан підприємства – це «комплексне поняття, яке є результатом взаємодії всіх елементів системи фінансових відносин підприємства, визначається сукупністю виробничо-господарських факторів і характеризується системою показників, що відображають наявність, розміщення і використання фінансових ресурсів»[3].</w:t>
      </w:r>
    </w:p>
    <w:p w14:paraId="54C5FEB9"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Іноземні науковці Є. Брігхем та Дж. Х'юстон визначають фінансовий стан підприємства набором таких параметрів: раціональність структури складових балансу (активи та пасиви), рівень ліквідності та платоспроможності, ефективність використання усіма активами підприємства (майном) та рентабельності продукції, ступінь фінансової стійкості [4,с. 83 – 86]. </w:t>
      </w:r>
    </w:p>
    <w:p w14:paraId="4AC9E316"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Обущак Т. А. визначає фінансовий стан підприємства як «характеристика діяльності підприємств у певний період, що визначає реальну та потенційну можливість підприємства забезпечувати достатній рівень фінансування фінансово-господарської діяльності та здатність ефективно здійснювати цю діяльність у майбутньому» [5, с. 92].</w:t>
      </w:r>
    </w:p>
    <w:p w14:paraId="3E19A1B4"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Гелферт Е. А. має іншу думку стосовно визначення фінансового стану – він зводить поняття фінансової стійкості до платоспроможності підприємства та не аналізує взаємозв'язок між фінансовим станом і фінансовою стійкістю [6, с. 81].</w:t>
      </w:r>
    </w:p>
    <w:p w14:paraId="785D40A4"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Чумаченко М. Г. вважав, що фінансовий стан підприємства – це «показник його фінансової конкурентоспроможності, тобто кредитоспроможності, платоспроможності, виконання зобов'язань перед державою та іншими підприємствами»[7].</w:t>
      </w:r>
    </w:p>
    <w:p w14:paraId="2C85D402"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Хіггінс Р. С., Добер Н. А., Шим Дж. К., Сігел Дж. Г., Макклюр Б. та Стівен Р. характеризують фінансовий стан підприємства як:</w:t>
      </w:r>
    </w:p>
    <w:p w14:paraId="25231118" w14:textId="77777777" w:rsidR="00E649EE" w:rsidRDefault="004657A9">
      <w:pPr>
        <w:pStyle w:val="a3"/>
        <w:numPr>
          <w:ilvl w:val="0"/>
          <w:numId w:val="5"/>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здатність підприємства погасити свої боргові зобов'язання [8, с. 41];</w:t>
      </w:r>
    </w:p>
    <w:p w14:paraId="4D537A51" w14:textId="77777777" w:rsidR="00E649EE" w:rsidRDefault="004657A9">
      <w:pPr>
        <w:pStyle w:val="a3"/>
        <w:numPr>
          <w:ilvl w:val="0"/>
          <w:numId w:val="5"/>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фінансову конкурентоспроможність підприємства [9, с. 7];</w:t>
      </w:r>
    </w:p>
    <w:p w14:paraId="168862E6" w14:textId="77777777" w:rsidR="00E649EE" w:rsidRDefault="004657A9">
      <w:pPr>
        <w:pStyle w:val="a3"/>
        <w:numPr>
          <w:ilvl w:val="0"/>
          <w:numId w:val="5"/>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процес формування і використання фінансових коштів [10];</w:t>
      </w:r>
    </w:p>
    <w:p w14:paraId="0946D37F" w14:textId="77777777" w:rsidR="00E649EE" w:rsidRDefault="004657A9">
      <w:pPr>
        <w:pStyle w:val="a3"/>
        <w:numPr>
          <w:ilvl w:val="0"/>
          <w:numId w:val="5"/>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джерела і розміщення коштів [11, с. 80].</w:t>
      </w:r>
    </w:p>
    <w:p w14:paraId="7D2C5C9D"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За трактуванням Коробова М. Я., фінансовий стан підприємства – це «складна, інтегрована за багатьма показниками характеристика якості його діяльності. Фінансовий стан підприємства можна визначити як міру забезпеченості підприємства необхідними фінансовими ресурсами і ступінь раціональності їх розміщення для здійснення ефективної господарської діяльності та своєчасних грошових розрахунків за своїми зобов’язаннями»[12].</w:t>
      </w:r>
    </w:p>
    <w:p w14:paraId="29E9FD0E"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Білик М. Д. вважає, що фінансовий стан – «реальна (на фіксований момент часу) і потенційна фінансова спроможність підприємства забезпечити певний рівень фінансування поточної діяльності, саморозвитку та погашення зобов’язань перед підприємствами й державою»[13].</w:t>
      </w:r>
    </w:p>
    <w:p w14:paraId="109DCC0B"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Томілін О.О., Лесюк А.С. у своїй науковій праці зазначають, що фінансовий стан підприємства – економічна категорія, яка відображає наявність, розміщення та ефективне використання активів, власного і позичкового капіталу на конкретну дату[14]</w:t>
      </w:r>
    </w:p>
    <w:p w14:paraId="10A98031"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Фінансовий стан за Бойчик І. М. – це «спроможність підприємства вести господарську діяльність на основі своєчасного погашення усіх видів заборгованості, раціональної структури капіталу і господарських засобів»[15].</w:t>
      </w:r>
    </w:p>
    <w:p w14:paraId="51A78222"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А ось Савицька Г. В. трактує поняття «фінансовий стан підприємства» як «економічну категорію, яка відображає стан капіталу в процесі його кругообігу та спроможність суб’єкта до саморозвитку на фіксований момент часу»[16, с. 19].</w:t>
      </w:r>
    </w:p>
    <w:p w14:paraId="2238443F"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sz w:val="28"/>
          <w:szCs w:val="28"/>
          <w:lang w:val="uk-UA"/>
        </w:rPr>
        <w:t xml:space="preserve">Базілінська О. Я. має щодо </w:t>
      </w:r>
      <w:r>
        <w:rPr>
          <w:rFonts w:ascii="Times New Roman" w:hAnsi="Times New Roman" w:cs="Times New Roman"/>
          <w:sz w:val="28"/>
          <w:szCs w:val="28"/>
          <w:lang w:val="uk-UA"/>
        </w:rPr>
        <w:t>фінансового стану підприємства таку думку: «фінансовий стан підприємства розглядається як сукупність показників, що характеризують наявність, розміщення та використання фінансових ресурсів підприємства» [17].</w:t>
      </w:r>
    </w:p>
    <w:p w14:paraId="639EDBF5"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праці Бланка І. О. під фінансовим станом підприємства мається на увазі «рівень збалансованості окремих елементів активів і пасивів підприємства, а також рівень ефективності їх використання»[18].</w:t>
      </w:r>
    </w:p>
    <w:p w14:paraId="6069333F"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cs="Times New Roman"/>
          <w:sz w:val="28"/>
          <w:szCs w:val="28"/>
          <w:lang w:val="uk-UA"/>
        </w:rPr>
        <w:t xml:space="preserve">Узагальнюючи трактування Є. Брігхем та Дж. Х'юстон, Поддєрьогіним А., Обущак Т. А., Гелферт Е. А., Чумаченко М. Г., Хіггінс Р. С., Добер Н. А., Шим Дж. К., Сігел Дж. Г., Макклюр Б. та Стівен Р., Коробової М. Я., Білика М. </w:t>
      </w:r>
      <w:r>
        <w:rPr>
          <w:rFonts w:ascii="Times New Roman" w:hAnsi="Times New Roman" w:cs="Times New Roman"/>
          <w:sz w:val="28"/>
          <w:szCs w:val="28"/>
          <w:lang w:val="uk-UA"/>
        </w:rPr>
        <w:lastRenderedPageBreak/>
        <w:t xml:space="preserve">Д., Бойчика І. М., Савицької Г. В., Бланка І. О., Базілінської О. Я.,  щодо поняття «фінансовий стан підприємства», можна зробити висновок, що науковці висвітлюють його з певними відмінностями, зумовленими різними підходами до аналізу фінансових показників і особливостей фінансово-господарської діяльності. </w:t>
      </w:r>
    </w:p>
    <w:p w14:paraId="3EDFF1A5"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Більшість науковців, таких як А. Поддєрьогін, Коробов М. Я., Савицька Г. В., Базілінська О. Я., визначають фінансовий стан як сукупність показників, що характеризують наявність і розміщення фінансових ресурсів. Такий підхід підкреслює структурованість фінансового стану через чітко визначені елементи обліку та показники, що дозволяють оцінити фінансові ресурси та їхнє використання. У цьому контексті фінансовий стан розглядається як інтегрована характеристика, що охоплює основні аспекти діяльності підприємства.</w:t>
      </w:r>
    </w:p>
    <w:p w14:paraId="30462727"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Інша група дослідників, до якої належать Обущак Т. А., Білик М. Д., Томілін О. О. та Лесюк А. С., акцентують увагу на фінансовій здатності підприємства в конкретний момент і перспективі. Їхні визначення підкреслюють не тільки поточний стан, але й потенціал підприємства забезпечувати стабільну фінансову діяльність у майбутньому. Це є важливим для стратегічного планування і дає змогу оцінити перспективи подальшого розвитку, а не лише фінансові можливості на певний момент.</w:t>
      </w:r>
    </w:p>
    <w:p w14:paraId="0E58BF57"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Чумаченко М. Г. і Бойчик І. М. акцентують увагу на платоспроможності та здатності підприємства виконувати зобов'язання. Такий підхід підходить до трактування фінансового стану як показника конкурентоспроможності на ринку, підкреслюючи важливість фінансової надійності та спроможності погашати заборгованість. Це є ключовим для оцінки ризиків та кредитного рейтингу підприємства, що робить його актуальним для фінансових установ, інвесторів та кредиторів.</w:t>
      </w:r>
    </w:p>
    <w:p w14:paraId="7DB11A9C"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Бланк І. О. та інші дослідники зосереджуються на балансі активів і пасивів, а також на ефективності їх використання, розглядаючи фінансовий стан як індикатор того, наскільки підприємство здатне використовувати свої ресурси раціонально. Такий підхід забезпечує глибший аналіз внутрішньої економічної стабільності підприємства й оптимізації його фінансової діяльності.</w:t>
      </w:r>
    </w:p>
    <w:p w14:paraId="0E56C0BF"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Савицька Г. В. і Томілін О. О. з Лесюком А. С. розглядають фінансовий стан як економічну категорію, що відображає кругообіг капіталу, здатність до саморозвитку та фінансову структуру підприємства. Вони акцентують увагу на динаміці фінансового стану у відповідності до змін внутрішніх і зовнішніх умов.</w:t>
      </w:r>
    </w:p>
    <w:p w14:paraId="312D0C6B"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Деякі автори розглядають фінансовий стан як статичну характеристику (Білик М. Д.), інші — як динамічну структуру, що включає кругообіг капіталу (Савицька Г. В.). Одні трактування (Білик М. Д., Обущак Т. А.) фокусуються на здатності забезпечувати фінансування в перспективі, а інші — на поточній ефективності управління фінансовими ресурсами (Бланк І. О.). Чумаченко М. Г. та Бойчик І. М. наголошують на фінансовій стабільності як основному компоненті конкурентоспроможності, а інші — на раціональному використанні активів і пасивів як індикаторі фінансового стану.</w:t>
      </w:r>
    </w:p>
    <w:p w14:paraId="28424515"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Таким чином, підходи різних науковців підкреслюють багатогранність фінансового стану підприємства, що включає як поточну оцінку фінансових ресурсів, так і довгострокову перспективу розвитку, забезпечення фінансової стабільності й конкурентоспроможності на ринку. </w:t>
      </w:r>
    </w:p>
    <w:p w14:paraId="1160F2CD"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На основі думок Є. Брігхем та Дж. Х'юстон, Поддєрьогіним А., Обущак Т. А., Гелферт Е. А., Чумаченко М. Г., Хіггінс Р. С., Добер Н. А., Шим Дж. К., Сігел Дж. Г., Макклюр Б. та Стівен Р., Коробової М. Я., Білика М. Д., Бойчика І. М., Савицької Г. В., Бланка І. О., Базілінської О. Я.,  фінансовий стан підприємства – це сукупність балансових (активів і пасивів) елементів, яка наявна наразі у підприємства та яка відображає його фінансове становище в режимі реального часу, оцінюючи яке, можна визначити потенційні проблеми у діяльності підприємства.</w:t>
      </w:r>
    </w:p>
    <w:p w14:paraId="4F4F507A"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Моніторинг фінансового стану підприємства (далі – фінансовий моніторинг) – необхідна частина діяльності підприємства для попередження фінансових проблем та загалом негативних змін. Єдиного трактування фінансового моніторингу не існує через різноманіття сфер застосування цього поняття. Визначення поняття «фінансовий моніторинг» різних авторів продемонстровано у таблиці 1.1:</w:t>
      </w:r>
    </w:p>
    <w:p w14:paraId="30CF4664" w14:textId="77777777" w:rsidR="00E649EE" w:rsidRDefault="00E649EE">
      <w:pPr>
        <w:spacing w:after="0" w:line="240" w:lineRule="auto"/>
        <w:ind w:firstLine="709"/>
        <w:jc w:val="both"/>
        <w:rPr>
          <w:rFonts w:ascii="Times New Roman" w:hAnsi="Times New Roman" w:cs="Times New Roman"/>
          <w:sz w:val="28"/>
          <w:szCs w:val="28"/>
          <w:lang w:val="uk-UA"/>
        </w:rPr>
      </w:pPr>
    </w:p>
    <w:p w14:paraId="1ACC3DA7" w14:textId="77777777" w:rsidR="00E649EE" w:rsidRDefault="004657A9">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Таблиця 1.1 – Визначення поняття «фінансовий моніторинг»</w:t>
      </w:r>
    </w:p>
    <w:tbl>
      <w:tblPr>
        <w:tblStyle w:val="a5"/>
        <w:tblW w:w="0" w:type="auto"/>
        <w:tblLook w:val="04A0" w:firstRow="1" w:lastRow="0" w:firstColumn="1" w:lastColumn="0" w:noHBand="0" w:noVBand="1"/>
      </w:tblPr>
      <w:tblGrid>
        <w:gridCol w:w="1555"/>
        <w:gridCol w:w="8074"/>
      </w:tblGrid>
      <w:tr w:rsidR="00E649EE" w14:paraId="05EDE6CE" w14:textId="77777777">
        <w:tc>
          <w:tcPr>
            <w:tcW w:w="1555" w:type="dxa"/>
          </w:tcPr>
          <w:p w14:paraId="2865E28C"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Автор</w:t>
            </w:r>
          </w:p>
        </w:tc>
        <w:tc>
          <w:tcPr>
            <w:tcW w:w="8074" w:type="dxa"/>
          </w:tcPr>
          <w:p w14:paraId="67B0D525"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Визначення</w:t>
            </w:r>
          </w:p>
        </w:tc>
      </w:tr>
      <w:tr w:rsidR="00E649EE" w:rsidRPr="00E47BAD" w14:paraId="1B725302" w14:textId="77777777">
        <w:tc>
          <w:tcPr>
            <w:tcW w:w="1555" w:type="dxa"/>
          </w:tcPr>
          <w:p w14:paraId="12BC11B4"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Бланк І. О. [19, с. 201].</w:t>
            </w:r>
          </w:p>
        </w:tc>
        <w:tc>
          <w:tcPr>
            <w:tcW w:w="8074" w:type="dxa"/>
          </w:tcPr>
          <w:p w14:paraId="53FFE7F4" w14:textId="77777777" w:rsidR="00E649EE" w:rsidRDefault="004657A9">
            <w:pPr>
              <w:jc w:val="both"/>
              <w:rPr>
                <w:rFonts w:ascii="Times New Roman" w:hAnsi="Times New Roman" w:cs="Times New Roman"/>
                <w:sz w:val="20"/>
                <w:szCs w:val="20"/>
                <w:lang w:val="uk-UA"/>
              </w:rPr>
            </w:pPr>
            <w:r>
              <w:rPr>
                <w:rFonts w:ascii="Times New Roman" w:hAnsi="Times New Roman" w:cs="Times New Roman"/>
                <w:sz w:val="20"/>
                <w:szCs w:val="20"/>
                <w:lang w:val="uk-UA"/>
              </w:rPr>
              <w:t>Дає таке визначення моніторингу поточної фінансової діяльності – «розроблений на підприємстві механізм здійснення постійного спостереження за найважливішими поточними результатами фінансової діяльності в умовах кон'юнктури фінансового ринку, що постійно змінюється»</w:t>
            </w:r>
          </w:p>
        </w:tc>
      </w:tr>
      <w:tr w:rsidR="00E649EE" w:rsidRPr="00E47BAD" w14:paraId="7DBBA84F" w14:textId="77777777">
        <w:tc>
          <w:tcPr>
            <w:tcW w:w="1555" w:type="dxa"/>
          </w:tcPr>
          <w:p w14:paraId="0BE745A0"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Клименко А. [20]</w:t>
            </w:r>
          </w:p>
        </w:tc>
        <w:tc>
          <w:tcPr>
            <w:tcW w:w="8074" w:type="dxa"/>
          </w:tcPr>
          <w:p w14:paraId="4266D30E" w14:textId="77777777" w:rsidR="00E649EE" w:rsidRDefault="004657A9">
            <w:pPr>
              <w:jc w:val="both"/>
              <w:rPr>
                <w:rFonts w:ascii="Times New Roman" w:hAnsi="Times New Roman" w:cs="Times New Roman"/>
                <w:sz w:val="20"/>
                <w:szCs w:val="20"/>
                <w:lang w:val="uk-UA"/>
              </w:rPr>
            </w:pPr>
            <w:r>
              <w:rPr>
                <w:rFonts w:ascii="Times New Roman" w:hAnsi="Times New Roman" w:cs="Times New Roman"/>
                <w:sz w:val="20"/>
                <w:szCs w:val="20"/>
                <w:lang w:val="uk-UA"/>
              </w:rPr>
              <w:t>«Особлива форма фінансового контролю, яка здійснюється уповноваженими державними органами у сфері фінансового контролю та суб'єктами первинного фінансового моніторингу та спрямована на виявлення операцій, пов'язаних з легалізацією доходів, здобутих злочинним шляхом»</w:t>
            </w:r>
          </w:p>
        </w:tc>
      </w:tr>
      <w:tr w:rsidR="00E649EE" w:rsidRPr="00E47BAD" w14:paraId="4EB14BE7" w14:textId="77777777">
        <w:tc>
          <w:tcPr>
            <w:tcW w:w="1555" w:type="dxa"/>
          </w:tcPr>
          <w:p w14:paraId="2334D1F1"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Дмитренко Е.С. [21]</w:t>
            </w:r>
          </w:p>
        </w:tc>
        <w:tc>
          <w:tcPr>
            <w:tcW w:w="8074" w:type="dxa"/>
          </w:tcPr>
          <w:p w14:paraId="3C66CC1D" w14:textId="77777777" w:rsidR="00E649EE" w:rsidRDefault="004657A9">
            <w:pPr>
              <w:jc w:val="both"/>
              <w:rPr>
                <w:rFonts w:ascii="Times New Roman" w:hAnsi="Times New Roman" w:cs="Times New Roman"/>
                <w:sz w:val="20"/>
                <w:szCs w:val="20"/>
                <w:lang w:val="uk-UA"/>
              </w:rPr>
            </w:pPr>
            <w:r>
              <w:rPr>
                <w:rFonts w:ascii="Times New Roman" w:hAnsi="Times New Roman" w:cs="Times New Roman"/>
                <w:sz w:val="20"/>
                <w:szCs w:val="20"/>
                <w:lang w:val="uk-UA"/>
              </w:rPr>
              <w:t>«Фінансовий моніторинг – нова специфічна форма контролю, що охоплює систему організаційно-правових, інформаційних, кадрових та інших заходів уповноважених суб’єктів у сфері запобігання та протидії легалізації (відмиванню) доходів, одержаних злочинним шляхом, або фінансуванню тероризму»</w:t>
            </w:r>
          </w:p>
        </w:tc>
      </w:tr>
      <w:tr w:rsidR="00E649EE" w:rsidRPr="00E47BAD" w14:paraId="11286CCA" w14:textId="77777777">
        <w:tc>
          <w:tcPr>
            <w:tcW w:w="1555" w:type="dxa"/>
          </w:tcPr>
          <w:p w14:paraId="02B9AED2"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Гаврилишин А. [22]</w:t>
            </w:r>
          </w:p>
        </w:tc>
        <w:tc>
          <w:tcPr>
            <w:tcW w:w="8074" w:type="dxa"/>
          </w:tcPr>
          <w:p w14:paraId="28744FDC" w14:textId="77777777" w:rsidR="00E649EE" w:rsidRDefault="004657A9">
            <w:pPr>
              <w:jc w:val="both"/>
              <w:rPr>
                <w:rFonts w:ascii="Times New Roman" w:hAnsi="Times New Roman" w:cs="Times New Roman"/>
                <w:sz w:val="20"/>
                <w:szCs w:val="20"/>
                <w:lang w:val="uk-UA"/>
              </w:rPr>
            </w:pPr>
            <w:r>
              <w:rPr>
                <w:rFonts w:ascii="Times New Roman" w:hAnsi="Times New Roman" w:cs="Times New Roman"/>
                <w:sz w:val="20"/>
                <w:szCs w:val="20"/>
                <w:lang w:val="uk-UA"/>
              </w:rPr>
              <w:t>«Сукупність заходів суб'єктів фінансового моніторингу з метою виявлення, аналізу та перевірки інформації про фінансові операції щодо віднесення їх до таких, що можуть бути пов'язані з легалізацією (відмиванням) доходів незаконного походження з наступним переданням їх правоохоронним органам»</w:t>
            </w:r>
          </w:p>
        </w:tc>
      </w:tr>
      <w:tr w:rsidR="00E649EE" w:rsidRPr="00E47BAD" w14:paraId="0375E6F6" w14:textId="77777777">
        <w:tc>
          <w:tcPr>
            <w:tcW w:w="1555" w:type="dxa"/>
          </w:tcPr>
          <w:p w14:paraId="56E23EE6" w14:textId="77777777" w:rsidR="00E649EE" w:rsidRDefault="004657A9">
            <w:pPr>
              <w:jc w:val="center"/>
              <w:rPr>
                <w:rFonts w:ascii="Times New Roman" w:hAnsi="Times New Roman"/>
                <w:sz w:val="20"/>
                <w:szCs w:val="20"/>
                <w:lang w:val="uk-UA"/>
              </w:rPr>
            </w:pPr>
            <w:r>
              <w:rPr>
                <w:rFonts w:ascii="Times New Roman" w:hAnsi="Times New Roman"/>
                <w:sz w:val="20"/>
                <w:szCs w:val="20"/>
                <w:lang w:val="uk-UA"/>
              </w:rPr>
              <w:t>Воронова Л. [23]</w:t>
            </w:r>
          </w:p>
        </w:tc>
        <w:tc>
          <w:tcPr>
            <w:tcW w:w="8074" w:type="dxa"/>
          </w:tcPr>
          <w:p w14:paraId="4093DC44" w14:textId="77777777" w:rsidR="00E649EE" w:rsidRDefault="004657A9">
            <w:pPr>
              <w:jc w:val="both"/>
              <w:rPr>
                <w:rFonts w:ascii="Times New Roman" w:hAnsi="Times New Roman"/>
                <w:sz w:val="20"/>
                <w:szCs w:val="20"/>
                <w:lang w:val="uk-UA"/>
              </w:rPr>
            </w:pPr>
            <w:r>
              <w:rPr>
                <w:rFonts w:ascii="Times New Roman" w:hAnsi="Times New Roman"/>
                <w:sz w:val="20"/>
                <w:szCs w:val="20"/>
                <w:lang w:val="uk-UA"/>
              </w:rPr>
              <w:t>«Особлива форма фінансового контролю як окремий інститут фінансового права, що передбачає управління фінансами, яке містить усі елементи механізму фінансового контролю у їх зовнішньому вияві»</w:t>
            </w:r>
          </w:p>
        </w:tc>
      </w:tr>
      <w:tr w:rsidR="00E649EE" w:rsidRPr="00E47BAD" w14:paraId="1AA77A24" w14:textId="77777777">
        <w:tc>
          <w:tcPr>
            <w:tcW w:w="1555" w:type="dxa"/>
          </w:tcPr>
          <w:p w14:paraId="5D2A1F11"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Балануца О.О. [24]</w:t>
            </w:r>
          </w:p>
        </w:tc>
        <w:tc>
          <w:tcPr>
            <w:tcW w:w="8074" w:type="dxa"/>
          </w:tcPr>
          <w:p w14:paraId="33F6B5C1" w14:textId="77777777" w:rsidR="00E649EE" w:rsidRDefault="004657A9">
            <w:pPr>
              <w:jc w:val="both"/>
              <w:rPr>
                <w:rFonts w:ascii="Times New Roman" w:hAnsi="Times New Roman" w:cs="Times New Roman"/>
                <w:sz w:val="20"/>
                <w:szCs w:val="20"/>
                <w:lang w:val="uk-UA"/>
              </w:rPr>
            </w:pPr>
            <w:r>
              <w:rPr>
                <w:rFonts w:ascii="Times New Roman" w:hAnsi="Times New Roman" w:cs="Times New Roman"/>
                <w:sz w:val="20"/>
                <w:szCs w:val="20"/>
                <w:lang w:val="uk-UA"/>
              </w:rPr>
              <w:t>«Фінансовий моніторинг є особливою частиною систем управління різних рівнів економіки держави, дозволяючи отримати об’єктивну і своєчасну інформацію про зміни внутрішніх та зовнішніх щодо об’єкта управління умов, необхідну для прийняття ефективних управлінських рішень»</w:t>
            </w:r>
          </w:p>
        </w:tc>
      </w:tr>
      <w:tr w:rsidR="00E649EE" w:rsidRPr="00E47BAD" w14:paraId="3403EBB2" w14:textId="77777777">
        <w:tc>
          <w:tcPr>
            <w:tcW w:w="1555" w:type="dxa"/>
          </w:tcPr>
          <w:p w14:paraId="2605866E"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Галіцин В.К. [25]</w:t>
            </w:r>
          </w:p>
        </w:tc>
        <w:tc>
          <w:tcPr>
            <w:tcW w:w="8074" w:type="dxa"/>
          </w:tcPr>
          <w:p w14:paraId="3D02EB26" w14:textId="77777777" w:rsidR="00E649EE" w:rsidRDefault="004657A9">
            <w:pPr>
              <w:jc w:val="both"/>
              <w:rPr>
                <w:rFonts w:ascii="Times New Roman" w:hAnsi="Times New Roman" w:cs="Times New Roman"/>
                <w:sz w:val="20"/>
                <w:szCs w:val="20"/>
                <w:lang w:val="uk-UA"/>
              </w:rPr>
            </w:pPr>
            <w:r>
              <w:rPr>
                <w:rFonts w:ascii="Times New Roman" w:hAnsi="Times New Roman" w:cs="Times New Roman"/>
                <w:sz w:val="20"/>
                <w:szCs w:val="20"/>
                <w:lang w:val="uk-UA"/>
              </w:rPr>
              <w:t>«Моніторинг – це найважливіший атрибут процесів управління, пов’язаний із вирішенням питань дослідження деякої проблеми, спостереженням за ситуацією плину і розвитку деякого процесу. Коли завдання моніторингу зрозуміло, його організація принципових труднощів не становить: виділяються внутрішня і зовнішня сфери, сприятливі й негативні чинники, визначаються джерела інформації та вимоги до неї і організується спостереження за ситуацією»</w:t>
            </w:r>
          </w:p>
        </w:tc>
      </w:tr>
      <w:tr w:rsidR="00E649EE" w:rsidRPr="00E47BAD" w14:paraId="39BD1BAA" w14:textId="77777777">
        <w:trPr>
          <w:trHeight w:val="518"/>
        </w:trPr>
        <w:tc>
          <w:tcPr>
            <w:tcW w:w="1555" w:type="dxa"/>
          </w:tcPr>
          <w:p w14:paraId="1575CBCE"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Бірюков І. Г. [26]</w:t>
            </w:r>
          </w:p>
        </w:tc>
        <w:tc>
          <w:tcPr>
            <w:tcW w:w="8074" w:type="dxa"/>
          </w:tcPr>
          <w:p w14:paraId="631863E4" w14:textId="77777777" w:rsidR="00E649EE" w:rsidRDefault="004657A9">
            <w:pPr>
              <w:jc w:val="both"/>
              <w:rPr>
                <w:rFonts w:ascii="Times New Roman" w:hAnsi="Times New Roman" w:cs="Times New Roman"/>
                <w:sz w:val="20"/>
                <w:szCs w:val="20"/>
                <w:lang w:val="uk-UA"/>
              </w:rPr>
            </w:pPr>
            <w:r>
              <w:rPr>
                <w:rFonts w:ascii="Times New Roman" w:hAnsi="Times New Roman" w:cs="Times New Roman"/>
                <w:sz w:val="20"/>
                <w:szCs w:val="20"/>
                <w:lang w:val="uk-UA"/>
              </w:rPr>
              <w:t>«Фінансовий моніторинг – це система постійного спостереження за найважливішими поточними результатами фінансової діяльності підприємства в умовах постійно змінної кон'юнктури фінансового ринку»</w:t>
            </w:r>
          </w:p>
        </w:tc>
      </w:tr>
    </w:tbl>
    <w:p w14:paraId="26DB0993"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складено автором на основі [19-26]</w:t>
      </w:r>
    </w:p>
    <w:p w14:paraId="3C0B0473"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Визначення Бланка І. О., Бірюкова  І. Г. та Балануци В. К. зосереджені на внутрішніх аспектах управління підприємством, де моніторинг розглядається як постійний контроль за фінансовими показниками в умовах мінливої ринкової кон'юнктури.</w:t>
      </w:r>
      <w:r>
        <w:rPr>
          <w:lang w:val="uk-UA"/>
        </w:rPr>
        <w:t xml:space="preserve"> </w:t>
      </w:r>
      <w:r>
        <w:rPr>
          <w:rFonts w:ascii="Times New Roman" w:hAnsi="Times New Roman" w:cs="Times New Roman"/>
          <w:sz w:val="28"/>
          <w:szCs w:val="28"/>
          <w:lang w:val="uk-UA"/>
        </w:rPr>
        <w:t>Трактування Клименка А., Дмитренка Е. С., Гаврилишина А. та Воронової Л. мають більш зовнішню орієнтацію, пов'язану з державним регулюванням і запобіганням легалізації доходів, здобутих злочинним шляхом.</w:t>
      </w:r>
    </w:p>
    <w:p w14:paraId="0DB68486"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Бланка І. О. і Бірюкова І. Г. об'єктом моніторингу є фінансові показники діяльності підприємства, які забезпечують контроль за поточним станом та дозволяють підприємству адаптуватися до ринкових змін. У визначеннях Дмитренка Е. С. і Гаврилишина А. об'єктом є фінансові операції, які можуть бути пов'язані з легалізацією незаконних доходів. Це визначення підкреслює значення моніторингу для забезпечення фінансової безпеки держави.</w:t>
      </w:r>
    </w:p>
    <w:p w14:paraId="2E06CCDE"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Внутрішній фінансовий моніторинг, як у Бланка І. О. і Бірюкова І. Г., виконує функцію постійного контролю за ефективністю фінансової діяльності та прийняттям своєчасних рішень у відповідь на ринкові зміни.</w:t>
      </w:r>
      <w:r>
        <w:rPr>
          <w:lang w:val="uk-UA"/>
        </w:rPr>
        <w:t xml:space="preserve"> </w:t>
      </w:r>
      <w:r>
        <w:rPr>
          <w:rFonts w:ascii="Times New Roman" w:hAnsi="Times New Roman" w:cs="Times New Roman"/>
          <w:sz w:val="28"/>
          <w:szCs w:val="28"/>
          <w:lang w:val="uk-UA"/>
        </w:rPr>
        <w:t>Зовнішній моніторинг, описаний Клименком А. і Вороновою Л., виконує функцію фінансового контролю та правового регулювання, спрямованого на виявлення незаконних фінансових операцій.</w:t>
      </w:r>
    </w:p>
    <w:p w14:paraId="55EE1F5D" w14:textId="77777777" w:rsidR="00E649EE" w:rsidRDefault="00E649EE">
      <w:pPr>
        <w:spacing w:after="0" w:line="240" w:lineRule="auto"/>
        <w:ind w:firstLine="709"/>
        <w:jc w:val="both"/>
        <w:rPr>
          <w:rFonts w:ascii="Times New Roman" w:hAnsi="Times New Roman" w:cs="Times New Roman"/>
          <w:sz w:val="28"/>
          <w:szCs w:val="28"/>
          <w:lang w:val="uk-UA"/>
        </w:rPr>
      </w:pPr>
    </w:p>
    <w:p w14:paraId="2B360DE6" w14:textId="77777777" w:rsidR="00E649EE" w:rsidRDefault="004657A9">
      <w:pPr>
        <w:pStyle w:val="a3"/>
        <w:numPr>
          <w:ilvl w:val="1"/>
          <w:numId w:val="2"/>
        </w:numPr>
        <w:spacing w:after="0" w:line="240" w:lineRule="auto"/>
        <w:ind w:left="0" w:firstLine="709"/>
        <w:contextualSpacing w:val="0"/>
        <w:jc w:val="both"/>
        <w:rPr>
          <w:rFonts w:ascii="Times New Roman" w:hAnsi="Times New Roman"/>
          <w:b/>
          <w:sz w:val="28"/>
          <w:szCs w:val="28"/>
          <w:lang w:val="uk-UA"/>
        </w:rPr>
      </w:pPr>
      <w:r>
        <w:rPr>
          <w:rFonts w:ascii="Times New Roman" w:hAnsi="Times New Roman"/>
          <w:b/>
          <w:sz w:val="28"/>
          <w:szCs w:val="28"/>
          <w:lang w:val="uk-UA"/>
        </w:rPr>
        <w:t>Сутність фінансової стратегії підприємства та класифікація її видів</w:t>
      </w:r>
    </w:p>
    <w:p w14:paraId="53C00599" w14:textId="77777777" w:rsidR="00E649EE" w:rsidRDefault="00E649EE">
      <w:pPr>
        <w:spacing w:after="0" w:line="240" w:lineRule="auto"/>
        <w:ind w:firstLine="709"/>
        <w:jc w:val="both"/>
        <w:rPr>
          <w:rFonts w:ascii="Times New Roman" w:hAnsi="Times New Roman" w:cs="Times New Roman"/>
          <w:sz w:val="28"/>
          <w:szCs w:val="28"/>
          <w:lang w:val="uk-UA"/>
        </w:rPr>
      </w:pPr>
    </w:p>
    <w:p w14:paraId="08A39EA5"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Щодо підходів до визначення сутності фінансової стратегії підприємства, то вагомий вклад у дослідження теоретичних і методологічних засад формування фінансових стратегій зробили такі відомі вітчизняні та зарубіжні науковці, як: Осовська Г. В., Наливайко А. П., Стрікленд А. Дж., Томпсон А. А., Пономаренко В. С., Шинкаренко В. Г. Останніми роками зросла кількість досліджень, присвячених вирішенню фінансово-економічних проблем підприємств та їхньому виходу з кризового стану. Зокрема, питаннями цієї проблематики займалися такі науковці, як: Бланк І. А., Лігоненко Л. О., Телін С. В. Антикризове управління на підприємствах, особливо розробку стратегій управління в умовах кризи, вивчали наступні вчені: І. Ансофф, Е. І. Альтман, М. К. Колісник, В. А. Василенко, Б. І. Кузіна, Д. Дж. Майєрс, Т. Таффлер, Л. І. Федулова.</w:t>
      </w:r>
    </w:p>
    <w:p w14:paraId="0809CE2D"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визначенням Ансоффа І., фінансова стратегія – це «довгострокова фінансова програма розвитку діяльності підприємства для досягнення певної мети»[27]. </w:t>
      </w:r>
    </w:p>
    <w:p w14:paraId="7B374A98"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Чандлер А. Д. трактує фінансову стратегію так: «визначення основних довгострокових фінансових цілей та завдань підприємства й утримання курсу дій, розподілу ресурсів, необхідних для досягнення цих цілей» [28]. </w:t>
      </w:r>
    </w:p>
    <w:p w14:paraId="1335968B"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Бендер Р. у своїй праці «Corporate Financial Strategy» [29, с. 4] визначає фінансову стратегію як сукупність двох елементів: «залучення коштів, </w:t>
      </w:r>
      <w:r>
        <w:rPr>
          <w:rFonts w:ascii="Times New Roman" w:hAnsi="Times New Roman" w:cs="Times New Roman"/>
          <w:sz w:val="28"/>
          <w:szCs w:val="28"/>
          <w:lang w:val="uk-UA"/>
        </w:rPr>
        <w:lastRenderedPageBreak/>
        <w:t xml:space="preserve">необхідних організації, у найбільш відповідний спосіб» та «управління використанням цих коштів в організації». </w:t>
      </w:r>
    </w:p>
    <w:p w14:paraId="09DD0693"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Іванюта П. В. зазначає фінансову стратегію як «складну багатофакторну модель дій і заходів, необхідних для досягнення поставленої перспективної мети в загальній концепції розвитку у частині формування і використання фінансово-ресурсного потенціалу компанії»[30]. </w:t>
      </w:r>
    </w:p>
    <w:p w14:paraId="7F51F217"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трактовкою Тридіда О. М., фінансова стратегія – це «галузь фінансового планування. Як складова загальної стратегії економічного розвитку вона має узгоджуватися з цілями та напрямами останньої. У свою чергу, фінансова стратегія справляє суттєвий вплив на загальну економічну стратегію підприємства»[31]. </w:t>
      </w:r>
    </w:p>
    <w:p w14:paraId="05C16182"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Володькіна М. В. у своїй праці «Стратегічний менеджмент» дає таке визначення фінансової стратегії: «Особливий вид практичної діяльності людей – фінансова робота, яка полягає у розробці стратегічних фінансових рішень (у формі прогнозів, проектів, програм і планів), що передбачають висування таких цілей та стратегій фінансової діяльності підприємства, реалізація яких забезпечує їхнє ефективне функціонування у довгостроковій перспективі, швидку адаптацію до мінливих умов зовнішнього середовища.»[32]. </w:t>
      </w:r>
    </w:p>
    <w:p w14:paraId="66C66329"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Бланк І.О. [33, с. 34] зазначає, що фінансова стратегія – це «один із найважливіших видів функціональної стратегії підприємства, який забезпечує всі основні напрями розвитку його фінансової діяльності та фінансових відносин шляхом формування довгострокових фінансових цілей, вибору найбільш ефективних шляхів їх досягнення, адекватного корегування напрямів формування і використання фінансових ресурсів за зміни умов зовнішнього середовища»</w:t>
      </w:r>
    </w:p>
    <w:p w14:paraId="63D6F8CE"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Нагайчук В. В. та Панько В. В. у своїй праці «Сутність фінансової стратегії як економічної категорії» під поняттям «фінансова стратегія підприємства» пропонують розуміти як систему довгострокових фінансових цілей і завдань та механізму їх досягнення, спрямованих на фінансування розширеного відтворювання, соціальних та інших функцій підприємства шляхом використання фінансових інновацій тощо[34, с. 171]. </w:t>
      </w:r>
    </w:p>
    <w:p w14:paraId="4913D9AB"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думку М.М. Мартиненко та І.А. Ігнатієвої, фінансова стратегія – це «стратегічна програма формування фінансових ресурсів та капітальних вкладень за рахунок власних та залучених зовнішніх коштів та капіталу, їх розподілу між корпоративними, функціональними та конкретними стратегіями, а також їх ефективне використання в процесі реалізації стратегій [35].</w:t>
      </w:r>
    </w:p>
    <w:p w14:paraId="19923F01"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думкою Герасимчук В., фінансова стратегія – це «генеральний план дій підприємства, що охоплює формування фінансів та їхнє планування для»[36].</w:t>
      </w:r>
    </w:p>
    <w:p w14:paraId="1A87C097"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Журавльова І. В. трактує фінансову стратегію як «компонент загальної стратегії – одна із функціональних стратегій, метою якої є захоплення фінансових позицій на ринку. Базова стратегія, що забезпечує реалізацію будь-якої базової стратегії; мета її – ефективне використання фінансових ресурсів та управління ними»[37].</w:t>
      </w:r>
    </w:p>
    <w:p w14:paraId="64F40F4F"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Кожен автор зосереджується на окремих аспектах – від планування і контролю до адаптації, інновацій та інтеграції з загальною стратегією. Це </w:t>
      </w:r>
      <w:r>
        <w:rPr>
          <w:rFonts w:ascii="Times New Roman" w:hAnsi="Times New Roman" w:cs="Times New Roman"/>
          <w:sz w:val="28"/>
          <w:szCs w:val="28"/>
          <w:lang w:val="uk-UA"/>
        </w:rPr>
        <w:lastRenderedPageBreak/>
        <w:t>свідчить про необхідність всебічного підходу до розробки фінансової стратегії, що поєднує цілі підприємства, ефективне використання ресурсів та готовність до змін у динамічному середовищі.</w:t>
      </w:r>
    </w:p>
    <w:p w14:paraId="01FC3B38"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Теоретичний розгляд фінансової стратегії базується на чотирьох головних поняттях і її важливих складових [38]:</w:t>
      </w:r>
    </w:p>
    <w:p w14:paraId="44788DF0" w14:textId="77777777" w:rsidR="00E649EE" w:rsidRDefault="004657A9">
      <w:pPr>
        <w:pStyle w:val="a3"/>
        <w:numPr>
          <w:ilvl w:val="0"/>
          <w:numId w:val="5"/>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«оточуюче  середовище  –  фактори  макросередовища; механізми економічного і фінансового регулювання,  напрями  розвитку  фінансових  ринків;  фінансове положення конкурентів»[38, с. 79];</w:t>
      </w:r>
    </w:p>
    <w:p w14:paraId="5FEA0BAD" w14:textId="77777777" w:rsidR="00E649EE" w:rsidRDefault="004657A9">
      <w:pPr>
        <w:pStyle w:val="a3"/>
        <w:numPr>
          <w:ilvl w:val="0"/>
          <w:numId w:val="5"/>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«місія (головні цілі) – стабільне фінансове положення підприємства, фінансове забезпечення загальної стратегії і кожної її складової»[38,</w:t>
      </w:r>
      <w:r>
        <w:rPr>
          <w:rFonts w:ascii="Times New Roman" w:hAnsi="Times New Roman" w:cs="SimSun"/>
          <w:sz w:val="28"/>
          <w:szCs w:val="28"/>
          <w:lang w:val="uk-UA"/>
        </w:rPr>
        <w:t xml:space="preserve"> </w:t>
      </w:r>
      <w:r>
        <w:rPr>
          <w:rFonts w:ascii="Times New Roman" w:hAnsi="Times New Roman"/>
          <w:sz w:val="28"/>
          <w:szCs w:val="28"/>
          <w:lang w:val="uk-UA"/>
        </w:rPr>
        <w:t>с. 79];</w:t>
      </w:r>
    </w:p>
    <w:p w14:paraId="30CED460" w14:textId="77777777" w:rsidR="00E649EE" w:rsidRDefault="004657A9">
      <w:pPr>
        <w:pStyle w:val="a3"/>
        <w:numPr>
          <w:ilvl w:val="0"/>
          <w:numId w:val="5"/>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«ситуаційний  аналіз  –  фінансова  експертиза управлінських рішень; аналіз сильних і слабких сторін фінансового положення підприємства; фінансовий аналіз поточної ринкової діяльності»[38,</w:t>
      </w:r>
      <w:r>
        <w:rPr>
          <w:rFonts w:ascii="Times New Roman" w:hAnsi="Times New Roman" w:cs="SimSun"/>
          <w:sz w:val="28"/>
          <w:szCs w:val="28"/>
          <w:lang w:val="uk-UA"/>
        </w:rPr>
        <w:t xml:space="preserve"> </w:t>
      </w:r>
      <w:r>
        <w:rPr>
          <w:rFonts w:ascii="Times New Roman" w:hAnsi="Times New Roman"/>
          <w:sz w:val="28"/>
          <w:szCs w:val="28"/>
          <w:lang w:val="uk-UA"/>
        </w:rPr>
        <w:t>с. 79];</w:t>
      </w:r>
    </w:p>
    <w:p w14:paraId="09B62944" w14:textId="77777777" w:rsidR="00E649EE" w:rsidRDefault="004657A9">
      <w:pPr>
        <w:pStyle w:val="a3"/>
        <w:numPr>
          <w:ilvl w:val="0"/>
          <w:numId w:val="5"/>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«планування використання ресурсів – визначення джерел фінансування діяльності підприємства; фінансове планування в різні періоди часу діяльності підприємства; складання бюджетів підприємства»[38,</w:t>
      </w:r>
      <w:r>
        <w:rPr>
          <w:rFonts w:ascii="Times New Roman" w:hAnsi="Times New Roman" w:cs="SimSun"/>
          <w:sz w:val="28"/>
          <w:szCs w:val="28"/>
          <w:lang w:val="uk-UA"/>
        </w:rPr>
        <w:t xml:space="preserve"> </w:t>
      </w:r>
      <w:r>
        <w:rPr>
          <w:rFonts w:ascii="Times New Roman" w:hAnsi="Times New Roman"/>
          <w:sz w:val="28"/>
          <w:szCs w:val="28"/>
          <w:lang w:val="uk-UA"/>
        </w:rPr>
        <w:t>с. 79].</w:t>
      </w:r>
    </w:p>
    <w:p w14:paraId="2C59C6A2"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цілому, ці складові є фундаментом для ефективного формування фінансової стратегії підприємства. Вони дозволяють враховувати зовнішні та внутрішні фактори, узгоджувати фінансові цілі з загальною стратегією, здійснювати детальний аналіз фінансових можливостей і ресурсів, а також реалізовувати оптимальне планування, що забезпечує фінансову стійкість і розвиток підприємства. </w:t>
      </w:r>
    </w:p>
    <w:p w14:paraId="0B25FFC9"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Зв’язок фінансового стану та фінансової стратегії продемонстрований на рис. 1.1.</w:t>
      </w:r>
    </w:p>
    <w:p w14:paraId="4BD267B5" w14:textId="77777777" w:rsidR="00E649EE" w:rsidRDefault="00A01F2D">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pict w14:anchorId="0703DAEC">
          <v:group id="1026" o:spid="_x0000_s1206" editas="canvas" style="position:absolute;left:0;text-align:left;margin-left:4.9pt;margin-top:16.95pt;width:478.95pt;height:233pt;z-index:251642368;mso-wrap-distance-left:0;mso-wrap-distance-right:0;mso-width-relative:margin;mso-height-relative:margin" coordsize="60826,29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8" o:spid="_x0000_s1217" type="#_x0000_t75" style="position:absolute;width:60826;height:29590;visibility:visible">
              <v:fill o:detectmouseclick="t"/>
              <v:path o:connecttype="none"/>
            </v:shape>
            <v:rect id="1029" o:spid="_x0000_s1216" style="position:absolute;left:19487;top:359;width:17653;height:4699;visibility:visible;v-text-anchor:middle" strokeweight="1pt">
              <v:textbox>
                <w:txbxContent>
                  <w:p w14:paraId="2DD4C829" w14:textId="77777777" w:rsidR="004C1518" w:rsidRDefault="004C1518">
                    <w:pPr>
                      <w:jc w:val="center"/>
                      <w:rPr>
                        <w:rFonts w:ascii="Times New Roman" w:hAnsi="Times New Roman" w:cs="Times New Roman"/>
                        <w:sz w:val="24"/>
                        <w:szCs w:val="24"/>
                        <w:lang w:val="uk-UA"/>
                      </w:rPr>
                    </w:pPr>
                    <w:r>
                      <w:rPr>
                        <w:rFonts w:ascii="Times New Roman" w:hAnsi="Times New Roman" w:cs="Times New Roman"/>
                        <w:sz w:val="24"/>
                        <w:szCs w:val="24"/>
                        <w:lang w:val="uk-UA"/>
                      </w:rPr>
                      <w:t>Фінансовий стан підприємства</w:t>
                    </w:r>
                  </w:p>
                </w:txbxContent>
              </v:textbox>
            </v:rect>
            <v:rect id="1030" o:spid="_x0000_s1215" style="position:absolute;left:19488;top:22339;width:17653;height:5232;visibility:visible;v-text-anchor:middle" strokeweight="1pt">
              <v:textbox>
                <w:txbxContent>
                  <w:p w14:paraId="0C6883E6" w14:textId="77777777" w:rsidR="004C1518" w:rsidRDefault="004C1518">
                    <w:pPr>
                      <w:pStyle w:val="a7"/>
                      <w:spacing w:before="0" w:beforeAutospacing="0" w:after="160" w:afterAutospacing="0" w:line="256" w:lineRule="auto"/>
                      <w:jc w:val="center"/>
                    </w:pPr>
                    <w:r>
                      <w:rPr>
                        <w:rFonts w:eastAsia="Calibri"/>
                        <w:lang w:val="uk-UA"/>
                      </w:rPr>
                      <w:t>Фінансова стратегія</w:t>
                    </w:r>
                    <w:r>
                      <w:rPr>
                        <w:rFonts w:eastAsia="Calibri"/>
                        <w:lang w:val="uk-UA"/>
                      </w:rPr>
                      <w:br/>
                      <w:t>(формування)</w:t>
                    </w:r>
                  </w:p>
                </w:txbxContent>
              </v:textbox>
            </v:rect>
            <v:oval id="1031" o:spid="_x0000_s1214" style="position:absolute;left:92;top:6768;width:16002;height:14583;visibility:visible;v-text-anchor:middle" strokeweight="1pt">
              <v:stroke joinstyle="miter"/>
              <v:textbox>
                <w:txbxContent>
                  <w:p w14:paraId="1E8C67C3" w14:textId="77777777" w:rsidR="004C1518" w:rsidRDefault="004C1518">
                    <w:pPr>
                      <w:pStyle w:val="a7"/>
                      <w:spacing w:before="0" w:beforeAutospacing="0" w:after="160" w:afterAutospacing="0" w:line="253" w:lineRule="auto"/>
                      <w:jc w:val="center"/>
                      <w:rPr>
                        <w:lang w:val="uk-UA"/>
                      </w:rPr>
                    </w:pPr>
                    <w:r>
                      <w:rPr>
                        <w:rFonts w:eastAsia="Calibri"/>
                        <w:lang w:val="uk-UA"/>
                      </w:rPr>
                      <w:t>Ідентифікація проблем та аналіз фінансового стану</w:t>
                    </w:r>
                  </w:p>
                </w:txbxContent>
              </v:textbox>
            </v:oval>
            <v:oval id="1032" o:spid="_x0000_s1213" style="position:absolute;left:41692;top:5058;width:19134;height:19155;visibility:visible;v-text-anchor:middle" strokeweight="1pt">
              <v:stroke joinstyle="miter"/>
              <v:textbox>
                <w:txbxContent>
                  <w:p w14:paraId="332D075C" w14:textId="77777777" w:rsidR="004C1518" w:rsidRDefault="004C1518">
                    <w:pPr>
                      <w:pStyle w:val="a7"/>
                      <w:spacing w:before="0" w:beforeAutospacing="0" w:after="160" w:afterAutospacing="0" w:line="251" w:lineRule="auto"/>
                      <w:jc w:val="center"/>
                      <w:rPr>
                        <w:lang w:val="uk-UA"/>
                      </w:rPr>
                    </w:pPr>
                    <w:r>
                      <w:rPr>
                        <w:rFonts w:eastAsia="Calibri"/>
                        <w:lang w:val="uk-UA"/>
                      </w:rPr>
                      <w:t>Впровадження заходів обраного напрямку стратегії для покращення фінансового стану</w:t>
                    </w:r>
                  </w:p>
                </w:txbxContent>
              </v:textbox>
            </v:oval>
            <v:shapetype id="_x0000_t37" coordsize="21600,21600" o:spt="37" o:oned="t" path="m,c10800,,21600,10800,21600,21600e" filled="f">
              <v:path arrowok="t" fillok="f" o:connecttype="none"/>
              <o:lock v:ext="edit" shapetype="t"/>
            </v:shapetype>
            <v:shape id="1034" o:spid="_x0000_s1212" type="#_x0000_t37" style="position:absolute;left:8093;top:2709;width:11394;height:4059;rotation:180;flip:y;visibility:visible" strokeweight="1pt">
              <v:stroke endarrow="block" joinstyle="miter"/>
            </v:shape>
            <v:shape id="1035" o:spid="_x0000_s1211" type="#_x0000_t37" style="position:absolute;left:11051;top:18393;width:5477;height:11394;rotation:90;flip:x;visibility:visible" strokeweight="1pt">
              <v:stroke endarrow="block" joinstyle="miter"/>
            </v:shape>
            <v:shape id="1036" o:spid="_x0000_s1210" type="#_x0000_t37" style="position:absolute;left:37140;top:24213;width:14119;height:2615;flip:y;visibility:visible" strokeweight="1pt">
              <v:stroke endarrow="block" joinstyle="miter"/>
            </v:shape>
            <v:shape id="1037" o:spid="_x0000_s1209" type="#_x0000_t37" style="position:absolute;left:43025;top:-3176;width:2349;height:14119;rotation:90;flip:y;visibility:visible" strokeweight="1pt">
              <v:stroke endarrow="block" joinstyle="miter"/>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1039" o:spid="_x0000_s1208" type="#_x0000_t38" style="position:absolute;left:20358;top:13475;width:17278;height:450;rotation:90;flip:x;visibility:visible" adj="10796,3448394,-50027" strokeweight="1pt">
              <v:stroke endarrow="block" joinstyle="miter"/>
            </v:shape>
            <v:rect id="1040" o:spid="_x0000_s1207" style="position:absolute;left:19833;top:11082;width:18415;height:6477;visibility:visible;v-text-anchor:middle" stroked="f" strokeweight="1pt">
              <v:textbox>
                <w:txbxContent>
                  <w:p w14:paraId="0E58E80F" w14:textId="77777777" w:rsidR="004C1518" w:rsidRDefault="004C1518">
                    <w:pPr>
                      <w:jc w:val="center"/>
                      <w:rPr>
                        <w:rFonts w:ascii="Times New Roman" w:hAnsi="Times New Roman" w:cs="Times New Roman"/>
                        <w:sz w:val="24"/>
                        <w:szCs w:val="24"/>
                        <w:lang w:val="uk-UA"/>
                      </w:rPr>
                    </w:pPr>
                    <w:r>
                      <w:rPr>
                        <w:rFonts w:ascii="Times New Roman" w:hAnsi="Times New Roman" w:cs="Times New Roman"/>
                        <w:sz w:val="24"/>
                        <w:szCs w:val="24"/>
                        <w:lang w:val="uk-UA"/>
                      </w:rPr>
                      <w:t>Контроль та моніторинг результатів, зміна та корегування стратегії</w:t>
                    </w:r>
                  </w:p>
                </w:txbxContent>
              </v:textbox>
            </v:rect>
            <w10:wrap type="topAndBottom"/>
          </v:group>
        </w:pict>
      </w:r>
      <w:r w:rsidR="004657A9">
        <w:rPr>
          <w:rFonts w:ascii="Times New Roman" w:hAnsi="Times New Roman" w:cs="Times New Roman"/>
          <w:sz w:val="28"/>
          <w:szCs w:val="28"/>
          <w:lang w:val="uk-UA"/>
        </w:rPr>
        <w:t>Рис. 1.1 – Зв’язок між «фінансовим станом» та «фінансовою стратегією»</w:t>
      </w:r>
    </w:p>
    <w:p w14:paraId="61E1729A"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складено автором</w:t>
      </w:r>
    </w:p>
    <w:p w14:paraId="20F674B5" w14:textId="77777777" w:rsidR="00E649EE" w:rsidRDefault="00E649EE">
      <w:pPr>
        <w:spacing w:after="0" w:line="240" w:lineRule="auto"/>
        <w:ind w:firstLine="709"/>
        <w:jc w:val="both"/>
        <w:rPr>
          <w:rFonts w:ascii="Times New Roman" w:hAnsi="Times New Roman" w:cs="Times New Roman"/>
          <w:sz w:val="28"/>
          <w:szCs w:val="28"/>
          <w:lang w:val="uk-UA"/>
        </w:rPr>
      </w:pPr>
    </w:p>
    <w:p w14:paraId="29E819C6"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фінансовий стан є основою для формування фінансової стратегії, а фінансова стратегія, у свою чергу, спрямована на підтримку або покращення фінансового стану підприємства. Цей зв'язок є циклічним і </w:t>
      </w:r>
      <w:r>
        <w:rPr>
          <w:rFonts w:ascii="Times New Roman" w:hAnsi="Times New Roman" w:cs="Times New Roman"/>
          <w:sz w:val="28"/>
          <w:szCs w:val="28"/>
          <w:lang w:val="uk-UA"/>
        </w:rPr>
        <w:lastRenderedPageBreak/>
        <w:t>безперервним: зміни у фінансовому стані призводять до коригування фінансової стратегії, а реалізація стратегії впливає на подальший фінансовий стан. В залежності від фінансового стану, підприємство обирає різні інструменти та підходи для формування та реалізації своєї фінансової стратегії. Фінансова стратегія не є статичною – вона повинна постійно адаптуватися до змін у фінансовому стані підприємства.</w:t>
      </w:r>
    </w:p>
    <w:p w14:paraId="4831887C"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Регулярний моніторинг і аналіз фінансових показників дозволяють оцінити успішність реалізації стратегії і, при необхідності, коригувати напрямки діяльності.</w:t>
      </w:r>
      <w:r>
        <w:rPr>
          <w:lang w:val="uk-UA"/>
        </w:rPr>
        <w:t xml:space="preserve"> </w:t>
      </w:r>
      <w:r>
        <w:rPr>
          <w:rFonts w:ascii="Times New Roman" w:hAnsi="Times New Roman" w:cs="Times New Roman"/>
          <w:sz w:val="28"/>
          <w:szCs w:val="28"/>
          <w:lang w:val="uk-UA"/>
        </w:rPr>
        <w:t>Фінансова стратегія виступає мостом між поточним фінансовим станом підприємства та його стратегічними цілями. Вона не лише базується на аналізі фінансового стану, але й визначає напрямки розвитку, що дозволяють підприємству зберігати стійкість і реагувати на зміни ринкових умов.</w:t>
      </w:r>
    </w:p>
    <w:p w14:paraId="2F4DE8CC"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Виділяють такі типи фінансових стратегій (табл. 1.2):</w:t>
      </w:r>
    </w:p>
    <w:p w14:paraId="5AE8953A" w14:textId="77777777" w:rsidR="00E649EE" w:rsidRDefault="00E649EE">
      <w:pPr>
        <w:spacing w:after="0" w:line="240" w:lineRule="auto"/>
        <w:ind w:firstLine="709"/>
        <w:jc w:val="both"/>
        <w:rPr>
          <w:rFonts w:ascii="Times New Roman" w:hAnsi="Times New Roman"/>
          <w:sz w:val="28"/>
          <w:szCs w:val="28"/>
          <w:lang w:val="uk-UA"/>
        </w:rPr>
      </w:pPr>
    </w:p>
    <w:p w14:paraId="27B1B7F9" w14:textId="77777777" w:rsidR="00E649EE" w:rsidRDefault="004657A9">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Таблиця 1.2 – Види фінансових стратегій</w:t>
      </w:r>
    </w:p>
    <w:tbl>
      <w:tblPr>
        <w:tblStyle w:val="a5"/>
        <w:tblW w:w="0" w:type="auto"/>
        <w:tblLayout w:type="fixed"/>
        <w:tblLook w:val="04A0" w:firstRow="1" w:lastRow="0" w:firstColumn="1" w:lastColumn="0" w:noHBand="0" w:noVBand="1"/>
      </w:tblPr>
      <w:tblGrid>
        <w:gridCol w:w="1696"/>
        <w:gridCol w:w="2098"/>
        <w:gridCol w:w="5835"/>
      </w:tblGrid>
      <w:tr w:rsidR="00E649EE" w14:paraId="7953D953" w14:textId="77777777">
        <w:tc>
          <w:tcPr>
            <w:tcW w:w="1696" w:type="dxa"/>
            <w:vAlign w:val="center"/>
          </w:tcPr>
          <w:p w14:paraId="67EBA67E"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Автор</w:t>
            </w:r>
          </w:p>
        </w:tc>
        <w:tc>
          <w:tcPr>
            <w:tcW w:w="2098" w:type="dxa"/>
            <w:vAlign w:val="center"/>
          </w:tcPr>
          <w:p w14:paraId="565F2436"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Назва</w:t>
            </w:r>
          </w:p>
        </w:tc>
        <w:tc>
          <w:tcPr>
            <w:tcW w:w="5835" w:type="dxa"/>
          </w:tcPr>
          <w:p w14:paraId="1AFD0FCD"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Сутність</w:t>
            </w:r>
          </w:p>
        </w:tc>
      </w:tr>
      <w:tr w:rsidR="00E649EE" w:rsidRPr="00E47BAD" w14:paraId="0988694E" w14:textId="77777777">
        <w:tc>
          <w:tcPr>
            <w:tcW w:w="1696" w:type="dxa"/>
            <w:vMerge w:val="restart"/>
            <w:vAlign w:val="center"/>
          </w:tcPr>
          <w:p w14:paraId="20C54BA7"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Н. А. Іщенко [45, с. 326]</w:t>
            </w:r>
          </w:p>
        </w:tc>
        <w:tc>
          <w:tcPr>
            <w:tcW w:w="2098" w:type="dxa"/>
            <w:vAlign w:val="center"/>
          </w:tcPr>
          <w:p w14:paraId="4BF3FAF1"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Експансійна стратегія (стратегія розширення)</w:t>
            </w:r>
          </w:p>
        </w:tc>
        <w:tc>
          <w:tcPr>
            <w:tcW w:w="5835" w:type="dxa"/>
            <w:vAlign w:val="center"/>
          </w:tcPr>
          <w:p w14:paraId="69EECF02" w14:textId="77777777" w:rsidR="00E649EE" w:rsidRDefault="004657A9">
            <w:pPr>
              <w:jc w:val="both"/>
              <w:rPr>
                <w:rFonts w:ascii="Times New Roman" w:hAnsi="Times New Roman" w:cs="Times New Roman"/>
                <w:sz w:val="20"/>
                <w:szCs w:val="20"/>
                <w:lang w:val="uk-UA"/>
              </w:rPr>
            </w:pPr>
            <w:r>
              <w:rPr>
                <w:rFonts w:ascii="Times New Roman" w:hAnsi="Times New Roman" w:cs="Times New Roman"/>
                <w:sz w:val="20"/>
                <w:szCs w:val="20"/>
                <w:lang w:val="uk-UA"/>
              </w:rPr>
              <w:t>«…обирається в тому випадку, коли підприємство веде так звану агресивну політику: планує придбання (поглинання) інших підприємств, розширення виробництва, захоплення значної частки ринку, вихід на нові ринки збуту тощо»</w:t>
            </w:r>
          </w:p>
        </w:tc>
      </w:tr>
      <w:tr w:rsidR="00E649EE" w:rsidRPr="00E47BAD" w14:paraId="473F7091" w14:textId="77777777">
        <w:tc>
          <w:tcPr>
            <w:tcW w:w="1696" w:type="dxa"/>
            <w:vMerge/>
            <w:vAlign w:val="center"/>
          </w:tcPr>
          <w:p w14:paraId="513C8630" w14:textId="77777777" w:rsidR="00E649EE" w:rsidRDefault="00E649EE">
            <w:pPr>
              <w:jc w:val="center"/>
              <w:rPr>
                <w:rFonts w:ascii="Times New Roman" w:hAnsi="Times New Roman" w:cs="Times New Roman"/>
                <w:sz w:val="20"/>
                <w:szCs w:val="20"/>
                <w:lang w:val="uk-UA"/>
              </w:rPr>
            </w:pPr>
          </w:p>
        </w:tc>
        <w:tc>
          <w:tcPr>
            <w:tcW w:w="2098" w:type="dxa"/>
            <w:vAlign w:val="center"/>
          </w:tcPr>
          <w:p w14:paraId="19F4C9C3"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Захисна стратегія</w:t>
            </w:r>
          </w:p>
        </w:tc>
        <w:tc>
          <w:tcPr>
            <w:tcW w:w="5835" w:type="dxa"/>
            <w:vAlign w:val="center"/>
          </w:tcPr>
          <w:p w14:paraId="5EED0E03" w14:textId="77777777" w:rsidR="00E649EE" w:rsidRDefault="004657A9">
            <w:pPr>
              <w:jc w:val="both"/>
              <w:rPr>
                <w:rFonts w:ascii="Times New Roman" w:hAnsi="Times New Roman" w:cs="Times New Roman"/>
                <w:sz w:val="20"/>
                <w:szCs w:val="20"/>
                <w:lang w:val="uk-UA"/>
              </w:rPr>
            </w:pPr>
            <w:r>
              <w:rPr>
                <w:rFonts w:ascii="Times New Roman" w:hAnsi="Times New Roman" w:cs="Times New Roman"/>
                <w:sz w:val="20"/>
                <w:szCs w:val="20"/>
                <w:lang w:val="uk-UA"/>
              </w:rPr>
              <w:t>«…передбачає незначне зменшення виробничих потужностей, часткове чи повне згортання інвестиційної та інноваційної діяльності задля збереження певного рівня прибутковості та фінансової стійкості підприємства при негативному впливі на його діяльність ендогенних та екзогенних факторів»</w:t>
            </w:r>
          </w:p>
        </w:tc>
      </w:tr>
      <w:tr w:rsidR="00E649EE" w:rsidRPr="00E47BAD" w14:paraId="26FAF250" w14:textId="77777777">
        <w:tc>
          <w:tcPr>
            <w:tcW w:w="1696" w:type="dxa"/>
            <w:vMerge/>
            <w:vAlign w:val="center"/>
          </w:tcPr>
          <w:p w14:paraId="67CE3E98" w14:textId="77777777" w:rsidR="00E649EE" w:rsidRDefault="00E649EE">
            <w:pPr>
              <w:jc w:val="center"/>
              <w:rPr>
                <w:rFonts w:ascii="Times New Roman" w:hAnsi="Times New Roman" w:cs="Times New Roman"/>
                <w:sz w:val="20"/>
                <w:szCs w:val="20"/>
                <w:lang w:val="uk-UA"/>
              </w:rPr>
            </w:pPr>
          </w:p>
        </w:tc>
        <w:tc>
          <w:tcPr>
            <w:tcW w:w="2098" w:type="dxa"/>
            <w:vAlign w:val="center"/>
          </w:tcPr>
          <w:p w14:paraId="6E4437D7"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Стабілізаційна стратегія</w:t>
            </w:r>
          </w:p>
        </w:tc>
        <w:tc>
          <w:tcPr>
            <w:tcW w:w="5835" w:type="dxa"/>
            <w:vAlign w:val="center"/>
          </w:tcPr>
          <w:p w14:paraId="4A1F1F27" w14:textId="77777777" w:rsidR="00E649EE" w:rsidRDefault="004657A9">
            <w:pPr>
              <w:jc w:val="both"/>
              <w:rPr>
                <w:rFonts w:ascii="Times New Roman" w:hAnsi="Times New Roman" w:cs="Times New Roman"/>
                <w:sz w:val="20"/>
                <w:szCs w:val="20"/>
                <w:lang w:val="uk-UA"/>
              </w:rPr>
            </w:pPr>
            <w:r>
              <w:rPr>
                <w:rFonts w:ascii="Times New Roman" w:hAnsi="Times New Roman" w:cs="Times New Roman"/>
                <w:sz w:val="20"/>
                <w:szCs w:val="20"/>
                <w:lang w:val="uk-UA"/>
              </w:rPr>
              <w:t>«…виникає в разі тимчасової втрати підприємством платоспроможності, порушення структури балансу, погіршення показників діяльності. Фінансовим менеджерам чи аналітикам у такому разі потрібно проаналізувати виробничо-господарську діяльність суб’єкта господарювання за декілька попередніх періодів, виявити проблемні місця та причини їх виникнення, окреслити основні шляхи їх вирішення й визначити перелік стабілізаційних заходів»</w:t>
            </w:r>
          </w:p>
        </w:tc>
      </w:tr>
      <w:tr w:rsidR="00E649EE" w:rsidRPr="00E47BAD" w14:paraId="4E6BDA0C" w14:textId="77777777">
        <w:tc>
          <w:tcPr>
            <w:tcW w:w="1696" w:type="dxa"/>
            <w:vMerge/>
            <w:vAlign w:val="center"/>
          </w:tcPr>
          <w:p w14:paraId="042EA40F" w14:textId="77777777" w:rsidR="00E649EE" w:rsidRDefault="00E649EE">
            <w:pPr>
              <w:jc w:val="center"/>
              <w:rPr>
                <w:rFonts w:ascii="Times New Roman" w:hAnsi="Times New Roman" w:cs="Times New Roman"/>
                <w:sz w:val="20"/>
                <w:szCs w:val="20"/>
                <w:lang w:val="uk-UA"/>
              </w:rPr>
            </w:pPr>
          </w:p>
        </w:tc>
        <w:tc>
          <w:tcPr>
            <w:tcW w:w="2098" w:type="dxa"/>
            <w:vAlign w:val="center"/>
          </w:tcPr>
          <w:p w14:paraId="0C588162"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Антикризова стратегія</w:t>
            </w:r>
          </w:p>
        </w:tc>
        <w:tc>
          <w:tcPr>
            <w:tcW w:w="5835" w:type="dxa"/>
            <w:vAlign w:val="center"/>
          </w:tcPr>
          <w:p w14:paraId="3A684D57" w14:textId="77777777" w:rsidR="00E649EE" w:rsidRDefault="004657A9">
            <w:pPr>
              <w:jc w:val="both"/>
              <w:rPr>
                <w:rFonts w:ascii="Times New Roman" w:hAnsi="Times New Roman" w:cs="Times New Roman"/>
                <w:sz w:val="20"/>
                <w:szCs w:val="20"/>
                <w:lang w:val="uk-UA"/>
              </w:rPr>
            </w:pPr>
            <w:r>
              <w:rPr>
                <w:rFonts w:ascii="Times New Roman" w:hAnsi="Times New Roman" w:cs="Times New Roman"/>
                <w:sz w:val="20"/>
                <w:szCs w:val="20"/>
                <w:lang w:val="uk-UA"/>
              </w:rPr>
              <w:t>«…реалізовують у випадках, коли підприємство перебуває у кризовому стані та потребує санації. Передбачає комплекс заходів, спрямованих на відновлення платоспроможності, кредитоспроможності, стабілізацію його фінансового стану»</w:t>
            </w:r>
          </w:p>
        </w:tc>
      </w:tr>
      <w:tr w:rsidR="00E649EE" w:rsidRPr="00E47BAD" w14:paraId="2F3A39F6" w14:textId="77777777">
        <w:tc>
          <w:tcPr>
            <w:tcW w:w="1696" w:type="dxa"/>
            <w:vMerge w:val="restart"/>
            <w:vAlign w:val="center"/>
          </w:tcPr>
          <w:p w14:paraId="1A98D73A"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О. М. Ковальова [46, с. 14]</w:t>
            </w:r>
          </w:p>
        </w:tc>
        <w:tc>
          <w:tcPr>
            <w:tcW w:w="2098" w:type="dxa"/>
            <w:vAlign w:val="center"/>
          </w:tcPr>
          <w:p w14:paraId="74858FE1"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Генеральна</w:t>
            </w:r>
          </w:p>
        </w:tc>
        <w:tc>
          <w:tcPr>
            <w:tcW w:w="5835" w:type="dxa"/>
            <w:vAlign w:val="center"/>
          </w:tcPr>
          <w:p w14:paraId="42ED9357" w14:textId="77777777" w:rsidR="00E649EE" w:rsidRDefault="004657A9">
            <w:pPr>
              <w:jc w:val="both"/>
              <w:rPr>
                <w:rFonts w:ascii="Times New Roman" w:hAnsi="Times New Roman" w:cs="Times New Roman"/>
                <w:sz w:val="20"/>
                <w:szCs w:val="20"/>
                <w:lang w:val="uk-UA"/>
              </w:rPr>
            </w:pPr>
            <w:r>
              <w:rPr>
                <w:rFonts w:ascii="Times New Roman" w:hAnsi="Times New Roman" w:cs="Times New Roman"/>
                <w:sz w:val="20"/>
                <w:szCs w:val="20"/>
                <w:lang w:val="uk-UA"/>
              </w:rPr>
              <w:t>«…регламентує фінансову діяльність підприємства, її базові напрями та питання. У рамках цієї стратегії вирішуються завдання формування фінансових ресурсів по виконавцях і напря</w:t>
            </w:r>
            <w:r>
              <w:rPr>
                <w:rFonts w:ascii="Times New Roman" w:hAnsi="Times New Roman" w:cs="Times New Roman"/>
                <w:sz w:val="20"/>
                <w:szCs w:val="20"/>
                <w:lang w:val="uk-UA"/>
              </w:rPr>
              <w:br w:type="page"/>
              <w:t>мах роботи, визначаються взаємовідносини з бюдже</w:t>
            </w:r>
            <w:r>
              <w:rPr>
                <w:rFonts w:ascii="Times New Roman" w:hAnsi="Times New Roman" w:cs="Times New Roman"/>
                <w:sz w:val="20"/>
                <w:szCs w:val="20"/>
                <w:lang w:val="uk-UA"/>
              </w:rPr>
              <w:br w:type="page"/>
              <w:t>тами всіх рівнів, а також напрями формування та використання фінансових ресурсів»[46]</w:t>
            </w:r>
          </w:p>
        </w:tc>
      </w:tr>
      <w:tr w:rsidR="00E649EE" w:rsidRPr="00E47BAD" w14:paraId="27E5DE97" w14:textId="77777777">
        <w:tc>
          <w:tcPr>
            <w:tcW w:w="1696" w:type="dxa"/>
            <w:vMerge/>
            <w:vAlign w:val="center"/>
          </w:tcPr>
          <w:p w14:paraId="67CE6589" w14:textId="77777777" w:rsidR="00E649EE" w:rsidRDefault="00E649EE">
            <w:pPr>
              <w:jc w:val="center"/>
              <w:rPr>
                <w:rFonts w:ascii="Times New Roman" w:hAnsi="Times New Roman" w:cs="Times New Roman"/>
                <w:sz w:val="20"/>
                <w:szCs w:val="20"/>
                <w:lang w:val="uk-UA"/>
              </w:rPr>
            </w:pPr>
          </w:p>
        </w:tc>
        <w:tc>
          <w:tcPr>
            <w:tcW w:w="2098" w:type="dxa"/>
            <w:vAlign w:val="center"/>
          </w:tcPr>
          <w:p w14:paraId="741A2A6F"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Оперативна</w:t>
            </w:r>
          </w:p>
        </w:tc>
        <w:tc>
          <w:tcPr>
            <w:tcW w:w="5835" w:type="dxa"/>
            <w:vAlign w:val="center"/>
          </w:tcPr>
          <w:p w14:paraId="2ADAD338" w14:textId="77777777" w:rsidR="00E649EE" w:rsidRDefault="004657A9">
            <w:pPr>
              <w:jc w:val="both"/>
              <w:rPr>
                <w:rFonts w:ascii="Times New Roman" w:hAnsi="Times New Roman" w:cs="Times New Roman"/>
                <w:sz w:val="20"/>
                <w:szCs w:val="20"/>
                <w:lang w:val="uk-UA"/>
              </w:rPr>
            </w:pPr>
            <w:r>
              <w:rPr>
                <w:rFonts w:ascii="Times New Roman" w:hAnsi="Times New Roman" w:cs="Times New Roman"/>
                <w:sz w:val="20"/>
                <w:szCs w:val="20"/>
                <w:lang w:val="uk-UA"/>
              </w:rPr>
              <w:t>«…призначена для поточного управління фінансовими ресурсами. Вона розробляється в межах генеральної фінансової стратегії та деталізує її на конкретному проміжку часу (місяць, квартал, півріччя).»[46]</w:t>
            </w:r>
          </w:p>
        </w:tc>
      </w:tr>
      <w:tr w:rsidR="00E649EE" w:rsidRPr="00E47BAD" w14:paraId="10504A9A" w14:textId="77777777">
        <w:tc>
          <w:tcPr>
            <w:tcW w:w="1696" w:type="dxa"/>
            <w:vMerge/>
            <w:vAlign w:val="center"/>
          </w:tcPr>
          <w:p w14:paraId="38991921" w14:textId="77777777" w:rsidR="00E649EE" w:rsidRDefault="00E649EE">
            <w:pPr>
              <w:jc w:val="center"/>
              <w:rPr>
                <w:rFonts w:ascii="Times New Roman" w:hAnsi="Times New Roman" w:cs="Times New Roman"/>
                <w:sz w:val="20"/>
                <w:szCs w:val="20"/>
                <w:lang w:val="uk-UA"/>
              </w:rPr>
            </w:pPr>
          </w:p>
        </w:tc>
        <w:tc>
          <w:tcPr>
            <w:tcW w:w="2098" w:type="dxa"/>
            <w:vAlign w:val="center"/>
          </w:tcPr>
          <w:p w14:paraId="6465CB65"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Фінансова стратегія досягнення окремих стратегічних завдань</w:t>
            </w:r>
          </w:p>
        </w:tc>
        <w:tc>
          <w:tcPr>
            <w:tcW w:w="5835" w:type="dxa"/>
            <w:vAlign w:val="center"/>
          </w:tcPr>
          <w:p w14:paraId="3038DBAD" w14:textId="77777777" w:rsidR="00E649EE" w:rsidRDefault="004657A9">
            <w:pPr>
              <w:jc w:val="both"/>
              <w:rPr>
                <w:rFonts w:ascii="Times New Roman" w:hAnsi="Times New Roman" w:cs="Times New Roman"/>
                <w:sz w:val="20"/>
                <w:szCs w:val="20"/>
                <w:lang w:val="uk-UA"/>
              </w:rPr>
            </w:pPr>
            <w:r>
              <w:rPr>
                <w:rFonts w:ascii="Times New Roman" w:hAnsi="Times New Roman" w:cs="Times New Roman"/>
                <w:sz w:val="20"/>
                <w:szCs w:val="20"/>
                <w:lang w:val="uk-UA"/>
              </w:rPr>
              <w:t>«…полягає у виконанні конкретних фінансових операцій, спрямованих на реалізацію більш глобальних цілей підприємства»[46]</w:t>
            </w:r>
          </w:p>
        </w:tc>
      </w:tr>
    </w:tbl>
    <w:p w14:paraId="734AA5BF" w14:textId="77777777" w:rsidR="00E649EE" w:rsidRDefault="00E649EE">
      <w:pPr>
        <w:spacing w:after="0" w:line="240" w:lineRule="auto"/>
        <w:ind w:firstLine="709"/>
        <w:jc w:val="right"/>
        <w:rPr>
          <w:rFonts w:ascii="Times New Roman" w:hAnsi="Times New Roman"/>
          <w:sz w:val="28"/>
          <w:szCs w:val="28"/>
          <w:lang w:val="uk-UA"/>
        </w:rPr>
      </w:pPr>
    </w:p>
    <w:p w14:paraId="11C58C3F" w14:textId="77777777" w:rsidR="00E649EE" w:rsidRDefault="00E649EE">
      <w:pPr>
        <w:spacing w:after="0" w:line="240" w:lineRule="auto"/>
        <w:ind w:firstLine="709"/>
        <w:jc w:val="right"/>
        <w:rPr>
          <w:rFonts w:ascii="Times New Roman" w:hAnsi="Times New Roman"/>
          <w:sz w:val="28"/>
          <w:szCs w:val="28"/>
          <w:lang w:val="uk-UA"/>
        </w:rPr>
      </w:pPr>
    </w:p>
    <w:p w14:paraId="62A20A1A" w14:textId="77777777" w:rsidR="00E649EE" w:rsidRDefault="00E649EE">
      <w:pPr>
        <w:spacing w:after="0" w:line="240" w:lineRule="auto"/>
        <w:ind w:firstLine="709"/>
        <w:jc w:val="right"/>
        <w:rPr>
          <w:rFonts w:ascii="Times New Roman" w:hAnsi="Times New Roman"/>
          <w:sz w:val="28"/>
          <w:szCs w:val="28"/>
          <w:lang w:val="uk-UA"/>
        </w:rPr>
      </w:pPr>
    </w:p>
    <w:p w14:paraId="7D6A70A4" w14:textId="77777777" w:rsidR="00E649EE" w:rsidRDefault="004657A9">
      <w:pPr>
        <w:spacing w:after="0" w:line="240" w:lineRule="auto"/>
        <w:ind w:firstLine="709"/>
        <w:jc w:val="right"/>
        <w:rPr>
          <w:rFonts w:ascii="Times New Roman" w:hAnsi="Times New Roman"/>
          <w:sz w:val="28"/>
          <w:szCs w:val="28"/>
          <w:lang w:val="uk-UA"/>
        </w:rPr>
      </w:pPr>
      <w:r>
        <w:rPr>
          <w:rFonts w:ascii="Times New Roman" w:hAnsi="Times New Roman"/>
          <w:sz w:val="28"/>
          <w:szCs w:val="28"/>
          <w:lang w:val="uk-UA"/>
        </w:rPr>
        <w:lastRenderedPageBreak/>
        <w:t>Продовження табл. 1.2</w:t>
      </w:r>
    </w:p>
    <w:tbl>
      <w:tblPr>
        <w:tblStyle w:val="a5"/>
        <w:tblW w:w="0" w:type="auto"/>
        <w:tblLayout w:type="fixed"/>
        <w:tblLook w:val="04A0" w:firstRow="1" w:lastRow="0" w:firstColumn="1" w:lastColumn="0" w:noHBand="0" w:noVBand="1"/>
      </w:tblPr>
      <w:tblGrid>
        <w:gridCol w:w="1696"/>
        <w:gridCol w:w="2098"/>
        <w:gridCol w:w="5835"/>
      </w:tblGrid>
      <w:tr w:rsidR="00E649EE" w14:paraId="3407DAB4" w14:textId="77777777">
        <w:trPr>
          <w:trHeight w:val="234"/>
        </w:trPr>
        <w:tc>
          <w:tcPr>
            <w:tcW w:w="1696" w:type="dxa"/>
            <w:vAlign w:val="center"/>
          </w:tcPr>
          <w:p w14:paraId="777044AD"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1</w:t>
            </w:r>
          </w:p>
        </w:tc>
        <w:tc>
          <w:tcPr>
            <w:tcW w:w="2098" w:type="dxa"/>
            <w:vAlign w:val="center"/>
          </w:tcPr>
          <w:p w14:paraId="29079FDA"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2</w:t>
            </w:r>
          </w:p>
        </w:tc>
        <w:tc>
          <w:tcPr>
            <w:tcW w:w="5835" w:type="dxa"/>
            <w:vAlign w:val="center"/>
          </w:tcPr>
          <w:p w14:paraId="248C438A"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3</w:t>
            </w:r>
          </w:p>
        </w:tc>
      </w:tr>
      <w:tr w:rsidR="00E649EE" w:rsidRPr="00E47BAD" w14:paraId="7F4792F2" w14:textId="77777777">
        <w:trPr>
          <w:trHeight w:val="976"/>
        </w:trPr>
        <w:tc>
          <w:tcPr>
            <w:tcW w:w="1696" w:type="dxa"/>
            <w:vAlign w:val="center"/>
          </w:tcPr>
          <w:p w14:paraId="2C5DEF81"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О. Я. Савко [47, с. 81-82]</w:t>
            </w:r>
          </w:p>
        </w:tc>
        <w:tc>
          <w:tcPr>
            <w:tcW w:w="2098" w:type="dxa"/>
            <w:vAlign w:val="center"/>
          </w:tcPr>
          <w:p w14:paraId="2AB9DF9D"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Стратегія зниження (мінімізації) витрат</w:t>
            </w:r>
          </w:p>
        </w:tc>
        <w:tc>
          <w:tcPr>
            <w:tcW w:w="5835" w:type="dxa"/>
            <w:vAlign w:val="center"/>
          </w:tcPr>
          <w:p w14:paraId="37C442E8" w14:textId="77777777" w:rsidR="00E649EE" w:rsidRDefault="004657A9">
            <w:pPr>
              <w:jc w:val="both"/>
              <w:rPr>
                <w:rFonts w:ascii="Times New Roman" w:hAnsi="Times New Roman" w:cs="Times New Roman"/>
                <w:sz w:val="20"/>
                <w:szCs w:val="20"/>
                <w:lang w:val="uk-UA"/>
              </w:rPr>
            </w:pPr>
            <w:r>
              <w:rPr>
                <w:rFonts w:ascii="Times New Roman" w:hAnsi="Times New Roman" w:cs="Times New Roman"/>
                <w:sz w:val="20"/>
                <w:szCs w:val="20"/>
                <w:lang w:val="uk-UA"/>
              </w:rPr>
              <w:t>«Суть цієї стратегії полягає в чіткій градації витрат газорозподільних підприємств за видами основної продукції та доведення до них економічно обґрунтованих тарифів.»</w:t>
            </w:r>
          </w:p>
        </w:tc>
      </w:tr>
      <w:tr w:rsidR="00E649EE" w:rsidRPr="00E47BAD" w14:paraId="784B364E" w14:textId="77777777">
        <w:tc>
          <w:tcPr>
            <w:tcW w:w="1696" w:type="dxa"/>
            <w:vMerge w:val="restart"/>
            <w:vAlign w:val="center"/>
          </w:tcPr>
          <w:p w14:paraId="77DD57DB"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О. Я. Савко [47, с. 81-82]</w:t>
            </w:r>
          </w:p>
        </w:tc>
        <w:tc>
          <w:tcPr>
            <w:tcW w:w="2098" w:type="dxa"/>
            <w:vAlign w:val="center"/>
          </w:tcPr>
          <w:p w14:paraId="018055D6"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Інвестиційна стратегія</w:t>
            </w:r>
          </w:p>
        </w:tc>
        <w:tc>
          <w:tcPr>
            <w:tcW w:w="5835" w:type="dxa"/>
            <w:vAlign w:val="center"/>
          </w:tcPr>
          <w:p w14:paraId="3369AE29"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«Інвестиційна стратегія є найбільш бажаною для суб’єктів природної монополії, і здебільшого її суть зводиться до розширення (експансії) та впровадження нових технологій, покращання обслуговування та надійності надання послуг, розширення числа клієнтської бази тощо»</w:t>
            </w:r>
          </w:p>
        </w:tc>
      </w:tr>
      <w:tr w:rsidR="00E649EE" w:rsidRPr="00E47BAD" w14:paraId="185240C4" w14:textId="77777777">
        <w:tc>
          <w:tcPr>
            <w:tcW w:w="1696" w:type="dxa"/>
            <w:vMerge/>
            <w:vAlign w:val="center"/>
          </w:tcPr>
          <w:p w14:paraId="786F4AC0" w14:textId="77777777" w:rsidR="00E649EE" w:rsidRDefault="00E649EE">
            <w:pPr>
              <w:jc w:val="center"/>
              <w:rPr>
                <w:rFonts w:ascii="Times New Roman" w:hAnsi="Times New Roman" w:cs="Times New Roman"/>
                <w:sz w:val="20"/>
                <w:szCs w:val="20"/>
                <w:lang w:val="uk-UA"/>
              </w:rPr>
            </w:pPr>
          </w:p>
        </w:tc>
        <w:tc>
          <w:tcPr>
            <w:tcW w:w="2098" w:type="dxa"/>
            <w:vAlign w:val="center"/>
          </w:tcPr>
          <w:p w14:paraId="6093AC72"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Стратегія диверсифікації</w:t>
            </w:r>
          </w:p>
        </w:tc>
        <w:tc>
          <w:tcPr>
            <w:tcW w:w="5835" w:type="dxa"/>
            <w:vAlign w:val="center"/>
          </w:tcPr>
          <w:p w14:paraId="1C4B85A1"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«Суть цієї стратегії полягає в диверсифікації продукції та послуг природного монополіста, зменшенні ризиковості основної діяльності та досягненні стабільності в довгостроковій перспективі.»</w:t>
            </w:r>
          </w:p>
        </w:tc>
      </w:tr>
      <w:tr w:rsidR="00E649EE" w:rsidRPr="00E47BAD" w14:paraId="65BBFB3F" w14:textId="77777777">
        <w:tc>
          <w:tcPr>
            <w:tcW w:w="1696" w:type="dxa"/>
            <w:vMerge/>
            <w:vAlign w:val="center"/>
          </w:tcPr>
          <w:p w14:paraId="268B596D" w14:textId="77777777" w:rsidR="00E649EE" w:rsidRDefault="00E649EE">
            <w:pPr>
              <w:jc w:val="center"/>
              <w:rPr>
                <w:rFonts w:ascii="Times New Roman" w:hAnsi="Times New Roman" w:cs="Times New Roman"/>
                <w:sz w:val="20"/>
                <w:szCs w:val="20"/>
                <w:lang w:val="uk-UA"/>
              </w:rPr>
            </w:pPr>
          </w:p>
        </w:tc>
        <w:tc>
          <w:tcPr>
            <w:tcW w:w="2098" w:type="dxa"/>
            <w:vAlign w:val="center"/>
          </w:tcPr>
          <w:p w14:paraId="4AF2633E"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Антикризова стратегія</w:t>
            </w:r>
          </w:p>
        </w:tc>
        <w:tc>
          <w:tcPr>
            <w:tcW w:w="5835" w:type="dxa"/>
            <w:vAlign w:val="center"/>
          </w:tcPr>
          <w:p w14:paraId="4FD627A6"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«Антикризова стратегія включає низку заходів щодо діяльності менеджменту газорозподільних підприємств під час упровадження таких стадій у справі банкрутства, таких як розпорядження майном, санація, ліквідація підприємства»</w:t>
            </w:r>
          </w:p>
        </w:tc>
      </w:tr>
      <w:tr w:rsidR="00E649EE" w:rsidRPr="00E47BAD" w14:paraId="1A6472C3" w14:textId="77777777">
        <w:tc>
          <w:tcPr>
            <w:tcW w:w="1696" w:type="dxa"/>
            <w:vMerge w:val="restart"/>
            <w:vAlign w:val="center"/>
          </w:tcPr>
          <w:p w14:paraId="77A287F6"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Б. Колосовська, А. Токарський, М. Токарський, Е. Хойнацька [48]</w:t>
            </w:r>
          </w:p>
        </w:tc>
        <w:tc>
          <w:tcPr>
            <w:tcW w:w="2098" w:type="dxa"/>
            <w:vAlign w:val="center"/>
          </w:tcPr>
          <w:p w14:paraId="3146CDAC"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Агресивна (динамічна, ризикована, активна, наступальна тощо)</w:t>
            </w:r>
          </w:p>
        </w:tc>
        <w:tc>
          <w:tcPr>
            <w:tcW w:w="5835" w:type="dxa"/>
            <w:vAlign w:val="center"/>
          </w:tcPr>
          <w:p w14:paraId="044D0925"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Орієнтація на швидке зростання, освоєння нових ринків, максимізація прибутку за умов високих ризиків.</w:t>
            </w:r>
          </w:p>
        </w:tc>
      </w:tr>
      <w:tr w:rsidR="00E649EE" w:rsidRPr="00E47BAD" w14:paraId="2A76E70E" w14:textId="77777777">
        <w:trPr>
          <w:trHeight w:val="667"/>
        </w:trPr>
        <w:tc>
          <w:tcPr>
            <w:tcW w:w="1696" w:type="dxa"/>
            <w:vMerge/>
            <w:vAlign w:val="center"/>
          </w:tcPr>
          <w:p w14:paraId="1A935DA9" w14:textId="77777777" w:rsidR="00E649EE" w:rsidRDefault="00E649EE">
            <w:pPr>
              <w:jc w:val="center"/>
              <w:rPr>
                <w:rFonts w:ascii="Times New Roman" w:hAnsi="Times New Roman" w:cs="Times New Roman"/>
                <w:sz w:val="20"/>
                <w:szCs w:val="20"/>
                <w:lang w:val="uk-UA"/>
              </w:rPr>
            </w:pPr>
          </w:p>
        </w:tc>
        <w:tc>
          <w:tcPr>
            <w:tcW w:w="2098" w:type="dxa"/>
            <w:vAlign w:val="center"/>
          </w:tcPr>
          <w:p w14:paraId="227CE66D"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Поміркована (гнучка, збалансована, гармонійна тощо)</w:t>
            </w:r>
          </w:p>
        </w:tc>
        <w:tc>
          <w:tcPr>
            <w:tcW w:w="5835" w:type="dxa"/>
            <w:vAlign w:val="center"/>
          </w:tcPr>
          <w:p w14:paraId="2CA0A8C2"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Використання адаптивного підходу, пошук балансу між ризиком і безпекою, поступове освоєння ринків.</w:t>
            </w:r>
          </w:p>
        </w:tc>
      </w:tr>
      <w:tr w:rsidR="00E649EE" w:rsidRPr="00E47BAD" w14:paraId="5D297383" w14:textId="77777777">
        <w:tc>
          <w:tcPr>
            <w:tcW w:w="1696" w:type="dxa"/>
            <w:vMerge/>
            <w:vAlign w:val="center"/>
          </w:tcPr>
          <w:p w14:paraId="2E8ACFFD" w14:textId="77777777" w:rsidR="00E649EE" w:rsidRDefault="00E649EE">
            <w:pPr>
              <w:jc w:val="center"/>
              <w:rPr>
                <w:rFonts w:ascii="Times New Roman" w:hAnsi="Times New Roman" w:cs="Times New Roman"/>
                <w:sz w:val="20"/>
                <w:szCs w:val="20"/>
                <w:lang w:val="uk-UA"/>
              </w:rPr>
            </w:pPr>
          </w:p>
        </w:tc>
        <w:tc>
          <w:tcPr>
            <w:tcW w:w="2098" w:type="dxa"/>
            <w:vAlign w:val="center"/>
          </w:tcPr>
          <w:p w14:paraId="1E59F6D4"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Консервативна (м’яка, захисна, пасивна, песимістична, виживання))</w:t>
            </w:r>
          </w:p>
        </w:tc>
        <w:tc>
          <w:tcPr>
            <w:tcW w:w="5835" w:type="dxa"/>
            <w:vAlign w:val="center"/>
          </w:tcPr>
          <w:p w14:paraId="7C5ED54A"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Утримання позицій, мінімізація ризиків, збереження існуючих ринків для забезпечення виживання.</w:t>
            </w:r>
          </w:p>
        </w:tc>
      </w:tr>
      <w:tr w:rsidR="00E649EE" w:rsidRPr="00E47BAD" w14:paraId="6E85818E" w14:textId="77777777">
        <w:tc>
          <w:tcPr>
            <w:tcW w:w="1696" w:type="dxa"/>
            <w:vMerge w:val="restart"/>
            <w:vAlign w:val="center"/>
          </w:tcPr>
          <w:p w14:paraId="1A415DB5"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А. Г. Семенов [49, с. 143]</w:t>
            </w:r>
          </w:p>
        </w:tc>
        <w:tc>
          <w:tcPr>
            <w:tcW w:w="2098" w:type="dxa"/>
            <w:vAlign w:val="center"/>
          </w:tcPr>
          <w:p w14:paraId="58B4988F"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Стратегія фінансової підтримки прискореного зростання підприємства</w:t>
            </w:r>
          </w:p>
        </w:tc>
        <w:tc>
          <w:tcPr>
            <w:tcW w:w="5835" w:type="dxa"/>
            <w:vAlign w:val="center"/>
          </w:tcPr>
          <w:p w14:paraId="234D7B72"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«Прискорене зростання потенціалу формування фінансових ресурсів підприємства»</w:t>
            </w:r>
          </w:p>
        </w:tc>
      </w:tr>
      <w:tr w:rsidR="00E649EE" w:rsidRPr="00E47BAD" w14:paraId="225ADC55" w14:textId="77777777">
        <w:tc>
          <w:tcPr>
            <w:tcW w:w="1696" w:type="dxa"/>
            <w:vMerge/>
            <w:vAlign w:val="center"/>
          </w:tcPr>
          <w:p w14:paraId="12C806D2" w14:textId="77777777" w:rsidR="00E649EE" w:rsidRDefault="00E649EE">
            <w:pPr>
              <w:jc w:val="center"/>
              <w:rPr>
                <w:rFonts w:ascii="Times New Roman" w:hAnsi="Times New Roman" w:cs="Times New Roman"/>
                <w:sz w:val="20"/>
                <w:szCs w:val="20"/>
                <w:lang w:val="uk-UA"/>
              </w:rPr>
            </w:pPr>
          </w:p>
        </w:tc>
        <w:tc>
          <w:tcPr>
            <w:tcW w:w="2098" w:type="dxa"/>
            <w:vAlign w:val="center"/>
          </w:tcPr>
          <w:p w14:paraId="1EBA5EDD"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Стратегія фінансового забезпечення стійкого зростання підприємства</w:t>
            </w:r>
          </w:p>
        </w:tc>
        <w:tc>
          <w:tcPr>
            <w:tcW w:w="5835" w:type="dxa"/>
            <w:vAlign w:val="center"/>
          </w:tcPr>
          <w:p w14:paraId="6ED5FD14"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«Забезпечення ефективного розподілу і використання фінансових ресурсів підприємства»</w:t>
            </w:r>
          </w:p>
        </w:tc>
      </w:tr>
      <w:tr w:rsidR="00E649EE" w:rsidRPr="00E47BAD" w14:paraId="1C98672B" w14:textId="77777777">
        <w:tc>
          <w:tcPr>
            <w:tcW w:w="1696" w:type="dxa"/>
            <w:vMerge/>
            <w:vAlign w:val="center"/>
          </w:tcPr>
          <w:p w14:paraId="12C36A4B" w14:textId="77777777" w:rsidR="00E649EE" w:rsidRDefault="00E649EE">
            <w:pPr>
              <w:jc w:val="center"/>
              <w:rPr>
                <w:rFonts w:ascii="Times New Roman" w:hAnsi="Times New Roman" w:cs="Times New Roman"/>
                <w:sz w:val="20"/>
                <w:szCs w:val="20"/>
                <w:lang w:val="uk-UA"/>
              </w:rPr>
            </w:pPr>
          </w:p>
        </w:tc>
        <w:tc>
          <w:tcPr>
            <w:tcW w:w="2098" w:type="dxa"/>
            <w:vAlign w:val="center"/>
          </w:tcPr>
          <w:p w14:paraId="6DD188AC"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Антикризова фінансова стратегія підприємства</w:t>
            </w:r>
          </w:p>
        </w:tc>
        <w:tc>
          <w:tcPr>
            <w:tcW w:w="5835" w:type="dxa"/>
            <w:vAlign w:val="center"/>
          </w:tcPr>
          <w:p w14:paraId="1A752EFD" w14:textId="77777777" w:rsidR="00E649EE" w:rsidRDefault="004657A9">
            <w:pPr>
              <w:jc w:val="center"/>
              <w:rPr>
                <w:rFonts w:ascii="Times New Roman" w:hAnsi="Times New Roman" w:cs="Times New Roman"/>
                <w:sz w:val="20"/>
                <w:szCs w:val="20"/>
                <w:lang w:val="uk-UA"/>
              </w:rPr>
            </w:pPr>
            <w:r>
              <w:rPr>
                <w:rFonts w:ascii="Times New Roman" w:hAnsi="Times New Roman" w:cs="Times New Roman"/>
                <w:sz w:val="20"/>
                <w:szCs w:val="20"/>
                <w:lang w:val="uk-UA"/>
              </w:rPr>
              <w:t>«Формування достатнього рівня фінансової безпеки підприємства»</w:t>
            </w:r>
          </w:p>
        </w:tc>
      </w:tr>
    </w:tbl>
    <w:p w14:paraId="1DBAAC7F"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Джерело: складено автором на основі [45-49]</w:t>
      </w:r>
    </w:p>
    <w:p w14:paraId="1D784FBE" w14:textId="77777777" w:rsidR="00E649EE" w:rsidRDefault="00E649EE">
      <w:pPr>
        <w:spacing w:after="0" w:line="240" w:lineRule="auto"/>
        <w:ind w:firstLine="709"/>
        <w:jc w:val="both"/>
        <w:rPr>
          <w:rFonts w:ascii="Times New Roman" w:hAnsi="Times New Roman"/>
          <w:sz w:val="28"/>
          <w:szCs w:val="28"/>
          <w:lang w:val="uk-UA"/>
        </w:rPr>
      </w:pPr>
    </w:p>
    <w:p w14:paraId="2B97EA11"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Узагальнюючи наукові підходи до класифікації стратегій управління підприємствами, можна зробити висновок, що існує значна варіативність у їх трактуванні залежно від акцентів дослідження. Деякі автори, такі як Н. А. Іщенко та О. М. Ковальова, пропонують деталізовані класифікації, що охоплюють як стратегічний, так і оперативний рівні управління, зокрема експансійні, захисні та фінансові стратегії. Інші, наприклад, Б. Колосовська, М. Токарський, Е. Хойнацька і А. Токарський, надають перевагу спрощеній типології, що орієнтується на загальні підходи до ризиків: агресивні, помірковані та консервативні стратегії. Зі свого боку, О. Я. Савко та А. Г. Семенов роблять акцент на економічних і фінансових аспектах, таких як </w:t>
      </w:r>
      <w:r>
        <w:rPr>
          <w:rFonts w:ascii="Times New Roman" w:hAnsi="Times New Roman"/>
          <w:sz w:val="28"/>
          <w:szCs w:val="28"/>
          <w:lang w:val="uk-UA"/>
        </w:rPr>
        <w:lastRenderedPageBreak/>
        <w:t>оптимізація витрат, диверсифікація та фінансова стабільність. Різниця в підходах свідчить про необхідність вибору стратегії з урахуванням специфіки діяльності підприємства, його зовнішнього середовища та внутрішніх ресурсів. Водночас інтеграція універсальних і спеціалізованих підходів дозволяє створювати комплексні моделі стратегічного розвитку, адаптовані до сучасних умов.</w:t>
      </w:r>
    </w:p>
    <w:p w14:paraId="7DFB50EF" w14:textId="77777777" w:rsidR="00E649EE" w:rsidRDefault="00E649EE">
      <w:pPr>
        <w:spacing w:after="0" w:line="240" w:lineRule="auto"/>
        <w:ind w:firstLine="709"/>
        <w:jc w:val="both"/>
        <w:rPr>
          <w:rFonts w:ascii="Times New Roman" w:hAnsi="Times New Roman" w:cs="Times New Roman"/>
          <w:sz w:val="28"/>
          <w:szCs w:val="28"/>
          <w:lang w:val="uk-UA"/>
        </w:rPr>
      </w:pPr>
    </w:p>
    <w:p w14:paraId="2D5CDAF5" w14:textId="77777777" w:rsidR="00E649EE" w:rsidRDefault="004657A9">
      <w:pPr>
        <w:pStyle w:val="a3"/>
        <w:numPr>
          <w:ilvl w:val="1"/>
          <w:numId w:val="2"/>
        </w:numPr>
        <w:spacing w:after="0" w:line="240" w:lineRule="auto"/>
        <w:ind w:left="0" w:firstLine="709"/>
        <w:contextualSpacing w:val="0"/>
        <w:jc w:val="both"/>
        <w:rPr>
          <w:rFonts w:ascii="Times New Roman" w:hAnsi="Times New Roman"/>
          <w:b/>
          <w:sz w:val="28"/>
          <w:szCs w:val="28"/>
          <w:lang w:val="uk-UA"/>
        </w:rPr>
      </w:pPr>
      <w:r>
        <w:rPr>
          <w:rFonts w:ascii="Times New Roman" w:hAnsi="Times New Roman"/>
          <w:b/>
          <w:sz w:val="28"/>
          <w:szCs w:val="28"/>
          <w:lang w:val="uk-UA"/>
        </w:rPr>
        <w:t>Методологічні підходи до аналізу фінансового стану підприємства  та формування фінансової стратегії підприємства</w:t>
      </w:r>
    </w:p>
    <w:p w14:paraId="5E48C5D7" w14:textId="77777777" w:rsidR="00E649EE" w:rsidRDefault="00E649EE">
      <w:pPr>
        <w:spacing w:after="0" w:line="240" w:lineRule="auto"/>
        <w:ind w:firstLine="709"/>
        <w:jc w:val="both"/>
        <w:rPr>
          <w:rFonts w:ascii="Times New Roman" w:hAnsi="Times New Roman" w:cs="Times New Roman"/>
          <w:sz w:val="28"/>
          <w:szCs w:val="28"/>
          <w:lang w:val="uk-UA"/>
        </w:rPr>
      </w:pPr>
    </w:p>
    <w:p w14:paraId="28DAA4F8"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Серед дослідників, чиї роботи значною мірою зосереджені на аналізі фінансового стану підприємств, варто виокремити таких науковців, як І. О. Бланк, Ю. Брігхем, Л. Гапенські, К. В. Ізмайлова, Т. Р. Карлін, В. В. Ковальов, Л. А. Лахтіонова, О. М. Поддєрьогін, Г. В. Савицька, В. Т. Савчук, О. О. Терещенко та інших. Незважаючи на значний накопичений досвід у розробці та застосуванні методів оцінки фінансового стану підприємства, виникає необхідність у їх чіткій класифікації, що відповідає сучасним вимогам менеджменту та враховує цілі і специфіку аналізу.</w:t>
      </w:r>
    </w:p>
    <w:p w14:paraId="66F78C18"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зазначає Захарова Н. Ю., «традиційно у наукових джерелах виділяють методи, які у загальних рисах можна розподілити на: методи, засновані на аналізі балансу підприємства (горизонтальний, вертикальний, трендовий аналіз, метод фінансових коефіцієнтів); евристичні методи, що засновані на неформальних, інтуїтивних підходах та узагальненні досвіду розв’язання аналогічних завдань та методи експертних оцінок; економіко-математичні методи» [39]. Існують різні методики аналізу фінансового стану підприємства, вони подані у таблиці 1.3.</w:t>
      </w:r>
      <w:r>
        <w:rPr>
          <w:rFonts w:ascii="Times New Roman" w:hAnsi="Times New Roman" w:cs="Times New Roman"/>
          <w:bCs/>
          <w:sz w:val="28"/>
          <w:szCs w:val="28"/>
          <w:lang w:val="uk-UA"/>
        </w:rPr>
        <w:t xml:space="preserve"> </w:t>
      </w:r>
    </w:p>
    <w:p w14:paraId="41C651EE" w14:textId="77777777" w:rsidR="00E649EE" w:rsidRDefault="00E649EE">
      <w:pPr>
        <w:spacing w:after="0" w:line="240" w:lineRule="auto"/>
        <w:ind w:firstLine="709"/>
        <w:jc w:val="both"/>
        <w:rPr>
          <w:rFonts w:ascii="Times New Roman" w:hAnsi="Times New Roman" w:cs="Times New Roman"/>
          <w:sz w:val="28"/>
          <w:szCs w:val="28"/>
          <w:lang w:val="uk-UA"/>
        </w:rPr>
      </w:pPr>
    </w:p>
    <w:p w14:paraId="7041EFCC" w14:textId="77777777" w:rsidR="00E649EE" w:rsidRDefault="004657A9">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Таблиця 1.3 – Методики аналізу фінансового стану підприємства</w:t>
      </w:r>
    </w:p>
    <w:tbl>
      <w:tblPr>
        <w:tblStyle w:val="a5"/>
        <w:tblW w:w="0" w:type="auto"/>
        <w:tblLayout w:type="fixed"/>
        <w:tblLook w:val="04A0" w:firstRow="1" w:lastRow="0" w:firstColumn="1" w:lastColumn="0" w:noHBand="0" w:noVBand="1"/>
      </w:tblPr>
      <w:tblGrid>
        <w:gridCol w:w="1809"/>
        <w:gridCol w:w="7820"/>
      </w:tblGrid>
      <w:tr w:rsidR="00E649EE" w14:paraId="488195CA" w14:textId="77777777">
        <w:tc>
          <w:tcPr>
            <w:tcW w:w="1809" w:type="dxa"/>
          </w:tcPr>
          <w:p w14:paraId="2C996B3C"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Автор</w:t>
            </w:r>
          </w:p>
        </w:tc>
        <w:tc>
          <w:tcPr>
            <w:tcW w:w="7820" w:type="dxa"/>
          </w:tcPr>
          <w:p w14:paraId="14B395AC"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Сутність методики</w:t>
            </w:r>
          </w:p>
        </w:tc>
      </w:tr>
      <w:tr w:rsidR="00E649EE" w:rsidRPr="00E47BAD" w14:paraId="5EF5D46A" w14:textId="77777777">
        <w:tc>
          <w:tcPr>
            <w:tcW w:w="1809" w:type="dxa"/>
            <w:vAlign w:val="center"/>
          </w:tcPr>
          <w:p w14:paraId="2E5C49F7"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Є. В. Мних і Н. В. Тарасенко[40 c. 129]</w:t>
            </w:r>
          </w:p>
        </w:tc>
        <w:tc>
          <w:tcPr>
            <w:tcW w:w="7820" w:type="dxa"/>
          </w:tcPr>
          <w:p w14:paraId="258E4B92"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«оцінка: тенденції розміщення додаткових джерел засобів у різні активи з метою відновлення сталості їхньої фінансової структури і розширення виробництва; узагальнених відомостей про зв’язки підприємства з постачальниками і споживачами продукції, банками, фінансовими ринками – Є. В. Мних; вивчення відповідності між засобами і джерелами, раціональності їх розміщення та ефективності використання»</w:t>
            </w:r>
          </w:p>
        </w:tc>
      </w:tr>
      <w:tr w:rsidR="00E649EE" w:rsidRPr="00E47BAD" w14:paraId="6B993F9C" w14:textId="77777777">
        <w:tc>
          <w:tcPr>
            <w:tcW w:w="1809" w:type="dxa"/>
            <w:vAlign w:val="center"/>
          </w:tcPr>
          <w:p w14:paraId="17E2BF13"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Р. В. Федорович, О. М. Загородна і В. М. Серединська[41]</w:t>
            </w:r>
          </w:p>
        </w:tc>
        <w:tc>
          <w:tcPr>
            <w:tcW w:w="7820" w:type="dxa"/>
          </w:tcPr>
          <w:p w14:paraId="70C90A33"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«аналіз у розрізі таких напрямів: аналіз фінансових результатів діяльності підприємства; аналіз активів підприємства; аналіз джерел фінансування активів підприємства; аналіз вартості капіталу; аналіз фінансової стійкості, платоспроможності та ділової активності підприємства; аналіз грошових потоків підприємства; аналіз потенційного банкрутства суб’єктів господарювання»</w:t>
            </w:r>
          </w:p>
        </w:tc>
      </w:tr>
      <w:tr w:rsidR="00E649EE" w:rsidRPr="00E47BAD" w14:paraId="063FD1F0" w14:textId="77777777">
        <w:tc>
          <w:tcPr>
            <w:tcW w:w="1809" w:type="dxa"/>
            <w:vAlign w:val="center"/>
          </w:tcPr>
          <w:p w14:paraId="712A31E4"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К. В. Ізмайлова[42]</w:t>
            </w:r>
          </w:p>
        </w:tc>
        <w:tc>
          <w:tcPr>
            <w:tcW w:w="7820" w:type="dxa"/>
          </w:tcPr>
          <w:p w14:paraId="7AC8D928"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«вбачає зміст і послідовність фінансового аналізу іншими, а саме: аналіз фінансових результатів діяльності підприємства, аналіз рентабельності; аналіз собівартості продукції; аналіз складу і джерел утворення майна підприємства; аналіз фінансової стійкості підприємства; аналіз ліквідності балансу; комплексний аналіз і рейтингове оцінювання фінансового стану підприємства».</w:t>
            </w:r>
          </w:p>
        </w:tc>
      </w:tr>
    </w:tbl>
    <w:p w14:paraId="5965A825" w14:textId="77777777" w:rsidR="00E649EE" w:rsidRDefault="004657A9">
      <w:pPr>
        <w:spacing w:after="0"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таблиці 1.3</w:t>
      </w:r>
    </w:p>
    <w:tbl>
      <w:tblPr>
        <w:tblStyle w:val="a5"/>
        <w:tblW w:w="0" w:type="auto"/>
        <w:tblLayout w:type="fixed"/>
        <w:tblLook w:val="04A0" w:firstRow="1" w:lastRow="0" w:firstColumn="1" w:lastColumn="0" w:noHBand="0" w:noVBand="1"/>
      </w:tblPr>
      <w:tblGrid>
        <w:gridCol w:w="1809"/>
        <w:gridCol w:w="7820"/>
      </w:tblGrid>
      <w:tr w:rsidR="00E649EE" w:rsidRPr="00E47BAD" w14:paraId="4258EE87" w14:textId="77777777">
        <w:tc>
          <w:tcPr>
            <w:tcW w:w="1809" w:type="dxa"/>
            <w:vAlign w:val="center"/>
          </w:tcPr>
          <w:p w14:paraId="2BF089FB"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Л. А. Лахтіонова[43]</w:t>
            </w:r>
          </w:p>
        </w:tc>
        <w:tc>
          <w:tcPr>
            <w:tcW w:w="7820" w:type="dxa"/>
          </w:tcPr>
          <w:p w14:paraId="45EA234C"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«акцентує увагу на загальній оцінці фінансового стану підприємства; аналізі фінансової стійкості; аналізі платоспроможності та ліквідності; аналізі грошових потоків; аналізі ефективності використання капіталу; аналізі кредитоспроможності підприємства; оцінці виробничо-фінансового левериджу; аналізі ділової активності та інвестиційної привабливості підприємства; прогнозі фінансових показників діяльності підприємства; аналізі фінансового стану неплатоспроможних підприємств і запобіганню їхньому банкрутству; стратегічному аналізі фінансового ризику та шляхах його зниження».</w:t>
            </w:r>
          </w:p>
        </w:tc>
      </w:tr>
    </w:tbl>
    <w:p w14:paraId="68C39BAA"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[40-43]</w:t>
      </w:r>
    </w:p>
    <w:p w14:paraId="3337B4CE" w14:textId="77777777" w:rsidR="00E649EE" w:rsidRDefault="00E649EE">
      <w:pPr>
        <w:spacing w:after="0" w:line="240" w:lineRule="auto"/>
        <w:ind w:firstLine="709"/>
        <w:jc w:val="both"/>
        <w:rPr>
          <w:rFonts w:ascii="Times New Roman" w:hAnsi="Times New Roman" w:cs="Times New Roman"/>
          <w:sz w:val="28"/>
          <w:szCs w:val="28"/>
          <w:lang w:val="uk-UA"/>
        </w:rPr>
      </w:pPr>
    </w:p>
    <w:p w14:paraId="7B2019D3"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Основні відмінності між методиками</w:t>
      </w:r>
      <w:r>
        <w:rPr>
          <w:rFonts w:ascii="Times New Roman" w:hAnsi="Times New Roman" w:cs="Times New Roman"/>
          <w:sz w:val="28"/>
          <w:szCs w:val="28"/>
          <w:lang w:val="uk-UA"/>
        </w:rPr>
        <w:t xml:space="preserve"> полягають у глибині та охопленні аналізу. Так, методики Мниха і Тарасенко спрямовані на внутрішні аспекти управління засобами, рентабельністю і діловою активністю, тоді як методика Лахтіонової охоплює значно ширше коло питань, включаючи аналіз інвестиційної привабливості та стратегічного фінансового ризику. Методика Ізмайлової передбачає рейтингову оцінку, що дає можливість порівнювати підприємства між собою, а підхід Федоровича, Загородної та Серединської пропонує комплексний аналіз із фокусом на стійкість та потенційну загрозу банкрутства. На рис. 1.2 представлено запропоновані Захаровою Н. Ю. методичні підходи до аналізу фінансового стану підприємства, що включають різні типи аналізу, цілі здійснення аналізу та методи його проведення.</w:t>
      </w:r>
      <w:r>
        <w:rPr>
          <w:rFonts w:ascii="Times New Roman" w:hAnsi="Times New Roman"/>
          <w:sz w:val="28"/>
          <w:szCs w:val="28"/>
          <w:lang w:val="uk-UA"/>
        </w:rPr>
        <w:t xml:space="preserve"> </w:t>
      </w:r>
    </w:p>
    <w:p w14:paraId="198BAF70" w14:textId="77777777" w:rsidR="004C1518" w:rsidRDefault="004C1518">
      <w:pPr>
        <w:spacing w:after="0" w:line="240" w:lineRule="auto"/>
        <w:ind w:firstLine="709"/>
        <w:jc w:val="center"/>
        <w:rPr>
          <w:rFonts w:ascii="Times New Roman" w:hAnsi="Times New Roman" w:cs="Times New Roman"/>
          <w:sz w:val="28"/>
          <w:szCs w:val="28"/>
          <w:lang w:val="uk-UA"/>
        </w:rPr>
      </w:pPr>
      <w:r w:rsidRPr="004C1518">
        <w:rPr>
          <w:rFonts w:ascii="Times New Roman" w:hAnsi="Times New Roman" w:cs="Times New Roman"/>
          <w:noProof/>
          <w:sz w:val="28"/>
          <w:szCs w:val="28"/>
          <w:lang w:val="uk-UA"/>
        </w:rPr>
        <w:drawing>
          <wp:inline distT="0" distB="0" distL="0" distR="0" wp14:anchorId="39F24FA6" wp14:editId="1FE66AD3">
            <wp:extent cx="4615840" cy="4305300"/>
            <wp:effectExtent l="19050" t="0" r="0" b="0"/>
            <wp:docPr id="2"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17720" cy="4307053"/>
                    </a:xfrm>
                    <a:prstGeom prst="rect">
                      <a:avLst/>
                    </a:prstGeom>
                    <a:noFill/>
                  </pic:spPr>
                </pic:pic>
              </a:graphicData>
            </a:graphic>
          </wp:inline>
        </w:drawing>
      </w:r>
    </w:p>
    <w:p w14:paraId="1ED611DD" w14:textId="77777777" w:rsidR="00E649EE" w:rsidRDefault="004657A9">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Рис. 1.2 – Методичні підходи до аналізу фінансового стану підприємства</w:t>
      </w:r>
    </w:p>
    <w:p w14:paraId="15780B47" w14:textId="77777777" w:rsidR="00E649EE" w:rsidRPr="004C1518" w:rsidRDefault="004657A9" w:rsidP="004C151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[39, с. 131]</w:t>
      </w:r>
    </w:p>
    <w:p w14:paraId="39555AEA"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Перш за все, виділяють два основних типи аналізу: внутрішній і зовнішній. Внутрішній аналіз включає експрес-аналіз, який базується на швидкому читанні фінансової звітності та вивченні абсолютних показників діяльності підприємства. Він передбачає також використання горизонтального, вертикального та трендового аналізів для оцінки динаміки показників. Зовнішній аналіз, у свою чергу, орієнтований на комплексну оцінку фінансово-господарської діяльності підприємства з використанням різних методів обробки фінансової інформації, що дає змогу зробити більш об’єктивні висновки.</w:t>
      </w:r>
    </w:p>
    <w:p w14:paraId="1A8D9EB9"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Мета здійснення аналізу фінансового стану може варіюватися залежно від завдань підприємства. Однією з основних цілей є прийняття управлінських рішень для зміцнення фінансового стану підприємства. Також важливими цілями є діагностика банкрутства, яка дозволяє вчасно виявити ризики неплатоспроможності, та оцінка кредитоспроможності підприємства, що допомагає визначити його здатність обслуговувати борги.</w:t>
      </w:r>
    </w:p>
    <w:p w14:paraId="460EDF45"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Для досягнення поставлених цілей застосовуються різні методи аналізу, які можна розділити на кількісні, якісні та методи визначення класу позичальника. Кількісні методи включають використання дискримінантних моделей для прогнозування банкрутства, бальну оцінку (A-рахунок) і PAS-коефіцієнти, які дозволяють визначити фінансовий стан за інтегральними показниками. Якісні методи, натомість, базуються на дворівневій системі показників і спрямовані на оцінку фінансової стійкості підприємства. Метод визначення класу позичальника використовує коефіцієнтний аналіз та експертні методи, включаючи рейтингові та статистичні підходи, що дозволяє класифікувати підприємство за рівнем ризику.</w:t>
      </w:r>
    </w:p>
    <w:p w14:paraId="43983F85"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Центральна Спілка Споживчих Товариств України зазначає: «основними ознаками фінансової стабільності підприємства є фінансова   стійкість, рентабельність, платоспроможність, кредитоспроможність, ліквідність і ділова активність»[44]. Показники аналізу фінансової стратегії підприємства у розрізі різних напрямків: </w:t>
      </w:r>
    </w:p>
    <w:p w14:paraId="42C9A8E8" w14:textId="77777777" w:rsidR="00E649EE" w:rsidRDefault="004657A9">
      <w:pPr>
        <w:pStyle w:val="a3"/>
        <w:numPr>
          <w:ilvl w:val="1"/>
          <w:numId w:val="4"/>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Показники ліквідності і платоспроможності.</w:t>
      </w:r>
    </w:p>
    <w:p w14:paraId="4D61B315" w14:textId="77777777" w:rsidR="00E649EE" w:rsidRDefault="004657A9">
      <w:pPr>
        <w:pStyle w:val="a3"/>
        <w:numPr>
          <w:ilvl w:val="1"/>
          <w:numId w:val="4"/>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Показники фінансової стійкості.</w:t>
      </w:r>
    </w:p>
    <w:p w14:paraId="38200E90" w14:textId="77777777" w:rsidR="00E649EE" w:rsidRDefault="004657A9">
      <w:pPr>
        <w:pStyle w:val="a3"/>
        <w:numPr>
          <w:ilvl w:val="1"/>
          <w:numId w:val="4"/>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Показники ділової активності.</w:t>
      </w:r>
    </w:p>
    <w:p w14:paraId="40DB6D4C" w14:textId="77777777" w:rsidR="00E649EE" w:rsidRDefault="004657A9">
      <w:pPr>
        <w:pStyle w:val="a3"/>
        <w:numPr>
          <w:ilvl w:val="1"/>
          <w:numId w:val="4"/>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Показники рентабельності.</w:t>
      </w:r>
    </w:p>
    <w:p w14:paraId="3CFCE549"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Кожна група дозволяє оцінити конкретні характеристики фінансового стану та ефективність управління ресурсами. Показники ліквідності та платоспроможності визначають здатність підприємства своєчасно виконувати свої короткострокові зобов'язання.</w:t>
      </w:r>
      <w:r>
        <w:rPr>
          <w:lang w:val="uk-UA"/>
        </w:rPr>
        <w:t xml:space="preserve"> </w:t>
      </w:r>
      <w:r>
        <w:rPr>
          <w:rFonts w:ascii="Times New Roman" w:hAnsi="Times New Roman"/>
          <w:sz w:val="28"/>
          <w:szCs w:val="28"/>
          <w:lang w:val="uk-UA"/>
        </w:rPr>
        <w:t>Показники фінансової стійкості відображають стабільність і автономність підприємства у фінансовому плані.</w:t>
      </w:r>
      <w:r>
        <w:rPr>
          <w:lang w:val="uk-UA"/>
        </w:rPr>
        <w:t xml:space="preserve"> </w:t>
      </w:r>
      <w:r>
        <w:rPr>
          <w:rFonts w:ascii="Times New Roman" w:hAnsi="Times New Roman"/>
          <w:sz w:val="28"/>
          <w:szCs w:val="28"/>
          <w:lang w:val="uk-UA"/>
        </w:rPr>
        <w:t>Показники ділової активності характеризують ефективність використання ресурсів підприємства та його оборотних активів.</w:t>
      </w:r>
      <w:r>
        <w:rPr>
          <w:lang w:val="uk-UA"/>
        </w:rPr>
        <w:t xml:space="preserve"> </w:t>
      </w:r>
      <w:r>
        <w:rPr>
          <w:rFonts w:ascii="Times New Roman" w:hAnsi="Times New Roman"/>
          <w:sz w:val="28"/>
          <w:szCs w:val="28"/>
          <w:lang w:val="uk-UA"/>
        </w:rPr>
        <w:t>Показники рентабельності відображають здатність підприємства генерувати прибуток від своєї діяльності.</w:t>
      </w:r>
    </w:p>
    <w:p w14:paraId="4CF4F1D8"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Результати аналізу фінансового стану підприємства дозволяють визначити необхідність реорганізації поточної фінансової стратегії підприємства. Ця реорганізація передбачає розробку, формування та реалізацію </w:t>
      </w:r>
      <w:r>
        <w:rPr>
          <w:rFonts w:ascii="Times New Roman" w:hAnsi="Times New Roman"/>
          <w:sz w:val="28"/>
          <w:szCs w:val="28"/>
          <w:lang w:val="uk-UA"/>
        </w:rPr>
        <w:lastRenderedPageBreak/>
        <w:t>фінансової стратегії підприємства. Розробка передбачає вибір стратегії або групи стратегій з можливих альтернативних варіантів.</w:t>
      </w:r>
    </w:p>
    <w:p w14:paraId="6BEEBA84"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Етапи розробки і реалізації фінансової стратегії підприємства за Гончаренко О. М.[50] подано у вигляді відповідної схеми на рис. 1.3.</w:t>
      </w:r>
    </w:p>
    <w:p w14:paraId="40764BFF" w14:textId="77777777" w:rsidR="004C1518" w:rsidRDefault="004657A9" w:rsidP="004C151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Перший етап полягає у визначенні головної мети фінансової стратегії підприємства, що дозволяє встановити кінцевий результат, до якого необхідно прагнути. Другий етап передбачає визначення періоду реалізації фінансової стратегії, що забезпечує часові рамки для досягнення поставлених цілей. Наступні етапи стосуються аналізу зовнішнього та внутрішнього фінансового середовища, що дозволяє ідентифікувати фактори, які можуть впливати на діяльність підприємства, і вжити заходів для нейтралізації негативного впливу.</w:t>
      </w:r>
    </w:p>
    <w:p w14:paraId="154E3ACC" w14:textId="77777777" w:rsidR="00E649EE" w:rsidRDefault="004C1518">
      <w:pPr>
        <w:spacing w:after="0" w:line="240" w:lineRule="auto"/>
        <w:jc w:val="center"/>
        <w:rPr>
          <w:rFonts w:ascii="Times New Roman" w:hAnsi="Times New Roman" w:cs="Times New Roman"/>
          <w:sz w:val="28"/>
          <w:szCs w:val="28"/>
          <w:lang w:val="uk-UA"/>
        </w:rPr>
      </w:pPr>
      <w:r w:rsidRPr="004C1518">
        <w:rPr>
          <w:rFonts w:ascii="Times New Roman" w:hAnsi="Times New Roman" w:cs="Times New Roman"/>
          <w:noProof/>
          <w:sz w:val="28"/>
          <w:szCs w:val="28"/>
          <w:lang w:val="uk-UA"/>
        </w:rPr>
        <w:drawing>
          <wp:anchor distT="0" distB="0" distL="114300" distR="114300" simplePos="0" relativeHeight="251639296" behindDoc="0" locked="0" layoutInCell="1" allowOverlap="1" wp14:anchorId="659CDA1F" wp14:editId="4D68BD50">
            <wp:simplePos x="0" y="0"/>
            <wp:positionH relativeFrom="margin">
              <wp:posOffset>1710690</wp:posOffset>
            </wp:positionH>
            <wp:positionV relativeFrom="paragraph">
              <wp:posOffset>2540</wp:posOffset>
            </wp:positionV>
            <wp:extent cx="2695575" cy="4511040"/>
            <wp:effectExtent l="0" t="0" r="0" b="381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2693035" cy="4511040"/>
                    </a:xfrm>
                    <a:prstGeom prst="rect">
                      <a:avLst/>
                    </a:prstGeom>
                  </pic:spPr>
                </pic:pic>
              </a:graphicData>
            </a:graphic>
          </wp:anchor>
        </w:drawing>
      </w:r>
      <w:r w:rsidR="004657A9">
        <w:rPr>
          <w:rFonts w:ascii="Times New Roman" w:hAnsi="Times New Roman" w:cs="Times New Roman"/>
          <w:sz w:val="28"/>
          <w:szCs w:val="28"/>
          <w:lang w:val="uk-UA"/>
        </w:rPr>
        <w:t>Рис. 1.3 – Етапи розробки і реалізації фінансової стратегії підприємства</w:t>
      </w:r>
    </w:p>
    <w:p w14:paraId="753270AF"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[46, с.38]</w:t>
      </w:r>
    </w:p>
    <w:p w14:paraId="2B19DBD7" w14:textId="77777777" w:rsidR="00E649EE" w:rsidRDefault="00E649EE">
      <w:pPr>
        <w:spacing w:after="0" w:line="240" w:lineRule="auto"/>
        <w:ind w:firstLine="709"/>
        <w:jc w:val="both"/>
        <w:rPr>
          <w:rFonts w:ascii="Times New Roman" w:hAnsi="Times New Roman" w:cs="Times New Roman"/>
          <w:sz w:val="28"/>
          <w:szCs w:val="28"/>
          <w:lang w:val="uk-UA"/>
        </w:rPr>
      </w:pPr>
    </w:p>
    <w:p w14:paraId="1A13A119"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п’ятому етапі здійснюється комплексна оцінка фінансової позиції підприємства, що є основою для подальшого планування. Після цього визначаються необхідні інструменти для реалізації фінансової стратегії. Восьмий та дев'ятий етапи спрямовані на формування цільових завдань і нормативів, що конкретизує напрямок діяльності підприємства у фінансовій сфері.</w:t>
      </w:r>
    </w:p>
    <w:p w14:paraId="7E17F553"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Подальші етапи зосереджені на прийнятті основних фінансових рішень та розробці можливих варіантів стратегії. На етапах 12-13 здійснюється оцінка та вибір оптимального варіанту, а також детальна розробка обраної стратегії. </w:t>
      </w:r>
      <w:r>
        <w:rPr>
          <w:rFonts w:ascii="Times New Roman" w:hAnsi="Times New Roman" w:cs="Times New Roman"/>
          <w:sz w:val="28"/>
          <w:szCs w:val="28"/>
          <w:lang w:val="uk-UA"/>
        </w:rPr>
        <w:lastRenderedPageBreak/>
        <w:t>Завершальні етапи включають оформлення, затвердження фінансової стратегії у вигляді документа та організацію контролю за її виконанням, що гарантує ефективність реалізації стратегії.</w:t>
      </w:r>
    </w:p>
    <w:p w14:paraId="782B68A9"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Семенов А. Г. зазначає: «При виборі фінансової стратегії доцільно використовувати матрицю фінансових стратегій, яка дозволяє винести вирок перспективного напряму зміни фінансово-господарського стану підприємства на основі розрахованих вищезгаданих величин»[49, с.139]</w:t>
      </w:r>
    </w:p>
    <w:p w14:paraId="345B10CF"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Завідна Л. Д. виокремлює саме «комплексну матричну модель фінансової стратегії розвитку підприємства». Відповідно до побудови моделі запропоновано декомпозицію факторів коефіцієнта рентабельності власного капіталу (ROE) на три компонента: рентабельність активів (ROА) (рентабельність продажів продукції (послуг) (ROS) × коефіцієнт оборотності активів (КОА)) та коефіцієнт фінансової залежності (DFL), з метою визначення впливу кожного з них [51,52].</w:t>
      </w:r>
    </w:p>
    <w:p w14:paraId="24A0A0F4"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Методика розрахунку цих показників наведена у дод. Б.</w:t>
      </w:r>
      <w:r>
        <w:rPr>
          <w:lang w:val="uk-UA"/>
        </w:rPr>
        <w:t xml:space="preserve"> </w:t>
      </w:r>
      <w:r>
        <w:rPr>
          <w:rFonts w:ascii="Times New Roman" w:hAnsi="Times New Roman" w:cs="Times New Roman"/>
          <w:sz w:val="28"/>
          <w:szCs w:val="28"/>
          <w:lang w:val="uk-UA"/>
        </w:rPr>
        <w:t>Отже, запропонована комплексна матрична модель фінансової стратегії розвитку підприємства дозволяє більш точно визначати стадії фінансового розвитку підприємства та, як наслідок, більш ефективно генерувати прибуток, приймати науково зважені рішення щодо реінвестування, збільшувати масштаби своєї діяльності, а також швидко оцінити ступінь впливу різних чинників на формування ключового фактору в оцінці вартості підприємства (бізнесу) і її привабливості для стейкхолдерів у галузі – показника рентабельності власного капіталу [53].</w:t>
      </w:r>
    </w:p>
    <w:p w14:paraId="414B7C9E"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Пантелєєв М.С., Григор’єв Д.С. зазначають: «Ефективність фінансової стратегії визначається: ступенем її погодженості з корпоративною та конкурентними стратегіями; ступенем виконання її стратегічних показників, гнучкості та адаптивності змінам зовнішнього середовища; припустимості та оптимізації рівня фінансових ризиків, внутрішньої збалансованості показників фінансової стратегії, та її результативності» [55].</w:t>
      </w:r>
    </w:p>
    <w:p w14:paraId="07F89A49"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основі розглянутих методик [39-43] пропонується такий алгоритм аналізу фінансового стану підприємства та оцінки фінансової стратегії (рис. 1.4):</w:t>
      </w:r>
    </w:p>
    <w:p w14:paraId="674390AC" w14:textId="77777777" w:rsidR="00E649EE" w:rsidRDefault="004C1518" w:rsidP="004657A9">
      <w:pPr>
        <w:spacing w:after="0" w:line="240" w:lineRule="auto"/>
        <w:ind w:firstLine="709"/>
        <w:jc w:val="center"/>
        <w:rPr>
          <w:rFonts w:ascii="Times New Roman" w:hAnsi="Times New Roman" w:cs="Times New Roman"/>
          <w:sz w:val="28"/>
          <w:szCs w:val="28"/>
          <w:lang w:val="uk-UA"/>
        </w:rPr>
      </w:pPr>
      <w:r w:rsidRPr="004C1518">
        <w:rPr>
          <w:rFonts w:ascii="Times New Roman" w:hAnsi="Times New Roman" w:cs="Times New Roman"/>
          <w:noProof/>
          <w:sz w:val="28"/>
          <w:szCs w:val="28"/>
          <w:lang w:val="uk-UA"/>
        </w:rPr>
        <w:lastRenderedPageBreak/>
        <w:drawing>
          <wp:anchor distT="0" distB="0" distL="114300" distR="114300" simplePos="0" relativeHeight="251640320" behindDoc="0" locked="0" layoutInCell="1" allowOverlap="1" wp14:anchorId="46338F09" wp14:editId="43033877">
            <wp:simplePos x="0" y="0"/>
            <wp:positionH relativeFrom="column">
              <wp:posOffset>177165</wp:posOffset>
            </wp:positionH>
            <wp:positionV relativeFrom="paragraph">
              <wp:posOffset>203835</wp:posOffset>
            </wp:positionV>
            <wp:extent cx="5768340" cy="6926580"/>
            <wp:effectExtent l="0" t="0" r="3810" b="7620"/>
            <wp:wrapTopAndBottom/>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mind map (1).png"/>
                    <pic:cNvPicPr/>
                  </pic:nvPicPr>
                  <pic:blipFill rotWithShape="1">
                    <a:blip r:embed="rId15" cstate="print">
                      <a:extLst>
                        <a:ext uri="{28A0092B-C50C-407E-A947-70E740481C1C}">
                          <a14:useLocalDpi xmlns:a14="http://schemas.microsoft.com/office/drawing/2010/main" val="0"/>
                        </a:ext>
                      </a:extLst>
                    </a:blip>
                    <a:srcRect l="24157" r="13379"/>
                    <a:stretch/>
                  </pic:blipFill>
                  <pic:spPr bwMode="auto">
                    <a:xfrm>
                      <a:off x="0" y="0"/>
                      <a:ext cx="5768340" cy="6926580"/>
                    </a:xfrm>
                    <a:prstGeom prst="rect">
                      <a:avLst/>
                    </a:prstGeom>
                    <a:ln>
                      <a:noFill/>
                    </a:ln>
                    <a:extLst>
                      <a:ext uri="{53640926-AAD7-44D8-BBD7-CCE9431645EC}">
                        <a14:shadowObscured xmlns:a14="http://schemas.microsoft.com/office/drawing/2010/main"/>
                      </a:ext>
                    </a:extLst>
                  </pic:spPr>
                </pic:pic>
              </a:graphicData>
            </a:graphic>
          </wp:anchor>
        </w:drawing>
      </w:r>
      <w:r w:rsidR="004657A9">
        <w:rPr>
          <w:rFonts w:ascii="Times New Roman" w:hAnsi="Times New Roman" w:cs="Times New Roman"/>
          <w:sz w:val="28"/>
          <w:szCs w:val="28"/>
          <w:lang w:val="uk-UA"/>
        </w:rPr>
        <w:t>Рис. 1.4 - Алгоритм аналізу фінансового стану підприємства та оцінки фінансової стратегії</w:t>
      </w:r>
    </w:p>
    <w:p w14:paraId="2612127E"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створено автором на основі [39-43, 51, 54]</w:t>
      </w:r>
    </w:p>
    <w:p w14:paraId="1E5C36DB" w14:textId="77777777" w:rsidR="00E649EE" w:rsidRDefault="00E649EE">
      <w:pPr>
        <w:spacing w:after="0" w:line="240" w:lineRule="auto"/>
        <w:ind w:firstLine="709"/>
        <w:jc w:val="both"/>
        <w:rPr>
          <w:rFonts w:ascii="Times New Roman" w:hAnsi="Times New Roman" w:cs="Times New Roman"/>
          <w:sz w:val="28"/>
          <w:szCs w:val="28"/>
          <w:lang w:val="uk-UA"/>
        </w:rPr>
      </w:pPr>
    </w:p>
    <w:p w14:paraId="52B1232F" w14:textId="77777777" w:rsidR="007919EB" w:rsidRPr="007919EB" w:rsidRDefault="007919EB" w:rsidP="007919EB">
      <w:pPr>
        <w:spacing w:after="0" w:line="240" w:lineRule="auto"/>
        <w:ind w:firstLine="709"/>
        <w:jc w:val="both"/>
        <w:rPr>
          <w:rFonts w:ascii="Times New Roman" w:hAnsi="Times New Roman" w:cs="Times New Roman"/>
          <w:noProof/>
          <w:sz w:val="28"/>
          <w:szCs w:val="28"/>
          <w:lang w:val="uk-UA"/>
        </w:rPr>
      </w:pPr>
      <w:r w:rsidRPr="007919EB">
        <w:rPr>
          <w:rFonts w:ascii="Times New Roman" w:hAnsi="Times New Roman" w:cs="Times New Roman"/>
          <w:noProof/>
          <w:sz w:val="28"/>
          <w:szCs w:val="28"/>
          <w:lang w:val="uk-UA"/>
        </w:rPr>
        <w:t xml:space="preserve">На відміну від існуючих, методика дозволяє комплексно </w:t>
      </w:r>
      <w:r>
        <w:rPr>
          <w:rFonts w:ascii="Times New Roman" w:hAnsi="Times New Roman" w:cs="Times New Roman"/>
          <w:noProof/>
          <w:sz w:val="28"/>
          <w:szCs w:val="28"/>
          <w:lang w:val="uk-UA"/>
        </w:rPr>
        <w:t>провести аналіз фнансового стану підприємства</w:t>
      </w:r>
      <w:r w:rsidRPr="007919EB">
        <w:rPr>
          <w:rFonts w:ascii="Times New Roman" w:hAnsi="Times New Roman" w:cs="Times New Roman"/>
          <w:noProof/>
          <w:sz w:val="28"/>
          <w:szCs w:val="28"/>
          <w:lang w:val="uk-UA"/>
        </w:rPr>
        <w:t xml:space="preserve">  з позицій </w:t>
      </w:r>
      <w:r>
        <w:rPr>
          <w:rFonts w:ascii="Times New Roman" w:hAnsi="Times New Roman" w:cs="Times New Roman"/>
          <w:noProof/>
          <w:sz w:val="28"/>
          <w:szCs w:val="28"/>
          <w:lang w:val="uk-UA"/>
        </w:rPr>
        <w:t>оцінки зовнішнього та внутрі</w:t>
      </w:r>
      <w:r w:rsidR="00EC782A">
        <w:rPr>
          <w:rFonts w:ascii="Times New Roman" w:hAnsi="Times New Roman" w:cs="Times New Roman"/>
          <w:noProof/>
          <w:sz w:val="28"/>
          <w:szCs w:val="28"/>
          <w:lang w:val="uk-UA"/>
        </w:rPr>
        <w:t>ш</w:t>
      </w:r>
      <w:r>
        <w:rPr>
          <w:rFonts w:ascii="Times New Roman" w:hAnsi="Times New Roman" w:cs="Times New Roman"/>
          <w:noProof/>
          <w:sz w:val="28"/>
          <w:szCs w:val="28"/>
          <w:lang w:val="uk-UA"/>
        </w:rPr>
        <w:t xml:space="preserve">нього середовища, аналізу операційних витрат, активів та пасивів, динаміки та структури балансу, аналізу сукупного доходу, оцінки ліквідності та платоспроможності, фінансової стійкості, ділової активності, рентабельності, ідентифікувати поточну фінансову стратегії, що дозволить </w:t>
      </w:r>
      <w:r w:rsidRPr="007919EB">
        <w:rPr>
          <w:rFonts w:ascii="Times New Roman" w:hAnsi="Times New Roman" w:cs="Times New Roman"/>
          <w:noProof/>
          <w:sz w:val="28"/>
          <w:szCs w:val="28"/>
          <w:lang w:val="uk-UA"/>
        </w:rPr>
        <w:t xml:space="preserve">виявити наявні </w:t>
      </w:r>
      <w:r w:rsidRPr="007919EB">
        <w:rPr>
          <w:rFonts w:ascii="Times New Roman" w:hAnsi="Times New Roman" w:cs="Times New Roman"/>
          <w:noProof/>
          <w:sz w:val="28"/>
          <w:szCs w:val="28"/>
          <w:lang w:val="uk-UA"/>
        </w:rPr>
        <w:lastRenderedPageBreak/>
        <w:t>недоліки, ув’язати стратегічні та поточні  управлінські завдання, розробити відповідні управлінські рішення для усунення виявлених проблем.</w:t>
      </w:r>
    </w:p>
    <w:p w14:paraId="709FA1AE"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у розділі описано теоретичні і методичні основи аналізу фінансового стану підприємства та формування фінансової стратегії. Основні положення висвітлюють ключову роль фінансового моніторингу у забезпеченні стабільності, конкурентоспроможності та довгострокового розвитку підприємства. Фінансовий стан визначається як інтегрована характеристика, яка включає оцінку ліквідності, платоспроможності, фінансової стійкості, рентабельності та ефективності використання активів.</w:t>
      </w:r>
    </w:p>
    <w:p w14:paraId="370A87B9"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Історичний аналіз розвитку фінансового моніторингу вказує на еволюцію підходів до оцінки фінансових показників, від простих аналітичних висновків до комплексного використання методів стратегічного управління. Розглянуто різні трактування фінансового стану та фінансової стратегії.</w:t>
      </w:r>
    </w:p>
    <w:p w14:paraId="2A059342"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Методологічні підходи включають аналіз зовнішнього та внутрішнього середовища, визначення слабких місць у фінансовій діяльності, а також інтеграцію отриманих даних для прийняття стратегічних рішень. Особливу увагу приділено використанню матричних моделей для оцінки та вибору фінансових стратегій, що дозволяють враховувати специфіку підприємства та його ринкове оточення.</w:t>
      </w:r>
    </w:p>
    <w:p w14:paraId="32EF16A8" w14:textId="77777777" w:rsidR="00E649EE" w:rsidRDefault="004657A9">
      <w:pPr>
        <w:spacing w:after="0" w:line="240" w:lineRule="auto"/>
        <w:ind w:firstLine="709"/>
        <w:jc w:val="both"/>
        <w:rPr>
          <w:rFonts w:ascii="Times New Roman" w:hAnsi="Times New Roman" w:cs="Times New Roman"/>
          <w:noProof/>
          <w:sz w:val="28"/>
          <w:szCs w:val="28"/>
          <w:lang w:val="uk-UA"/>
        </w:rPr>
      </w:pPr>
      <w:r>
        <w:rPr>
          <w:rFonts w:ascii="Times New Roman" w:hAnsi="Times New Roman" w:cs="Times New Roman"/>
          <w:sz w:val="28"/>
          <w:szCs w:val="28"/>
          <w:lang w:val="uk-UA"/>
        </w:rPr>
        <w:t xml:space="preserve">У </w:t>
      </w:r>
      <w:r>
        <w:rPr>
          <w:rFonts w:ascii="Times New Roman" w:hAnsi="Times New Roman" w:cs="Times New Roman"/>
          <w:noProof/>
          <w:sz w:val="28"/>
          <w:szCs w:val="28"/>
          <w:lang w:val="uk-UA"/>
        </w:rPr>
        <w:t xml:space="preserve">підсумку було досліджено полеміку щодо підходів до розуміння сутності «фінансового моніторингу», «фінансового стану» та «фінансової стратегії» у розрізі трактувань різних науковців, серед яких Брігхем Є. та Х’юстон Дж., Обущак Т. А., Гелферт Е. А., Чумаченко М. Г., Хіггінс Р. С., Добер Н. А., Шим Дж. К., Сігел Дж. Г., Макклюр Б. та Стівен Р., Коробова М. Я., Білик М. Д., Томілін О.О., Лесюк А.С., Бойчик І. М., Савицька Г. В., Базілінська О. Я., Бланк І. О., Клименко А., Дмитренко Е. С., Гаврилишин А., Воронова Л.,  Балануца О.О., Галіцин В.К., Бірюков І. Г., Ансофф І., Чандлер А. Д., Бендер Р., Іванюта П. В., Тридіда О. М., Володькіна М. В., Нагайчук В. В., та Панько В. В., Мартиненко М. М. та Ігнатієва І. А., Герасимчук В., Журавльова І. В., Іщенко Н. А., Ковальова О. М.,  Савко О. Я., Колосовська Б., Токарський А., Токарський М., Хойнацька Е., Семенов А. Г., Мних Є. В. і Тарасенко Н. В., Федорович Р. В., Загородна О. М. і Серединська В. М., Ізмайлова К. В., Лахтіонова Л. А., Гончаренко О. М., Завідна Л. Д., Пантелєєв М.С., Григор’єв Д.С. </w:t>
      </w:r>
    </w:p>
    <w:p w14:paraId="1944F00B"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rPr>
        <w:t>Було проаналізовано методичні підходи до аналізу фінансового стану підприємства, визначено методи його оцінки. Проаналізовано також методичні підходи до формування фінансової стратегії, а також класифіковано фінансові</w:t>
      </w:r>
      <w:r>
        <w:rPr>
          <w:rFonts w:ascii="Times New Roman" w:hAnsi="Times New Roman" w:cs="Times New Roman"/>
          <w:sz w:val="28"/>
          <w:szCs w:val="28"/>
          <w:lang w:val="uk-UA"/>
        </w:rPr>
        <w:t xml:space="preserve"> стратегії залежно від ознак. У результаті аналізу теоретичних розробок різних науковців було запропоновано свій алгоритм аналізу фінансового стану підприємства та оцінки фінансової стратегії.</w:t>
      </w:r>
    </w:p>
    <w:p w14:paraId="04B994A4" w14:textId="77777777" w:rsidR="00E649EE" w:rsidRDefault="00E649EE">
      <w:pPr>
        <w:spacing w:after="0" w:line="240" w:lineRule="auto"/>
        <w:ind w:firstLine="709"/>
        <w:jc w:val="both"/>
        <w:rPr>
          <w:rFonts w:ascii="Times New Roman" w:hAnsi="Times New Roman" w:cs="Times New Roman"/>
          <w:sz w:val="28"/>
          <w:szCs w:val="28"/>
          <w:lang w:val="uk-UA"/>
        </w:rPr>
      </w:pPr>
    </w:p>
    <w:p w14:paraId="5E88055C" w14:textId="77777777" w:rsidR="00E649EE" w:rsidRDefault="00E649EE">
      <w:pPr>
        <w:spacing w:after="0" w:line="240" w:lineRule="auto"/>
        <w:ind w:firstLine="709"/>
        <w:jc w:val="both"/>
        <w:rPr>
          <w:rFonts w:ascii="Times New Roman" w:hAnsi="Times New Roman" w:cs="Times New Roman"/>
          <w:sz w:val="28"/>
          <w:szCs w:val="28"/>
          <w:lang w:val="uk-UA"/>
        </w:rPr>
        <w:sectPr w:rsidR="00E649EE">
          <w:pgSz w:w="11907" w:h="16839" w:code="9"/>
          <w:pgMar w:top="1134" w:right="567" w:bottom="1134" w:left="1701" w:header="709" w:footer="709" w:gutter="0"/>
          <w:cols w:space="708"/>
          <w:docGrid w:linePitch="360"/>
        </w:sectPr>
      </w:pPr>
    </w:p>
    <w:p w14:paraId="23427397" w14:textId="77777777" w:rsidR="00E649EE" w:rsidRDefault="004657A9">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2</w:t>
      </w:r>
    </w:p>
    <w:p w14:paraId="4759212D" w14:textId="77777777" w:rsidR="00E649EE" w:rsidRDefault="004657A9">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ДІАГНОСТИКА ФІНАНСОВОГО СТАНУ І ДІЄВОСТІ ФІНАНСОВОЇ СТРАТЕГІЇ ПАТ «АРСЕЛОРМІТТАЛ КРИВИЙ РІГ»</w:t>
      </w:r>
    </w:p>
    <w:p w14:paraId="415A9377" w14:textId="77777777" w:rsidR="00E649EE" w:rsidRDefault="00E649EE">
      <w:pPr>
        <w:spacing w:after="0" w:line="240" w:lineRule="auto"/>
        <w:ind w:firstLine="709"/>
        <w:jc w:val="center"/>
        <w:rPr>
          <w:rFonts w:ascii="Times New Roman" w:hAnsi="Times New Roman" w:cs="Times New Roman"/>
          <w:b/>
          <w:sz w:val="28"/>
          <w:szCs w:val="28"/>
          <w:lang w:val="uk-UA"/>
        </w:rPr>
      </w:pPr>
    </w:p>
    <w:p w14:paraId="4AD80715" w14:textId="77777777" w:rsidR="00E649EE" w:rsidRDefault="004657A9">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2.1 Організаційно-економічна характеристика ПАТ «АрселорМіттал Кривий Ріг»</w:t>
      </w:r>
    </w:p>
    <w:p w14:paraId="5C949C13" w14:textId="77777777" w:rsidR="00E649EE" w:rsidRDefault="00E649EE">
      <w:pPr>
        <w:spacing w:after="0" w:line="240" w:lineRule="auto"/>
        <w:ind w:firstLine="709"/>
        <w:jc w:val="center"/>
        <w:rPr>
          <w:rFonts w:ascii="Times New Roman" w:hAnsi="Times New Roman" w:cs="Times New Roman"/>
          <w:sz w:val="28"/>
          <w:szCs w:val="28"/>
          <w:lang w:val="uk-UA"/>
        </w:rPr>
      </w:pPr>
    </w:p>
    <w:p w14:paraId="4C3470E0" w14:textId="77777777" w:rsidR="00E649EE" w:rsidRDefault="004657A9">
      <w:pPr>
        <w:spacing w:after="0" w:line="240" w:lineRule="auto"/>
        <w:ind w:firstLine="709"/>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Публічне акціонерне товариство «АрселорМіттал Кривий Ріг» є одним з найбільших гірничо-видобувних підприємств в Україні. Загальну характеристику підприємства можна представити у вигляді табл. 2.1. </w:t>
      </w:r>
    </w:p>
    <w:p w14:paraId="12DB1167" w14:textId="77777777" w:rsidR="00E649EE" w:rsidRDefault="00E649EE">
      <w:pPr>
        <w:spacing w:after="0" w:line="240" w:lineRule="auto"/>
        <w:ind w:firstLine="709"/>
        <w:jc w:val="both"/>
        <w:rPr>
          <w:rFonts w:ascii="Times New Roman" w:hAnsi="Times New Roman" w:cs="Times New Roman"/>
          <w:sz w:val="28"/>
          <w:szCs w:val="28"/>
          <w:lang w:val="uk-UA"/>
        </w:rPr>
      </w:pPr>
    </w:p>
    <w:p w14:paraId="79374F97" w14:textId="77777777" w:rsidR="00E649EE" w:rsidRDefault="004657A9">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Таблиця 2.1 – Загальна характеристика ПАТ «АрселорМіттал Кривий Ріг»</w:t>
      </w:r>
    </w:p>
    <w:tbl>
      <w:tblPr>
        <w:tblStyle w:val="a5"/>
        <w:tblW w:w="0" w:type="auto"/>
        <w:tblLook w:val="04A0" w:firstRow="1" w:lastRow="0" w:firstColumn="1" w:lastColumn="0" w:noHBand="0" w:noVBand="1"/>
      </w:tblPr>
      <w:tblGrid>
        <w:gridCol w:w="2972"/>
        <w:gridCol w:w="6657"/>
      </w:tblGrid>
      <w:tr w:rsidR="00E649EE" w:rsidRPr="00E47BAD" w14:paraId="73403200" w14:textId="77777777">
        <w:tc>
          <w:tcPr>
            <w:tcW w:w="2972" w:type="dxa"/>
            <w:vAlign w:val="center"/>
          </w:tcPr>
          <w:p w14:paraId="59F55661" w14:textId="77777777" w:rsidR="00E649EE" w:rsidRDefault="004657A9">
            <w:pPr>
              <w:jc w:val="center"/>
              <w:rPr>
                <w:rFonts w:ascii="Times New Roman" w:hAnsi="Times New Roman"/>
                <w:sz w:val="24"/>
                <w:szCs w:val="20"/>
                <w:lang w:val="uk-UA"/>
              </w:rPr>
            </w:pPr>
            <w:r>
              <w:rPr>
                <w:rFonts w:ascii="Times New Roman" w:hAnsi="Times New Roman"/>
                <w:sz w:val="24"/>
                <w:szCs w:val="20"/>
                <w:lang w:val="uk-UA"/>
              </w:rPr>
              <w:t>Повне найменування юридичної особи</w:t>
            </w:r>
          </w:p>
        </w:tc>
        <w:tc>
          <w:tcPr>
            <w:tcW w:w="6657" w:type="dxa"/>
            <w:vAlign w:val="center"/>
          </w:tcPr>
          <w:p w14:paraId="33FFB143" w14:textId="77777777" w:rsidR="00E649EE" w:rsidRDefault="004657A9">
            <w:pPr>
              <w:jc w:val="both"/>
              <w:rPr>
                <w:rFonts w:ascii="Times New Roman" w:hAnsi="Times New Roman"/>
                <w:sz w:val="24"/>
                <w:szCs w:val="20"/>
                <w:lang w:val="uk-UA"/>
              </w:rPr>
            </w:pPr>
            <w:r>
              <w:rPr>
                <w:rFonts w:ascii="Times New Roman" w:hAnsi="Times New Roman"/>
                <w:sz w:val="24"/>
                <w:szCs w:val="20"/>
                <w:lang w:val="uk-UA"/>
              </w:rPr>
              <w:t>Публічне акціонерне товариство АрселорМіттал Кривий Ріг</w:t>
            </w:r>
          </w:p>
        </w:tc>
      </w:tr>
      <w:tr w:rsidR="00E649EE" w14:paraId="120E739B" w14:textId="77777777">
        <w:tc>
          <w:tcPr>
            <w:tcW w:w="2972" w:type="dxa"/>
            <w:vAlign w:val="center"/>
          </w:tcPr>
          <w:p w14:paraId="00CB21F7" w14:textId="77777777" w:rsidR="00E649EE" w:rsidRDefault="004657A9">
            <w:pPr>
              <w:jc w:val="center"/>
              <w:rPr>
                <w:rFonts w:ascii="Times New Roman" w:hAnsi="Times New Roman"/>
                <w:sz w:val="24"/>
                <w:szCs w:val="20"/>
                <w:lang w:val="uk-UA"/>
              </w:rPr>
            </w:pPr>
            <w:r>
              <w:rPr>
                <w:rFonts w:ascii="Times New Roman" w:hAnsi="Times New Roman"/>
                <w:sz w:val="24"/>
                <w:szCs w:val="20"/>
                <w:lang w:val="uk-UA"/>
              </w:rPr>
              <w:t>Скорочена назва</w:t>
            </w:r>
          </w:p>
        </w:tc>
        <w:tc>
          <w:tcPr>
            <w:tcW w:w="6657" w:type="dxa"/>
            <w:vAlign w:val="center"/>
          </w:tcPr>
          <w:p w14:paraId="0BE2ACDE" w14:textId="77777777" w:rsidR="00E649EE" w:rsidRDefault="004657A9">
            <w:pPr>
              <w:jc w:val="both"/>
              <w:rPr>
                <w:rFonts w:ascii="Times New Roman" w:hAnsi="Times New Roman"/>
                <w:sz w:val="24"/>
                <w:szCs w:val="20"/>
                <w:lang w:val="uk-UA"/>
              </w:rPr>
            </w:pPr>
            <w:r>
              <w:rPr>
                <w:rFonts w:ascii="Times New Roman" w:hAnsi="Times New Roman"/>
                <w:sz w:val="24"/>
                <w:szCs w:val="20"/>
                <w:lang w:val="uk-UA"/>
              </w:rPr>
              <w:t>ПАТ «АрселорМіттал Кривий Ріг»</w:t>
            </w:r>
          </w:p>
        </w:tc>
      </w:tr>
      <w:tr w:rsidR="00E649EE" w14:paraId="39B0CCFC" w14:textId="77777777">
        <w:tc>
          <w:tcPr>
            <w:tcW w:w="2972" w:type="dxa"/>
            <w:vAlign w:val="center"/>
          </w:tcPr>
          <w:p w14:paraId="4F75ADB4" w14:textId="77777777" w:rsidR="00E649EE" w:rsidRDefault="004657A9">
            <w:pPr>
              <w:jc w:val="center"/>
              <w:rPr>
                <w:rFonts w:ascii="Times New Roman" w:hAnsi="Times New Roman"/>
                <w:sz w:val="24"/>
                <w:szCs w:val="20"/>
                <w:lang w:val="uk-UA"/>
              </w:rPr>
            </w:pPr>
            <w:r>
              <w:rPr>
                <w:rFonts w:ascii="Times New Roman" w:hAnsi="Times New Roman"/>
                <w:sz w:val="24"/>
                <w:szCs w:val="20"/>
                <w:lang w:val="uk-UA"/>
              </w:rPr>
              <w:t>Код ЄДРПОУ</w:t>
            </w:r>
          </w:p>
        </w:tc>
        <w:tc>
          <w:tcPr>
            <w:tcW w:w="6657" w:type="dxa"/>
            <w:vAlign w:val="center"/>
          </w:tcPr>
          <w:p w14:paraId="7095B0E9" w14:textId="77777777" w:rsidR="00E649EE" w:rsidRDefault="004657A9">
            <w:pPr>
              <w:jc w:val="both"/>
              <w:rPr>
                <w:rFonts w:ascii="Times New Roman" w:hAnsi="Times New Roman"/>
                <w:sz w:val="24"/>
                <w:szCs w:val="20"/>
                <w:lang w:val="uk-UA"/>
              </w:rPr>
            </w:pPr>
            <w:r>
              <w:rPr>
                <w:rFonts w:ascii="Times New Roman" w:hAnsi="Times New Roman"/>
                <w:sz w:val="24"/>
                <w:szCs w:val="20"/>
                <w:lang w:val="uk-UA"/>
              </w:rPr>
              <w:t>24432974</w:t>
            </w:r>
          </w:p>
        </w:tc>
      </w:tr>
      <w:tr w:rsidR="00E649EE" w14:paraId="28DCE81C" w14:textId="77777777">
        <w:tc>
          <w:tcPr>
            <w:tcW w:w="2972" w:type="dxa"/>
            <w:vAlign w:val="center"/>
          </w:tcPr>
          <w:p w14:paraId="4EB4C094" w14:textId="77777777" w:rsidR="00E649EE" w:rsidRDefault="004657A9">
            <w:pPr>
              <w:jc w:val="center"/>
              <w:rPr>
                <w:rFonts w:ascii="Times New Roman" w:hAnsi="Times New Roman"/>
                <w:sz w:val="24"/>
                <w:szCs w:val="20"/>
                <w:lang w:val="uk-UA"/>
              </w:rPr>
            </w:pPr>
            <w:r>
              <w:rPr>
                <w:rFonts w:ascii="Times New Roman" w:hAnsi="Times New Roman"/>
                <w:sz w:val="24"/>
                <w:szCs w:val="20"/>
                <w:lang w:val="uk-UA"/>
              </w:rPr>
              <w:t>Дата реєстрації</w:t>
            </w:r>
          </w:p>
        </w:tc>
        <w:tc>
          <w:tcPr>
            <w:tcW w:w="6657" w:type="dxa"/>
            <w:vAlign w:val="center"/>
          </w:tcPr>
          <w:p w14:paraId="074CD03A" w14:textId="77777777" w:rsidR="00E649EE" w:rsidRDefault="004657A9">
            <w:pPr>
              <w:jc w:val="both"/>
              <w:rPr>
                <w:rFonts w:ascii="Times New Roman" w:hAnsi="Times New Roman"/>
                <w:sz w:val="24"/>
                <w:szCs w:val="20"/>
                <w:lang w:val="uk-UA"/>
              </w:rPr>
            </w:pPr>
            <w:r>
              <w:rPr>
                <w:rFonts w:ascii="Times New Roman" w:hAnsi="Times New Roman"/>
                <w:sz w:val="24"/>
                <w:szCs w:val="20"/>
                <w:lang w:val="uk-UA"/>
              </w:rPr>
              <w:t>08.04.2004</w:t>
            </w:r>
          </w:p>
        </w:tc>
      </w:tr>
      <w:tr w:rsidR="00E649EE" w14:paraId="3D7360AD" w14:textId="77777777">
        <w:tc>
          <w:tcPr>
            <w:tcW w:w="2972" w:type="dxa"/>
            <w:vAlign w:val="center"/>
          </w:tcPr>
          <w:p w14:paraId="3DC14600" w14:textId="77777777" w:rsidR="00E649EE" w:rsidRDefault="004657A9">
            <w:pPr>
              <w:jc w:val="center"/>
              <w:rPr>
                <w:rFonts w:ascii="Times New Roman" w:hAnsi="Times New Roman"/>
                <w:sz w:val="24"/>
                <w:szCs w:val="20"/>
                <w:lang w:val="uk-UA"/>
              </w:rPr>
            </w:pPr>
            <w:r>
              <w:rPr>
                <w:rFonts w:ascii="Times New Roman" w:hAnsi="Times New Roman"/>
                <w:sz w:val="24"/>
                <w:szCs w:val="20"/>
                <w:lang w:val="uk-UA"/>
              </w:rPr>
              <w:t>Організаційно-правова форма</w:t>
            </w:r>
          </w:p>
        </w:tc>
        <w:tc>
          <w:tcPr>
            <w:tcW w:w="6657" w:type="dxa"/>
            <w:vAlign w:val="center"/>
          </w:tcPr>
          <w:p w14:paraId="3AA740F2" w14:textId="77777777" w:rsidR="00E649EE" w:rsidRDefault="004657A9">
            <w:pPr>
              <w:jc w:val="both"/>
              <w:rPr>
                <w:rFonts w:ascii="Times New Roman" w:hAnsi="Times New Roman"/>
                <w:sz w:val="24"/>
                <w:szCs w:val="20"/>
                <w:lang w:val="uk-UA"/>
              </w:rPr>
            </w:pPr>
            <w:r>
              <w:rPr>
                <w:rFonts w:ascii="Times New Roman" w:hAnsi="Times New Roman"/>
                <w:sz w:val="24"/>
                <w:szCs w:val="20"/>
                <w:lang w:val="uk-UA"/>
              </w:rPr>
              <w:t>Акціонерне товариство</w:t>
            </w:r>
          </w:p>
        </w:tc>
      </w:tr>
      <w:tr w:rsidR="00E649EE" w14:paraId="7D601046" w14:textId="77777777">
        <w:tc>
          <w:tcPr>
            <w:tcW w:w="2972" w:type="dxa"/>
            <w:vAlign w:val="center"/>
          </w:tcPr>
          <w:p w14:paraId="0E50A1BF" w14:textId="77777777" w:rsidR="00E649EE" w:rsidRDefault="004657A9">
            <w:pPr>
              <w:jc w:val="center"/>
              <w:rPr>
                <w:rFonts w:ascii="Times New Roman" w:hAnsi="Times New Roman"/>
                <w:sz w:val="24"/>
                <w:szCs w:val="20"/>
                <w:lang w:val="uk-UA"/>
              </w:rPr>
            </w:pPr>
            <w:r>
              <w:rPr>
                <w:rFonts w:ascii="Times New Roman" w:hAnsi="Times New Roman"/>
                <w:sz w:val="24"/>
                <w:szCs w:val="20"/>
                <w:lang w:val="uk-UA"/>
              </w:rPr>
              <w:t>Місцезнаходження юридичної особи</w:t>
            </w:r>
          </w:p>
        </w:tc>
        <w:tc>
          <w:tcPr>
            <w:tcW w:w="6657" w:type="dxa"/>
            <w:vAlign w:val="center"/>
          </w:tcPr>
          <w:p w14:paraId="4659C825" w14:textId="77777777" w:rsidR="00E649EE" w:rsidRDefault="004657A9">
            <w:pPr>
              <w:jc w:val="both"/>
              <w:rPr>
                <w:rFonts w:ascii="Times New Roman" w:hAnsi="Times New Roman"/>
                <w:sz w:val="24"/>
                <w:szCs w:val="20"/>
                <w:lang w:val="uk-UA"/>
              </w:rPr>
            </w:pPr>
            <w:r>
              <w:rPr>
                <w:rFonts w:ascii="Times New Roman" w:hAnsi="Times New Roman"/>
                <w:sz w:val="24"/>
                <w:szCs w:val="20"/>
                <w:lang w:val="uk-UA"/>
              </w:rPr>
              <w:t>Україна, 50095, Дніпропетровська область, м. Кривий Ріг, вул. Криворіжсталі</w:t>
            </w:r>
          </w:p>
        </w:tc>
      </w:tr>
      <w:tr w:rsidR="00E649EE" w:rsidRPr="00E47BAD" w14:paraId="29B805DC" w14:textId="77777777">
        <w:tc>
          <w:tcPr>
            <w:tcW w:w="2972" w:type="dxa"/>
            <w:vAlign w:val="center"/>
          </w:tcPr>
          <w:p w14:paraId="695D4FA7" w14:textId="77777777" w:rsidR="00E649EE" w:rsidRDefault="004657A9">
            <w:pPr>
              <w:jc w:val="center"/>
              <w:rPr>
                <w:rFonts w:ascii="Times New Roman" w:hAnsi="Times New Roman"/>
                <w:sz w:val="24"/>
                <w:szCs w:val="20"/>
                <w:lang w:val="uk-UA"/>
              </w:rPr>
            </w:pPr>
            <w:r>
              <w:rPr>
                <w:rFonts w:ascii="Times New Roman" w:hAnsi="Times New Roman"/>
                <w:sz w:val="24"/>
                <w:szCs w:val="20"/>
                <w:lang w:val="uk-UA"/>
              </w:rPr>
              <w:t>Ринки збуту</w:t>
            </w:r>
          </w:p>
        </w:tc>
        <w:tc>
          <w:tcPr>
            <w:tcW w:w="6657" w:type="dxa"/>
            <w:vAlign w:val="center"/>
          </w:tcPr>
          <w:p w14:paraId="3BC5AE2F" w14:textId="77777777" w:rsidR="00E649EE" w:rsidRDefault="004657A9">
            <w:pPr>
              <w:jc w:val="both"/>
              <w:rPr>
                <w:rFonts w:ascii="Times New Roman" w:hAnsi="Times New Roman"/>
                <w:sz w:val="24"/>
                <w:szCs w:val="20"/>
                <w:lang w:val="uk-UA"/>
              </w:rPr>
            </w:pPr>
            <w:r>
              <w:rPr>
                <w:rFonts w:ascii="Times New Roman" w:hAnsi="Times New Roman"/>
                <w:sz w:val="24"/>
                <w:szCs w:val="20"/>
                <w:lang w:val="uk-UA"/>
              </w:rPr>
              <w:t>Західна та Центральна Європа – 52,13%, Україна – 29,43%, Африка – 8,25%, Америка – 3,57%, Близький схід (крім Іраку та країн Перської затоки) – 3,47%, СНД(окрім росії та Білорусі) – 1,29%, Ірак – 1,2%, Китай – 0,53%, Австралія - 0,128%, країни Перської затоки (Оман, Саудівська Аравія, ОАЕ та Іран) – 0,13%. До цього також були ринки: Індійський субконтинент, Південно-Східна Азія.</w:t>
            </w:r>
          </w:p>
        </w:tc>
      </w:tr>
    </w:tbl>
    <w:p w14:paraId="13C59906"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складено автором на основі [56]</w:t>
      </w:r>
    </w:p>
    <w:p w14:paraId="1E8C3554" w14:textId="77777777" w:rsidR="00E649EE" w:rsidRDefault="00E649EE">
      <w:pPr>
        <w:spacing w:after="0" w:line="240" w:lineRule="auto"/>
        <w:ind w:firstLine="709"/>
        <w:jc w:val="both"/>
        <w:rPr>
          <w:rFonts w:ascii="Times New Roman" w:hAnsi="Times New Roman" w:cs="Times New Roman"/>
          <w:sz w:val="28"/>
          <w:szCs w:val="28"/>
          <w:lang w:val="uk-UA"/>
        </w:rPr>
      </w:pPr>
    </w:p>
    <w:p w14:paraId="03E68932"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Підприємство почало свою діяльність 4 серпня 1934 року – з запуску першої доменної печі. До початку Другої світової війни було введено в експлуатацію три доменних печі, але під час війни завод було зруйновано. Після закінчення війни завод було відновлено та розширено. З 1956 року підприємство постійно розвивається та вводить в експлуатацію нові технології, наприклад у 1974 році було запущено, найбільшу у ті часи, доменну піч №9. Подальший розвиток підприємства можна представити у вигляді таблиці 2.2:</w:t>
      </w:r>
    </w:p>
    <w:p w14:paraId="3E2A070D" w14:textId="77777777" w:rsidR="00E649EE" w:rsidRDefault="00E649EE">
      <w:pPr>
        <w:spacing w:after="0" w:line="240" w:lineRule="auto"/>
        <w:ind w:firstLine="709"/>
        <w:jc w:val="both"/>
        <w:rPr>
          <w:rFonts w:ascii="Times New Roman" w:hAnsi="Times New Roman" w:cs="Times New Roman"/>
          <w:sz w:val="28"/>
          <w:szCs w:val="28"/>
          <w:lang w:val="uk-UA"/>
        </w:rPr>
      </w:pPr>
    </w:p>
    <w:p w14:paraId="6D5D46ED" w14:textId="77777777" w:rsidR="00E649EE" w:rsidRDefault="004657A9">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Таблиця 2.2 – Основні етапи розвитку підприємства</w:t>
      </w:r>
    </w:p>
    <w:tbl>
      <w:tblPr>
        <w:tblStyle w:val="a5"/>
        <w:tblW w:w="0" w:type="auto"/>
        <w:tblLook w:val="04A0" w:firstRow="1" w:lastRow="0" w:firstColumn="1" w:lastColumn="0" w:noHBand="0" w:noVBand="1"/>
      </w:tblPr>
      <w:tblGrid>
        <w:gridCol w:w="1088"/>
        <w:gridCol w:w="8541"/>
      </w:tblGrid>
      <w:tr w:rsidR="00E649EE" w14:paraId="74EAE465" w14:textId="77777777">
        <w:tc>
          <w:tcPr>
            <w:tcW w:w="1088" w:type="dxa"/>
            <w:vAlign w:val="center"/>
          </w:tcPr>
          <w:p w14:paraId="2E76DDB2"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Рік</w:t>
            </w:r>
          </w:p>
        </w:tc>
        <w:tc>
          <w:tcPr>
            <w:tcW w:w="8541" w:type="dxa"/>
            <w:vAlign w:val="center"/>
          </w:tcPr>
          <w:p w14:paraId="2123C936"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Подія</w:t>
            </w:r>
          </w:p>
        </w:tc>
      </w:tr>
      <w:tr w:rsidR="00E649EE" w:rsidRPr="00E47BAD" w14:paraId="32E9D2F7" w14:textId="77777777">
        <w:tc>
          <w:tcPr>
            <w:tcW w:w="1088" w:type="dxa"/>
            <w:vAlign w:val="center"/>
          </w:tcPr>
          <w:p w14:paraId="7248F757"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1983</w:t>
            </w:r>
          </w:p>
        </w:tc>
        <w:tc>
          <w:tcPr>
            <w:tcW w:w="8541" w:type="dxa"/>
            <w:vAlign w:val="center"/>
          </w:tcPr>
          <w:p w14:paraId="7445C029"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Підприємство було реорганізоване в комбінат.</w:t>
            </w:r>
          </w:p>
        </w:tc>
      </w:tr>
      <w:tr w:rsidR="00E649EE" w:rsidRPr="00E47BAD" w14:paraId="5F77D5E8" w14:textId="77777777">
        <w:tc>
          <w:tcPr>
            <w:tcW w:w="1088" w:type="dxa"/>
            <w:vAlign w:val="center"/>
          </w:tcPr>
          <w:p w14:paraId="4F4F2120"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1996</w:t>
            </w:r>
          </w:p>
        </w:tc>
        <w:tc>
          <w:tcPr>
            <w:tcW w:w="8541" w:type="dxa"/>
            <w:vAlign w:val="center"/>
          </w:tcPr>
          <w:p w14:paraId="29B6A8D6"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Початок реструктуризації комбінату. Новокриворізький гірничо-збагачувальний комбінат входить до складу Криворізького державного гірничо-металургійного комбінату «Криворіжсталь».</w:t>
            </w:r>
          </w:p>
        </w:tc>
      </w:tr>
      <w:tr w:rsidR="00E649EE" w14:paraId="0F945538" w14:textId="77777777">
        <w:tc>
          <w:tcPr>
            <w:tcW w:w="1088" w:type="dxa"/>
            <w:vAlign w:val="center"/>
          </w:tcPr>
          <w:p w14:paraId="13562004"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1997</w:t>
            </w:r>
          </w:p>
        </w:tc>
        <w:tc>
          <w:tcPr>
            <w:tcW w:w="8541" w:type="dxa"/>
            <w:vAlign w:val="center"/>
          </w:tcPr>
          <w:p w14:paraId="6A170128"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Приєднано коксохімічний завод.</w:t>
            </w:r>
          </w:p>
        </w:tc>
      </w:tr>
    </w:tbl>
    <w:p w14:paraId="4895F838" w14:textId="77777777" w:rsidR="00E649EE" w:rsidRDefault="00E649EE">
      <w:pPr>
        <w:spacing w:after="0" w:line="240" w:lineRule="auto"/>
        <w:ind w:firstLine="709"/>
        <w:jc w:val="both"/>
        <w:rPr>
          <w:rFonts w:ascii="Times New Roman" w:hAnsi="Times New Roman" w:cs="Times New Roman"/>
          <w:sz w:val="28"/>
          <w:szCs w:val="28"/>
          <w:lang w:val="uk-UA"/>
        </w:rPr>
      </w:pPr>
    </w:p>
    <w:p w14:paraId="3C6062FF" w14:textId="77777777" w:rsidR="00E649EE" w:rsidRDefault="00E649EE">
      <w:pPr>
        <w:spacing w:after="0" w:line="240" w:lineRule="auto"/>
        <w:ind w:firstLine="709"/>
        <w:jc w:val="both"/>
        <w:rPr>
          <w:rFonts w:ascii="Times New Roman" w:hAnsi="Times New Roman" w:cs="Times New Roman"/>
          <w:sz w:val="28"/>
          <w:szCs w:val="28"/>
          <w:lang w:val="uk-UA"/>
        </w:rPr>
      </w:pPr>
    </w:p>
    <w:p w14:paraId="58C2A4A1" w14:textId="77777777" w:rsidR="00E649EE" w:rsidRDefault="004657A9">
      <w:pPr>
        <w:spacing w:after="0"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табл. 2.2</w:t>
      </w:r>
    </w:p>
    <w:tbl>
      <w:tblPr>
        <w:tblStyle w:val="a5"/>
        <w:tblW w:w="0" w:type="auto"/>
        <w:tblLook w:val="04A0" w:firstRow="1" w:lastRow="0" w:firstColumn="1" w:lastColumn="0" w:noHBand="0" w:noVBand="1"/>
      </w:tblPr>
      <w:tblGrid>
        <w:gridCol w:w="1088"/>
        <w:gridCol w:w="8541"/>
      </w:tblGrid>
      <w:tr w:rsidR="00E649EE" w14:paraId="6077702A" w14:textId="77777777">
        <w:tc>
          <w:tcPr>
            <w:tcW w:w="1088" w:type="dxa"/>
            <w:vAlign w:val="center"/>
          </w:tcPr>
          <w:p w14:paraId="3E32A614"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8541" w:type="dxa"/>
            <w:vAlign w:val="center"/>
          </w:tcPr>
          <w:p w14:paraId="381A3531"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E649EE" w:rsidRPr="00E47BAD" w14:paraId="4A68421D" w14:textId="77777777">
        <w:tc>
          <w:tcPr>
            <w:tcW w:w="1088" w:type="dxa"/>
            <w:vAlign w:val="center"/>
          </w:tcPr>
          <w:p w14:paraId="6116F384"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2001</w:t>
            </w:r>
          </w:p>
        </w:tc>
        <w:tc>
          <w:tcPr>
            <w:tcW w:w="8541" w:type="dxa"/>
            <w:vAlign w:val="center"/>
          </w:tcPr>
          <w:p w14:paraId="4888FD3F"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На базі окремих виробничих потужностей рудоуправління ім. Кірова, було утворено шахтоуправління з підземного видобутку руди, як окремий підрозділ комбінату «Криворіжсталь».</w:t>
            </w:r>
          </w:p>
        </w:tc>
      </w:tr>
      <w:tr w:rsidR="00E649EE" w:rsidRPr="00E47BAD" w14:paraId="0629B52B" w14:textId="77777777">
        <w:tc>
          <w:tcPr>
            <w:tcW w:w="1088" w:type="dxa"/>
            <w:vAlign w:val="center"/>
          </w:tcPr>
          <w:p w14:paraId="1CBD1F6A"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2004</w:t>
            </w:r>
          </w:p>
        </w:tc>
        <w:tc>
          <w:tcPr>
            <w:tcW w:w="8541" w:type="dxa"/>
            <w:vAlign w:val="center"/>
          </w:tcPr>
          <w:p w14:paraId="1E6AE6EC"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Підприємство отримало назву ВАТ «Криворізький гірничо-металургійний комбінат» та внаслідок проведення приватизаційного конкурсу, увійшло до складу консорціуму «Інвестиційно-металургійний союз».</w:t>
            </w:r>
          </w:p>
        </w:tc>
      </w:tr>
      <w:tr w:rsidR="00E649EE" w:rsidRPr="00E47BAD" w14:paraId="01395312" w14:textId="77777777">
        <w:tc>
          <w:tcPr>
            <w:tcW w:w="1088" w:type="dxa"/>
            <w:vAlign w:val="center"/>
          </w:tcPr>
          <w:p w14:paraId="0917E666"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2005</w:t>
            </w:r>
          </w:p>
        </w:tc>
        <w:tc>
          <w:tcPr>
            <w:tcW w:w="8541" w:type="dxa"/>
            <w:vAlign w:val="center"/>
          </w:tcPr>
          <w:p w14:paraId="74EE9E3C"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Через судове рішення про незаконний продаж пакету акцій, підприємство було повернено у державну власність. У жовтні було проведено повторний конкурс, переможцем якого стала компанія «Міттал Стіл».</w:t>
            </w:r>
          </w:p>
        </w:tc>
      </w:tr>
      <w:tr w:rsidR="00E649EE" w:rsidRPr="00E47BAD" w14:paraId="2353D72B" w14:textId="77777777">
        <w:tc>
          <w:tcPr>
            <w:tcW w:w="1088" w:type="dxa"/>
            <w:vAlign w:val="center"/>
          </w:tcPr>
          <w:p w14:paraId="0F3482FA"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2006</w:t>
            </w:r>
          </w:p>
        </w:tc>
        <w:tc>
          <w:tcPr>
            <w:tcW w:w="8541" w:type="dxa"/>
            <w:vAlign w:val="center"/>
          </w:tcPr>
          <w:p w14:paraId="6C917574"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Підприємство отримало назву ВАТ «Міттал Стіл Кривий Ріг».</w:t>
            </w:r>
          </w:p>
        </w:tc>
      </w:tr>
      <w:tr w:rsidR="00E649EE" w:rsidRPr="00E47BAD" w14:paraId="5F6E2234" w14:textId="77777777">
        <w:tc>
          <w:tcPr>
            <w:tcW w:w="1088" w:type="dxa"/>
            <w:vAlign w:val="center"/>
          </w:tcPr>
          <w:p w14:paraId="62725DC4"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2007</w:t>
            </w:r>
          </w:p>
        </w:tc>
        <w:tc>
          <w:tcPr>
            <w:tcW w:w="8541" w:type="dxa"/>
            <w:vAlign w:val="center"/>
          </w:tcPr>
          <w:p w14:paraId="58841D8A"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Після об’єднання компаній «Міттал Стіл» та «Арселор» у корпорацію «АрселорМіттал, завод автоматично перейшов у власність цієї корпорації. У червні назву заводу було змінено на ВАТ «АрселорМіттал Кривий Ріг».</w:t>
            </w:r>
          </w:p>
        </w:tc>
      </w:tr>
      <w:tr w:rsidR="00E649EE" w:rsidRPr="00E47BAD" w14:paraId="50612719" w14:textId="77777777">
        <w:tc>
          <w:tcPr>
            <w:tcW w:w="1088" w:type="dxa"/>
            <w:vAlign w:val="center"/>
          </w:tcPr>
          <w:p w14:paraId="1F231463"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2011</w:t>
            </w:r>
          </w:p>
        </w:tc>
        <w:tc>
          <w:tcPr>
            <w:tcW w:w="8541" w:type="dxa"/>
            <w:vAlign w:val="center"/>
          </w:tcPr>
          <w:p w14:paraId="1FD1D83C"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21 квітня назву підприємства було змінено на ПАТ «АрселорМіттал Кривий Ріг».</w:t>
            </w:r>
          </w:p>
        </w:tc>
      </w:tr>
    </w:tbl>
    <w:p w14:paraId="3A25D7DA"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складено автором на основі [57]</w:t>
      </w:r>
    </w:p>
    <w:p w14:paraId="58D6A401" w14:textId="77777777" w:rsidR="00E649EE" w:rsidRDefault="00E649EE">
      <w:pPr>
        <w:spacing w:after="0" w:line="240" w:lineRule="auto"/>
        <w:ind w:firstLine="709"/>
        <w:jc w:val="both"/>
        <w:rPr>
          <w:rFonts w:ascii="Times New Roman" w:hAnsi="Times New Roman" w:cs="Times New Roman"/>
          <w:sz w:val="28"/>
          <w:szCs w:val="28"/>
          <w:lang w:val="uk-UA"/>
        </w:rPr>
      </w:pPr>
    </w:p>
    <w:p w14:paraId="3D5EA416"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Види діяльності підприємства відповідно до КВЕД наведені у додатку В.</w:t>
      </w:r>
    </w:p>
    <w:p w14:paraId="72C9C525"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ПАТ «АрселорМіттал Кривий Ріг» є підприємством з повним металургійним циклом, від видобутку сировини до її перетворення на готову продукцію. Продукція яку виробляє підприємство: арматурна сталь та катанка зі звичайних та низьколегованих марок сталі, агломерат, концентрат, кокс, чавун, сталь, сортовий та фасонний прокат, доменний шлак.</w:t>
      </w:r>
    </w:p>
    <w:p w14:paraId="419CFE86"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Оскільки, підприємство має повний металургійний цикл, то його виробнича структура включає в себе: коксохімічне виробництво, гірничий департамент, аглодоменний департамент, сталеплавильний департамент, департамент з виробництва та відвантаження готової продукції. На основі цього можна зазначити, що організаційна структура підприємства – дивізіональна. Дивізіональна – це структура управління, яка будується не за функціональними ознаками, а за принципами групування виробничих підрозділів за продуктами, групами споживачів, за місцем розташування[58]. Сама організаційна структура продемонстрована у додатку Г. </w:t>
      </w:r>
    </w:p>
    <w:p w14:paraId="3EDD2BAD" w14:textId="77777777" w:rsidR="00E649EE" w:rsidRDefault="004657A9">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Основна специфіка:</w:t>
      </w:r>
    </w:p>
    <w:p w14:paraId="45E17340" w14:textId="77777777" w:rsidR="00E649EE" w:rsidRDefault="004657A9">
      <w:pPr>
        <w:numPr>
          <w:ilvl w:val="0"/>
          <w:numId w:val="6"/>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«АрселорМіттал Кривий Ріг» здійснює повний виробничий цикл металургії, що охоплює видобуток руди, її переробку, виплавку чавуну та сталі, а також прокатне виробництво.</w:t>
      </w:r>
    </w:p>
    <w:p w14:paraId="750F2B33" w14:textId="77777777" w:rsidR="00E649EE" w:rsidRDefault="004657A9">
      <w:pPr>
        <w:numPr>
          <w:ilvl w:val="0"/>
          <w:numId w:val="6"/>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Значна частина продукції компанії йде на експорт, що сприяє наповненню державного бюджету та валютних резервів. Втім, залежність від зовнішніх ринків робить компанію вразливою до коливань світових цін на металопродукцію.</w:t>
      </w:r>
    </w:p>
    <w:p w14:paraId="61F93245" w14:textId="77777777" w:rsidR="00E649EE" w:rsidRDefault="004657A9">
      <w:pPr>
        <w:numPr>
          <w:ilvl w:val="0"/>
          <w:numId w:val="6"/>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ПАТ «АрселорМіттал Кривий Ріг» реалізує соціальні програми, спрямовані на підтримку місцевих громад та покращення соціальних умов своїх працівників. Це включає інвестиції в інфраструктуру, охорону здоров’я та екологічні ініціативи.</w:t>
      </w:r>
    </w:p>
    <w:p w14:paraId="300A6CE4" w14:textId="77777777" w:rsidR="00E649EE" w:rsidRDefault="004657A9">
      <w:pPr>
        <w:numPr>
          <w:ilvl w:val="0"/>
          <w:numId w:val="6"/>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Підприємство має самостійний баланс, розрахунковий, валютний та інші рахунки в банках, печатку. Також, підприємство складає фінансову та статистичну звітність. У своїй діяльності підприємство використовує програмне забезпечення SAP.</w:t>
      </w:r>
    </w:p>
    <w:p w14:paraId="1B0028EB"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 внутрішнього середовища також передбачає аналіз основних показників фінансово-господарської діяльності. Відповідно, показники ПАТ «АрселорМіттал Кривий Ріг» наведені у табл. 2.3:</w:t>
      </w:r>
    </w:p>
    <w:p w14:paraId="702E7AC9" w14:textId="77777777" w:rsidR="00E649EE" w:rsidRDefault="00E649EE">
      <w:pPr>
        <w:spacing w:after="0" w:line="240" w:lineRule="auto"/>
        <w:ind w:firstLine="709"/>
        <w:jc w:val="both"/>
        <w:rPr>
          <w:rFonts w:ascii="Times New Roman" w:hAnsi="Times New Roman" w:cs="Times New Roman"/>
          <w:color w:val="FF0000"/>
          <w:sz w:val="28"/>
          <w:szCs w:val="28"/>
          <w:lang w:val="uk-UA"/>
        </w:rPr>
      </w:pPr>
    </w:p>
    <w:p w14:paraId="422972CC" w14:textId="77777777" w:rsidR="00E649EE" w:rsidRDefault="004657A9">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Таблиця 2.3 – Основні показники фінансово-господарської діяльності ПАТ «АрселорМіттал Кривий Ріг»</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1015"/>
        <w:gridCol w:w="1250"/>
        <w:gridCol w:w="1387"/>
        <w:gridCol w:w="1387"/>
        <w:gridCol w:w="1440"/>
        <w:gridCol w:w="897"/>
      </w:tblGrid>
      <w:tr w:rsidR="00E649EE" w14:paraId="3586F9B8" w14:textId="77777777">
        <w:tc>
          <w:tcPr>
            <w:tcW w:w="1251" w:type="pct"/>
            <w:vMerge w:val="restart"/>
            <w:vAlign w:val="center"/>
          </w:tcPr>
          <w:p w14:paraId="4B25C6AA"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Показники</w:t>
            </w:r>
          </w:p>
        </w:tc>
        <w:tc>
          <w:tcPr>
            <w:tcW w:w="516" w:type="pct"/>
            <w:vMerge w:val="restart"/>
            <w:vAlign w:val="center"/>
          </w:tcPr>
          <w:p w14:paraId="03433756"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Од. виміру</w:t>
            </w:r>
          </w:p>
        </w:tc>
        <w:tc>
          <w:tcPr>
            <w:tcW w:w="635" w:type="pct"/>
            <w:vMerge w:val="restart"/>
            <w:vAlign w:val="center"/>
          </w:tcPr>
          <w:p w14:paraId="44AE8DF9"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2021 р.</w:t>
            </w:r>
          </w:p>
        </w:tc>
        <w:tc>
          <w:tcPr>
            <w:tcW w:w="705" w:type="pct"/>
            <w:vMerge w:val="restart"/>
            <w:vAlign w:val="center"/>
          </w:tcPr>
          <w:p w14:paraId="778957FB"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2022 р.</w:t>
            </w:r>
          </w:p>
        </w:tc>
        <w:tc>
          <w:tcPr>
            <w:tcW w:w="705" w:type="pct"/>
            <w:vMerge w:val="restart"/>
            <w:vAlign w:val="center"/>
          </w:tcPr>
          <w:p w14:paraId="6B0136CF"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2023 р.</w:t>
            </w:r>
          </w:p>
        </w:tc>
        <w:tc>
          <w:tcPr>
            <w:tcW w:w="1188" w:type="pct"/>
            <w:gridSpan w:val="2"/>
            <w:vAlign w:val="center"/>
          </w:tcPr>
          <w:p w14:paraId="28A0A281"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2023/2021 рр.</w:t>
            </w:r>
          </w:p>
        </w:tc>
      </w:tr>
      <w:tr w:rsidR="00E649EE" w14:paraId="514F9610" w14:textId="77777777">
        <w:tc>
          <w:tcPr>
            <w:tcW w:w="1251" w:type="pct"/>
            <w:vMerge/>
            <w:vAlign w:val="center"/>
          </w:tcPr>
          <w:p w14:paraId="1626CCEE" w14:textId="77777777" w:rsidR="00E649EE" w:rsidRDefault="00E649EE">
            <w:pPr>
              <w:spacing w:after="0" w:line="240" w:lineRule="auto"/>
              <w:jc w:val="center"/>
              <w:rPr>
                <w:rFonts w:ascii="Times New Roman" w:hAnsi="Times New Roman" w:cs="Times New Roman"/>
                <w:sz w:val="24"/>
                <w:szCs w:val="24"/>
                <w:lang w:val="uk-UA"/>
              </w:rPr>
            </w:pPr>
          </w:p>
        </w:tc>
        <w:tc>
          <w:tcPr>
            <w:tcW w:w="516" w:type="pct"/>
            <w:vMerge/>
            <w:vAlign w:val="center"/>
          </w:tcPr>
          <w:p w14:paraId="69908C11" w14:textId="77777777" w:rsidR="00E649EE" w:rsidRDefault="00E649EE">
            <w:pPr>
              <w:spacing w:after="0" w:line="240" w:lineRule="auto"/>
              <w:jc w:val="center"/>
              <w:rPr>
                <w:rFonts w:ascii="Times New Roman" w:hAnsi="Times New Roman" w:cs="Times New Roman"/>
                <w:sz w:val="24"/>
                <w:szCs w:val="24"/>
                <w:lang w:val="uk-UA"/>
              </w:rPr>
            </w:pPr>
          </w:p>
        </w:tc>
        <w:tc>
          <w:tcPr>
            <w:tcW w:w="635" w:type="pct"/>
            <w:vMerge/>
            <w:vAlign w:val="center"/>
          </w:tcPr>
          <w:p w14:paraId="695A5E8F" w14:textId="77777777" w:rsidR="00E649EE" w:rsidRDefault="00E649EE">
            <w:pPr>
              <w:spacing w:after="0" w:line="240" w:lineRule="auto"/>
              <w:jc w:val="center"/>
              <w:rPr>
                <w:rFonts w:ascii="Times New Roman" w:hAnsi="Times New Roman" w:cs="Times New Roman"/>
                <w:sz w:val="24"/>
                <w:szCs w:val="24"/>
                <w:lang w:val="uk-UA"/>
              </w:rPr>
            </w:pPr>
          </w:p>
        </w:tc>
        <w:tc>
          <w:tcPr>
            <w:tcW w:w="705" w:type="pct"/>
            <w:vMerge/>
            <w:vAlign w:val="center"/>
          </w:tcPr>
          <w:p w14:paraId="4AEA93DA" w14:textId="77777777" w:rsidR="00E649EE" w:rsidRDefault="00E649EE">
            <w:pPr>
              <w:spacing w:after="0" w:line="240" w:lineRule="auto"/>
              <w:jc w:val="center"/>
              <w:rPr>
                <w:rFonts w:ascii="Times New Roman" w:hAnsi="Times New Roman" w:cs="Times New Roman"/>
                <w:sz w:val="24"/>
                <w:szCs w:val="24"/>
                <w:lang w:val="uk-UA"/>
              </w:rPr>
            </w:pPr>
          </w:p>
        </w:tc>
        <w:tc>
          <w:tcPr>
            <w:tcW w:w="705" w:type="pct"/>
            <w:vMerge/>
            <w:vAlign w:val="center"/>
          </w:tcPr>
          <w:p w14:paraId="2436EE5C" w14:textId="77777777" w:rsidR="00E649EE" w:rsidRDefault="00E649EE">
            <w:pPr>
              <w:spacing w:after="0" w:line="240" w:lineRule="auto"/>
              <w:jc w:val="center"/>
              <w:rPr>
                <w:rFonts w:ascii="Times New Roman" w:hAnsi="Times New Roman" w:cs="Times New Roman"/>
                <w:sz w:val="24"/>
                <w:szCs w:val="24"/>
                <w:lang w:val="uk-UA"/>
              </w:rPr>
            </w:pPr>
          </w:p>
        </w:tc>
        <w:tc>
          <w:tcPr>
            <w:tcW w:w="732" w:type="pct"/>
            <w:vAlign w:val="center"/>
          </w:tcPr>
          <w:p w14:paraId="6A6302EE"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Відхилення (+,-)</w:t>
            </w:r>
          </w:p>
        </w:tc>
        <w:tc>
          <w:tcPr>
            <w:tcW w:w="456" w:type="pct"/>
            <w:vAlign w:val="center"/>
          </w:tcPr>
          <w:p w14:paraId="7374578C"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Темп росту (%)</w:t>
            </w:r>
          </w:p>
        </w:tc>
      </w:tr>
      <w:tr w:rsidR="00E649EE" w14:paraId="35BA77A1" w14:textId="77777777">
        <w:tc>
          <w:tcPr>
            <w:tcW w:w="1251" w:type="pct"/>
            <w:vAlign w:val="center"/>
          </w:tcPr>
          <w:p w14:paraId="753CB58E"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Чистий дохід від реалізації продукції</w:t>
            </w:r>
          </w:p>
        </w:tc>
        <w:tc>
          <w:tcPr>
            <w:tcW w:w="516" w:type="pct"/>
            <w:vAlign w:val="center"/>
          </w:tcPr>
          <w:p w14:paraId="350E0F4F"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635" w:type="pct"/>
            <w:vAlign w:val="center"/>
          </w:tcPr>
          <w:p w14:paraId="776E13F3" w14:textId="77777777" w:rsidR="00E649EE" w:rsidRDefault="004657A9">
            <w:pPr>
              <w:spacing w:after="0" w:line="240" w:lineRule="auto"/>
              <w:jc w:val="center"/>
              <w:rPr>
                <w:rFonts w:ascii="Times New Roman" w:hAnsi="Times New Roman" w:cs="Times New Roman"/>
                <w:lang w:val="uk-UA"/>
              </w:rPr>
            </w:pPr>
            <w:r>
              <w:rPr>
                <w:rFonts w:ascii="Times New Roman" w:hAnsi="Times New Roman" w:cs="Times New Roman"/>
                <w:lang w:val="uk-UA"/>
              </w:rPr>
              <w:t>109303155</w:t>
            </w:r>
          </w:p>
        </w:tc>
        <w:tc>
          <w:tcPr>
            <w:tcW w:w="705" w:type="pct"/>
            <w:vAlign w:val="center"/>
          </w:tcPr>
          <w:p w14:paraId="550051B4"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43818410</w:t>
            </w:r>
          </w:p>
        </w:tc>
        <w:tc>
          <w:tcPr>
            <w:tcW w:w="705" w:type="pct"/>
            <w:vAlign w:val="center"/>
          </w:tcPr>
          <w:p w14:paraId="084B4D1F"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41848635</w:t>
            </w:r>
          </w:p>
        </w:tc>
        <w:tc>
          <w:tcPr>
            <w:tcW w:w="732" w:type="pct"/>
            <w:vAlign w:val="center"/>
          </w:tcPr>
          <w:p w14:paraId="4BDA52DC" w14:textId="77777777" w:rsidR="00E649EE" w:rsidRDefault="004657A9">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-67454520</w:t>
            </w:r>
          </w:p>
        </w:tc>
        <w:tc>
          <w:tcPr>
            <w:tcW w:w="456" w:type="pct"/>
            <w:vAlign w:val="center"/>
          </w:tcPr>
          <w:p w14:paraId="11A9AF65" w14:textId="77777777" w:rsidR="00E649EE" w:rsidRDefault="004657A9">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-61,71</w:t>
            </w:r>
          </w:p>
        </w:tc>
      </w:tr>
      <w:tr w:rsidR="00E649EE" w14:paraId="24052F31" w14:textId="77777777">
        <w:trPr>
          <w:trHeight w:val="319"/>
        </w:trPr>
        <w:tc>
          <w:tcPr>
            <w:tcW w:w="1251" w:type="pct"/>
            <w:vAlign w:val="center"/>
          </w:tcPr>
          <w:p w14:paraId="4D8C2F55"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Собівартість реалізованої продукції</w:t>
            </w:r>
          </w:p>
        </w:tc>
        <w:tc>
          <w:tcPr>
            <w:tcW w:w="516" w:type="pct"/>
            <w:vAlign w:val="center"/>
          </w:tcPr>
          <w:p w14:paraId="1600B389"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635" w:type="pct"/>
            <w:vAlign w:val="center"/>
          </w:tcPr>
          <w:p w14:paraId="33F45893"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74561304</w:t>
            </w:r>
          </w:p>
        </w:tc>
        <w:tc>
          <w:tcPr>
            <w:tcW w:w="705" w:type="pct"/>
            <w:vAlign w:val="center"/>
          </w:tcPr>
          <w:p w14:paraId="3FF6D605"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55829721</w:t>
            </w:r>
          </w:p>
        </w:tc>
        <w:tc>
          <w:tcPr>
            <w:tcW w:w="705" w:type="pct"/>
            <w:vAlign w:val="center"/>
          </w:tcPr>
          <w:p w14:paraId="7B7D56C1"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50635909</w:t>
            </w:r>
          </w:p>
        </w:tc>
        <w:tc>
          <w:tcPr>
            <w:tcW w:w="732" w:type="pct"/>
            <w:vAlign w:val="center"/>
          </w:tcPr>
          <w:p w14:paraId="12761B42" w14:textId="77777777" w:rsidR="00E649EE" w:rsidRDefault="004657A9">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-23925395</w:t>
            </w:r>
          </w:p>
        </w:tc>
        <w:tc>
          <w:tcPr>
            <w:tcW w:w="456" w:type="pct"/>
            <w:vAlign w:val="center"/>
          </w:tcPr>
          <w:p w14:paraId="5800713E" w14:textId="77777777" w:rsidR="00E649EE" w:rsidRDefault="004657A9">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-32,09</w:t>
            </w:r>
          </w:p>
        </w:tc>
      </w:tr>
      <w:tr w:rsidR="00E649EE" w14:paraId="0F0D898A" w14:textId="77777777">
        <w:tc>
          <w:tcPr>
            <w:tcW w:w="1251" w:type="pct"/>
            <w:vAlign w:val="center"/>
          </w:tcPr>
          <w:p w14:paraId="75F03234"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Валовий прибуток (збиток)</w:t>
            </w:r>
          </w:p>
        </w:tc>
        <w:tc>
          <w:tcPr>
            <w:tcW w:w="516" w:type="pct"/>
            <w:vAlign w:val="center"/>
          </w:tcPr>
          <w:p w14:paraId="1AC2F911"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635" w:type="pct"/>
            <w:vAlign w:val="center"/>
          </w:tcPr>
          <w:p w14:paraId="44D9C489"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34741851</w:t>
            </w:r>
          </w:p>
        </w:tc>
        <w:tc>
          <w:tcPr>
            <w:tcW w:w="705" w:type="pct"/>
            <w:vAlign w:val="center"/>
          </w:tcPr>
          <w:p w14:paraId="7155A0EC"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-12011311</w:t>
            </w:r>
          </w:p>
        </w:tc>
        <w:tc>
          <w:tcPr>
            <w:tcW w:w="705" w:type="pct"/>
            <w:vAlign w:val="center"/>
          </w:tcPr>
          <w:p w14:paraId="7D0B5FD0"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-8787274</w:t>
            </w:r>
          </w:p>
        </w:tc>
        <w:tc>
          <w:tcPr>
            <w:tcW w:w="732" w:type="pct"/>
            <w:vAlign w:val="center"/>
          </w:tcPr>
          <w:p w14:paraId="3867A5ED" w14:textId="77777777" w:rsidR="00E649EE" w:rsidRDefault="004657A9">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r>
              <w:rPr>
                <w:rFonts w:ascii="Times New Roman" w:hAnsi="Times New Roman" w:cs="Times New Roman"/>
                <w:sz w:val="24"/>
                <w:szCs w:val="24"/>
                <w:lang w:val="uk-UA"/>
              </w:rPr>
              <w:t>25954577</w:t>
            </w:r>
          </w:p>
        </w:tc>
        <w:tc>
          <w:tcPr>
            <w:tcW w:w="456" w:type="pct"/>
            <w:vAlign w:val="center"/>
          </w:tcPr>
          <w:p w14:paraId="7B553635" w14:textId="77777777" w:rsidR="00E649EE" w:rsidRDefault="004657A9">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r>
              <w:rPr>
                <w:rFonts w:ascii="Times New Roman" w:hAnsi="Times New Roman" w:cs="Times New Roman"/>
                <w:sz w:val="24"/>
                <w:szCs w:val="24"/>
                <w:lang w:val="uk-UA"/>
              </w:rPr>
              <w:t>74</w:t>
            </w:r>
            <w:r>
              <w:rPr>
                <w:rFonts w:ascii="Times New Roman" w:hAnsi="Times New Roman" w:cs="Times New Roman"/>
                <w:color w:val="000000"/>
                <w:sz w:val="24"/>
                <w:szCs w:val="24"/>
                <w:lang w:val="uk-UA"/>
              </w:rPr>
              <w:t>,71</w:t>
            </w:r>
          </w:p>
        </w:tc>
      </w:tr>
      <w:tr w:rsidR="00E649EE" w14:paraId="54D25C70" w14:textId="77777777">
        <w:tc>
          <w:tcPr>
            <w:tcW w:w="1251" w:type="pct"/>
            <w:vAlign w:val="center"/>
          </w:tcPr>
          <w:p w14:paraId="15623765"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Інші операційні доходи</w:t>
            </w:r>
          </w:p>
        </w:tc>
        <w:tc>
          <w:tcPr>
            <w:tcW w:w="516" w:type="pct"/>
            <w:vAlign w:val="center"/>
          </w:tcPr>
          <w:p w14:paraId="73F3E35F"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635" w:type="pct"/>
            <w:vAlign w:val="center"/>
          </w:tcPr>
          <w:p w14:paraId="6E66B0DD"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521083</w:t>
            </w:r>
          </w:p>
        </w:tc>
        <w:tc>
          <w:tcPr>
            <w:tcW w:w="705" w:type="pct"/>
            <w:vAlign w:val="center"/>
          </w:tcPr>
          <w:p w14:paraId="749C0A24"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596185</w:t>
            </w:r>
          </w:p>
        </w:tc>
        <w:tc>
          <w:tcPr>
            <w:tcW w:w="705" w:type="pct"/>
            <w:vAlign w:val="center"/>
          </w:tcPr>
          <w:p w14:paraId="213DEAA9"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429403</w:t>
            </w:r>
          </w:p>
        </w:tc>
        <w:tc>
          <w:tcPr>
            <w:tcW w:w="732" w:type="pct"/>
            <w:vAlign w:val="center"/>
          </w:tcPr>
          <w:p w14:paraId="5F60184E" w14:textId="77777777" w:rsidR="00E649EE" w:rsidRDefault="004657A9">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-91680</w:t>
            </w:r>
          </w:p>
        </w:tc>
        <w:tc>
          <w:tcPr>
            <w:tcW w:w="456" w:type="pct"/>
            <w:vAlign w:val="center"/>
          </w:tcPr>
          <w:p w14:paraId="04914A0C" w14:textId="77777777" w:rsidR="00E649EE" w:rsidRDefault="004657A9">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-17,59</w:t>
            </w:r>
          </w:p>
        </w:tc>
      </w:tr>
      <w:tr w:rsidR="00E649EE" w14:paraId="5C2C3A91" w14:textId="77777777">
        <w:tc>
          <w:tcPr>
            <w:tcW w:w="1251" w:type="pct"/>
            <w:vAlign w:val="center"/>
          </w:tcPr>
          <w:p w14:paraId="253129BA"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Витрати на збут</w:t>
            </w:r>
          </w:p>
        </w:tc>
        <w:tc>
          <w:tcPr>
            <w:tcW w:w="516" w:type="pct"/>
            <w:vAlign w:val="center"/>
          </w:tcPr>
          <w:p w14:paraId="6A1A93C4"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635" w:type="pct"/>
            <w:vAlign w:val="center"/>
          </w:tcPr>
          <w:p w14:paraId="18A3C62F"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109339</w:t>
            </w:r>
          </w:p>
        </w:tc>
        <w:tc>
          <w:tcPr>
            <w:tcW w:w="705" w:type="pct"/>
            <w:vAlign w:val="center"/>
          </w:tcPr>
          <w:p w14:paraId="5DF6B5D7"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42846</w:t>
            </w:r>
          </w:p>
        </w:tc>
        <w:tc>
          <w:tcPr>
            <w:tcW w:w="705" w:type="pct"/>
            <w:vAlign w:val="center"/>
          </w:tcPr>
          <w:p w14:paraId="5CAADEDB"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33255</w:t>
            </w:r>
          </w:p>
        </w:tc>
        <w:tc>
          <w:tcPr>
            <w:tcW w:w="732" w:type="pct"/>
            <w:vAlign w:val="center"/>
          </w:tcPr>
          <w:p w14:paraId="22346B06" w14:textId="77777777" w:rsidR="00E649EE" w:rsidRDefault="004657A9">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-76084</w:t>
            </w:r>
          </w:p>
        </w:tc>
        <w:tc>
          <w:tcPr>
            <w:tcW w:w="456" w:type="pct"/>
            <w:vAlign w:val="center"/>
          </w:tcPr>
          <w:p w14:paraId="4FFA9B7F" w14:textId="77777777" w:rsidR="00E649EE" w:rsidRDefault="004657A9">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-69,59</w:t>
            </w:r>
          </w:p>
        </w:tc>
      </w:tr>
      <w:tr w:rsidR="00E649EE" w14:paraId="2A8567C6" w14:textId="77777777">
        <w:tc>
          <w:tcPr>
            <w:tcW w:w="1251" w:type="pct"/>
            <w:vAlign w:val="center"/>
          </w:tcPr>
          <w:p w14:paraId="27CFA7F1"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Адміністративні витрати</w:t>
            </w:r>
          </w:p>
        </w:tc>
        <w:tc>
          <w:tcPr>
            <w:tcW w:w="516" w:type="pct"/>
            <w:vAlign w:val="center"/>
          </w:tcPr>
          <w:p w14:paraId="646A852A"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635" w:type="pct"/>
            <w:vAlign w:val="center"/>
          </w:tcPr>
          <w:p w14:paraId="65839A6F"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3511390</w:t>
            </w:r>
          </w:p>
        </w:tc>
        <w:tc>
          <w:tcPr>
            <w:tcW w:w="705" w:type="pct"/>
            <w:vAlign w:val="center"/>
          </w:tcPr>
          <w:p w14:paraId="04C89009"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1805121</w:t>
            </w:r>
          </w:p>
        </w:tc>
        <w:tc>
          <w:tcPr>
            <w:tcW w:w="705" w:type="pct"/>
            <w:vAlign w:val="center"/>
          </w:tcPr>
          <w:p w14:paraId="1D4A587A"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1679688</w:t>
            </w:r>
          </w:p>
        </w:tc>
        <w:tc>
          <w:tcPr>
            <w:tcW w:w="732" w:type="pct"/>
            <w:vAlign w:val="center"/>
          </w:tcPr>
          <w:p w14:paraId="4831046E" w14:textId="77777777" w:rsidR="00E649EE" w:rsidRDefault="004657A9">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-1831702</w:t>
            </w:r>
          </w:p>
        </w:tc>
        <w:tc>
          <w:tcPr>
            <w:tcW w:w="456" w:type="pct"/>
            <w:vAlign w:val="center"/>
          </w:tcPr>
          <w:p w14:paraId="1B83CE13" w14:textId="77777777" w:rsidR="00E649EE" w:rsidRDefault="004657A9">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-52,16</w:t>
            </w:r>
          </w:p>
        </w:tc>
      </w:tr>
      <w:tr w:rsidR="00E649EE" w14:paraId="71441630" w14:textId="77777777">
        <w:tc>
          <w:tcPr>
            <w:tcW w:w="1251" w:type="pct"/>
            <w:vAlign w:val="center"/>
          </w:tcPr>
          <w:p w14:paraId="5AEAEB99"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Інші операційні витрати</w:t>
            </w:r>
          </w:p>
        </w:tc>
        <w:tc>
          <w:tcPr>
            <w:tcW w:w="516" w:type="pct"/>
            <w:vAlign w:val="center"/>
          </w:tcPr>
          <w:p w14:paraId="015D302A"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635" w:type="pct"/>
            <w:vAlign w:val="center"/>
          </w:tcPr>
          <w:p w14:paraId="6F0D7E17"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605870</w:t>
            </w:r>
          </w:p>
        </w:tc>
        <w:tc>
          <w:tcPr>
            <w:tcW w:w="705" w:type="pct"/>
            <w:vAlign w:val="center"/>
          </w:tcPr>
          <w:p w14:paraId="73AB3975"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797304</w:t>
            </w:r>
          </w:p>
        </w:tc>
        <w:tc>
          <w:tcPr>
            <w:tcW w:w="705" w:type="pct"/>
            <w:vAlign w:val="center"/>
          </w:tcPr>
          <w:p w14:paraId="0AC821B0"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190963</w:t>
            </w:r>
          </w:p>
        </w:tc>
        <w:tc>
          <w:tcPr>
            <w:tcW w:w="732" w:type="pct"/>
            <w:vAlign w:val="center"/>
          </w:tcPr>
          <w:p w14:paraId="3AC10ADF" w14:textId="77777777" w:rsidR="00E649EE" w:rsidRDefault="004657A9">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-414907</w:t>
            </w:r>
          </w:p>
        </w:tc>
        <w:tc>
          <w:tcPr>
            <w:tcW w:w="456" w:type="pct"/>
            <w:vAlign w:val="center"/>
          </w:tcPr>
          <w:p w14:paraId="1ACACDC1" w14:textId="77777777" w:rsidR="00E649EE" w:rsidRDefault="004657A9">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-68,48</w:t>
            </w:r>
          </w:p>
        </w:tc>
      </w:tr>
      <w:tr w:rsidR="00E649EE" w14:paraId="5EA96A2A" w14:textId="77777777">
        <w:tc>
          <w:tcPr>
            <w:tcW w:w="1251" w:type="pct"/>
            <w:vAlign w:val="center"/>
          </w:tcPr>
          <w:p w14:paraId="5C142EAA"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Прибуток (збиток) від операційної діяльності</w:t>
            </w:r>
          </w:p>
        </w:tc>
        <w:tc>
          <w:tcPr>
            <w:tcW w:w="516" w:type="pct"/>
            <w:vAlign w:val="center"/>
          </w:tcPr>
          <w:p w14:paraId="0D4F1A16"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635" w:type="pct"/>
            <w:vAlign w:val="center"/>
          </w:tcPr>
          <w:p w14:paraId="2EA867CE"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31036335</w:t>
            </w:r>
          </w:p>
        </w:tc>
        <w:tc>
          <w:tcPr>
            <w:tcW w:w="705" w:type="pct"/>
            <w:vAlign w:val="center"/>
          </w:tcPr>
          <w:p w14:paraId="0DA30AF4"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-5023081</w:t>
            </w:r>
          </w:p>
        </w:tc>
        <w:tc>
          <w:tcPr>
            <w:tcW w:w="705" w:type="pct"/>
            <w:vAlign w:val="center"/>
          </w:tcPr>
          <w:p w14:paraId="42E7E032"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-10261777</w:t>
            </w:r>
          </w:p>
        </w:tc>
        <w:tc>
          <w:tcPr>
            <w:tcW w:w="732" w:type="pct"/>
            <w:vAlign w:val="center"/>
          </w:tcPr>
          <w:p w14:paraId="5490C8C9"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-20774558</w:t>
            </w:r>
          </w:p>
        </w:tc>
        <w:tc>
          <w:tcPr>
            <w:tcW w:w="456" w:type="pct"/>
            <w:vAlign w:val="center"/>
          </w:tcPr>
          <w:p w14:paraId="5173B311"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-66,94</w:t>
            </w:r>
          </w:p>
        </w:tc>
      </w:tr>
      <w:tr w:rsidR="00E649EE" w14:paraId="2F2D97A0" w14:textId="77777777">
        <w:tc>
          <w:tcPr>
            <w:tcW w:w="1251" w:type="pct"/>
            <w:vAlign w:val="center"/>
          </w:tcPr>
          <w:p w14:paraId="245AC90B"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у % до чистої виручки від реалізації продукції (товарів, робіт, послуг)</w:t>
            </w:r>
          </w:p>
        </w:tc>
        <w:tc>
          <w:tcPr>
            <w:tcW w:w="516" w:type="pct"/>
            <w:vAlign w:val="center"/>
          </w:tcPr>
          <w:p w14:paraId="49DF612B"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635" w:type="pct"/>
            <w:vAlign w:val="center"/>
          </w:tcPr>
          <w:p w14:paraId="199F94FA"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28,39</w:t>
            </w:r>
          </w:p>
        </w:tc>
        <w:tc>
          <w:tcPr>
            <w:tcW w:w="705" w:type="pct"/>
            <w:vAlign w:val="center"/>
          </w:tcPr>
          <w:p w14:paraId="1A22F2F2"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11,46</w:t>
            </w:r>
          </w:p>
        </w:tc>
        <w:tc>
          <w:tcPr>
            <w:tcW w:w="705" w:type="pct"/>
            <w:vAlign w:val="center"/>
          </w:tcPr>
          <w:p w14:paraId="49CEE343"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24,52</w:t>
            </w:r>
          </w:p>
        </w:tc>
        <w:tc>
          <w:tcPr>
            <w:tcW w:w="732" w:type="pct"/>
            <w:vAlign w:val="center"/>
          </w:tcPr>
          <w:p w14:paraId="20F167C5"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-3,87</w:t>
            </w:r>
          </w:p>
        </w:tc>
        <w:tc>
          <w:tcPr>
            <w:tcW w:w="456" w:type="pct"/>
            <w:vAlign w:val="center"/>
          </w:tcPr>
          <w:p w14:paraId="6826AFA7"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E649EE" w14:paraId="2B130A05" w14:textId="77777777">
        <w:tc>
          <w:tcPr>
            <w:tcW w:w="1251" w:type="pct"/>
            <w:vAlign w:val="center"/>
          </w:tcPr>
          <w:p w14:paraId="031E9591"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Фінансові доходи</w:t>
            </w:r>
          </w:p>
        </w:tc>
        <w:tc>
          <w:tcPr>
            <w:tcW w:w="516" w:type="pct"/>
            <w:vAlign w:val="center"/>
          </w:tcPr>
          <w:p w14:paraId="475C973E"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635" w:type="pct"/>
            <w:vAlign w:val="center"/>
          </w:tcPr>
          <w:p w14:paraId="46230EE0"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195131</w:t>
            </w:r>
          </w:p>
        </w:tc>
        <w:tc>
          <w:tcPr>
            <w:tcW w:w="705" w:type="pct"/>
            <w:vAlign w:val="center"/>
          </w:tcPr>
          <w:p w14:paraId="49FE80B0"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25141</w:t>
            </w:r>
          </w:p>
        </w:tc>
        <w:tc>
          <w:tcPr>
            <w:tcW w:w="705" w:type="pct"/>
            <w:vAlign w:val="center"/>
          </w:tcPr>
          <w:p w14:paraId="439BCD8F"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48123</w:t>
            </w:r>
          </w:p>
        </w:tc>
        <w:tc>
          <w:tcPr>
            <w:tcW w:w="732" w:type="pct"/>
            <w:vAlign w:val="center"/>
          </w:tcPr>
          <w:p w14:paraId="4B29B6D3"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-147008</w:t>
            </w:r>
          </w:p>
        </w:tc>
        <w:tc>
          <w:tcPr>
            <w:tcW w:w="456" w:type="pct"/>
            <w:vAlign w:val="center"/>
          </w:tcPr>
          <w:p w14:paraId="1A578842"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-75,34</w:t>
            </w:r>
          </w:p>
        </w:tc>
      </w:tr>
      <w:tr w:rsidR="00E649EE" w14:paraId="5305DDDF" w14:textId="77777777">
        <w:tc>
          <w:tcPr>
            <w:tcW w:w="1251" w:type="pct"/>
            <w:vAlign w:val="center"/>
          </w:tcPr>
          <w:p w14:paraId="14742495"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Фінансові витрати</w:t>
            </w:r>
          </w:p>
        </w:tc>
        <w:tc>
          <w:tcPr>
            <w:tcW w:w="516" w:type="pct"/>
            <w:vAlign w:val="center"/>
          </w:tcPr>
          <w:p w14:paraId="46AC1589"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635" w:type="pct"/>
            <w:vAlign w:val="center"/>
          </w:tcPr>
          <w:p w14:paraId="52C30574"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542670</w:t>
            </w:r>
          </w:p>
        </w:tc>
        <w:tc>
          <w:tcPr>
            <w:tcW w:w="705" w:type="pct"/>
            <w:vAlign w:val="center"/>
          </w:tcPr>
          <w:p w14:paraId="1EB5276F"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1155305</w:t>
            </w:r>
          </w:p>
        </w:tc>
        <w:tc>
          <w:tcPr>
            <w:tcW w:w="705" w:type="pct"/>
            <w:vAlign w:val="center"/>
          </w:tcPr>
          <w:p w14:paraId="26B67D35"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1508095</w:t>
            </w:r>
          </w:p>
        </w:tc>
        <w:tc>
          <w:tcPr>
            <w:tcW w:w="732" w:type="pct"/>
            <w:vAlign w:val="center"/>
          </w:tcPr>
          <w:p w14:paraId="41EE105A"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965425</w:t>
            </w:r>
          </w:p>
        </w:tc>
        <w:tc>
          <w:tcPr>
            <w:tcW w:w="456" w:type="pct"/>
            <w:vAlign w:val="center"/>
          </w:tcPr>
          <w:p w14:paraId="64F62C14"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177,90</w:t>
            </w:r>
          </w:p>
        </w:tc>
      </w:tr>
      <w:tr w:rsidR="00E649EE" w14:paraId="101464F8" w14:textId="77777777">
        <w:tc>
          <w:tcPr>
            <w:tcW w:w="1251" w:type="pct"/>
            <w:vAlign w:val="center"/>
          </w:tcPr>
          <w:p w14:paraId="231D8F5A"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Прибуток (збиток) до оподаткування, в сумі</w:t>
            </w:r>
          </w:p>
        </w:tc>
        <w:tc>
          <w:tcPr>
            <w:tcW w:w="516" w:type="pct"/>
            <w:vAlign w:val="center"/>
          </w:tcPr>
          <w:p w14:paraId="40113348"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635" w:type="pct"/>
            <w:vAlign w:val="center"/>
          </w:tcPr>
          <w:p w14:paraId="6EE924D9"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30688796</w:t>
            </w:r>
          </w:p>
        </w:tc>
        <w:tc>
          <w:tcPr>
            <w:tcW w:w="705" w:type="pct"/>
            <w:vAlign w:val="center"/>
          </w:tcPr>
          <w:p w14:paraId="013794EB"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-51360445</w:t>
            </w:r>
          </w:p>
        </w:tc>
        <w:tc>
          <w:tcPr>
            <w:tcW w:w="705" w:type="pct"/>
            <w:vAlign w:val="center"/>
          </w:tcPr>
          <w:p w14:paraId="4C58A70E"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-11721749</w:t>
            </w:r>
          </w:p>
        </w:tc>
        <w:tc>
          <w:tcPr>
            <w:tcW w:w="732" w:type="pct"/>
            <w:vAlign w:val="center"/>
          </w:tcPr>
          <w:p w14:paraId="000D99F6"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-18967047</w:t>
            </w:r>
          </w:p>
        </w:tc>
        <w:tc>
          <w:tcPr>
            <w:tcW w:w="456" w:type="pct"/>
            <w:vAlign w:val="center"/>
          </w:tcPr>
          <w:p w14:paraId="24D81117"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-61,80</w:t>
            </w:r>
          </w:p>
        </w:tc>
      </w:tr>
      <w:tr w:rsidR="00E649EE" w14:paraId="7520025D" w14:textId="77777777">
        <w:tc>
          <w:tcPr>
            <w:tcW w:w="1251" w:type="pct"/>
            <w:vAlign w:val="center"/>
          </w:tcPr>
          <w:p w14:paraId="79723563"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у % до чистої виручки від реалізації продукції (товарів, робіт, послуг)</w:t>
            </w:r>
          </w:p>
        </w:tc>
        <w:tc>
          <w:tcPr>
            <w:tcW w:w="516" w:type="pct"/>
            <w:vAlign w:val="center"/>
          </w:tcPr>
          <w:p w14:paraId="2D77191E"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635" w:type="pct"/>
            <w:vAlign w:val="center"/>
          </w:tcPr>
          <w:p w14:paraId="4D0B5B01"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28,08</w:t>
            </w:r>
          </w:p>
        </w:tc>
        <w:tc>
          <w:tcPr>
            <w:tcW w:w="705" w:type="pct"/>
            <w:vAlign w:val="center"/>
          </w:tcPr>
          <w:p w14:paraId="47AF1DAA"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117,21</w:t>
            </w:r>
          </w:p>
        </w:tc>
        <w:tc>
          <w:tcPr>
            <w:tcW w:w="705" w:type="pct"/>
            <w:vAlign w:val="center"/>
          </w:tcPr>
          <w:p w14:paraId="2411D69B"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28,01</w:t>
            </w:r>
          </w:p>
        </w:tc>
        <w:tc>
          <w:tcPr>
            <w:tcW w:w="732" w:type="pct"/>
            <w:vAlign w:val="center"/>
          </w:tcPr>
          <w:p w14:paraId="5B62B599"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-0,07</w:t>
            </w:r>
          </w:p>
        </w:tc>
        <w:tc>
          <w:tcPr>
            <w:tcW w:w="456" w:type="pct"/>
            <w:vAlign w:val="center"/>
          </w:tcPr>
          <w:p w14:paraId="74DD9EBF"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E649EE" w14:paraId="39DED73D" w14:textId="77777777">
        <w:tc>
          <w:tcPr>
            <w:tcW w:w="1251" w:type="pct"/>
            <w:vAlign w:val="center"/>
          </w:tcPr>
          <w:p w14:paraId="6807A916"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Податок на прибуток</w:t>
            </w:r>
          </w:p>
        </w:tc>
        <w:tc>
          <w:tcPr>
            <w:tcW w:w="516" w:type="pct"/>
            <w:vAlign w:val="center"/>
          </w:tcPr>
          <w:p w14:paraId="08EEA236"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635" w:type="pct"/>
            <w:vAlign w:val="center"/>
          </w:tcPr>
          <w:p w14:paraId="45D1B6B3"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5472728</w:t>
            </w:r>
          </w:p>
        </w:tc>
        <w:tc>
          <w:tcPr>
            <w:tcW w:w="705" w:type="pct"/>
            <w:vAlign w:val="center"/>
          </w:tcPr>
          <w:p w14:paraId="195ADD00"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2351341</w:t>
            </w:r>
          </w:p>
        </w:tc>
        <w:tc>
          <w:tcPr>
            <w:tcW w:w="705" w:type="pct"/>
            <w:vAlign w:val="center"/>
          </w:tcPr>
          <w:p w14:paraId="4DDD1906"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89281</w:t>
            </w:r>
          </w:p>
        </w:tc>
        <w:tc>
          <w:tcPr>
            <w:tcW w:w="732" w:type="pct"/>
            <w:vAlign w:val="center"/>
          </w:tcPr>
          <w:p w14:paraId="3615D4B8"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-5383447</w:t>
            </w:r>
          </w:p>
        </w:tc>
        <w:tc>
          <w:tcPr>
            <w:tcW w:w="456" w:type="pct"/>
            <w:vAlign w:val="center"/>
          </w:tcPr>
          <w:p w14:paraId="7E8E7301"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-98,37</w:t>
            </w:r>
          </w:p>
        </w:tc>
      </w:tr>
      <w:tr w:rsidR="00E649EE" w14:paraId="6F4C1BAD" w14:textId="77777777">
        <w:tc>
          <w:tcPr>
            <w:tcW w:w="1251" w:type="pct"/>
            <w:vAlign w:val="center"/>
          </w:tcPr>
          <w:p w14:paraId="34F40BF6"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Чистий прибуток (збиток) від звичайної діяльності</w:t>
            </w:r>
          </w:p>
        </w:tc>
        <w:tc>
          <w:tcPr>
            <w:tcW w:w="516" w:type="pct"/>
            <w:vAlign w:val="center"/>
          </w:tcPr>
          <w:p w14:paraId="117BBD2D"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635" w:type="pct"/>
            <w:vAlign w:val="center"/>
          </w:tcPr>
          <w:p w14:paraId="531534E6"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25216068</w:t>
            </w:r>
          </w:p>
        </w:tc>
        <w:tc>
          <w:tcPr>
            <w:tcW w:w="705" w:type="pct"/>
            <w:vAlign w:val="center"/>
          </w:tcPr>
          <w:p w14:paraId="6F9B3551"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-49009104</w:t>
            </w:r>
          </w:p>
        </w:tc>
        <w:tc>
          <w:tcPr>
            <w:tcW w:w="705" w:type="pct"/>
            <w:vAlign w:val="center"/>
          </w:tcPr>
          <w:p w14:paraId="3059557E"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-11811030</w:t>
            </w:r>
          </w:p>
        </w:tc>
        <w:tc>
          <w:tcPr>
            <w:tcW w:w="732" w:type="pct"/>
            <w:vAlign w:val="center"/>
          </w:tcPr>
          <w:p w14:paraId="6E31A05B"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-13405038</w:t>
            </w:r>
          </w:p>
        </w:tc>
        <w:tc>
          <w:tcPr>
            <w:tcW w:w="456" w:type="pct"/>
            <w:vAlign w:val="center"/>
          </w:tcPr>
          <w:p w14:paraId="00E1BE3F"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-53,16</w:t>
            </w:r>
          </w:p>
        </w:tc>
      </w:tr>
    </w:tbl>
    <w:p w14:paraId="55CE9CCE" w14:textId="77777777" w:rsidR="00E649EE" w:rsidRDefault="00E649EE">
      <w:pPr>
        <w:spacing w:after="0" w:line="240" w:lineRule="auto"/>
        <w:ind w:firstLine="709"/>
        <w:jc w:val="right"/>
        <w:rPr>
          <w:rFonts w:ascii="Times New Roman" w:hAnsi="Times New Roman" w:cs="Times New Roman"/>
          <w:sz w:val="28"/>
          <w:szCs w:val="28"/>
          <w:lang w:val="uk-UA"/>
        </w:rPr>
      </w:pPr>
    </w:p>
    <w:p w14:paraId="726271DC" w14:textId="77777777" w:rsidR="00E649EE" w:rsidRDefault="004657A9">
      <w:pPr>
        <w:spacing w:after="0"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табл. 2.3</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4"/>
        <w:gridCol w:w="987"/>
        <w:gridCol w:w="1387"/>
        <w:gridCol w:w="1387"/>
        <w:gridCol w:w="1387"/>
        <w:gridCol w:w="1440"/>
        <w:gridCol w:w="897"/>
      </w:tblGrid>
      <w:tr w:rsidR="00E649EE" w14:paraId="0C0A89F5" w14:textId="77777777">
        <w:tc>
          <w:tcPr>
            <w:tcW w:w="1196" w:type="pct"/>
            <w:vAlign w:val="center"/>
          </w:tcPr>
          <w:p w14:paraId="45B6FBC2"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01" w:type="pct"/>
            <w:vAlign w:val="center"/>
          </w:tcPr>
          <w:p w14:paraId="17E51E9D"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705" w:type="pct"/>
            <w:vAlign w:val="center"/>
          </w:tcPr>
          <w:p w14:paraId="4BD43E68"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705" w:type="pct"/>
            <w:vAlign w:val="center"/>
          </w:tcPr>
          <w:p w14:paraId="286AFFAA"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705" w:type="pct"/>
            <w:vAlign w:val="center"/>
          </w:tcPr>
          <w:p w14:paraId="2BDED51B"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732" w:type="pct"/>
            <w:vAlign w:val="center"/>
          </w:tcPr>
          <w:p w14:paraId="1EA23711"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456" w:type="pct"/>
            <w:vAlign w:val="center"/>
          </w:tcPr>
          <w:p w14:paraId="50273AE0"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r>
      <w:tr w:rsidR="00E649EE" w14:paraId="391985CC" w14:textId="77777777">
        <w:tc>
          <w:tcPr>
            <w:tcW w:w="1196" w:type="pct"/>
            <w:vAlign w:val="center"/>
          </w:tcPr>
          <w:p w14:paraId="0B5B22AC"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Середньооблікова чисельність робітників</w:t>
            </w:r>
          </w:p>
        </w:tc>
        <w:tc>
          <w:tcPr>
            <w:tcW w:w="501" w:type="pct"/>
            <w:vAlign w:val="center"/>
          </w:tcPr>
          <w:p w14:paraId="424DC978"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чол.</w:t>
            </w:r>
          </w:p>
        </w:tc>
        <w:tc>
          <w:tcPr>
            <w:tcW w:w="705" w:type="pct"/>
            <w:vAlign w:val="center"/>
          </w:tcPr>
          <w:p w14:paraId="3D36E825"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18747</w:t>
            </w:r>
          </w:p>
        </w:tc>
        <w:tc>
          <w:tcPr>
            <w:tcW w:w="705" w:type="pct"/>
            <w:vAlign w:val="center"/>
          </w:tcPr>
          <w:p w14:paraId="7E74AE53"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17221</w:t>
            </w:r>
          </w:p>
        </w:tc>
        <w:tc>
          <w:tcPr>
            <w:tcW w:w="705" w:type="pct"/>
            <w:vAlign w:val="center"/>
          </w:tcPr>
          <w:p w14:paraId="5D50B304"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15065</w:t>
            </w:r>
          </w:p>
        </w:tc>
        <w:tc>
          <w:tcPr>
            <w:tcW w:w="732" w:type="pct"/>
            <w:vAlign w:val="center"/>
          </w:tcPr>
          <w:p w14:paraId="7BF08CDF"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-3682</w:t>
            </w:r>
          </w:p>
        </w:tc>
        <w:tc>
          <w:tcPr>
            <w:tcW w:w="456" w:type="pct"/>
            <w:vAlign w:val="center"/>
          </w:tcPr>
          <w:p w14:paraId="565940D8"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-19,64</w:t>
            </w:r>
          </w:p>
        </w:tc>
      </w:tr>
      <w:tr w:rsidR="00E649EE" w14:paraId="5A5AA9B7" w14:textId="77777777">
        <w:tc>
          <w:tcPr>
            <w:tcW w:w="1196" w:type="pct"/>
            <w:vAlign w:val="center"/>
          </w:tcPr>
          <w:p w14:paraId="232EA918"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Продуктивність праці</w:t>
            </w:r>
          </w:p>
        </w:tc>
        <w:tc>
          <w:tcPr>
            <w:tcW w:w="501" w:type="pct"/>
            <w:vAlign w:val="center"/>
          </w:tcPr>
          <w:p w14:paraId="5019CA38"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705" w:type="pct"/>
            <w:vAlign w:val="center"/>
          </w:tcPr>
          <w:p w14:paraId="086FB1A5"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5830</w:t>
            </w:r>
          </w:p>
        </w:tc>
        <w:tc>
          <w:tcPr>
            <w:tcW w:w="705" w:type="pct"/>
            <w:vAlign w:val="center"/>
          </w:tcPr>
          <w:p w14:paraId="3FFEBE9D"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2544</w:t>
            </w:r>
          </w:p>
        </w:tc>
        <w:tc>
          <w:tcPr>
            <w:tcW w:w="705" w:type="pct"/>
            <w:vAlign w:val="center"/>
          </w:tcPr>
          <w:p w14:paraId="2AE3654D"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2778</w:t>
            </w:r>
          </w:p>
        </w:tc>
        <w:tc>
          <w:tcPr>
            <w:tcW w:w="732" w:type="pct"/>
            <w:vAlign w:val="center"/>
          </w:tcPr>
          <w:p w14:paraId="70B213C3"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-3053</w:t>
            </w:r>
          </w:p>
        </w:tc>
        <w:tc>
          <w:tcPr>
            <w:tcW w:w="456" w:type="pct"/>
            <w:vAlign w:val="center"/>
          </w:tcPr>
          <w:p w14:paraId="7AAD030B"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-52,36</w:t>
            </w:r>
          </w:p>
        </w:tc>
      </w:tr>
      <w:tr w:rsidR="00E649EE" w14:paraId="57D0EA5B" w14:textId="77777777">
        <w:tc>
          <w:tcPr>
            <w:tcW w:w="1196" w:type="pct"/>
            <w:vAlign w:val="center"/>
          </w:tcPr>
          <w:p w14:paraId="632DC0E6"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Середньорічна вартість основних засобів</w:t>
            </w:r>
          </w:p>
        </w:tc>
        <w:tc>
          <w:tcPr>
            <w:tcW w:w="501" w:type="pct"/>
            <w:vAlign w:val="center"/>
          </w:tcPr>
          <w:p w14:paraId="6D4E1536"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705" w:type="pct"/>
            <w:vAlign w:val="center"/>
          </w:tcPr>
          <w:p w14:paraId="6790BAC4"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58878633,5</w:t>
            </w:r>
          </w:p>
        </w:tc>
        <w:tc>
          <w:tcPr>
            <w:tcW w:w="705" w:type="pct"/>
            <w:vAlign w:val="center"/>
          </w:tcPr>
          <w:p w14:paraId="3659DEAD"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41354699,5</w:t>
            </w:r>
          </w:p>
        </w:tc>
        <w:tc>
          <w:tcPr>
            <w:tcW w:w="705" w:type="pct"/>
            <w:vAlign w:val="center"/>
          </w:tcPr>
          <w:p w14:paraId="30C054C9"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18732461,5</w:t>
            </w:r>
          </w:p>
        </w:tc>
        <w:tc>
          <w:tcPr>
            <w:tcW w:w="732" w:type="pct"/>
            <w:vAlign w:val="center"/>
          </w:tcPr>
          <w:p w14:paraId="5D8176DD" w14:textId="77777777" w:rsidR="00E649EE" w:rsidRDefault="004657A9">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-40146172</w:t>
            </w:r>
          </w:p>
        </w:tc>
        <w:tc>
          <w:tcPr>
            <w:tcW w:w="456" w:type="pct"/>
            <w:vAlign w:val="center"/>
          </w:tcPr>
          <w:p w14:paraId="4AB9DFF1" w14:textId="77777777" w:rsidR="00E649EE" w:rsidRDefault="004657A9">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-68,18</w:t>
            </w:r>
          </w:p>
        </w:tc>
      </w:tr>
      <w:tr w:rsidR="00E649EE" w14:paraId="46D884BB" w14:textId="77777777">
        <w:tc>
          <w:tcPr>
            <w:tcW w:w="1196" w:type="pct"/>
            <w:vAlign w:val="center"/>
          </w:tcPr>
          <w:p w14:paraId="04BB7BAE"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Фондовіддача</w:t>
            </w:r>
          </w:p>
        </w:tc>
        <w:tc>
          <w:tcPr>
            <w:tcW w:w="501" w:type="pct"/>
            <w:vAlign w:val="center"/>
          </w:tcPr>
          <w:p w14:paraId="278474CA"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705" w:type="pct"/>
            <w:vAlign w:val="bottom"/>
          </w:tcPr>
          <w:p w14:paraId="1F81342A" w14:textId="77777777" w:rsidR="00E649EE" w:rsidRDefault="004657A9">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2,10</w:t>
            </w:r>
          </w:p>
        </w:tc>
        <w:tc>
          <w:tcPr>
            <w:tcW w:w="705" w:type="pct"/>
            <w:vAlign w:val="bottom"/>
          </w:tcPr>
          <w:p w14:paraId="3ABAED60" w14:textId="77777777" w:rsidR="00E649EE" w:rsidRDefault="004657A9">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1,24</w:t>
            </w:r>
          </w:p>
        </w:tc>
        <w:tc>
          <w:tcPr>
            <w:tcW w:w="705" w:type="pct"/>
            <w:vAlign w:val="bottom"/>
          </w:tcPr>
          <w:p w14:paraId="3031459B" w14:textId="77777777" w:rsidR="00E649EE" w:rsidRDefault="004657A9">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2,23</w:t>
            </w:r>
          </w:p>
        </w:tc>
        <w:tc>
          <w:tcPr>
            <w:tcW w:w="732" w:type="pct"/>
            <w:vAlign w:val="center"/>
          </w:tcPr>
          <w:p w14:paraId="6D481AF4" w14:textId="77777777" w:rsidR="00E649EE" w:rsidRDefault="004657A9">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0,13</w:t>
            </w:r>
          </w:p>
        </w:tc>
        <w:tc>
          <w:tcPr>
            <w:tcW w:w="456" w:type="pct"/>
            <w:vAlign w:val="center"/>
          </w:tcPr>
          <w:p w14:paraId="023F0612" w14:textId="77777777" w:rsidR="00E649EE" w:rsidRDefault="004657A9">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6,19</w:t>
            </w:r>
          </w:p>
        </w:tc>
      </w:tr>
      <w:tr w:rsidR="00E649EE" w14:paraId="52961D36" w14:textId="77777777">
        <w:trPr>
          <w:trHeight w:val="263"/>
        </w:trPr>
        <w:tc>
          <w:tcPr>
            <w:tcW w:w="1196" w:type="pct"/>
            <w:vAlign w:val="center"/>
          </w:tcPr>
          <w:p w14:paraId="7B68C982"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Середньорічна вартість оборотних активів</w:t>
            </w:r>
          </w:p>
        </w:tc>
        <w:tc>
          <w:tcPr>
            <w:tcW w:w="501" w:type="pct"/>
            <w:vAlign w:val="center"/>
          </w:tcPr>
          <w:p w14:paraId="7E076D52"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705" w:type="pct"/>
            <w:vAlign w:val="center"/>
          </w:tcPr>
          <w:p w14:paraId="7DF9CE9C"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37829663,5</w:t>
            </w:r>
          </w:p>
        </w:tc>
        <w:tc>
          <w:tcPr>
            <w:tcW w:w="705" w:type="pct"/>
            <w:vAlign w:val="center"/>
          </w:tcPr>
          <w:p w14:paraId="73781F32"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37658474</w:t>
            </w:r>
          </w:p>
        </w:tc>
        <w:tc>
          <w:tcPr>
            <w:tcW w:w="705" w:type="pct"/>
            <w:vAlign w:val="center"/>
          </w:tcPr>
          <w:p w14:paraId="6251A9FD"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25702430</w:t>
            </w:r>
          </w:p>
        </w:tc>
        <w:tc>
          <w:tcPr>
            <w:tcW w:w="732" w:type="pct"/>
            <w:vAlign w:val="center"/>
          </w:tcPr>
          <w:p w14:paraId="71F32D3E" w14:textId="77777777" w:rsidR="00E649EE" w:rsidRDefault="004657A9">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-12127233,5</w:t>
            </w:r>
          </w:p>
        </w:tc>
        <w:tc>
          <w:tcPr>
            <w:tcW w:w="456" w:type="pct"/>
            <w:vAlign w:val="center"/>
          </w:tcPr>
          <w:p w14:paraId="191B97AA" w14:textId="77777777" w:rsidR="00E649EE" w:rsidRDefault="004657A9">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-32,06</w:t>
            </w:r>
          </w:p>
        </w:tc>
      </w:tr>
      <w:tr w:rsidR="00E649EE" w14:paraId="185CBD56" w14:textId="77777777">
        <w:tc>
          <w:tcPr>
            <w:tcW w:w="1196" w:type="pct"/>
            <w:vAlign w:val="center"/>
          </w:tcPr>
          <w:p w14:paraId="63EB9341"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Оборотність оборотних активів</w:t>
            </w:r>
          </w:p>
        </w:tc>
        <w:tc>
          <w:tcPr>
            <w:tcW w:w="501" w:type="pct"/>
            <w:vAlign w:val="center"/>
          </w:tcPr>
          <w:p w14:paraId="5F7D215E"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об.</w:t>
            </w:r>
          </w:p>
        </w:tc>
        <w:tc>
          <w:tcPr>
            <w:tcW w:w="705" w:type="pct"/>
            <w:vAlign w:val="center"/>
          </w:tcPr>
          <w:p w14:paraId="5E75FD8C"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2,89</w:t>
            </w:r>
          </w:p>
        </w:tc>
        <w:tc>
          <w:tcPr>
            <w:tcW w:w="705" w:type="pct"/>
            <w:vAlign w:val="center"/>
          </w:tcPr>
          <w:p w14:paraId="6F8CBB00"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1,16</w:t>
            </w:r>
          </w:p>
        </w:tc>
        <w:tc>
          <w:tcPr>
            <w:tcW w:w="705" w:type="pct"/>
            <w:vAlign w:val="center"/>
          </w:tcPr>
          <w:p w14:paraId="04EED25C"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1,63</w:t>
            </w:r>
          </w:p>
        </w:tc>
        <w:tc>
          <w:tcPr>
            <w:tcW w:w="732" w:type="pct"/>
            <w:vAlign w:val="center"/>
          </w:tcPr>
          <w:p w14:paraId="5908C180" w14:textId="77777777" w:rsidR="00E649EE" w:rsidRDefault="004657A9">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-1,26</w:t>
            </w:r>
          </w:p>
        </w:tc>
        <w:tc>
          <w:tcPr>
            <w:tcW w:w="456" w:type="pct"/>
            <w:vAlign w:val="center"/>
          </w:tcPr>
          <w:p w14:paraId="3FF4408A" w14:textId="77777777" w:rsidR="00E649EE" w:rsidRDefault="004657A9">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-43,65</w:t>
            </w:r>
          </w:p>
        </w:tc>
      </w:tr>
      <w:tr w:rsidR="00E649EE" w14:paraId="23BAE2D3" w14:textId="77777777">
        <w:tc>
          <w:tcPr>
            <w:tcW w:w="1196" w:type="pct"/>
            <w:vAlign w:val="center"/>
          </w:tcPr>
          <w:p w14:paraId="38D83F7E"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Власний капітал</w:t>
            </w:r>
          </w:p>
        </w:tc>
        <w:tc>
          <w:tcPr>
            <w:tcW w:w="501" w:type="pct"/>
            <w:vAlign w:val="center"/>
          </w:tcPr>
          <w:p w14:paraId="5B08A7E7"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705" w:type="pct"/>
            <w:vAlign w:val="center"/>
          </w:tcPr>
          <w:p w14:paraId="761E2EAB"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76552000</w:t>
            </w:r>
          </w:p>
        </w:tc>
        <w:tc>
          <w:tcPr>
            <w:tcW w:w="705" w:type="pct"/>
            <w:vAlign w:val="center"/>
          </w:tcPr>
          <w:p w14:paraId="7EF14995"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28212939</w:t>
            </w:r>
          </w:p>
        </w:tc>
        <w:tc>
          <w:tcPr>
            <w:tcW w:w="705" w:type="pct"/>
            <w:vAlign w:val="center"/>
          </w:tcPr>
          <w:p w14:paraId="09A0D5E3"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16016794</w:t>
            </w:r>
          </w:p>
        </w:tc>
        <w:tc>
          <w:tcPr>
            <w:tcW w:w="732" w:type="pct"/>
            <w:vAlign w:val="center"/>
          </w:tcPr>
          <w:p w14:paraId="7A3A2992" w14:textId="77777777" w:rsidR="00E649EE" w:rsidRDefault="004657A9">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-60535206</w:t>
            </w:r>
          </w:p>
        </w:tc>
        <w:tc>
          <w:tcPr>
            <w:tcW w:w="456" w:type="pct"/>
            <w:vAlign w:val="center"/>
          </w:tcPr>
          <w:p w14:paraId="2459CA84" w14:textId="77777777" w:rsidR="00E649EE" w:rsidRDefault="004657A9">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-79,08</w:t>
            </w:r>
          </w:p>
        </w:tc>
      </w:tr>
      <w:tr w:rsidR="00E649EE" w14:paraId="38C657EB" w14:textId="77777777">
        <w:tc>
          <w:tcPr>
            <w:tcW w:w="1196" w:type="pct"/>
            <w:vAlign w:val="center"/>
          </w:tcPr>
          <w:p w14:paraId="539C8D52"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Рентабельність власного капіталу</w:t>
            </w:r>
          </w:p>
        </w:tc>
        <w:tc>
          <w:tcPr>
            <w:tcW w:w="501" w:type="pct"/>
            <w:vAlign w:val="center"/>
          </w:tcPr>
          <w:p w14:paraId="37E6665F"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05" w:type="pct"/>
            <w:vAlign w:val="center"/>
          </w:tcPr>
          <w:p w14:paraId="1CF20D5A"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0,33</w:t>
            </w:r>
          </w:p>
        </w:tc>
        <w:tc>
          <w:tcPr>
            <w:tcW w:w="705" w:type="pct"/>
            <w:vAlign w:val="center"/>
          </w:tcPr>
          <w:p w14:paraId="0CF6EA13"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1,74</w:t>
            </w:r>
          </w:p>
        </w:tc>
        <w:tc>
          <w:tcPr>
            <w:tcW w:w="705" w:type="pct"/>
            <w:vAlign w:val="center"/>
          </w:tcPr>
          <w:p w14:paraId="777E8D1A"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0,74</w:t>
            </w:r>
          </w:p>
        </w:tc>
        <w:tc>
          <w:tcPr>
            <w:tcW w:w="732" w:type="pct"/>
            <w:vAlign w:val="center"/>
          </w:tcPr>
          <w:p w14:paraId="4CF8131C" w14:textId="77777777" w:rsidR="00E649EE" w:rsidRDefault="004657A9">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0,41</w:t>
            </w:r>
          </w:p>
        </w:tc>
        <w:tc>
          <w:tcPr>
            <w:tcW w:w="456" w:type="pct"/>
            <w:vAlign w:val="center"/>
          </w:tcPr>
          <w:p w14:paraId="6401EBF7" w14:textId="77777777" w:rsidR="00E649EE" w:rsidRDefault="004657A9">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w:t>
            </w:r>
          </w:p>
        </w:tc>
      </w:tr>
      <w:tr w:rsidR="00E649EE" w14:paraId="5F0D7031" w14:textId="77777777">
        <w:tc>
          <w:tcPr>
            <w:tcW w:w="1196" w:type="pct"/>
            <w:vAlign w:val="center"/>
          </w:tcPr>
          <w:p w14:paraId="2C27AF82"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Статутний капітал</w:t>
            </w:r>
          </w:p>
        </w:tc>
        <w:tc>
          <w:tcPr>
            <w:tcW w:w="501" w:type="pct"/>
            <w:vAlign w:val="center"/>
          </w:tcPr>
          <w:p w14:paraId="0984DF9A"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705" w:type="pct"/>
            <w:vAlign w:val="center"/>
          </w:tcPr>
          <w:p w14:paraId="4982D476"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3859533</w:t>
            </w:r>
          </w:p>
        </w:tc>
        <w:tc>
          <w:tcPr>
            <w:tcW w:w="705" w:type="pct"/>
            <w:vAlign w:val="center"/>
          </w:tcPr>
          <w:p w14:paraId="3B1D9194"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3859533</w:t>
            </w:r>
          </w:p>
        </w:tc>
        <w:tc>
          <w:tcPr>
            <w:tcW w:w="705" w:type="pct"/>
            <w:vAlign w:val="center"/>
          </w:tcPr>
          <w:p w14:paraId="7866A504" w14:textId="77777777" w:rsidR="00E649EE" w:rsidRDefault="004657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3859533</w:t>
            </w:r>
          </w:p>
        </w:tc>
        <w:tc>
          <w:tcPr>
            <w:tcW w:w="732" w:type="pct"/>
            <w:vAlign w:val="center"/>
          </w:tcPr>
          <w:p w14:paraId="14D58AE2" w14:textId="77777777" w:rsidR="00E649EE" w:rsidRDefault="004657A9">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w:t>
            </w:r>
          </w:p>
        </w:tc>
        <w:tc>
          <w:tcPr>
            <w:tcW w:w="456" w:type="pct"/>
            <w:vAlign w:val="center"/>
          </w:tcPr>
          <w:p w14:paraId="5F3DC077" w14:textId="77777777" w:rsidR="00E649EE" w:rsidRDefault="004657A9">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w:t>
            </w:r>
          </w:p>
        </w:tc>
      </w:tr>
    </w:tbl>
    <w:p w14:paraId="2195F546"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складено автором на основі [59-61]</w:t>
      </w:r>
    </w:p>
    <w:p w14:paraId="10EF405F" w14:textId="77777777" w:rsidR="00E649EE" w:rsidRDefault="00E649EE">
      <w:pPr>
        <w:spacing w:after="0" w:line="240" w:lineRule="auto"/>
        <w:ind w:firstLine="709"/>
        <w:jc w:val="both"/>
        <w:rPr>
          <w:rFonts w:ascii="Times New Roman" w:hAnsi="Times New Roman" w:cs="Times New Roman"/>
          <w:sz w:val="28"/>
          <w:szCs w:val="28"/>
          <w:lang w:val="uk-UA"/>
        </w:rPr>
      </w:pPr>
    </w:p>
    <w:p w14:paraId="458529FE"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аналізу основних показників фінансово-господарської діяльності підприємства, можна зробити такі висновки:</w:t>
      </w:r>
    </w:p>
    <w:p w14:paraId="20A8D8EE"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починаючи з 2021 року чистий дохід постійно зменшується, такий результат тісно пов’язаний з загостренням ситуації у країні, зменшенням потужностей, через дефіцит електроенергії та проблемою збуту товару;</w:t>
      </w:r>
    </w:p>
    <w:p w14:paraId="0896EC45"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собівартість реалізованої продукції з кожним роком зменшується, це свідчить про скорочення обсягів виробництва, зважаючи на складну ситуацію таке скорочення є вимушеним. Також, зменшення собівартості може вказувати на оптимізацію виробничих процесів;</w:t>
      </w:r>
    </w:p>
    <w:p w14:paraId="20F2C353"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лише у 2021 році підприємство отримало валовий прибуток, після чого два роки поспіль – валовий збиток, що тісно пов’язано з великим зменшенням чистого доходу;</w:t>
      </w:r>
    </w:p>
    <w:p w14:paraId="1C3BF9BB"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фінансові доходи значно зменшились у 2023 році порівняно з 2021 роком, а саме на 75,34%. У свою чергу фінансові витрати навпаки збільшились на 177,9%;</w:t>
      </w:r>
    </w:p>
    <w:p w14:paraId="43E845B6"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фінансовий результат від операційної діяльності, прибуток (збиток) від звичайної діяльності до оподаткування та чистий фінансовий результат мали таку ж саму динаміку, як і валовий прибуток (збиток) підприємства у відповідному році, оскільки вони напряму залежать від нього;</w:t>
      </w:r>
    </w:p>
    <w:p w14:paraId="40C73B99"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середньооблікова чисельність робітників, так само як і продуктивність праці постійно зменшується, на таку ситуацію значно впливає складна демографічна ситуація та вимушене зменшення виробничих потужностей;</w:t>
      </w:r>
    </w:p>
    <w:p w14:paraId="36462650"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середньорічна вартість основних засобів постійно зменшується, фондовіддача навпаки зросла, що вказує на ефективне використання підприємством своїх основних засобів;</w:t>
      </w:r>
    </w:p>
    <w:p w14:paraId="3C389AB6"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середньорічна вартість оборотних активів та їх оборотність значно зменшились, що свідчить про зниження ефективності використання підприємством своїх оборотних активів;</w:t>
      </w:r>
    </w:p>
    <w:p w14:paraId="6294152D"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власний капітал значно зменшувався протягом всього досліджуваного періоду, проте незважаючи на це, рентабельність власного капіталу у 2023 році порівняно з 2021 роком зросла на 0,41%.</w:t>
      </w:r>
    </w:p>
    <w:p w14:paraId="65FD501D"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 зовнішнього середовища також передбачає аналіз конкурентів. Він допомагає зрозуміти, як впливає фінансовий стан підприємства на ринкову позицію на ринку. для проведення аналізу буде доцільно побудувати модель GE/McKinsey, що дасть змогу за допомогою оцінки показників, які входять у дві групи: «сильні сторони підприємства» (вісь Х) та «привабливість ринку» (вісь Y), визначити ринкову позицію підприємства (табл. 2.4).</w:t>
      </w:r>
    </w:p>
    <w:p w14:paraId="41F75089" w14:textId="77777777" w:rsidR="00E649EE" w:rsidRDefault="00E649EE">
      <w:pPr>
        <w:spacing w:after="0" w:line="240" w:lineRule="auto"/>
        <w:ind w:firstLine="709"/>
        <w:jc w:val="both"/>
        <w:rPr>
          <w:rFonts w:ascii="Times New Roman" w:hAnsi="Times New Roman" w:cs="Times New Roman"/>
          <w:sz w:val="28"/>
          <w:szCs w:val="28"/>
          <w:lang w:val="uk-UA"/>
        </w:rPr>
      </w:pPr>
    </w:p>
    <w:p w14:paraId="47D9761B" w14:textId="77777777" w:rsidR="00E649EE" w:rsidRDefault="004657A9">
      <w:pPr>
        <w:spacing w:after="0" w:line="240" w:lineRule="auto"/>
        <w:ind w:firstLine="709"/>
        <w:jc w:val="center"/>
        <w:rPr>
          <w:rFonts w:ascii="Times New Roman" w:hAnsi="Times New Roman" w:cs="Times New Roman"/>
          <w:color w:val="FF0000"/>
          <w:sz w:val="28"/>
          <w:szCs w:val="28"/>
          <w:lang w:val="uk-UA"/>
        </w:rPr>
      </w:pPr>
      <w:r>
        <w:rPr>
          <w:rFonts w:ascii="Times New Roman" w:hAnsi="Times New Roman" w:cs="Times New Roman"/>
          <w:sz w:val="28"/>
          <w:szCs w:val="28"/>
          <w:lang w:val="uk-UA"/>
        </w:rPr>
        <w:t>Таблиця 2.4 – Показники для побудови моделі GE/McKinsey для ПАТ «АрселорМіттал Кривий Ріг»</w:t>
      </w:r>
    </w:p>
    <w:tbl>
      <w:tblPr>
        <w:tblStyle w:val="a5"/>
        <w:tblW w:w="0" w:type="auto"/>
        <w:tblLook w:val="04A0" w:firstRow="1" w:lastRow="0" w:firstColumn="1" w:lastColumn="0" w:noHBand="0" w:noVBand="1"/>
      </w:tblPr>
      <w:tblGrid>
        <w:gridCol w:w="4866"/>
        <w:gridCol w:w="1541"/>
        <w:gridCol w:w="1402"/>
        <w:gridCol w:w="1820"/>
      </w:tblGrid>
      <w:tr w:rsidR="00E649EE" w14:paraId="4B61AA93" w14:textId="77777777">
        <w:trPr>
          <w:trHeight w:val="300"/>
        </w:trPr>
        <w:tc>
          <w:tcPr>
            <w:tcW w:w="4866" w:type="dxa"/>
            <w:noWrap/>
            <w:vAlign w:val="center"/>
            <w:hideMark/>
          </w:tcPr>
          <w:p w14:paraId="7C94B795" w14:textId="77777777" w:rsidR="00E649EE" w:rsidRDefault="00E649EE">
            <w:pPr>
              <w:jc w:val="center"/>
              <w:rPr>
                <w:rFonts w:ascii="Times New Roman" w:hAnsi="Times New Roman"/>
                <w:sz w:val="24"/>
                <w:szCs w:val="24"/>
                <w:lang w:val="uk-UA"/>
              </w:rPr>
            </w:pPr>
          </w:p>
        </w:tc>
        <w:tc>
          <w:tcPr>
            <w:tcW w:w="1541" w:type="dxa"/>
            <w:noWrap/>
            <w:vAlign w:val="center"/>
            <w:hideMark/>
          </w:tcPr>
          <w:p w14:paraId="7053BDCC"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Коефіцієнт вагомості</w:t>
            </w:r>
          </w:p>
        </w:tc>
        <w:tc>
          <w:tcPr>
            <w:tcW w:w="1402" w:type="dxa"/>
            <w:noWrap/>
            <w:vAlign w:val="center"/>
            <w:hideMark/>
          </w:tcPr>
          <w:p w14:paraId="57A51FE3"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Оцінка</w:t>
            </w:r>
          </w:p>
        </w:tc>
        <w:tc>
          <w:tcPr>
            <w:tcW w:w="1820" w:type="dxa"/>
            <w:vAlign w:val="center"/>
          </w:tcPr>
          <w:p w14:paraId="74C52D24"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Зважена оцінка</w:t>
            </w:r>
          </w:p>
        </w:tc>
      </w:tr>
      <w:tr w:rsidR="00E649EE" w:rsidRPr="00E47BAD" w14:paraId="446F5229" w14:textId="77777777">
        <w:trPr>
          <w:trHeight w:val="102"/>
        </w:trPr>
        <w:tc>
          <w:tcPr>
            <w:tcW w:w="9629" w:type="dxa"/>
            <w:gridSpan w:val="4"/>
            <w:noWrap/>
            <w:vAlign w:val="center"/>
            <w:hideMark/>
          </w:tcPr>
          <w:p w14:paraId="7CD9A3D6"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Сильні сторони підприємства (вісь X)</w:t>
            </w:r>
          </w:p>
        </w:tc>
      </w:tr>
      <w:tr w:rsidR="00E649EE" w14:paraId="2B60DD0F" w14:textId="77777777">
        <w:trPr>
          <w:trHeight w:val="71"/>
        </w:trPr>
        <w:tc>
          <w:tcPr>
            <w:tcW w:w="4866" w:type="dxa"/>
            <w:noWrap/>
            <w:vAlign w:val="center"/>
            <w:hideMark/>
          </w:tcPr>
          <w:p w14:paraId="7DAFCDD3"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1. Відносна частка ринку</w:t>
            </w:r>
          </w:p>
        </w:tc>
        <w:tc>
          <w:tcPr>
            <w:tcW w:w="1541" w:type="dxa"/>
            <w:noWrap/>
            <w:vAlign w:val="center"/>
            <w:hideMark/>
          </w:tcPr>
          <w:p w14:paraId="5C781D2C"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0,3</w:t>
            </w:r>
          </w:p>
        </w:tc>
        <w:tc>
          <w:tcPr>
            <w:tcW w:w="1402" w:type="dxa"/>
            <w:noWrap/>
            <w:vAlign w:val="center"/>
            <w:hideMark/>
          </w:tcPr>
          <w:p w14:paraId="07041534"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8</w:t>
            </w:r>
          </w:p>
        </w:tc>
        <w:tc>
          <w:tcPr>
            <w:tcW w:w="1820" w:type="dxa"/>
            <w:vAlign w:val="center"/>
          </w:tcPr>
          <w:p w14:paraId="42AE14CD"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2,4</w:t>
            </w:r>
          </w:p>
        </w:tc>
      </w:tr>
      <w:tr w:rsidR="00E649EE" w14:paraId="11B8A2A6" w14:textId="77777777">
        <w:trPr>
          <w:trHeight w:val="71"/>
        </w:trPr>
        <w:tc>
          <w:tcPr>
            <w:tcW w:w="4866" w:type="dxa"/>
            <w:noWrap/>
            <w:vAlign w:val="center"/>
            <w:hideMark/>
          </w:tcPr>
          <w:p w14:paraId="3E0D4118"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2. Розкид по прибутку щодо основних конкурентів</w:t>
            </w:r>
          </w:p>
        </w:tc>
        <w:tc>
          <w:tcPr>
            <w:tcW w:w="1541" w:type="dxa"/>
            <w:noWrap/>
            <w:vAlign w:val="center"/>
            <w:hideMark/>
          </w:tcPr>
          <w:p w14:paraId="1D871BD9"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0,2</w:t>
            </w:r>
          </w:p>
        </w:tc>
        <w:tc>
          <w:tcPr>
            <w:tcW w:w="1402" w:type="dxa"/>
            <w:noWrap/>
            <w:vAlign w:val="center"/>
            <w:hideMark/>
          </w:tcPr>
          <w:p w14:paraId="63441D69"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8</w:t>
            </w:r>
          </w:p>
        </w:tc>
        <w:tc>
          <w:tcPr>
            <w:tcW w:w="1820" w:type="dxa"/>
            <w:vAlign w:val="center"/>
          </w:tcPr>
          <w:p w14:paraId="47292D38"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1,6</w:t>
            </w:r>
          </w:p>
        </w:tc>
      </w:tr>
      <w:tr w:rsidR="00E649EE" w14:paraId="26E33FFC" w14:textId="77777777">
        <w:trPr>
          <w:trHeight w:val="84"/>
        </w:trPr>
        <w:tc>
          <w:tcPr>
            <w:tcW w:w="4866" w:type="dxa"/>
            <w:noWrap/>
            <w:vAlign w:val="center"/>
            <w:hideMark/>
          </w:tcPr>
          <w:p w14:paraId="734483F5"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3. Здатність конкурувати за цінами і якістю</w:t>
            </w:r>
          </w:p>
        </w:tc>
        <w:tc>
          <w:tcPr>
            <w:tcW w:w="1541" w:type="dxa"/>
            <w:noWrap/>
            <w:vAlign w:val="center"/>
            <w:hideMark/>
          </w:tcPr>
          <w:p w14:paraId="26873D0D"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0,1</w:t>
            </w:r>
          </w:p>
        </w:tc>
        <w:tc>
          <w:tcPr>
            <w:tcW w:w="1402" w:type="dxa"/>
            <w:noWrap/>
            <w:vAlign w:val="center"/>
            <w:hideMark/>
          </w:tcPr>
          <w:p w14:paraId="2D3DD6B1"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6</w:t>
            </w:r>
          </w:p>
        </w:tc>
        <w:tc>
          <w:tcPr>
            <w:tcW w:w="1820" w:type="dxa"/>
            <w:vAlign w:val="center"/>
          </w:tcPr>
          <w:p w14:paraId="38621C44"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0,6</w:t>
            </w:r>
          </w:p>
        </w:tc>
      </w:tr>
      <w:tr w:rsidR="00E649EE" w14:paraId="27D8DFCB" w14:textId="77777777">
        <w:trPr>
          <w:trHeight w:val="71"/>
        </w:trPr>
        <w:tc>
          <w:tcPr>
            <w:tcW w:w="4866" w:type="dxa"/>
            <w:noWrap/>
            <w:vAlign w:val="center"/>
            <w:hideMark/>
          </w:tcPr>
          <w:p w14:paraId="771A73DF"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4. Технологічні переваги</w:t>
            </w:r>
          </w:p>
        </w:tc>
        <w:tc>
          <w:tcPr>
            <w:tcW w:w="1541" w:type="dxa"/>
            <w:noWrap/>
            <w:vAlign w:val="center"/>
            <w:hideMark/>
          </w:tcPr>
          <w:p w14:paraId="4CDC1D3C"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0,05</w:t>
            </w:r>
          </w:p>
        </w:tc>
        <w:tc>
          <w:tcPr>
            <w:tcW w:w="1402" w:type="dxa"/>
            <w:noWrap/>
            <w:vAlign w:val="center"/>
            <w:hideMark/>
          </w:tcPr>
          <w:p w14:paraId="335A5DF1"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9</w:t>
            </w:r>
          </w:p>
        </w:tc>
        <w:tc>
          <w:tcPr>
            <w:tcW w:w="1820" w:type="dxa"/>
            <w:vAlign w:val="center"/>
          </w:tcPr>
          <w:p w14:paraId="2CD2A38B"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0,45</w:t>
            </w:r>
          </w:p>
        </w:tc>
      </w:tr>
      <w:tr w:rsidR="00E649EE" w14:paraId="5278168B" w14:textId="77777777">
        <w:trPr>
          <w:trHeight w:val="71"/>
        </w:trPr>
        <w:tc>
          <w:tcPr>
            <w:tcW w:w="4866" w:type="dxa"/>
            <w:noWrap/>
            <w:vAlign w:val="center"/>
            <w:hideMark/>
          </w:tcPr>
          <w:p w14:paraId="460E2F7C"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5. Маркетингові переваги</w:t>
            </w:r>
          </w:p>
        </w:tc>
        <w:tc>
          <w:tcPr>
            <w:tcW w:w="1541" w:type="dxa"/>
            <w:noWrap/>
            <w:vAlign w:val="center"/>
            <w:hideMark/>
          </w:tcPr>
          <w:p w14:paraId="29407F7D"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0,05</w:t>
            </w:r>
          </w:p>
        </w:tc>
        <w:tc>
          <w:tcPr>
            <w:tcW w:w="1402" w:type="dxa"/>
            <w:noWrap/>
            <w:vAlign w:val="center"/>
            <w:hideMark/>
          </w:tcPr>
          <w:p w14:paraId="2A67B747"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8</w:t>
            </w:r>
          </w:p>
        </w:tc>
        <w:tc>
          <w:tcPr>
            <w:tcW w:w="1820" w:type="dxa"/>
            <w:vAlign w:val="center"/>
          </w:tcPr>
          <w:p w14:paraId="67EEE29A"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0,4</w:t>
            </w:r>
          </w:p>
        </w:tc>
      </w:tr>
      <w:tr w:rsidR="00E649EE" w14:paraId="668242A7" w14:textId="77777777">
        <w:trPr>
          <w:trHeight w:val="71"/>
        </w:trPr>
        <w:tc>
          <w:tcPr>
            <w:tcW w:w="4866" w:type="dxa"/>
            <w:noWrap/>
            <w:vAlign w:val="center"/>
            <w:hideMark/>
          </w:tcPr>
          <w:p w14:paraId="6405C236"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6. Рівень менеджменту</w:t>
            </w:r>
          </w:p>
        </w:tc>
        <w:tc>
          <w:tcPr>
            <w:tcW w:w="1541" w:type="dxa"/>
            <w:noWrap/>
            <w:vAlign w:val="center"/>
            <w:hideMark/>
          </w:tcPr>
          <w:p w14:paraId="4BF88B27"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0,08</w:t>
            </w:r>
          </w:p>
        </w:tc>
        <w:tc>
          <w:tcPr>
            <w:tcW w:w="1402" w:type="dxa"/>
            <w:noWrap/>
            <w:vAlign w:val="center"/>
            <w:hideMark/>
          </w:tcPr>
          <w:p w14:paraId="18FF2279"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7</w:t>
            </w:r>
          </w:p>
        </w:tc>
        <w:tc>
          <w:tcPr>
            <w:tcW w:w="1820" w:type="dxa"/>
            <w:vAlign w:val="center"/>
          </w:tcPr>
          <w:p w14:paraId="0EDA447E"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0,56</w:t>
            </w:r>
          </w:p>
        </w:tc>
      </w:tr>
      <w:tr w:rsidR="00E649EE" w14:paraId="181DD0F4" w14:textId="77777777">
        <w:trPr>
          <w:trHeight w:val="71"/>
        </w:trPr>
        <w:tc>
          <w:tcPr>
            <w:tcW w:w="4866" w:type="dxa"/>
            <w:noWrap/>
            <w:vAlign w:val="center"/>
            <w:hideMark/>
          </w:tcPr>
          <w:p w14:paraId="2E43F94E"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7. Знання споживача і ринку</w:t>
            </w:r>
          </w:p>
        </w:tc>
        <w:tc>
          <w:tcPr>
            <w:tcW w:w="1541" w:type="dxa"/>
            <w:noWrap/>
            <w:vAlign w:val="center"/>
            <w:hideMark/>
          </w:tcPr>
          <w:p w14:paraId="00BFE9C0"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0,2</w:t>
            </w:r>
          </w:p>
        </w:tc>
        <w:tc>
          <w:tcPr>
            <w:tcW w:w="1402" w:type="dxa"/>
            <w:noWrap/>
            <w:vAlign w:val="center"/>
            <w:hideMark/>
          </w:tcPr>
          <w:p w14:paraId="5D771801"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8</w:t>
            </w:r>
          </w:p>
        </w:tc>
        <w:tc>
          <w:tcPr>
            <w:tcW w:w="1820" w:type="dxa"/>
            <w:vAlign w:val="center"/>
          </w:tcPr>
          <w:p w14:paraId="3CE0D37A"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1,6</w:t>
            </w:r>
          </w:p>
        </w:tc>
      </w:tr>
      <w:tr w:rsidR="00E649EE" w14:paraId="1D127A3C" w14:textId="77777777">
        <w:trPr>
          <w:trHeight w:val="166"/>
        </w:trPr>
        <w:tc>
          <w:tcPr>
            <w:tcW w:w="4866" w:type="dxa"/>
            <w:noWrap/>
            <w:vAlign w:val="center"/>
            <w:hideMark/>
          </w:tcPr>
          <w:p w14:paraId="4AE5EE1E"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8. Гнучкість</w:t>
            </w:r>
          </w:p>
        </w:tc>
        <w:tc>
          <w:tcPr>
            <w:tcW w:w="1541" w:type="dxa"/>
            <w:noWrap/>
            <w:vAlign w:val="center"/>
            <w:hideMark/>
          </w:tcPr>
          <w:p w14:paraId="71ECC7B1"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0,02</w:t>
            </w:r>
          </w:p>
        </w:tc>
        <w:tc>
          <w:tcPr>
            <w:tcW w:w="1402" w:type="dxa"/>
            <w:noWrap/>
            <w:vAlign w:val="center"/>
            <w:hideMark/>
          </w:tcPr>
          <w:p w14:paraId="23B5C67E"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6</w:t>
            </w:r>
          </w:p>
        </w:tc>
        <w:tc>
          <w:tcPr>
            <w:tcW w:w="1820" w:type="dxa"/>
            <w:vAlign w:val="center"/>
          </w:tcPr>
          <w:p w14:paraId="0F8C868D"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0,12</w:t>
            </w:r>
          </w:p>
        </w:tc>
      </w:tr>
      <w:tr w:rsidR="00E649EE" w14:paraId="3300E04B" w14:textId="77777777">
        <w:trPr>
          <w:trHeight w:val="71"/>
        </w:trPr>
        <w:tc>
          <w:tcPr>
            <w:tcW w:w="4866" w:type="dxa"/>
            <w:noWrap/>
            <w:hideMark/>
          </w:tcPr>
          <w:p w14:paraId="68E80D50"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Всього</w:t>
            </w:r>
          </w:p>
        </w:tc>
        <w:tc>
          <w:tcPr>
            <w:tcW w:w="1541" w:type="dxa"/>
            <w:noWrap/>
            <w:hideMark/>
          </w:tcPr>
          <w:p w14:paraId="295394C6"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1</w:t>
            </w:r>
          </w:p>
        </w:tc>
        <w:tc>
          <w:tcPr>
            <w:tcW w:w="1402" w:type="dxa"/>
            <w:noWrap/>
            <w:hideMark/>
          </w:tcPr>
          <w:p w14:paraId="067F3A30" w14:textId="77777777" w:rsidR="00E649EE" w:rsidRDefault="00E649EE">
            <w:pPr>
              <w:jc w:val="center"/>
              <w:rPr>
                <w:rFonts w:ascii="Times New Roman" w:hAnsi="Times New Roman"/>
                <w:sz w:val="24"/>
                <w:szCs w:val="24"/>
                <w:lang w:val="uk-UA"/>
              </w:rPr>
            </w:pPr>
          </w:p>
        </w:tc>
        <w:tc>
          <w:tcPr>
            <w:tcW w:w="1820" w:type="dxa"/>
          </w:tcPr>
          <w:p w14:paraId="59E7F723"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7,73</w:t>
            </w:r>
          </w:p>
        </w:tc>
      </w:tr>
      <w:tr w:rsidR="00E649EE" w14:paraId="555ECEC7" w14:textId="77777777">
        <w:trPr>
          <w:trHeight w:val="104"/>
        </w:trPr>
        <w:tc>
          <w:tcPr>
            <w:tcW w:w="9629" w:type="dxa"/>
            <w:gridSpan w:val="4"/>
            <w:noWrap/>
            <w:vAlign w:val="center"/>
            <w:hideMark/>
          </w:tcPr>
          <w:p w14:paraId="43A96A46"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Привабливість ринку (вісь Y)</w:t>
            </w:r>
          </w:p>
        </w:tc>
      </w:tr>
      <w:tr w:rsidR="00E649EE" w14:paraId="27B32EFC" w14:textId="77777777">
        <w:trPr>
          <w:trHeight w:val="71"/>
        </w:trPr>
        <w:tc>
          <w:tcPr>
            <w:tcW w:w="4866" w:type="dxa"/>
            <w:noWrap/>
            <w:vAlign w:val="center"/>
            <w:hideMark/>
          </w:tcPr>
          <w:p w14:paraId="312F8FD8"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1. Темп зростання ринку</w:t>
            </w:r>
          </w:p>
        </w:tc>
        <w:tc>
          <w:tcPr>
            <w:tcW w:w="1541" w:type="dxa"/>
            <w:noWrap/>
            <w:vAlign w:val="center"/>
            <w:hideMark/>
          </w:tcPr>
          <w:p w14:paraId="08AE2C5C"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0,4</w:t>
            </w:r>
          </w:p>
        </w:tc>
        <w:tc>
          <w:tcPr>
            <w:tcW w:w="1402" w:type="dxa"/>
            <w:noWrap/>
            <w:vAlign w:val="center"/>
            <w:hideMark/>
          </w:tcPr>
          <w:p w14:paraId="1CE88590"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7</w:t>
            </w:r>
          </w:p>
        </w:tc>
        <w:tc>
          <w:tcPr>
            <w:tcW w:w="1820" w:type="dxa"/>
            <w:vAlign w:val="center"/>
          </w:tcPr>
          <w:p w14:paraId="1F58AB5F"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2,8</w:t>
            </w:r>
          </w:p>
        </w:tc>
      </w:tr>
      <w:tr w:rsidR="00E649EE" w14:paraId="4CAA3A47" w14:textId="77777777">
        <w:trPr>
          <w:trHeight w:val="71"/>
        </w:trPr>
        <w:tc>
          <w:tcPr>
            <w:tcW w:w="4866" w:type="dxa"/>
            <w:noWrap/>
            <w:vAlign w:val="center"/>
            <w:hideMark/>
          </w:tcPr>
          <w:p w14:paraId="201E3A5D"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2. Особливості конкуренції</w:t>
            </w:r>
          </w:p>
        </w:tc>
        <w:tc>
          <w:tcPr>
            <w:tcW w:w="1541" w:type="dxa"/>
            <w:noWrap/>
            <w:vAlign w:val="center"/>
            <w:hideMark/>
          </w:tcPr>
          <w:p w14:paraId="42B1B9D5"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0,2</w:t>
            </w:r>
          </w:p>
        </w:tc>
        <w:tc>
          <w:tcPr>
            <w:tcW w:w="1402" w:type="dxa"/>
            <w:noWrap/>
            <w:vAlign w:val="center"/>
            <w:hideMark/>
          </w:tcPr>
          <w:p w14:paraId="3732F520"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8</w:t>
            </w:r>
          </w:p>
        </w:tc>
        <w:tc>
          <w:tcPr>
            <w:tcW w:w="1820" w:type="dxa"/>
            <w:vAlign w:val="center"/>
          </w:tcPr>
          <w:p w14:paraId="38F290CF"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1,6</w:t>
            </w:r>
          </w:p>
        </w:tc>
      </w:tr>
      <w:tr w:rsidR="00E649EE" w14:paraId="402C0D4E" w14:textId="77777777">
        <w:trPr>
          <w:trHeight w:val="71"/>
        </w:trPr>
        <w:tc>
          <w:tcPr>
            <w:tcW w:w="4866" w:type="dxa"/>
            <w:noWrap/>
            <w:vAlign w:val="center"/>
            <w:hideMark/>
          </w:tcPr>
          <w:p w14:paraId="398A90E8"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3. Прибутковість ринку</w:t>
            </w:r>
          </w:p>
        </w:tc>
        <w:tc>
          <w:tcPr>
            <w:tcW w:w="1541" w:type="dxa"/>
            <w:noWrap/>
            <w:vAlign w:val="center"/>
            <w:hideMark/>
          </w:tcPr>
          <w:p w14:paraId="13E5E954"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0,1</w:t>
            </w:r>
          </w:p>
        </w:tc>
        <w:tc>
          <w:tcPr>
            <w:tcW w:w="1402" w:type="dxa"/>
            <w:noWrap/>
            <w:vAlign w:val="center"/>
            <w:hideMark/>
          </w:tcPr>
          <w:p w14:paraId="7634F535"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9</w:t>
            </w:r>
          </w:p>
        </w:tc>
        <w:tc>
          <w:tcPr>
            <w:tcW w:w="1820" w:type="dxa"/>
            <w:vAlign w:val="center"/>
          </w:tcPr>
          <w:p w14:paraId="68AFED36"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0,9</w:t>
            </w:r>
          </w:p>
        </w:tc>
      </w:tr>
      <w:tr w:rsidR="00E649EE" w14:paraId="1BC9E7A9" w14:textId="77777777">
        <w:trPr>
          <w:trHeight w:val="71"/>
        </w:trPr>
        <w:tc>
          <w:tcPr>
            <w:tcW w:w="4866" w:type="dxa"/>
            <w:noWrap/>
            <w:vAlign w:val="center"/>
            <w:hideMark/>
          </w:tcPr>
          <w:p w14:paraId="75073742"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4. Вимоги до технологій та інвестицій</w:t>
            </w:r>
          </w:p>
        </w:tc>
        <w:tc>
          <w:tcPr>
            <w:tcW w:w="1541" w:type="dxa"/>
            <w:noWrap/>
            <w:vAlign w:val="center"/>
            <w:hideMark/>
          </w:tcPr>
          <w:p w14:paraId="30DFDB95"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0,09</w:t>
            </w:r>
          </w:p>
        </w:tc>
        <w:tc>
          <w:tcPr>
            <w:tcW w:w="1402" w:type="dxa"/>
            <w:noWrap/>
            <w:vAlign w:val="center"/>
            <w:hideMark/>
          </w:tcPr>
          <w:p w14:paraId="16F7BFAB"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9</w:t>
            </w:r>
          </w:p>
        </w:tc>
        <w:tc>
          <w:tcPr>
            <w:tcW w:w="1820" w:type="dxa"/>
            <w:vAlign w:val="center"/>
          </w:tcPr>
          <w:p w14:paraId="3980C31C"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0,81</w:t>
            </w:r>
          </w:p>
        </w:tc>
      </w:tr>
      <w:tr w:rsidR="00E649EE" w14:paraId="71C786FB" w14:textId="77777777">
        <w:trPr>
          <w:trHeight w:val="71"/>
        </w:trPr>
        <w:tc>
          <w:tcPr>
            <w:tcW w:w="4866" w:type="dxa"/>
            <w:noWrap/>
            <w:vAlign w:val="center"/>
            <w:hideMark/>
          </w:tcPr>
          <w:p w14:paraId="2BC8F3BF"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5. Бар'єри входу і виходу</w:t>
            </w:r>
          </w:p>
        </w:tc>
        <w:tc>
          <w:tcPr>
            <w:tcW w:w="1541" w:type="dxa"/>
            <w:noWrap/>
            <w:vAlign w:val="center"/>
            <w:hideMark/>
          </w:tcPr>
          <w:p w14:paraId="573BA673"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0,1</w:t>
            </w:r>
          </w:p>
        </w:tc>
        <w:tc>
          <w:tcPr>
            <w:tcW w:w="1402" w:type="dxa"/>
            <w:noWrap/>
            <w:vAlign w:val="center"/>
            <w:hideMark/>
          </w:tcPr>
          <w:p w14:paraId="266D6F3B"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7</w:t>
            </w:r>
          </w:p>
        </w:tc>
        <w:tc>
          <w:tcPr>
            <w:tcW w:w="1820" w:type="dxa"/>
            <w:vAlign w:val="center"/>
          </w:tcPr>
          <w:p w14:paraId="4F510206"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0,7</w:t>
            </w:r>
          </w:p>
        </w:tc>
      </w:tr>
      <w:tr w:rsidR="00E649EE" w14:paraId="55711EB9" w14:textId="77777777">
        <w:trPr>
          <w:trHeight w:val="71"/>
        </w:trPr>
        <w:tc>
          <w:tcPr>
            <w:tcW w:w="4866" w:type="dxa"/>
            <w:noWrap/>
            <w:vAlign w:val="center"/>
            <w:hideMark/>
          </w:tcPr>
          <w:p w14:paraId="0E922D1E"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6. Сезонність</w:t>
            </w:r>
          </w:p>
        </w:tc>
        <w:tc>
          <w:tcPr>
            <w:tcW w:w="1541" w:type="dxa"/>
            <w:noWrap/>
            <w:vAlign w:val="center"/>
            <w:hideMark/>
          </w:tcPr>
          <w:p w14:paraId="18D99AF6"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0,01</w:t>
            </w:r>
          </w:p>
        </w:tc>
        <w:tc>
          <w:tcPr>
            <w:tcW w:w="1402" w:type="dxa"/>
            <w:noWrap/>
            <w:vAlign w:val="center"/>
            <w:hideMark/>
          </w:tcPr>
          <w:p w14:paraId="6F1A98A5"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2</w:t>
            </w:r>
          </w:p>
        </w:tc>
        <w:tc>
          <w:tcPr>
            <w:tcW w:w="1820" w:type="dxa"/>
            <w:vAlign w:val="center"/>
          </w:tcPr>
          <w:p w14:paraId="6A5EE481"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0,02</w:t>
            </w:r>
          </w:p>
        </w:tc>
      </w:tr>
      <w:tr w:rsidR="00E649EE" w14:paraId="32FEAE6B" w14:textId="77777777">
        <w:trPr>
          <w:trHeight w:val="71"/>
        </w:trPr>
        <w:tc>
          <w:tcPr>
            <w:tcW w:w="4866" w:type="dxa"/>
            <w:noWrap/>
            <w:vAlign w:val="center"/>
            <w:hideMark/>
          </w:tcPr>
          <w:p w14:paraId="6FB494B1"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7. Циклічність</w:t>
            </w:r>
          </w:p>
        </w:tc>
        <w:tc>
          <w:tcPr>
            <w:tcW w:w="1541" w:type="dxa"/>
            <w:noWrap/>
            <w:vAlign w:val="center"/>
            <w:hideMark/>
          </w:tcPr>
          <w:p w14:paraId="7DB9434E"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0,02</w:t>
            </w:r>
          </w:p>
        </w:tc>
        <w:tc>
          <w:tcPr>
            <w:tcW w:w="1402" w:type="dxa"/>
            <w:noWrap/>
            <w:vAlign w:val="center"/>
            <w:hideMark/>
          </w:tcPr>
          <w:p w14:paraId="47581506"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2</w:t>
            </w:r>
          </w:p>
        </w:tc>
        <w:tc>
          <w:tcPr>
            <w:tcW w:w="1820" w:type="dxa"/>
            <w:vAlign w:val="center"/>
          </w:tcPr>
          <w:p w14:paraId="192B739B"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0,04</w:t>
            </w:r>
          </w:p>
        </w:tc>
      </w:tr>
      <w:tr w:rsidR="00E649EE" w14:paraId="7F96B809" w14:textId="77777777">
        <w:trPr>
          <w:trHeight w:val="71"/>
        </w:trPr>
        <w:tc>
          <w:tcPr>
            <w:tcW w:w="4866" w:type="dxa"/>
            <w:noWrap/>
            <w:vAlign w:val="center"/>
            <w:hideMark/>
          </w:tcPr>
          <w:p w14:paraId="6F75FFAE"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8. Вплив зовнішнього середовища</w:t>
            </w:r>
          </w:p>
        </w:tc>
        <w:tc>
          <w:tcPr>
            <w:tcW w:w="1541" w:type="dxa"/>
            <w:noWrap/>
            <w:vAlign w:val="center"/>
            <w:hideMark/>
          </w:tcPr>
          <w:p w14:paraId="1CDEBAFD"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0,08</w:t>
            </w:r>
          </w:p>
        </w:tc>
        <w:tc>
          <w:tcPr>
            <w:tcW w:w="1402" w:type="dxa"/>
            <w:noWrap/>
            <w:vAlign w:val="center"/>
            <w:hideMark/>
          </w:tcPr>
          <w:p w14:paraId="27B82A4B"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8</w:t>
            </w:r>
          </w:p>
        </w:tc>
        <w:tc>
          <w:tcPr>
            <w:tcW w:w="1820" w:type="dxa"/>
            <w:vAlign w:val="center"/>
          </w:tcPr>
          <w:p w14:paraId="5F3B436E"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0,64</w:t>
            </w:r>
          </w:p>
        </w:tc>
      </w:tr>
      <w:tr w:rsidR="00E649EE" w14:paraId="0F01AEC3" w14:textId="77777777">
        <w:trPr>
          <w:trHeight w:val="71"/>
        </w:trPr>
        <w:tc>
          <w:tcPr>
            <w:tcW w:w="4866" w:type="dxa"/>
            <w:noWrap/>
            <w:vAlign w:val="center"/>
            <w:hideMark/>
          </w:tcPr>
          <w:p w14:paraId="541F32BF"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Всього</w:t>
            </w:r>
          </w:p>
        </w:tc>
        <w:tc>
          <w:tcPr>
            <w:tcW w:w="1541" w:type="dxa"/>
            <w:noWrap/>
            <w:vAlign w:val="center"/>
            <w:hideMark/>
          </w:tcPr>
          <w:p w14:paraId="4BEA9E6E"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1</w:t>
            </w:r>
          </w:p>
        </w:tc>
        <w:tc>
          <w:tcPr>
            <w:tcW w:w="1402" w:type="dxa"/>
            <w:noWrap/>
            <w:vAlign w:val="center"/>
            <w:hideMark/>
          </w:tcPr>
          <w:p w14:paraId="02CCC206" w14:textId="77777777" w:rsidR="00E649EE" w:rsidRDefault="00E649EE">
            <w:pPr>
              <w:jc w:val="center"/>
              <w:rPr>
                <w:rFonts w:ascii="Times New Roman" w:hAnsi="Times New Roman"/>
                <w:sz w:val="24"/>
                <w:szCs w:val="24"/>
                <w:lang w:val="uk-UA"/>
              </w:rPr>
            </w:pPr>
          </w:p>
        </w:tc>
        <w:tc>
          <w:tcPr>
            <w:tcW w:w="1820" w:type="dxa"/>
            <w:vAlign w:val="center"/>
          </w:tcPr>
          <w:p w14:paraId="043C0E6A"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7,51</w:t>
            </w:r>
          </w:p>
        </w:tc>
      </w:tr>
    </w:tbl>
    <w:p w14:paraId="4E9A266D"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складено автором на основі [57]</w:t>
      </w:r>
    </w:p>
    <w:p w14:paraId="0AC10C04" w14:textId="77777777" w:rsidR="00E649EE" w:rsidRDefault="00E649EE">
      <w:pPr>
        <w:spacing w:after="0" w:line="240" w:lineRule="auto"/>
        <w:ind w:firstLine="709"/>
        <w:jc w:val="both"/>
        <w:rPr>
          <w:rFonts w:ascii="Times New Roman" w:hAnsi="Times New Roman" w:cs="Times New Roman"/>
          <w:sz w:val="28"/>
          <w:szCs w:val="28"/>
          <w:lang w:val="uk-UA"/>
        </w:rPr>
      </w:pPr>
    </w:p>
    <w:p w14:paraId="2AF69A2B"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матриці GE/McKinsey, ПАТ «АрселорМіттал Кривий Ріг» належить до квадрату «переможець 1», це свідчить про те, що підприємство має високу оцінку сильних сторін та привабливості ринку. Відповідно до цього, можна зробити висновок, що ПАТ «АрселорМіттал Кривий Ріг» займає сильну </w:t>
      </w:r>
      <w:r>
        <w:rPr>
          <w:rFonts w:ascii="Times New Roman" w:hAnsi="Times New Roman" w:cs="Times New Roman"/>
          <w:sz w:val="28"/>
          <w:szCs w:val="28"/>
          <w:lang w:val="uk-UA"/>
        </w:rPr>
        <w:lastRenderedPageBreak/>
        <w:t>ринкову позицію та є явним лідером, тому підприємству необхідно спрямовувати фінансові та трудові ресурси на збереження й посилення наявної позиції лідера.</w:t>
      </w:r>
    </w:p>
    <w:p w14:paraId="51853D9C"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Також, для того щоб визначити та оцінити ринкову позицію підприємства доцільно буде побудувати матрицю БКГ, яка буде побудована для підприємства та його основних конкурентів, серед яких: ПАТ «Запорізький металургійний комбінат «Запоріжсталь»«, ПрАТ «Камет-Сталь», ТОВ «Металургійний завод «Дніпросталь»«, АТ «Нікопольський завод феросплавів», ПрАТ «Дніпровський металургійний завод». Матрицю БКГ побудовано за такими показниками: частка ринку, яку займає підприємство на ринку та темпи його зростання (рис. 2.1):</w:t>
      </w:r>
    </w:p>
    <w:p w14:paraId="7F996947" w14:textId="77777777" w:rsidR="00E649EE" w:rsidRDefault="00E649EE">
      <w:pPr>
        <w:spacing w:after="0" w:line="240" w:lineRule="auto"/>
        <w:ind w:firstLine="709"/>
        <w:jc w:val="both"/>
        <w:rPr>
          <w:rFonts w:ascii="Times New Roman" w:hAnsi="Times New Roman" w:cs="Times New Roman"/>
          <w:sz w:val="28"/>
          <w:szCs w:val="28"/>
          <w:lang w:val="uk-UA"/>
        </w:rPr>
      </w:pPr>
    </w:p>
    <w:p w14:paraId="3B68C04E" w14:textId="77777777" w:rsidR="00E649EE" w:rsidRDefault="004657A9">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noProof/>
          <w:sz w:val="28"/>
          <w:szCs w:val="28"/>
          <w:lang w:val="ru-RU" w:eastAsia="ru-RU"/>
        </w:rPr>
        <w:drawing>
          <wp:inline distT="0" distB="0" distL="114300" distR="114300" wp14:anchorId="6D9A1228" wp14:editId="4AB77C12">
            <wp:extent cx="4140200" cy="2700000"/>
            <wp:effectExtent l="0" t="0" r="0" b="0"/>
            <wp:docPr id="104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CA63F63" w14:textId="77777777" w:rsidR="00E649EE" w:rsidRDefault="004657A9">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Рис. 2.1 – Матриця БКГ для ПАТ «АрселорМіттал Кривий Ріг» та його основних конкурентів</w:t>
      </w:r>
    </w:p>
    <w:p w14:paraId="50DA84A4"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складено автором</w:t>
      </w:r>
    </w:p>
    <w:p w14:paraId="6A1F72F3" w14:textId="77777777" w:rsidR="00E649EE" w:rsidRDefault="00E649EE">
      <w:pPr>
        <w:spacing w:after="0" w:line="240" w:lineRule="auto"/>
        <w:ind w:firstLine="709"/>
        <w:jc w:val="both"/>
        <w:rPr>
          <w:rFonts w:ascii="Times New Roman" w:hAnsi="Times New Roman" w:cs="Times New Roman"/>
          <w:sz w:val="28"/>
          <w:szCs w:val="28"/>
          <w:lang w:val="uk-UA"/>
        </w:rPr>
      </w:pPr>
    </w:p>
    <w:p w14:paraId="5389B948"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Аналізуючи матрицю БКГ можна зробити висновок, що два підприємства мають велику частку ринку та високий темп зростання, тобто відносяться до квадрату «зірки» - ПАТ «АрселорМіттал Кривий Ріг» та ПАТ «Запорізький металургійний комбінат «Запоріжсталь»«. ПрАТ «Камет-Сталь» має невелику частку ринку, але високий темп зростання, відповідно до цього у матриці підприємство займає позицію «важкі діти». У свою чергу, ТОВ «Металургійний завод «Дніпросталь»«, АТ «Нікопольський завод феросплавів» та ПрАТ «Дніпровський металургійний завод» відносяться до «дійних корів», оскільки мають доволі велику частку ринку, проте низькі темпи зростання. Відповідно до цього, можна зробити висновок, що ПАТ «АрселорМіттал Кривий Ріг» займає лідируючу позицію серед конкурентів, якщо підприємство ефективно використає свої сильні сторони та можливості, які були зазначені в SWOT-аналізі та ефективно спрямує свої фінансові й трудові ресурси, то зможе покращити свої результати.</w:t>
      </w:r>
    </w:p>
    <w:p w14:paraId="6595D34C"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Для аналізу ефективності фінансово-господарської діяльності ПАТ «АрселорМіттал Кривий Ріг», з урахуванням виявлених вузьких місць, доцільно буде розрахувати інтегральний показник за такими групами:</w:t>
      </w:r>
    </w:p>
    <w:p w14:paraId="3FD80A23"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показники ефективності використання основних засобів: фондовіддача та фондомісткість;</w:t>
      </w:r>
    </w:p>
    <w:p w14:paraId="5E09C066"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показники ефективності використання оборотних активів: коефіцієнт оборотності оборотних активів та поточної ліквідності;</w:t>
      </w:r>
    </w:p>
    <w:p w14:paraId="3726E12C"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показники ефективності використання капіталу: коефіцієнт фінансової незалежності та стійкого фінансування;</w:t>
      </w:r>
    </w:p>
    <w:p w14:paraId="69991FD6"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показники ефективності використання трудових ресурсів: продуктивність праці та фондоозброєність.</w:t>
      </w:r>
    </w:p>
    <w:p w14:paraId="32674031"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Розрахунки показників наведено у таблиці А.1.</w:t>
      </w:r>
    </w:p>
    <w:p w14:paraId="3E165D69"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розрахунку інтегрального показника було обрано метод відстаней. Цей метод розраховується за такими етапами: </w:t>
      </w:r>
    </w:p>
    <w:p w14:paraId="7B0A552A"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вибір максимального або мінімального значення (в залежності від того, що краще для показника – його зростання або зменшення) по кожному показнику;</w:t>
      </w:r>
    </w:p>
    <w:p w14:paraId="56722C29"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стандартизація показників, тобто показники, які пораховані у таблиці 2.7 було поділено на максимальне або мінімальне значення, яке визначено у пункті 1;</w:t>
      </w:r>
    </w:p>
    <w:p w14:paraId="7514FD21"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за допомогою розрахунку середньоквадратичного відхилення було знайдено комплексні оцінки, які потім у сумі дають інтегральну оцінку ефективності. </w:t>
      </w:r>
    </w:p>
    <w:p w14:paraId="413FCBD5"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Стандартизовані показники та коефіцієнти важливості наведено у табл. А.2.</w:t>
      </w:r>
    </w:p>
    <w:p w14:paraId="477B7322" w14:textId="77777777" w:rsidR="00E649EE" w:rsidRDefault="004657A9">
      <w:pPr>
        <w:tabs>
          <w:tab w:val="left" w:pos="3810"/>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Варто зазначити, що відповідно до цього методу розрахунку інтегрального показника найкращим є найменше його значення. Після розрахунку середньоквадратичного відхилення було знайдено інтегральні показники за роками, які для наочності представлені на рис. 2.2:</w:t>
      </w:r>
    </w:p>
    <w:p w14:paraId="65FCC780" w14:textId="77777777" w:rsidR="00E649EE" w:rsidRDefault="004657A9">
      <w:pPr>
        <w:tabs>
          <w:tab w:val="left" w:pos="3810"/>
        </w:tabs>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noProof/>
          <w:sz w:val="28"/>
          <w:szCs w:val="28"/>
          <w:lang w:val="ru-RU" w:eastAsia="ru-RU"/>
        </w:rPr>
        <w:drawing>
          <wp:inline distT="0" distB="0" distL="114300" distR="114300" wp14:anchorId="7C1F9BF9" wp14:editId="63AF8CB3">
            <wp:extent cx="4140200" cy="2700000"/>
            <wp:effectExtent l="0" t="0" r="0" b="0"/>
            <wp:docPr id="104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D7E65C6" w14:textId="77777777" w:rsidR="00E649EE" w:rsidRDefault="004657A9">
      <w:pPr>
        <w:tabs>
          <w:tab w:val="left" w:pos="3810"/>
        </w:tabs>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Рис. 2.2 – Інтегральний показник ПАТ «АрселорМіттал Кривий Ріг» за 2021-2023 рр.</w:t>
      </w:r>
    </w:p>
    <w:p w14:paraId="65132276" w14:textId="77777777" w:rsidR="00E649EE" w:rsidRDefault="004657A9">
      <w:pPr>
        <w:tabs>
          <w:tab w:val="left" w:pos="3810"/>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складено автором</w:t>
      </w:r>
    </w:p>
    <w:p w14:paraId="2A1DF84A" w14:textId="77777777" w:rsidR="00E649EE" w:rsidRDefault="004657A9">
      <w:pPr>
        <w:tabs>
          <w:tab w:val="left" w:pos="3810"/>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Відповідно до аналізу динаміки інтегрального показника видно, що найкраще значення було у 2021 році, після чого відбулось суттєве погіршення, про що свідчать зменшення всіх досліджуваних показників. До цього могло призвести зменшення оборотності активів та збільшення заборгованості.</w:t>
      </w:r>
    </w:p>
    <w:p w14:paraId="5ACAE62E"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Проте, у 2023 році спостерігається покращення показника, на що значно вплинуло збільшення фондовіддачі, зростання коефіцієнта оборотності оборотних активів, продуктивності праці та зменшення фондомісткості. Це може вказувати на покращення фінансового стану підприємства у 2023 році та те, що ПАТ «АрселорМіттал Кривий Ріг» починає пристосуватися до особливостей діяльності в сучасних умовах.</w:t>
      </w:r>
    </w:p>
    <w:p w14:paraId="34ED4E80"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ПАТ «АрселорМіттал Кривий Ріг» демонструє здатність залишатися конкурентоспроможним навіть за складних економічних умов, активно оптимізуючи виробничі процеси та використання ресурсів. У перспективі підприємство потребує подальшого посилення позицій на ринку через ефективне використання сильних сторін та диверсифікацію ризиків.</w:t>
      </w:r>
    </w:p>
    <w:p w14:paraId="0EE94B89" w14:textId="77777777" w:rsidR="00E649EE" w:rsidRDefault="00E649EE">
      <w:pPr>
        <w:spacing w:after="0" w:line="240" w:lineRule="auto"/>
        <w:ind w:firstLine="709"/>
        <w:jc w:val="both"/>
        <w:rPr>
          <w:rFonts w:ascii="Times New Roman" w:hAnsi="Times New Roman" w:cs="Times New Roman"/>
          <w:sz w:val="28"/>
          <w:szCs w:val="28"/>
          <w:lang w:val="uk-UA"/>
        </w:rPr>
      </w:pPr>
    </w:p>
    <w:p w14:paraId="270381BD" w14:textId="77777777" w:rsidR="00E649EE" w:rsidRDefault="004657A9">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2.2 Аналіз фінансового стану та оцінка діючої фінансової стратегії ПАТ «АрселорМіттал Кривий Ріг»</w:t>
      </w:r>
    </w:p>
    <w:p w14:paraId="4C9507A0" w14:textId="77777777" w:rsidR="00E649EE" w:rsidRDefault="00E649EE">
      <w:pPr>
        <w:spacing w:after="0" w:line="240" w:lineRule="auto"/>
        <w:ind w:firstLine="709"/>
        <w:jc w:val="both"/>
        <w:rPr>
          <w:rFonts w:ascii="Times New Roman" w:hAnsi="Times New Roman" w:cs="Times New Roman"/>
          <w:sz w:val="28"/>
          <w:szCs w:val="28"/>
          <w:lang w:val="uk-UA"/>
        </w:rPr>
      </w:pPr>
    </w:p>
    <w:p w14:paraId="0C526869"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 фінансового стану ПАТ «АрселорМіттал Кривий Ріг» базується на оцінці його платоспроможності, ліквідності, рентабельності, структури капіталу та оборотності активів.</w:t>
      </w:r>
    </w:p>
    <w:p w14:paraId="507C2B1B"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SWOT-аналіз продемонстровано у табл. 2.5:</w:t>
      </w:r>
    </w:p>
    <w:p w14:paraId="468E9608" w14:textId="77777777" w:rsidR="00E649EE" w:rsidRDefault="00E649EE">
      <w:pPr>
        <w:spacing w:after="0" w:line="240" w:lineRule="auto"/>
        <w:ind w:firstLine="709"/>
        <w:jc w:val="both"/>
        <w:rPr>
          <w:rFonts w:ascii="Times New Roman" w:hAnsi="Times New Roman" w:cs="Times New Roman"/>
          <w:sz w:val="28"/>
          <w:szCs w:val="28"/>
          <w:lang w:val="uk-UA"/>
        </w:rPr>
      </w:pPr>
    </w:p>
    <w:p w14:paraId="671E87F9" w14:textId="77777777" w:rsidR="00E649EE" w:rsidRDefault="004657A9">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Таблиця 2.5 - SWOT-аналіз ПАТ «АрселорМіттал Кривий Ріг»</w:t>
      </w:r>
    </w:p>
    <w:tbl>
      <w:tblPr>
        <w:tblStyle w:val="11"/>
        <w:tblW w:w="0" w:type="auto"/>
        <w:tblLook w:val="04A0" w:firstRow="1" w:lastRow="0" w:firstColumn="1" w:lastColumn="0" w:noHBand="0" w:noVBand="1"/>
      </w:tblPr>
      <w:tblGrid>
        <w:gridCol w:w="4838"/>
        <w:gridCol w:w="4791"/>
      </w:tblGrid>
      <w:tr w:rsidR="00E649EE" w14:paraId="0B9091D5" w14:textId="77777777">
        <w:trPr>
          <w:trHeight w:val="204"/>
        </w:trPr>
        <w:tc>
          <w:tcPr>
            <w:tcW w:w="4838" w:type="dxa"/>
          </w:tcPr>
          <w:p w14:paraId="195337D9"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Сильні сторони</w:t>
            </w:r>
          </w:p>
        </w:tc>
        <w:tc>
          <w:tcPr>
            <w:tcW w:w="4791" w:type="dxa"/>
          </w:tcPr>
          <w:p w14:paraId="289231E3"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Слабкі сторони</w:t>
            </w:r>
          </w:p>
        </w:tc>
      </w:tr>
      <w:tr w:rsidR="00E649EE" w14:paraId="55B261BD" w14:textId="77777777">
        <w:tc>
          <w:tcPr>
            <w:tcW w:w="4838" w:type="dxa"/>
          </w:tcPr>
          <w:p w14:paraId="44374CFB"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1. Гарна репутація та впізнаваність</w:t>
            </w:r>
          </w:p>
          <w:p w14:paraId="1891004B"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2. Великий асортимент продукції</w:t>
            </w:r>
          </w:p>
          <w:p w14:paraId="0DC4FF30"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3. Підприємство реалізує свою продукцію як в Україні, так і за її межами</w:t>
            </w:r>
          </w:p>
          <w:p w14:paraId="597E81EB"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4. Власний видобуток залізної руди знижує залежність від коливань цін на сировину</w:t>
            </w:r>
          </w:p>
          <w:p w14:paraId="654AF806"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5. Гарні логістичні можливості, завдяки наближеності до країн Європи та до портів Чорного моря</w:t>
            </w:r>
          </w:p>
          <w:p w14:paraId="0819EE5A"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 xml:space="preserve">6. Низькі витрати металургійного виробництва </w:t>
            </w:r>
          </w:p>
        </w:tc>
        <w:tc>
          <w:tcPr>
            <w:tcW w:w="4791" w:type="dxa"/>
          </w:tcPr>
          <w:p w14:paraId="65D9A2F2"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1. Високий рівень конкуренції у галузі</w:t>
            </w:r>
          </w:p>
          <w:p w14:paraId="694D1D37"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2. Оскільки 85% продукції експортується, є висока залежність від зовнішніх ринків збуту</w:t>
            </w:r>
          </w:p>
          <w:p w14:paraId="4E66B81F"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3. Швидкий знос основних засобів</w:t>
            </w:r>
          </w:p>
        </w:tc>
      </w:tr>
      <w:tr w:rsidR="00E649EE" w14:paraId="2D77BBE7" w14:textId="77777777">
        <w:trPr>
          <w:trHeight w:val="258"/>
        </w:trPr>
        <w:tc>
          <w:tcPr>
            <w:tcW w:w="4838" w:type="dxa"/>
          </w:tcPr>
          <w:p w14:paraId="375C7FC1"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Можливості</w:t>
            </w:r>
          </w:p>
        </w:tc>
        <w:tc>
          <w:tcPr>
            <w:tcW w:w="4791" w:type="dxa"/>
          </w:tcPr>
          <w:p w14:paraId="729DDEC2"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Загрози</w:t>
            </w:r>
          </w:p>
        </w:tc>
      </w:tr>
      <w:tr w:rsidR="00E649EE" w:rsidRPr="00E47BAD" w14:paraId="0DB2C07F" w14:textId="77777777">
        <w:tc>
          <w:tcPr>
            <w:tcW w:w="4838" w:type="dxa"/>
          </w:tcPr>
          <w:p w14:paraId="65705778"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1. Збільшення іноземних інвестицій для підвищення конкурентоспроможності</w:t>
            </w:r>
          </w:p>
          <w:p w14:paraId="21D88C88"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2. Розширення ринку збуту</w:t>
            </w:r>
          </w:p>
          <w:p w14:paraId="0B941381"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3. Удосконалення виробництва</w:t>
            </w:r>
          </w:p>
          <w:p w14:paraId="4ABCE406"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 xml:space="preserve">4. Введення нових технологій </w:t>
            </w:r>
          </w:p>
        </w:tc>
        <w:tc>
          <w:tcPr>
            <w:tcW w:w="4791" w:type="dxa"/>
          </w:tcPr>
          <w:p w14:paraId="4B84A1CE"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1. Посилення конкуренції</w:t>
            </w:r>
          </w:p>
          <w:p w14:paraId="3A403DB1"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2. Зміна законодавства</w:t>
            </w:r>
          </w:p>
          <w:p w14:paraId="4D8B91AE"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 xml:space="preserve">3. Посилення норм екологічної безпеки </w:t>
            </w:r>
          </w:p>
          <w:p w14:paraId="7E60AD01"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4. Збільшення рівня оподаткування</w:t>
            </w:r>
          </w:p>
          <w:p w14:paraId="5DD9F5AC" w14:textId="77777777" w:rsidR="00E649EE" w:rsidRDefault="004657A9">
            <w:pPr>
              <w:jc w:val="both"/>
              <w:rPr>
                <w:rFonts w:ascii="Times New Roman" w:hAnsi="Times New Roman"/>
                <w:sz w:val="24"/>
                <w:szCs w:val="24"/>
                <w:lang w:val="uk-UA"/>
              </w:rPr>
            </w:pPr>
            <w:r>
              <w:rPr>
                <w:rFonts w:ascii="Times New Roman" w:hAnsi="Times New Roman"/>
                <w:sz w:val="24"/>
                <w:szCs w:val="24"/>
                <w:lang w:val="uk-UA"/>
              </w:rPr>
              <w:t>5. Нестабільний курс валют</w:t>
            </w:r>
          </w:p>
        </w:tc>
      </w:tr>
    </w:tbl>
    <w:p w14:paraId="1D8F8907"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складено автором</w:t>
      </w:r>
    </w:p>
    <w:p w14:paraId="2688908F" w14:textId="77777777" w:rsidR="00E649EE" w:rsidRDefault="00E649EE">
      <w:pPr>
        <w:spacing w:after="0" w:line="240" w:lineRule="auto"/>
        <w:ind w:firstLine="709"/>
        <w:jc w:val="both"/>
        <w:rPr>
          <w:rFonts w:ascii="Times New Roman" w:hAnsi="Times New Roman" w:cs="Times New Roman"/>
          <w:sz w:val="28"/>
          <w:szCs w:val="28"/>
          <w:lang w:val="uk-UA"/>
        </w:rPr>
      </w:pPr>
    </w:p>
    <w:p w14:paraId="601E8E92"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SWOT-аналіз ПАТ «АрселорМіттал Кривий Ріг» вказує на сильні сторони, які роблять компанію конкурентоспроможною, але також виділяє </w:t>
      </w:r>
      <w:r>
        <w:rPr>
          <w:rFonts w:ascii="Times New Roman" w:hAnsi="Times New Roman" w:cs="Times New Roman"/>
          <w:sz w:val="28"/>
          <w:szCs w:val="28"/>
          <w:lang w:val="uk-UA"/>
        </w:rPr>
        <w:lastRenderedPageBreak/>
        <w:t>ризики, пов’язані з високою залежністю від зовнішніх ринків, конкуренцією та змінами в регуляційному середовищі. Компанія має перспективи для зростання за рахунок інвестицій, модернізації виробництва та виходу на нові ринки, але повинна бути готовою до викликів, пов’язаних із загрозами в економічному та екологічному контекстах.</w:t>
      </w:r>
    </w:p>
    <w:p w14:paraId="0F5061F7"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мікросередовище підприємства впливають відносини з постачальниками та споживачами, основні конкуренти. Основними конкурентами ПАТ «АрселорМіттал Кривий Ріг» є: ПАТ «Запорізький металургійний комбінат «Запоріжсталь»«, ПрАТ «Камет-Сталь», ТОВ «Металургійний завод «Дніпросталь»«, АТ «Нікопольський завод феросплавів», ПрАТ «Дніпровський металургійний завод». Аналіз внутрішнього середовища функціонування ПАТ «АрселорМіттал Кривий Ріг» допомагає дослідити фінансовий стан підприємства за рахунок моніторингу внутрішніх фінансово-економічних змін на підприємстві.</w:t>
      </w:r>
    </w:p>
    <w:p w14:paraId="19CAFBED"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Зовнішнє середовище функціонування підприємства, яке прямо та опосередковано впливає на фінансовий стан підприємства, складається з чинників макро та мікросередовища. Основні фактори макросередовища, які впливають на діяльність ПАТ «АрселорМіттал Кривий Ріг» можна визначити за допомогою PEST-аналізу та представити у вигляді табл. 2.6:</w:t>
      </w:r>
    </w:p>
    <w:p w14:paraId="1B2F799C" w14:textId="77777777" w:rsidR="00E649EE" w:rsidRDefault="00E649EE">
      <w:pPr>
        <w:spacing w:after="0" w:line="240" w:lineRule="auto"/>
        <w:ind w:firstLine="709"/>
        <w:jc w:val="both"/>
        <w:rPr>
          <w:rFonts w:ascii="Times New Roman" w:hAnsi="Times New Roman" w:cs="Times New Roman"/>
          <w:sz w:val="28"/>
          <w:szCs w:val="28"/>
          <w:lang w:val="uk-UA"/>
        </w:rPr>
      </w:pPr>
    </w:p>
    <w:p w14:paraId="0759063B" w14:textId="77777777" w:rsidR="00E649EE" w:rsidRDefault="004657A9">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Таблиця 2.6 – PEST-аналіз ПАТ «АрселорМіттал Кривий Ріг»</w:t>
      </w:r>
    </w:p>
    <w:tbl>
      <w:tblPr>
        <w:tblStyle w:val="a5"/>
        <w:tblW w:w="0" w:type="auto"/>
        <w:tblLook w:val="04A0" w:firstRow="1" w:lastRow="0" w:firstColumn="1" w:lastColumn="0" w:noHBand="0" w:noVBand="1"/>
      </w:tblPr>
      <w:tblGrid>
        <w:gridCol w:w="2651"/>
        <w:gridCol w:w="7204"/>
      </w:tblGrid>
      <w:tr w:rsidR="00E649EE" w14:paraId="5BC1E195" w14:textId="77777777">
        <w:tc>
          <w:tcPr>
            <w:tcW w:w="2660" w:type="dxa"/>
            <w:vAlign w:val="center"/>
          </w:tcPr>
          <w:p w14:paraId="7D50AD84" w14:textId="77777777" w:rsidR="00E649EE" w:rsidRDefault="004657A9">
            <w:pPr>
              <w:jc w:val="center"/>
              <w:rPr>
                <w:rFonts w:ascii="Times New Roman" w:hAnsi="Times New Roman"/>
                <w:szCs w:val="28"/>
                <w:lang w:val="uk-UA"/>
              </w:rPr>
            </w:pPr>
            <w:r>
              <w:rPr>
                <w:rFonts w:ascii="Times New Roman" w:hAnsi="Times New Roman"/>
                <w:szCs w:val="28"/>
                <w:lang w:val="uk-UA"/>
              </w:rPr>
              <w:t>Група факторів</w:t>
            </w:r>
          </w:p>
        </w:tc>
        <w:tc>
          <w:tcPr>
            <w:tcW w:w="7245" w:type="dxa"/>
            <w:vAlign w:val="center"/>
          </w:tcPr>
          <w:p w14:paraId="1B1DA7FA" w14:textId="77777777" w:rsidR="00E649EE" w:rsidRDefault="004657A9">
            <w:pPr>
              <w:jc w:val="center"/>
              <w:rPr>
                <w:rFonts w:ascii="Times New Roman" w:hAnsi="Times New Roman"/>
                <w:szCs w:val="28"/>
                <w:lang w:val="uk-UA"/>
              </w:rPr>
            </w:pPr>
            <w:r>
              <w:rPr>
                <w:rFonts w:ascii="Times New Roman" w:hAnsi="Times New Roman"/>
                <w:szCs w:val="28"/>
                <w:lang w:val="uk-UA"/>
              </w:rPr>
              <w:t>Фактори</w:t>
            </w:r>
          </w:p>
        </w:tc>
      </w:tr>
      <w:tr w:rsidR="00E649EE" w14:paraId="4F9D1905" w14:textId="77777777">
        <w:tc>
          <w:tcPr>
            <w:tcW w:w="2660" w:type="dxa"/>
            <w:vAlign w:val="center"/>
          </w:tcPr>
          <w:p w14:paraId="37F80113" w14:textId="77777777" w:rsidR="00E649EE" w:rsidRDefault="004657A9">
            <w:pPr>
              <w:jc w:val="center"/>
              <w:rPr>
                <w:rFonts w:ascii="Times New Roman" w:hAnsi="Times New Roman"/>
                <w:szCs w:val="28"/>
                <w:lang w:val="uk-UA"/>
              </w:rPr>
            </w:pPr>
            <w:r>
              <w:rPr>
                <w:rFonts w:ascii="Times New Roman" w:hAnsi="Times New Roman"/>
                <w:szCs w:val="28"/>
                <w:lang w:val="uk-UA"/>
              </w:rPr>
              <w:t>Політичні фактори</w:t>
            </w:r>
          </w:p>
        </w:tc>
        <w:tc>
          <w:tcPr>
            <w:tcW w:w="7245" w:type="dxa"/>
            <w:vAlign w:val="center"/>
          </w:tcPr>
          <w:p w14:paraId="404DF79D" w14:textId="77777777" w:rsidR="00E649EE" w:rsidRDefault="004657A9">
            <w:pPr>
              <w:jc w:val="both"/>
              <w:rPr>
                <w:rFonts w:ascii="Times New Roman" w:hAnsi="Times New Roman"/>
                <w:szCs w:val="28"/>
                <w:lang w:val="uk-UA"/>
              </w:rPr>
            </w:pPr>
            <w:r>
              <w:rPr>
                <w:rFonts w:ascii="Times New Roman" w:hAnsi="Times New Roman"/>
                <w:szCs w:val="28"/>
                <w:lang w:val="uk-UA"/>
              </w:rPr>
              <w:t>1. Політична ситуація в країні</w:t>
            </w:r>
          </w:p>
          <w:p w14:paraId="0A212758" w14:textId="77777777" w:rsidR="00E649EE" w:rsidRDefault="004657A9">
            <w:pPr>
              <w:jc w:val="both"/>
              <w:rPr>
                <w:rFonts w:ascii="Times New Roman" w:hAnsi="Times New Roman"/>
                <w:szCs w:val="28"/>
                <w:lang w:val="uk-UA"/>
              </w:rPr>
            </w:pPr>
            <w:r>
              <w:rPr>
                <w:rFonts w:ascii="Times New Roman" w:hAnsi="Times New Roman"/>
                <w:szCs w:val="28"/>
                <w:lang w:val="uk-UA"/>
              </w:rPr>
              <w:t>2. Законодавство, що стосується гірничо-видобувної промисловості</w:t>
            </w:r>
          </w:p>
          <w:p w14:paraId="34EEFE43" w14:textId="77777777" w:rsidR="00E649EE" w:rsidRDefault="004657A9">
            <w:pPr>
              <w:jc w:val="both"/>
              <w:rPr>
                <w:rFonts w:ascii="Times New Roman" w:hAnsi="Times New Roman"/>
                <w:szCs w:val="28"/>
                <w:lang w:val="uk-UA"/>
              </w:rPr>
            </w:pPr>
            <w:r>
              <w:rPr>
                <w:rFonts w:ascii="Times New Roman" w:hAnsi="Times New Roman"/>
                <w:szCs w:val="28"/>
                <w:lang w:val="uk-UA"/>
              </w:rPr>
              <w:t>3. Податкова та митна політика</w:t>
            </w:r>
          </w:p>
        </w:tc>
      </w:tr>
      <w:tr w:rsidR="00E649EE" w14:paraId="129FF005" w14:textId="77777777">
        <w:tc>
          <w:tcPr>
            <w:tcW w:w="2660" w:type="dxa"/>
            <w:vAlign w:val="center"/>
          </w:tcPr>
          <w:p w14:paraId="58D5B5FF" w14:textId="77777777" w:rsidR="00E649EE" w:rsidRDefault="004657A9">
            <w:pPr>
              <w:jc w:val="center"/>
              <w:rPr>
                <w:rFonts w:ascii="Times New Roman" w:hAnsi="Times New Roman"/>
                <w:szCs w:val="28"/>
                <w:lang w:val="uk-UA"/>
              </w:rPr>
            </w:pPr>
            <w:r>
              <w:rPr>
                <w:rFonts w:ascii="Times New Roman" w:hAnsi="Times New Roman"/>
                <w:szCs w:val="28"/>
                <w:lang w:val="uk-UA"/>
              </w:rPr>
              <w:t>Економічні фактори</w:t>
            </w:r>
          </w:p>
        </w:tc>
        <w:tc>
          <w:tcPr>
            <w:tcW w:w="7245" w:type="dxa"/>
            <w:vAlign w:val="center"/>
          </w:tcPr>
          <w:p w14:paraId="19B3E808" w14:textId="77777777" w:rsidR="00E649EE" w:rsidRDefault="004657A9">
            <w:pPr>
              <w:jc w:val="both"/>
              <w:rPr>
                <w:rFonts w:ascii="Times New Roman" w:hAnsi="Times New Roman"/>
                <w:szCs w:val="28"/>
                <w:lang w:val="uk-UA"/>
              </w:rPr>
            </w:pPr>
            <w:r>
              <w:rPr>
                <w:rFonts w:ascii="Times New Roman" w:hAnsi="Times New Roman"/>
                <w:szCs w:val="28"/>
                <w:lang w:val="uk-UA"/>
              </w:rPr>
              <w:t>1. Загальний стан макроекономічних показників країни</w:t>
            </w:r>
          </w:p>
          <w:p w14:paraId="25D94011" w14:textId="77777777" w:rsidR="00E649EE" w:rsidRDefault="004657A9">
            <w:pPr>
              <w:jc w:val="both"/>
              <w:rPr>
                <w:rFonts w:ascii="Times New Roman" w:hAnsi="Times New Roman"/>
                <w:szCs w:val="28"/>
                <w:lang w:val="uk-UA"/>
              </w:rPr>
            </w:pPr>
            <w:r>
              <w:rPr>
                <w:rFonts w:ascii="Times New Roman" w:hAnsi="Times New Roman"/>
                <w:szCs w:val="28"/>
                <w:lang w:val="uk-UA"/>
              </w:rPr>
              <w:t>2. Логістичні тарифи та кредитні ставки</w:t>
            </w:r>
          </w:p>
          <w:p w14:paraId="1A7B98C1" w14:textId="77777777" w:rsidR="00E649EE" w:rsidRDefault="004657A9">
            <w:pPr>
              <w:jc w:val="both"/>
              <w:rPr>
                <w:rFonts w:ascii="Times New Roman" w:hAnsi="Times New Roman"/>
                <w:szCs w:val="28"/>
                <w:lang w:val="uk-UA"/>
              </w:rPr>
            </w:pPr>
            <w:r>
              <w:rPr>
                <w:rFonts w:ascii="Times New Roman" w:hAnsi="Times New Roman"/>
                <w:szCs w:val="28"/>
                <w:lang w:val="uk-UA"/>
              </w:rPr>
              <w:t>3. Зміна курсу валют</w:t>
            </w:r>
          </w:p>
        </w:tc>
      </w:tr>
      <w:tr w:rsidR="00E649EE" w:rsidRPr="00E47BAD" w14:paraId="0F84A34D" w14:textId="77777777">
        <w:tc>
          <w:tcPr>
            <w:tcW w:w="2660" w:type="dxa"/>
            <w:vAlign w:val="center"/>
          </w:tcPr>
          <w:p w14:paraId="1CC7A35F" w14:textId="77777777" w:rsidR="00E649EE" w:rsidRDefault="004657A9">
            <w:pPr>
              <w:jc w:val="center"/>
              <w:rPr>
                <w:rFonts w:ascii="Times New Roman" w:hAnsi="Times New Roman"/>
                <w:szCs w:val="28"/>
                <w:lang w:val="uk-UA"/>
              </w:rPr>
            </w:pPr>
            <w:r>
              <w:rPr>
                <w:rFonts w:ascii="Times New Roman" w:hAnsi="Times New Roman"/>
                <w:szCs w:val="28"/>
                <w:lang w:val="uk-UA"/>
              </w:rPr>
              <w:t>Соціальні фактори</w:t>
            </w:r>
          </w:p>
        </w:tc>
        <w:tc>
          <w:tcPr>
            <w:tcW w:w="7245" w:type="dxa"/>
            <w:vAlign w:val="center"/>
          </w:tcPr>
          <w:p w14:paraId="31D325CA" w14:textId="77777777" w:rsidR="00E649EE" w:rsidRDefault="004657A9">
            <w:pPr>
              <w:jc w:val="both"/>
              <w:rPr>
                <w:rFonts w:ascii="Times New Roman" w:hAnsi="Times New Roman"/>
                <w:szCs w:val="28"/>
                <w:lang w:val="uk-UA"/>
              </w:rPr>
            </w:pPr>
            <w:r>
              <w:rPr>
                <w:rFonts w:ascii="Times New Roman" w:hAnsi="Times New Roman"/>
                <w:szCs w:val="28"/>
                <w:lang w:val="uk-UA"/>
              </w:rPr>
              <w:t>1. Демографічні зміни</w:t>
            </w:r>
          </w:p>
          <w:p w14:paraId="0C5D8BA8" w14:textId="77777777" w:rsidR="00E649EE" w:rsidRDefault="004657A9">
            <w:pPr>
              <w:jc w:val="both"/>
              <w:rPr>
                <w:rFonts w:ascii="Times New Roman" w:hAnsi="Times New Roman"/>
                <w:szCs w:val="28"/>
                <w:lang w:val="uk-UA"/>
              </w:rPr>
            </w:pPr>
            <w:r>
              <w:rPr>
                <w:rFonts w:ascii="Times New Roman" w:hAnsi="Times New Roman"/>
                <w:szCs w:val="28"/>
                <w:lang w:val="uk-UA"/>
              </w:rPr>
              <w:t>2. Соціальна відповідальність</w:t>
            </w:r>
          </w:p>
          <w:p w14:paraId="7BC35444" w14:textId="77777777" w:rsidR="00E649EE" w:rsidRDefault="004657A9">
            <w:pPr>
              <w:jc w:val="both"/>
              <w:rPr>
                <w:rFonts w:ascii="Times New Roman" w:hAnsi="Times New Roman"/>
                <w:szCs w:val="28"/>
                <w:lang w:val="uk-UA"/>
              </w:rPr>
            </w:pPr>
            <w:r>
              <w:rPr>
                <w:rFonts w:ascii="Times New Roman" w:hAnsi="Times New Roman"/>
                <w:szCs w:val="28"/>
                <w:lang w:val="uk-UA"/>
              </w:rPr>
              <w:t>3. Кваліфікація працівників</w:t>
            </w:r>
          </w:p>
        </w:tc>
      </w:tr>
      <w:tr w:rsidR="00E649EE" w:rsidRPr="00E47BAD" w14:paraId="746F388D" w14:textId="77777777">
        <w:tc>
          <w:tcPr>
            <w:tcW w:w="2660" w:type="dxa"/>
            <w:vAlign w:val="center"/>
          </w:tcPr>
          <w:p w14:paraId="6E797858" w14:textId="77777777" w:rsidR="00E649EE" w:rsidRDefault="004657A9">
            <w:pPr>
              <w:jc w:val="center"/>
              <w:rPr>
                <w:rFonts w:ascii="Times New Roman" w:hAnsi="Times New Roman"/>
                <w:szCs w:val="28"/>
                <w:lang w:val="uk-UA"/>
              </w:rPr>
            </w:pPr>
            <w:r>
              <w:rPr>
                <w:rFonts w:ascii="Times New Roman" w:hAnsi="Times New Roman"/>
                <w:szCs w:val="28"/>
                <w:lang w:val="uk-UA"/>
              </w:rPr>
              <w:t>Технологічні фактори</w:t>
            </w:r>
          </w:p>
        </w:tc>
        <w:tc>
          <w:tcPr>
            <w:tcW w:w="7245" w:type="dxa"/>
            <w:vAlign w:val="center"/>
          </w:tcPr>
          <w:p w14:paraId="450AAAB9" w14:textId="77777777" w:rsidR="00E649EE" w:rsidRDefault="004657A9">
            <w:pPr>
              <w:jc w:val="both"/>
              <w:rPr>
                <w:rFonts w:ascii="Times New Roman" w:hAnsi="Times New Roman"/>
                <w:szCs w:val="28"/>
                <w:lang w:val="uk-UA"/>
              </w:rPr>
            </w:pPr>
            <w:r>
              <w:rPr>
                <w:rFonts w:ascii="Times New Roman" w:hAnsi="Times New Roman"/>
                <w:szCs w:val="28"/>
                <w:lang w:val="uk-UA"/>
              </w:rPr>
              <w:t>1. Інновації у виробництві</w:t>
            </w:r>
          </w:p>
          <w:p w14:paraId="454464A2" w14:textId="77777777" w:rsidR="00E649EE" w:rsidRDefault="004657A9">
            <w:pPr>
              <w:jc w:val="both"/>
              <w:rPr>
                <w:rFonts w:ascii="Times New Roman" w:hAnsi="Times New Roman"/>
                <w:szCs w:val="28"/>
                <w:lang w:val="uk-UA"/>
              </w:rPr>
            </w:pPr>
            <w:r>
              <w:rPr>
                <w:rFonts w:ascii="Times New Roman" w:hAnsi="Times New Roman"/>
                <w:szCs w:val="28"/>
                <w:lang w:val="uk-UA"/>
              </w:rPr>
              <w:t>2. Зелені технології</w:t>
            </w:r>
          </w:p>
          <w:p w14:paraId="6BD56421" w14:textId="77777777" w:rsidR="00E649EE" w:rsidRDefault="004657A9">
            <w:pPr>
              <w:jc w:val="both"/>
              <w:rPr>
                <w:rFonts w:ascii="Times New Roman" w:hAnsi="Times New Roman"/>
                <w:szCs w:val="28"/>
                <w:lang w:val="uk-UA"/>
              </w:rPr>
            </w:pPr>
            <w:r>
              <w:rPr>
                <w:rFonts w:ascii="Times New Roman" w:hAnsi="Times New Roman"/>
                <w:szCs w:val="28"/>
                <w:lang w:val="uk-UA"/>
              </w:rPr>
              <w:t>3. Цифрові технології та автоматизація виробництва</w:t>
            </w:r>
          </w:p>
        </w:tc>
      </w:tr>
    </w:tbl>
    <w:p w14:paraId="69D96F15"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складено автором на основі [62]</w:t>
      </w:r>
    </w:p>
    <w:p w14:paraId="55876E31" w14:textId="77777777" w:rsidR="00E649EE" w:rsidRDefault="00E649EE">
      <w:pPr>
        <w:spacing w:after="0" w:line="240" w:lineRule="auto"/>
        <w:ind w:firstLine="709"/>
        <w:jc w:val="both"/>
        <w:rPr>
          <w:rFonts w:ascii="Times New Roman" w:hAnsi="Times New Roman" w:cs="Times New Roman"/>
          <w:sz w:val="28"/>
          <w:szCs w:val="28"/>
          <w:lang w:val="uk-UA"/>
        </w:rPr>
      </w:pPr>
    </w:p>
    <w:p w14:paraId="479B276A"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проведеного аналізу можна визначити, що політичні фактори можуть впливати на стабільність роботи підприємства в цілому, економічні фактори безпосередньо впливають на фінансові результати, соціальні фактори важливі для забезпечення соціальної відповідальності та впливають на імідж підприємства, а технологічні фактори можуть суттєво впливати на конкурентоспроможність ПАТ «АрселорМіттал Кривий Ріг» за рахунок покращення продуктивності та зменшення витрат виробництва.</w:t>
      </w:r>
    </w:p>
    <w:p w14:paraId="2643F0A4"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Загалом, </w:t>
      </w:r>
      <w:r>
        <w:rPr>
          <w:rFonts w:ascii="Times New Roman" w:hAnsi="Times New Roman" w:cs="Times New Roman"/>
          <w:bCs/>
          <w:sz w:val="28"/>
          <w:szCs w:val="28"/>
          <w:lang w:val="uk-UA"/>
        </w:rPr>
        <w:t>PEST-аналіз</w:t>
      </w:r>
      <w:r>
        <w:rPr>
          <w:rFonts w:ascii="Times New Roman" w:hAnsi="Times New Roman" w:cs="Times New Roman"/>
          <w:sz w:val="28"/>
          <w:szCs w:val="28"/>
          <w:lang w:val="uk-UA"/>
        </w:rPr>
        <w:t xml:space="preserve"> підкреслює необхідність адаптації до зовнішніх умов, особливо в аспектах законодавчих змін, економічних викликів та технологічних інновацій. Ефективне управління цими факторами може стати </w:t>
      </w:r>
      <w:r>
        <w:rPr>
          <w:rFonts w:ascii="Times New Roman" w:hAnsi="Times New Roman" w:cs="Times New Roman"/>
          <w:sz w:val="28"/>
          <w:szCs w:val="28"/>
          <w:lang w:val="uk-UA"/>
        </w:rPr>
        <w:lastRenderedPageBreak/>
        <w:t>ключовим для подолання ризиків та забезпечення стабільного розвитку компанії.</w:t>
      </w:r>
    </w:p>
    <w:p w14:paraId="177382F8" w14:textId="77777777" w:rsidR="00E649EE" w:rsidRDefault="00E649EE">
      <w:pPr>
        <w:spacing w:after="0" w:line="240" w:lineRule="auto"/>
        <w:ind w:firstLine="709"/>
        <w:jc w:val="both"/>
        <w:rPr>
          <w:rFonts w:ascii="Times New Roman" w:hAnsi="Times New Roman" w:cs="Times New Roman"/>
          <w:sz w:val="28"/>
          <w:szCs w:val="28"/>
          <w:lang w:val="uk-UA"/>
        </w:rPr>
      </w:pPr>
    </w:p>
    <w:p w14:paraId="45743132"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Аналіз та динаміка структури балансу (табл. 2.7, 2.8, 2.9, 2.10, 2.11, 2.12)</w:t>
      </w:r>
    </w:p>
    <w:p w14:paraId="1590217C" w14:textId="77777777" w:rsidR="00E649EE" w:rsidRDefault="00E649EE">
      <w:pPr>
        <w:spacing w:after="0" w:line="240" w:lineRule="auto"/>
        <w:ind w:firstLine="709"/>
        <w:jc w:val="both"/>
        <w:rPr>
          <w:rFonts w:ascii="Times New Roman" w:hAnsi="Times New Roman"/>
          <w:sz w:val="28"/>
          <w:szCs w:val="28"/>
          <w:lang w:val="uk-UA"/>
        </w:rPr>
      </w:pPr>
    </w:p>
    <w:p w14:paraId="55614F1D" w14:textId="77777777" w:rsidR="00E649EE" w:rsidRDefault="004657A9">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Таблиця 2.7 – Активи та пасиви ПАТ «АрселорМіттал Кривий Ріг» за 3 роки</w:t>
      </w:r>
    </w:p>
    <w:tbl>
      <w:tblPr>
        <w:tblStyle w:val="a5"/>
        <w:tblW w:w="0" w:type="auto"/>
        <w:tblLayout w:type="fixed"/>
        <w:tblLook w:val="04A0" w:firstRow="1" w:lastRow="0" w:firstColumn="1" w:lastColumn="0" w:noHBand="0" w:noVBand="1"/>
      </w:tblPr>
      <w:tblGrid>
        <w:gridCol w:w="2972"/>
        <w:gridCol w:w="1276"/>
        <w:gridCol w:w="850"/>
        <w:gridCol w:w="1560"/>
        <w:gridCol w:w="850"/>
        <w:gridCol w:w="1276"/>
        <w:gridCol w:w="845"/>
      </w:tblGrid>
      <w:tr w:rsidR="00E649EE" w14:paraId="51AD2E15" w14:textId="77777777">
        <w:trPr>
          <w:trHeight w:val="288"/>
        </w:trPr>
        <w:tc>
          <w:tcPr>
            <w:tcW w:w="2972" w:type="dxa"/>
            <w:vMerge w:val="restart"/>
            <w:noWrap/>
            <w:vAlign w:val="center"/>
            <w:hideMark/>
          </w:tcPr>
          <w:p w14:paraId="1124E6CD"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Показники</w:t>
            </w:r>
          </w:p>
        </w:tc>
        <w:tc>
          <w:tcPr>
            <w:tcW w:w="2126" w:type="dxa"/>
            <w:gridSpan w:val="2"/>
            <w:noWrap/>
            <w:vAlign w:val="center"/>
            <w:hideMark/>
          </w:tcPr>
          <w:p w14:paraId="4FB70317"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2021 р.</w:t>
            </w:r>
          </w:p>
        </w:tc>
        <w:tc>
          <w:tcPr>
            <w:tcW w:w="2410" w:type="dxa"/>
            <w:gridSpan w:val="2"/>
            <w:noWrap/>
            <w:vAlign w:val="center"/>
            <w:hideMark/>
          </w:tcPr>
          <w:p w14:paraId="3AFE612C"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2022 р.</w:t>
            </w:r>
          </w:p>
        </w:tc>
        <w:tc>
          <w:tcPr>
            <w:tcW w:w="2121" w:type="dxa"/>
            <w:gridSpan w:val="2"/>
            <w:noWrap/>
            <w:vAlign w:val="center"/>
            <w:hideMark/>
          </w:tcPr>
          <w:p w14:paraId="4BE2AA54"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2023 р.</w:t>
            </w:r>
          </w:p>
        </w:tc>
      </w:tr>
      <w:tr w:rsidR="00E649EE" w14:paraId="08680D2F" w14:textId="77777777">
        <w:trPr>
          <w:trHeight w:val="288"/>
        </w:trPr>
        <w:tc>
          <w:tcPr>
            <w:tcW w:w="2972" w:type="dxa"/>
            <w:vMerge/>
            <w:noWrap/>
            <w:hideMark/>
          </w:tcPr>
          <w:p w14:paraId="7BCDC619" w14:textId="77777777" w:rsidR="00E649EE" w:rsidRDefault="00E649EE">
            <w:pPr>
              <w:jc w:val="both"/>
              <w:rPr>
                <w:rFonts w:ascii="Times New Roman" w:hAnsi="Times New Roman" w:cs="Times New Roman"/>
                <w:sz w:val="24"/>
                <w:szCs w:val="24"/>
                <w:lang w:val="uk-UA"/>
              </w:rPr>
            </w:pPr>
          </w:p>
        </w:tc>
        <w:tc>
          <w:tcPr>
            <w:tcW w:w="1276" w:type="dxa"/>
            <w:noWrap/>
            <w:vAlign w:val="center"/>
            <w:hideMark/>
          </w:tcPr>
          <w:p w14:paraId="2035B18F"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850" w:type="dxa"/>
            <w:noWrap/>
            <w:vAlign w:val="center"/>
            <w:hideMark/>
          </w:tcPr>
          <w:p w14:paraId="46E973D2"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пит. вага%</w:t>
            </w:r>
          </w:p>
        </w:tc>
        <w:tc>
          <w:tcPr>
            <w:tcW w:w="1560" w:type="dxa"/>
            <w:noWrap/>
            <w:vAlign w:val="center"/>
            <w:hideMark/>
          </w:tcPr>
          <w:p w14:paraId="050D13F6"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850" w:type="dxa"/>
            <w:noWrap/>
            <w:vAlign w:val="center"/>
            <w:hideMark/>
          </w:tcPr>
          <w:p w14:paraId="61C38195"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пит. вага%</w:t>
            </w:r>
          </w:p>
        </w:tc>
        <w:tc>
          <w:tcPr>
            <w:tcW w:w="1276" w:type="dxa"/>
            <w:noWrap/>
            <w:vAlign w:val="center"/>
            <w:hideMark/>
          </w:tcPr>
          <w:p w14:paraId="244F1A55"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845" w:type="dxa"/>
            <w:noWrap/>
            <w:vAlign w:val="center"/>
            <w:hideMark/>
          </w:tcPr>
          <w:p w14:paraId="09B1E342"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пит. вага%</w:t>
            </w:r>
          </w:p>
        </w:tc>
      </w:tr>
      <w:tr w:rsidR="00E649EE" w14:paraId="7C1281CF" w14:textId="77777777">
        <w:trPr>
          <w:trHeight w:val="288"/>
        </w:trPr>
        <w:tc>
          <w:tcPr>
            <w:tcW w:w="9629" w:type="dxa"/>
            <w:gridSpan w:val="7"/>
            <w:noWrap/>
            <w:vAlign w:val="center"/>
            <w:hideMark/>
          </w:tcPr>
          <w:p w14:paraId="1ACE6C03" w14:textId="77777777" w:rsidR="00E649EE" w:rsidRDefault="004657A9">
            <w:pPr>
              <w:jc w:val="both"/>
              <w:rPr>
                <w:rFonts w:ascii="Times New Roman" w:hAnsi="Times New Roman" w:cs="Times New Roman"/>
                <w:bCs/>
                <w:sz w:val="24"/>
                <w:szCs w:val="24"/>
                <w:lang w:val="uk-UA"/>
              </w:rPr>
            </w:pPr>
            <w:r>
              <w:rPr>
                <w:rFonts w:ascii="Times New Roman" w:hAnsi="Times New Roman" w:cs="Times New Roman"/>
                <w:bCs/>
                <w:sz w:val="24"/>
                <w:szCs w:val="24"/>
                <w:lang w:val="uk-UA"/>
              </w:rPr>
              <w:t>Активи</w:t>
            </w:r>
          </w:p>
        </w:tc>
      </w:tr>
      <w:tr w:rsidR="00E649EE" w14:paraId="3EFB6E60" w14:textId="77777777">
        <w:trPr>
          <w:trHeight w:val="288"/>
        </w:trPr>
        <w:tc>
          <w:tcPr>
            <w:tcW w:w="2972" w:type="dxa"/>
            <w:noWrap/>
            <w:hideMark/>
          </w:tcPr>
          <w:p w14:paraId="6D0AD06B"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Необоротні активи</w:t>
            </w:r>
          </w:p>
        </w:tc>
        <w:tc>
          <w:tcPr>
            <w:tcW w:w="1276" w:type="dxa"/>
            <w:noWrap/>
            <w:vAlign w:val="center"/>
            <w:hideMark/>
          </w:tcPr>
          <w:p w14:paraId="52EA7A34"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59245602</w:t>
            </w:r>
          </w:p>
        </w:tc>
        <w:tc>
          <w:tcPr>
            <w:tcW w:w="850" w:type="dxa"/>
            <w:noWrap/>
            <w:vAlign w:val="center"/>
            <w:hideMark/>
          </w:tcPr>
          <w:p w14:paraId="085EF4EF"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61,03</w:t>
            </w:r>
          </w:p>
        </w:tc>
        <w:tc>
          <w:tcPr>
            <w:tcW w:w="1560" w:type="dxa"/>
            <w:noWrap/>
            <w:vAlign w:val="center"/>
            <w:hideMark/>
          </w:tcPr>
          <w:p w14:paraId="3DE738B6"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41583394</w:t>
            </w:r>
          </w:p>
        </w:tc>
        <w:tc>
          <w:tcPr>
            <w:tcW w:w="850" w:type="dxa"/>
            <w:noWrap/>
            <w:vAlign w:val="center"/>
            <w:hideMark/>
          </w:tcPr>
          <w:p w14:paraId="6A776752"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52,48</w:t>
            </w:r>
          </w:p>
        </w:tc>
        <w:tc>
          <w:tcPr>
            <w:tcW w:w="1276" w:type="dxa"/>
            <w:noWrap/>
            <w:vAlign w:val="center"/>
            <w:hideMark/>
          </w:tcPr>
          <w:p w14:paraId="01C3A064"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24154810</w:t>
            </w:r>
          </w:p>
        </w:tc>
        <w:tc>
          <w:tcPr>
            <w:tcW w:w="845" w:type="dxa"/>
            <w:noWrap/>
            <w:vAlign w:val="center"/>
            <w:hideMark/>
          </w:tcPr>
          <w:p w14:paraId="48ECC982"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48,45</w:t>
            </w:r>
          </w:p>
        </w:tc>
      </w:tr>
      <w:tr w:rsidR="00E649EE" w14:paraId="4B2963DF" w14:textId="77777777">
        <w:trPr>
          <w:trHeight w:val="288"/>
        </w:trPr>
        <w:tc>
          <w:tcPr>
            <w:tcW w:w="2972" w:type="dxa"/>
            <w:noWrap/>
            <w:hideMark/>
          </w:tcPr>
          <w:p w14:paraId="4EC623CD"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оборотні активи</w:t>
            </w:r>
          </w:p>
        </w:tc>
        <w:tc>
          <w:tcPr>
            <w:tcW w:w="1276" w:type="dxa"/>
            <w:noWrap/>
            <w:vAlign w:val="center"/>
            <w:hideMark/>
          </w:tcPr>
          <w:p w14:paraId="225861E4"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37829664</w:t>
            </w:r>
          </w:p>
        </w:tc>
        <w:tc>
          <w:tcPr>
            <w:tcW w:w="850" w:type="dxa"/>
            <w:noWrap/>
            <w:vAlign w:val="center"/>
            <w:hideMark/>
          </w:tcPr>
          <w:p w14:paraId="33B02951"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38,97</w:t>
            </w:r>
          </w:p>
        </w:tc>
        <w:tc>
          <w:tcPr>
            <w:tcW w:w="1560" w:type="dxa"/>
            <w:noWrap/>
            <w:vAlign w:val="center"/>
            <w:hideMark/>
          </w:tcPr>
          <w:p w14:paraId="082DD8D4"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37658474</w:t>
            </w:r>
          </w:p>
        </w:tc>
        <w:tc>
          <w:tcPr>
            <w:tcW w:w="850" w:type="dxa"/>
            <w:noWrap/>
            <w:vAlign w:val="center"/>
            <w:hideMark/>
          </w:tcPr>
          <w:p w14:paraId="61E3ECAB"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47,52</w:t>
            </w:r>
          </w:p>
        </w:tc>
        <w:tc>
          <w:tcPr>
            <w:tcW w:w="1276" w:type="dxa"/>
            <w:noWrap/>
            <w:vAlign w:val="center"/>
            <w:hideMark/>
          </w:tcPr>
          <w:p w14:paraId="7FFB4A0A"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25702430</w:t>
            </w:r>
          </w:p>
        </w:tc>
        <w:tc>
          <w:tcPr>
            <w:tcW w:w="845" w:type="dxa"/>
            <w:noWrap/>
            <w:vAlign w:val="center"/>
            <w:hideMark/>
          </w:tcPr>
          <w:p w14:paraId="66544D61"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51,55</w:t>
            </w:r>
          </w:p>
        </w:tc>
      </w:tr>
      <w:tr w:rsidR="00E649EE" w14:paraId="6D6FE7F9" w14:textId="77777777">
        <w:trPr>
          <w:trHeight w:val="288"/>
        </w:trPr>
        <w:tc>
          <w:tcPr>
            <w:tcW w:w="2972" w:type="dxa"/>
            <w:noWrap/>
            <w:hideMark/>
          </w:tcPr>
          <w:p w14:paraId="0DE92F7E"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баланс</w:t>
            </w:r>
          </w:p>
        </w:tc>
        <w:tc>
          <w:tcPr>
            <w:tcW w:w="1276" w:type="dxa"/>
            <w:noWrap/>
            <w:vAlign w:val="center"/>
            <w:hideMark/>
          </w:tcPr>
          <w:p w14:paraId="45CFA135"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97075266</w:t>
            </w:r>
          </w:p>
        </w:tc>
        <w:tc>
          <w:tcPr>
            <w:tcW w:w="850" w:type="dxa"/>
            <w:noWrap/>
            <w:vAlign w:val="center"/>
            <w:hideMark/>
          </w:tcPr>
          <w:p w14:paraId="49683D14"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100</w:t>
            </w:r>
          </w:p>
        </w:tc>
        <w:tc>
          <w:tcPr>
            <w:tcW w:w="1560" w:type="dxa"/>
            <w:noWrap/>
            <w:vAlign w:val="center"/>
            <w:hideMark/>
          </w:tcPr>
          <w:p w14:paraId="3EFC0567"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79241868</w:t>
            </w:r>
          </w:p>
        </w:tc>
        <w:tc>
          <w:tcPr>
            <w:tcW w:w="850" w:type="dxa"/>
            <w:noWrap/>
            <w:vAlign w:val="center"/>
            <w:hideMark/>
          </w:tcPr>
          <w:p w14:paraId="656811CA"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100</w:t>
            </w:r>
          </w:p>
        </w:tc>
        <w:tc>
          <w:tcPr>
            <w:tcW w:w="1276" w:type="dxa"/>
            <w:noWrap/>
            <w:vAlign w:val="center"/>
            <w:hideMark/>
          </w:tcPr>
          <w:p w14:paraId="647F5643"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49857240</w:t>
            </w:r>
          </w:p>
        </w:tc>
        <w:tc>
          <w:tcPr>
            <w:tcW w:w="845" w:type="dxa"/>
            <w:noWrap/>
            <w:vAlign w:val="center"/>
            <w:hideMark/>
          </w:tcPr>
          <w:p w14:paraId="041D270E"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100</w:t>
            </w:r>
          </w:p>
        </w:tc>
      </w:tr>
      <w:tr w:rsidR="00E649EE" w14:paraId="57BD33D4" w14:textId="77777777">
        <w:trPr>
          <w:trHeight w:val="288"/>
        </w:trPr>
        <w:tc>
          <w:tcPr>
            <w:tcW w:w="9629" w:type="dxa"/>
            <w:gridSpan w:val="7"/>
            <w:noWrap/>
            <w:vAlign w:val="center"/>
            <w:hideMark/>
          </w:tcPr>
          <w:p w14:paraId="79233BE2" w14:textId="77777777" w:rsidR="00E649EE" w:rsidRDefault="004657A9">
            <w:pPr>
              <w:jc w:val="both"/>
              <w:rPr>
                <w:rFonts w:ascii="Times New Roman" w:hAnsi="Times New Roman" w:cs="Times New Roman"/>
                <w:bCs/>
                <w:sz w:val="24"/>
                <w:szCs w:val="24"/>
                <w:lang w:val="uk-UA"/>
              </w:rPr>
            </w:pPr>
            <w:r>
              <w:rPr>
                <w:rFonts w:ascii="Times New Roman" w:hAnsi="Times New Roman" w:cs="Times New Roman"/>
                <w:bCs/>
                <w:sz w:val="24"/>
                <w:szCs w:val="24"/>
                <w:lang w:val="uk-UA"/>
              </w:rPr>
              <w:t>капітал та зобов'язання</w:t>
            </w:r>
          </w:p>
        </w:tc>
      </w:tr>
      <w:tr w:rsidR="00E649EE" w14:paraId="171EAC25" w14:textId="77777777">
        <w:trPr>
          <w:trHeight w:val="288"/>
        </w:trPr>
        <w:tc>
          <w:tcPr>
            <w:tcW w:w="2972" w:type="dxa"/>
            <w:noWrap/>
            <w:hideMark/>
          </w:tcPr>
          <w:p w14:paraId="107A270F"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капітал</w:t>
            </w:r>
          </w:p>
        </w:tc>
        <w:tc>
          <w:tcPr>
            <w:tcW w:w="1276" w:type="dxa"/>
            <w:noWrap/>
            <w:vAlign w:val="center"/>
            <w:hideMark/>
          </w:tcPr>
          <w:p w14:paraId="39391229"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68715643</w:t>
            </w:r>
          </w:p>
        </w:tc>
        <w:tc>
          <w:tcPr>
            <w:tcW w:w="850" w:type="dxa"/>
            <w:noWrap/>
            <w:vAlign w:val="center"/>
            <w:hideMark/>
          </w:tcPr>
          <w:p w14:paraId="5D7A9312"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70,79</w:t>
            </w:r>
          </w:p>
        </w:tc>
        <w:tc>
          <w:tcPr>
            <w:tcW w:w="1560" w:type="dxa"/>
            <w:noWrap/>
            <w:vAlign w:val="center"/>
            <w:hideMark/>
          </w:tcPr>
          <w:p w14:paraId="4269141F"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52382469,5</w:t>
            </w:r>
          </w:p>
        </w:tc>
        <w:tc>
          <w:tcPr>
            <w:tcW w:w="850" w:type="dxa"/>
            <w:noWrap/>
            <w:vAlign w:val="center"/>
            <w:hideMark/>
          </w:tcPr>
          <w:p w14:paraId="5435C965"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66,10</w:t>
            </w:r>
          </w:p>
        </w:tc>
        <w:tc>
          <w:tcPr>
            <w:tcW w:w="1276" w:type="dxa"/>
            <w:noWrap/>
            <w:vAlign w:val="center"/>
            <w:hideMark/>
          </w:tcPr>
          <w:p w14:paraId="2E7C0341"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22114867</w:t>
            </w:r>
          </w:p>
        </w:tc>
        <w:tc>
          <w:tcPr>
            <w:tcW w:w="845" w:type="dxa"/>
            <w:noWrap/>
            <w:vAlign w:val="center"/>
            <w:hideMark/>
          </w:tcPr>
          <w:p w14:paraId="6695AD1A"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44,36</w:t>
            </w:r>
          </w:p>
        </w:tc>
      </w:tr>
      <w:tr w:rsidR="00E649EE" w14:paraId="495102D5" w14:textId="77777777">
        <w:trPr>
          <w:trHeight w:val="288"/>
        </w:trPr>
        <w:tc>
          <w:tcPr>
            <w:tcW w:w="2972" w:type="dxa"/>
            <w:noWrap/>
            <w:hideMark/>
          </w:tcPr>
          <w:p w14:paraId="0EBEB7EC"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довгострокові зобов'язання</w:t>
            </w:r>
          </w:p>
        </w:tc>
        <w:tc>
          <w:tcPr>
            <w:tcW w:w="1276" w:type="dxa"/>
            <w:noWrap/>
            <w:vAlign w:val="center"/>
            <w:hideMark/>
          </w:tcPr>
          <w:p w14:paraId="45A2A037"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8481913</w:t>
            </w:r>
          </w:p>
        </w:tc>
        <w:tc>
          <w:tcPr>
            <w:tcW w:w="850" w:type="dxa"/>
            <w:noWrap/>
            <w:vAlign w:val="center"/>
            <w:hideMark/>
          </w:tcPr>
          <w:p w14:paraId="0AE942C3"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8,74</w:t>
            </w:r>
          </w:p>
        </w:tc>
        <w:tc>
          <w:tcPr>
            <w:tcW w:w="1560" w:type="dxa"/>
            <w:noWrap/>
            <w:vAlign w:val="center"/>
            <w:hideMark/>
          </w:tcPr>
          <w:p w14:paraId="31B2F215"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6702797</w:t>
            </w:r>
          </w:p>
        </w:tc>
        <w:tc>
          <w:tcPr>
            <w:tcW w:w="850" w:type="dxa"/>
            <w:noWrap/>
            <w:vAlign w:val="center"/>
            <w:hideMark/>
          </w:tcPr>
          <w:p w14:paraId="38FDCECB"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8,46</w:t>
            </w:r>
          </w:p>
        </w:tc>
        <w:tc>
          <w:tcPr>
            <w:tcW w:w="1276" w:type="dxa"/>
            <w:noWrap/>
            <w:vAlign w:val="center"/>
            <w:hideMark/>
          </w:tcPr>
          <w:p w14:paraId="7BF3204D"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6222458</w:t>
            </w:r>
          </w:p>
        </w:tc>
        <w:tc>
          <w:tcPr>
            <w:tcW w:w="845" w:type="dxa"/>
            <w:noWrap/>
            <w:vAlign w:val="center"/>
            <w:hideMark/>
          </w:tcPr>
          <w:p w14:paraId="392B3304"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12,48</w:t>
            </w:r>
          </w:p>
        </w:tc>
      </w:tr>
      <w:tr w:rsidR="00E649EE" w14:paraId="39674D11" w14:textId="77777777">
        <w:trPr>
          <w:trHeight w:val="288"/>
        </w:trPr>
        <w:tc>
          <w:tcPr>
            <w:tcW w:w="2972" w:type="dxa"/>
            <w:noWrap/>
            <w:hideMark/>
          </w:tcPr>
          <w:p w14:paraId="43E6922D"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короткострокові зобов'язання</w:t>
            </w:r>
          </w:p>
        </w:tc>
        <w:tc>
          <w:tcPr>
            <w:tcW w:w="1276" w:type="dxa"/>
            <w:noWrap/>
            <w:vAlign w:val="center"/>
            <w:hideMark/>
          </w:tcPr>
          <w:p w14:paraId="7F82984B"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19877710</w:t>
            </w:r>
          </w:p>
        </w:tc>
        <w:tc>
          <w:tcPr>
            <w:tcW w:w="850" w:type="dxa"/>
            <w:noWrap/>
            <w:vAlign w:val="center"/>
            <w:hideMark/>
          </w:tcPr>
          <w:p w14:paraId="50196E2E"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20,48</w:t>
            </w:r>
          </w:p>
        </w:tc>
        <w:tc>
          <w:tcPr>
            <w:tcW w:w="1560" w:type="dxa"/>
            <w:noWrap/>
            <w:vAlign w:val="center"/>
            <w:hideMark/>
          </w:tcPr>
          <w:p w14:paraId="7AA4BB24"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20156601,5</w:t>
            </w:r>
          </w:p>
        </w:tc>
        <w:tc>
          <w:tcPr>
            <w:tcW w:w="850" w:type="dxa"/>
            <w:noWrap/>
            <w:vAlign w:val="center"/>
            <w:hideMark/>
          </w:tcPr>
          <w:p w14:paraId="1CAC4B84"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25,44</w:t>
            </w:r>
          </w:p>
        </w:tc>
        <w:tc>
          <w:tcPr>
            <w:tcW w:w="1276" w:type="dxa"/>
            <w:noWrap/>
            <w:vAlign w:val="center"/>
            <w:hideMark/>
          </w:tcPr>
          <w:p w14:paraId="18D9CF1D"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21519915</w:t>
            </w:r>
          </w:p>
        </w:tc>
        <w:tc>
          <w:tcPr>
            <w:tcW w:w="845" w:type="dxa"/>
            <w:noWrap/>
            <w:vAlign w:val="center"/>
            <w:hideMark/>
          </w:tcPr>
          <w:p w14:paraId="76EB3BF0"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43,16</w:t>
            </w:r>
          </w:p>
        </w:tc>
      </w:tr>
      <w:tr w:rsidR="00E649EE" w14:paraId="2243A5F1" w14:textId="77777777">
        <w:trPr>
          <w:trHeight w:val="288"/>
        </w:trPr>
        <w:tc>
          <w:tcPr>
            <w:tcW w:w="2972" w:type="dxa"/>
            <w:noWrap/>
            <w:hideMark/>
          </w:tcPr>
          <w:p w14:paraId="4B0447C9"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баланс</w:t>
            </w:r>
          </w:p>
        </w:tc>
        <w:tc>
          <w:tcPr>
            <w:tcW w:w="1276" w:type="dxa"/>
            <w:noWrap/>
            <w:vAlign w:val="center"/>
            <w:hideMark/>
          </w:tcPr>
          <w:p w14:paraId="7E42D636"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97075266</w:t>
            </w:r>
          </w:p>
        </w:tc>
        <w:tc>
          <w:tcPr>
            <w:tcW w:w="850" w:type="dxa"/>
            <w:noWrap/>
            <w:vAlign w:val="center"/>
            <w:hideMark/>
          </w:tcPr>
          <w:p w14:paraId="6520E0E8"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100</w:t>
            </w:r>
          </w:p>
        </w:tc>
        <w:tc>
          <w:tcPr>
            <w:tcW w:w="1560" w:type="dxa"/>
            <w:noWrap/>
            <w:vAlign w:val="center"/>
            <w:hideMark/>
          </w:tcPr>
          <w:p w14:paraId="396117E5"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79241868</w:t>
            </w:r>
          </w:p>
        </w:tc>
        <w:tc>
          <w:tcPr>
            <w:tcW w:w="850" w:type="dxa"/>
            <w:noWrap/>
            <w:vAlign w:val="center"/>
            <w:hideMark/>
          </w:tcPr>
          <w:p w14:paraId="5CDE9072"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100</w:t>
            </w:r>
          </w:p>
        </w:tc>
        <w:tc>
          <w:tcPr>
            <w:tcW w:w="1276" w:type="dxa"/>
            <w:noWrap/>
            <w:vAlign w:val="center"/>
            <w:hideMark/>
          </w:tcPr>
          <w:p w14:paraId="6158409A"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49857240</w:t>
            </w:r>
          </w:p>
        </w:tc>
        <w:tc>
          <w:tcPr>
            <w:tcW w:w="845" w:type="dxa"/>
            <w:noWrap/>
            <w:vAlign w:val="center"/>
            <w:hideMark/>
          </w:tcPr>
          <w:p w14:paraId="11B32FF6"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100</w:t>
            </w:r>
          </w:p>
        </w:tc>
      </w:tr>
    </w:tbl>
    <w:p w14:paraId="1841E386"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складено автором на основі [59-61]</w:t>
      </w:r>
    </w:p>
    <w:p w14:paraId="32C23E68" w14:textId="77777777" w:rsidR="00E649EE" w:rsidRDefault="00E649EE">
      <w:pPr>
        <w:spacing w:after="0" w:line="240" w:lineRule="auto"/>
        <w:ind w:firstLine="709"/>
        <w:jc w:val="both"/>
        <w:rPr>
          <w:rFonts w:ascii="Times New Roman" w:hAnsi="Times New Roman" w:cs="Times New Roman"/>
          <w:sz w:val="28"/>
          <w:szCs w:val="28"/>
          <w:lang w:val="uk-UA"/>
        </w:rPr>
      </w:pPr>
    </w:p>
    <w:p w14:paraId="60E0F47F"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Відхилення за 3 роки зазначені у табл. 2.8</w:t>
      </w:r>
    </w:p>
    <w:p w14:paraId="31108860" w14:textId="77777777" w:rsidR="00E649EE" w:rsidRDefault="00E649EE">
      <w:pPr>
        <w:spacing w:after="0" w:line="240" w:lineRule="auto"/>
        <w:ind w:firstLine="709"/>
        <w:jc w:val="both"/>
        <w:rPr>
          <w:rFonts w:ascii="Times New Roman" w:hAnsi="Times New Roman" w:cs="Times New Roman"/>
          <w:sz w:val="28"/>
          <w:szCs w:val="28"/>
          <w:lang w:val="uk-UA"/>
        </w:rPr>
      </w:pPr>
    </w:p>
    <w:p w14:paraId="624C955A" w14:textId="77777777" w:rsidR="00E649EE" w:rsidRDefault="004657A9">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Таблиця 2.8 – Динаміка активів та пасивів ПАТ «АрселорМіттал Кривий Ріг» за 3 роки</w:t>
      </w:r>
    </w:p>
    <w:tbl>
      <w:tblPr>
        <w:tblStyle w:val="a5"/>
        <w:tblW w:w="4874" w:type="pct"/>
        <w:tblLayout w:type="fixed"/>
        <w:tblLook w:val="04A0" w:firstRow="1" w:lastRow="0" w:firstColumn="1" w:lastColumn="0" w:noHBand="0" w:noVBand="1"/>
      </w:tblPr>
      <w:tblGrid>
        <w:gridCol w:w="2660"/>
        <w:gridCol w:w="1134"/>
        <w:gridCol w:w="1134"/>
        <w:gridCol w:w="1132"/>
        <w:gridCol w:w="1278"/>
        <w:gridCol w:w="1132"/>
        <w:gridCol w:w="1137"/>
      </w:tblGrid>
      <w:tr w:rsidR="0087727F" w14:paraId="18C5429B" w14:textId="77777777" w:rsidTr="0087727F">
        <w:trPr>
          <w:trHeight w:val="288"/>
        </w:trPr>
        <w:tc>
          <w:tcPr>
            <w:tcW w:w="1384" w:type="pct"/>
            <w:vMerge w:val="restart"/>
            <w:noWrap/>
            <w:hideMark/>
          </w:tcPr>
          <w:p w14:paraId="2F0A8CAA" w14:textId="77777777" w:rsidR="0087727F" w:rsidRDefault="0087727F">
            <w:pPr>
              <w:jc w:val="center"/>
              <w:rPr>
                <w:rFonts w:ascii="Times New Roman" w:hAnsi="Times New Roman" w:cs="Times New Roman"/>
                <w:sz w:val="24"/>
                <w:szCs w:val="24"/>
                <w:lang w:val="uk-UA"/>
              </w:rPr>
            </w:pPr>
            <w:r>
              <w:rPr>
                <w:rFonts w:ascii="Times New Roman" w:hAnsi="Times New Roman" w:cs="Times New Roman"/>
                <w:sz w:val="24"/>
                <w:szCs w:val="24"/>
                <w:lang w:val="uk-UA"/>
              </w:rPr>
              <w:t>Показники</w:t>
            </w:r>
          </w:p>
        </w:tc>
        <w:tc>
          <w:tcPr>
            <w:tcW w:w="1180" w:type="pct"/>
            <w:gridSpan w:val="2"/>
          </w:tcPr>
          <w:p w14:paraId="42C32FF9" w14:textId="77777777" w:rsidR="0087727F" w:rsidRDefault="0087727F">
            <w:pPr>
              <w:jc w:val="center"/>
              <w:rPr>
                <w:rFonts w:ascii="Times New Roman" w:hAnsi="Times New Roman" w:cs="Times New Roman"/>
                <w:sz w:val="24"/>
                <w:szCs w:val="24"/>
                <w:lang w:val="uk-UA"/>
              </w:rPr>
            </w:pPr>
            <w:r>
              <w:rPr>
                <w:rFonts w:ascii="Times New Roman" w:hAnsi="Times New Roman" w:cs="Times New Roman"/>
                <w:sz w:val="24"/>
                <w:szCs w:val="24"/>
                <w:lang w:val="uk-UA"/>
              </w:rPr>
              <w:t>2022/2021 рр.</w:t>
            </w:r>
          </w:p>
        </w:tc>
        <w:tc>
          <w:tcPr>
            <w:tcW w:w="1254" w:type="pct"/>
            <w:gridSpan w:val="2"/>
          </w:tcPr>
          <w:p w14:paraId="5514319B" w14:textId="77777777" w:rsidR="0087727F" w:rsidRDefault="0087727F">
            <w:pPr>
              <w:jc w:val="center"/>
              <w:rPr>
                <w:rFonts w:ascii="Times New Roman" w:hAnsi="Times New Roman" w:cs="Times New Roman"/>
                <w:sz w:val="24"/>
                <w:szCs w:val="24"/>
                <w:lang w:val="uk-UA"/>
              </w:rPr>
            </w:pPr>
            <w:r>
              <w:rPr>
                <w:rFonts w:ascii="Times New Roman" w:hAnsi="Times New Roman" w:cs="Times New Roman"/>
                <w:sz w:val="24"/>
                <w:szCs w:val="24"/>
                <w:lang w:val="uk-UA"/>
              </w:rPr>
              <w:t>2023/2022 рр.</w:t>
            </w:r>
          </w:p>
        </w:tc>
        <w:tc>
          <w:tcPr>
            <w:tcW w:w="1181" w:type="pct"/>
            <w:gridSpan w:val="2"/>
          </w:tcPr>
          <w:p w14:paraId="02BFF276" w14:textId="77777777" w:rsidR="0087727F" w:rsidRDefault="0087727F">
            <w:pPr>
              <w:jc w:val="center"/>
              <w:rPr>
                <w:rFonts w:ascii="Times New Roman" w:hAnsi="Times New Roman" w:cs="Times New Roman"/>
                <w:sz w:val="24"/>
                <w:szCs w:val="24"/>
                <w:lang w:val="uk-UA"/>
              </w:rPr>
            </w:pPr>
            <w:r>
              <w:rPr>
                <w:rFonts w:ascii="Times New Roman" w:hAnsi="Times New Roman" w:cs="Times New Roman"/>
                <w:sz w:val="24"/>
                <w:szCs w:val="24"/>
                <w:lang w:val="uk-UA"/>
              </w:rPr>
              <w:t>2023/2021 рр.</w:t>
            </w:r>
          </w:p>
        </w:tc>
      </w:tr>
      <w:tr w:rsidR="0087727F" w14:paraId="67D7C577" w14:textId="77777777" w:rsidTr="0087727F">
        <w:trPr>
          <w:trHeight w:val="288"/>
        </w:trPr>
        <w:tc>
          <w:tcPr>
            <w:tcW w:w="1384" w:type="pct"/>
            <w:vMerge/>
            <w:noWrap/>
            <w:hideMark/>
          </w:tcPr>
          <w:p w14:paraId="6298EE74" w14:textId="77777777" w:rsidR="0087727F" w:rsidRDefault="0087727F">
            <w:pPr>
              <w:jc w:val="center"/>
              <w:rPr>
                <w:rFonts w:ascii="Times New Roman" w:hAnsi="Times New Roman" w:cs="Times New Roman"/>
                <w:sz w:val="24"/>
                <w:szCs w:val="24"/>
                <w:lang w:val="uk-UA"/>
              </w:rPr>
            </w:pPr>
          </w:p>
        </w:tc>
        <w:tc>
          <w:tcPr>
            <w:tcW w:w="590" w:type="pct"/>
          </w:tcPr>
          <w:p w14:paraId="2000C730" w14:textId="77777777" w:rsidR="0087727F" w:rsidRDefault="0087727F">
            <w:pPr>
              <w:jc w:val="center"/>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590" w:type="pct"/>
          </w:tcPr>
          <w:p w14:paraId="58E63741" w14:textId="77777777" w:rsidR="0087727F" w:rsidRDefault="0087727F">
            <w:pPr>
              <w:jc w:val="center"/>
              <w:rPr>
                <w:rFonts w:ascii="Times New Roman" w:hAnsi="Times New Roman" w:cs="Times New Roman"/>
                <w:sz w:val="24"/>
                <w:szCs w:val="24"/>
                <w:lang w:val="uk-UA"/>
              </w:rPr>
            </w:pPr>
            <w:r>
              <w:rPr>
                <w:rFonts w:ascii="Times New Roman" w:hAnsi="Times New Roman" w:cs="Times New Roman"/>
                <w:sz w:val="24"/>
                <w:szCs w:val="24"/>
                <w:lang w:val="uk-UA"/>
              </w:rPr>
              <w:t>пит. вага%</w:t>
            </w:r>
          </w:p>
        </w:tc>
        <w:tc>
          <w:tcPr>
            <w:tcW w:w="589" w:type="pct"/>
          </w:tcPr>
          <w:p w14:paraId="12E2A902" w14:textId="77777777" w:rsidR="0087727F" w:rsidRDefault="0087727F">
            <w:pPr>
              <w:jc w:val="center"/>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665" w:type="pct"/>
          </w:tcPr>
          <w:p w14:paraId="1C7A76E3" w14:textId="77777777" w:rsidR="0087727F" w:rsidRDefault="0087727F">
            <w:pPr>
              <w:jc w:val="center"/>
              <w:rPr>
                <w:rFonts w:ascii="Times New Roman" w:hAnsi="Times New Roman" w:cs="Times New Roman"/>
                <w:sz w:val="24"/>
                <w:szCs w:val="24"/>
                <w:lang w:val="uk-UA"/>
              </w:rPr>
            </w:pPr>
            <w:r>
              <w:rPr>
                <w:rFonts w:ascii="Times New Roman" w:hAnsi="Times New Roman" w:cs="Times New Roman"/>
                <w:sz w:val="24"/>
                <w:szCs w:val="24"/>
                <w:lang w:val="uk-UA"/>
              </w:rPr>
              <w:t>пит. вага%</w:t>
            </w:r>
          </w:p>
        </w:tc>
        <w:tc>
          <w:tcPr>
            <w:tcW w:w="589" w:type="pct"/>
          </w:tcPr>
          <w:p w14:paraId="212FAF0B" w14:textId="77777777" w:rsidR="0087727F" w:rsidRDefault="0087727F">
            <w:pPr>
              <w:jc w:val="center"/>
              <w:rPr>
                <w:rFonts w:ascii="Times New Roman" w:hAnsi="Times New Roman" w:cs="Times New Roman"/>
                <w:sz w:val="24"/>
                <w:szCs w:val="24"/>
                <w:lang w:val="uk-UA"/>
              </w:rPr>
            </w:pPr>
            <w:r>
              <w:rPr>
                <w:rFonts w:ascii="Times New Roman" w:hAnsi="Times New Roman" w:cs="Times New Roman"/>
                <w:sz w:val="24"/>
                <w:szCs w:val="24"/>
                <w:lang w:val="uk-UA"/>
              </w:rPr>
              <w:t>тис.грн.</w:t>
            </w:r>
          </w:p>
        </w:tc>
        <w:tc>
          <w:tcPr>
            <w:tcW w:w="592" w:type="pct"/>
          </w:tcPr>
          <w:p w14:paraId="3D5B04E6" w14:textId="77777777" w:rsidR="0087727F" w:rsidRDefault="0087727F">
            <w:pPr>
              <w:jc w:val="center"/>
              <w:rPr>
                <w:rFonts w:ascii="Times New Roman" w:hAnsi="Times New Roman" w:cs="Times New Roman"/>
                <w:sz w:val="24"/>
                <w:szCs w:val="24"/>
                <w:lang w:val="uk-UA"/>
              </w:rPr>
            </w:pPr>
            <w:r>
              <w:rPr>
                <w:rFonts w:ascii="Times New Roman" w:hAnsi="Times New Roman" w:cs="Times New Roman"/>
                <w:sz w:val="24"/>
                <w:szCs w:val="24"/>
                <w:lang w:val="uk-UA"/>
              </w:rPr>
              <w:t>пит. вага%</w:t>
            </w:r>
          </w:p>
        </w:tc>
      </w:tr>
      <w:tr w:rsidR="0087727F" w14:paraId="3EC506BE" w14:textId="77777777" w:rsidTr="0087727F">
        <w:trPr>
          <w:trHeight w:val="288"/>
        </w:trPr>
        <w:tc>
          <w:tcPr>
            <w:tcW w:w="1384" w:type="pct"/>
            <w:noWrap/>
            <w:hideMark/>
          </w:tcPr>
          <w:p w14:paraId="5BBF653C" w14:textId="77777777" w:rsidR="0087727F" w:rsidRDefault="0087727F">
            <w:pPr>
              <w:jc w:val="both"/>
              <w:rPr>
                <w:rFonts w:ascii="Times New Roman" w:hAnsi="Times New Roman" w:cs="Times New Roman"/>
                <w:bCs/>
                <w:sz w:val="24"/>
                <w:szCs w:val="24"/>
                <w:lang w:val="uk-UA"/>
              </w:rPr>
            </w:pPr>
            <w:r>
              <w:rPr>
                <w:rFonts w:ascii="Times New Roman" w:hAnsi="Times New Roman" w:cs="Times New Roman"/>
                <w:bCs/>
                <w:sz w:val="24"/>
                <w:szCs w:val="24"/>
                <w:lang w:val="uk-UA"/>
              </w:rPr>
              <w:t>Активи</w:t>
            </w:r>
          </w:p>
        </w:tc>
        <w:tc>
          <w:tcPr>
            <w:tcW w:w="590" w:type="pct"/>
          </w:tcPr>
          <w:p w14:paraId="589B8410" w14:textId="77777777" w:rsidR="0087727F" w:rsidRDefault="0087727F">
            <w:pPr>
              <w:jc w:val="both"/>
              <w:rPr>
                <w:rFonts w:ascii="Times New Roman" w:hAnsi="Times New Roman" w:cs="Times New Roman"/>
                <w:bCs/>
                <w:sz w:val="24"/>
                <w:szCs w:val="24"/>
                <w:lang w:val="uk-UA"/>
              </w:rPr>
            </w:pPr>
          </w:p>
        </w:tc>
        <w:tc>
          <w:tcPr>
            <w:tcW w:w="590" w:type="pct"/>
          </w:tcPr>
          <w:p w14:paraId="61264EC6" w14:textId="77777777" w:rsidR="0087727F" w:rsidRDefault="0087727F">
            <w:pPr>
              <w:jc w:val="both"/>
              <w:rPr>
                <w:rFonts w:ascii="Times New Roman" w:hAnsi="Times New Roman" w:cs="Times New Roman"/>
                <w:bCs/>
                <w:sz w:val="24"/>
                <w:szCs w:val="24"/>
                <w:lang w:val="uk-UA"/>
              </w:rPr>
            </w:pPr>
          </w:p>
        </w:tc>
        <w:tc>
          <w:tcPr>
            <w:tcW w:w="589" w:type="pct"/>
          </w:tcPr>
          <w:p w14:paraId="15A8F087" w14:textId="77777777" w:rsidR="0087727F" w:rsidRDefault="0087727F">
            <w:pPr>
              <w:jc w:val="both"/>
              <w:rPr>
                <w:rFonts w:ascii="Times New Roman" w:hAnsi="Times New Roman" w:cs="Times New Roman"/>
                <w:bCs/>
                <w:sz w:val="24"/>
                <w:szCs w:val="24"/>
                <w:lang w:val="uk-UA"/>
              </w:rPr>
            </w:pPr>
          </w:p>
        </w:tc>
        <w:tc>
          <w:tcPr>
            <w:tcW w:w="665" w:type="pct"/>
          </w:tcPr>
          <w:p w14:paraId="0D20226B" w14:textId="77777777" w:rsidR="0087727F" w:rsidRDefault="0087727F">
            <w:pPr>
              <w:jc w:val="both"/>
              <w:rPr>
                <w:rFonts w:ascii="Times New Roman" w:hAnsi="Times New Roman" w:cs="Times New Roman"/>
                <w:bCs/>
                <w:sz w:val="24"/>
                <w:szCs w:val="24"/>
                <w:lang w:val="uk-UA"/>
              </w:rPr>
            </w:pPr>
          </w:p>
        </w:tc>
        <w:tc>
          <w:tcPr>
            <w:tcW w:w="589" w:type="pct"/>
          </w:tcPr>
          <w:p w14:paraId="24D51F44" w14:textId="77777777" w:rsidR="0087727F" w:rsidRDefault="0087727F">
            <w:pPr>
              <w:jc w:val="both"/>
              <w:rPr>
                <w:rFonts w:ascii="Times New Roman" w:hAnsi="Times New Roman" w:cs="Times New Roman"/>
                <w:bCs/>
                <w:sz w:val="24"/>
                <w:szCs w:val="24"/>
                <w:lang w:val="uk-UA"/>
              </w:rPr>
            </w:pPr>
          </w:p>
        </w:tc>
        <w:tc>
          <w:tcPr>
            <w:tcW w:w="592" w:type="pct"/>
          </w:tcPr>
          <w:p w14:paraId="1F1D369E" w14:textId="77777777" w:rsidR="0087727F" w:rsidRDefault="0087727F">
            <w:pPr>
              <w:jc w:val="both"/>
              <w:rPr>
                <w:rFonts w:ascii="Times New Roman" w:hAnsi="Times New Roman" w:cs="Times New Roman"/>
                <w:bCs/>
                <w:sz w:val="24"/>
                <w:szCs w:val="24"/>
                <w:lang w:val="uk-UA"/>
              </w:rPr>
            </w:pPr>
          </w:p>
        </w:tc>
      </w:tr>
      <w:tr w:rsidR="0087727F" w14:paraId="58FC0FD0" w14:textId="77777777" w:rsidTr="0087727F">
        <w:trPr>
          <w:trHeight w:val="288"/>
        </w:trPr>
        <w:tc>
          <w:tcPr>
            <w:tcW w:w="1384" w:type="pct"/>
            <w:noWrap/>
            <w:hideMark/>
          </w:tcPr>
          <w:p w14:paraId="27A07B78" w14:textId="77777777" w:rsidR="0087727F" w:rsidRDefault="0087727F">
            <w:pPr>
              <w:jc w:val="both"/>
              <w:rPr>
                <w:rFonts w:ascii="Times New Roman" w:hAnsi="Times New Roman" w:cs="Times New Roman"/>
                <w:sz w:val="24"/>
                <w:szCs w:val="24"/>
                <w:lang w:val="uk-UA"/>
              </w:rPr>
            </w:pPr>
            <w:r>
              <w:rPr>
                <w:rFonts w:ascii="Times New Roman" w:hAnsi="Times New Roman" w:cs="Times New Roman"/>
                <w:sz w:val="24"/>
                <w:szCs w:val="24"/>
                <w:lang w:val="uk-UA"/>
              </w:rPr>
              <w:t>Необоротні активи</w:t>
            </w:r>
          </w:p>
        </w:tc>
        <w:tc>
          <w:tcPr>
            <w:tcW w:w="590" w:type="pct"/>
          </w:tcPr>
          <w:p w14:paraId="52AD7945"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-29,81</w:t>
            </w:r>
          </w:p>
        </w:tc>
        <w:tc>
          <w:tcPr>
            <w:tcW w:w="590" w:type="pct"/>
          </w:tcPr>
          <w:p w14:paraId="64121B44"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-14,02</w:t>
            </w:r>
          </w:p>
        </w:tc>
        <w:tc>
          <w:tcPr>
            <w:tcW w:w="589" w:type="pct"/>
          </w:tcPr>
          <w:p w14:paraId="25ACD952"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-41,91</w:t>
            </w:r>
          </w:p>
        </w:tc>
        <w:tc>
          <w:tcPr>
            <w:tcW w:w="665" w:type="pct"/>
          </w:tcPr>
          <w:p w14:paraId="7319DB8E"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-7,68</w:t>
            </w:r>
          </w:p>
        </w:tc>
        <w:tc>
          <w:tcPr>
            <w:tcW w:w="589" w:type="pct"/>
          </w:tcPr>
          <w:p w14:paraId="4208BC57"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-59,23</w:t>
            </w:r>
          </w:p>
        </w:tc>
        <w:tc>
          <w:tcPr>
            <w:tcW w:w="592" w:type="pct"/>
          </w:tcPr>
          <w:p w14:paraId="642E22DB"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-20,62</w:t>
            </w:r>
          </w:p>
        </w:tc>
      </w:tr>
      <w:tr w:rsidR="0087727F" w14:paraId="04979FE1" w14:textId="77777777" w:rsidTr="0087727F">
        <w:trPr>
          <w:trHeight w:val="288"/>
        </w:trPr>
        <w:tc>
          <w:tcPr>
            <w:tcW w:w="1384" w:type="pct"/>
            <w:noWrap/>
            <w:hideMark/>
          </w:tcPr>
          <w:p w14:paraId="58F779C0" w14:textId="77777777" w:rsidR="0087727F" w:rsidRDefault="0087727F">
            <w:pPr>
              <w:jc w:val="both"/>
              <w:rPr>
                <w:rFonts w:ascii="Times New Roman" w:hAnsi="Times New Roman" w:cs="Times New Roman"/>
                <w:sz w:val="24"/>
                <w:szCs w:val="24"/>
                <w:lang w:val="uk-UA"/>
              </w:rPr>
            </w:pPr>
            <w:r>
              <w:rPr>
                <w:rFonts w:ascii="Times New Roman" w:hAnsi="Times New Roman" w:cs="Times New Roman"/>
                <w:sz w:val="24"/>
                <w:szCs w:val="24"/>
                <w:lang w:val="uk-UA"/>
              </w:rPr>
              <w:t>оборотні активи</w:t>
            </w:r>
          </w:p>
        </w:tc>
        <w:tc>
          <w:tcPr>
            <w:tcW w:w="590" w:type="pct"/>
          </w:tcPr>
          <w:p w14:paraId="290696C3"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-0,45</w:t>
            </w:r>
          </w:p>
        </w:tc>
        <w:tc>
          <w:tcPr>
            <w:tcW w:w="590" w:type="pct"/>
          </w:tcPr>
          <w:p w14:paraId="7CD292C6"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21,95</w:t>
            </w:r>
          </w:p>
        </w:tc>
        <w:tc>
          <w:tcPr>
            <w:tcW w:w="589" w:type="pct"/>
          </w:tcPr>
          <w:p w14:paraId="3555B143"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-31,75</w:t>
            </w:r>
          </w:p>
        </w:tc>
        <w:tc>
          <w:tcPr>
            <w:tcW w:w="665" w:type="pct"/>
          </w:tcPr>
          <w:p w14:paraId="337E3095"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8,48</w:t>
            </w:r>
          </w:p>
        </w:tc>
        <w:tc>
          <w:tcPr>
            <w:tcW w:w="589" w:type="pct"/>
          </w:tcPr>
          <w:p w14:paraId="0B1A846C"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-32,06</w:t>
            </w:r>
          </w:p>
        </w:tc>
        <w:tc>
          <w:tcPr>
            <w:tcW w:w="592" w:type="pct"/>
          </w:tcPr>
          <w:p w14:paraId="1356D0DE"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32,29</w:t>
            </w:r>
          </w:p>
        </w:tc>
      </w:tr>
      <w:tr w:rsidR="0087727F" w14:paraId="0A5AEE77" w14:textId="77777777" w:rsidTr="0087727F">
        <w:trPr>
          <w:trHeight w:val="288"/>
        </w:trPr>
        <w:tc>
          <w:tcPr>
            <w:tcW w:w="1384" w:type="pct"/>
            <w:noWrap/>
            <w:hideMark/>
          </w:tcPr>
          <w:p w14:paraId="47DD3C4D" w14:textId="77777777" w:rsidR="0087727F" w:rsidRDefault="0087727F">
            <w:pPr>
              <w:jc w:val="both"/>
              <w:rPr>
                <w:rFonts w:ascii="Times New Roman" w:hAnsi="Times New Roman" w:cs="Times New Roman"/>
                <w:sz w:val="24"/>
                <w:szCs w:val="24"/>
                <w:lang w:val="uk-UA"/>
              </w:rPr>
            </w:pPr>
            <w:r>
              <w:rPr>
                <w:rFonts w:ascii="Times New Roman" w:hAnsi="Times New Roman" w:cs="Times New Roman"/>
                <w:sz w:val="24"/>
                <w:szCs w:val="24"/>
                <w:lang w:val="uk-UA"/>
              </w:rPr>
              <w:t>баланс</w:t>
            </w:r>
          </w:p>
        </w:tc>
        <w:tc>
          <w:tcPr>
            <w:tcW w:w="590" w:type="pct"/>
          </w:tcPr>
          <w:p w14:paraId="0D5F2D58"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-18,37</w:t>
            </w:r>
          </w:p>
        </w:tc>
        <w:tc>
          <w:tcPr>
            <w:tcW w:w="590" w:type="pct"/>
          </w:tcPr>
          <w:p w14:paraId="175B3481"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0,00</w:t>
            </w:r>
          </w:p>
        </w:tc>
        <w:tc>
          <w:tcPr>
            <w:tcW w:w="589" w:type="pct"/>
          </w:tcPr>
          <w:p w14:paraId="20FA00CC"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-37,08</w:t>
            </w:r>
          </w:p>
        </w:tc>
        <w:tc>
          <w:tcPr>
            <w:tcW w:w="665" w:type="pct"/>
          </w:tcPr>
          <w:p w14:paraId="31FD53F9"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0,00</w:t>
            </w:r>
          </w:p>
        </w:tc>
        <w:tc>
          <w:tcPr>
            <w:tcW w:w="589" w:type="pct"/>
          </w:tcPr>
          <w:p w14:paraId="5E8B4455"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-48,64</w:t>
            </w:r>
          </w:p>
        </w:tc>
        <w:tc>
          <w:tcPr>
            <w:tcW w:w="592" w:type="pct"/>
          </w:tcPr>
          <w:p w14:paraId="1FC958A8"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0,00</w:t>
            </w:r>
          </w:p>
        </w:tc>
      </w:tr>
      <w:tr w:rsidR="0087727F" w14:paraId="7D5FA104" w14:textId="77777777" w:rsidTr="0087727F">
        <w:trPr>
          <w:trHeight w:val="288"/>
        </w:trPr>
        <w:tc>
          <w:tcPr>
            <w:tcW w:w="1384" w:type="pct"/>
            <w:noWrap/>
            <w:hideMark/>
          </w:tcPr>
          <w:p w14:paraId="5D7AFF01" w14:textId="77777777" w:rsidR="0087727F" w:rsidRDefault="0087727F">
            <w:pPr>
              <w:jc w:val="both"/>
              <w:rPr>
                <w:rFonts w:ascii="Times New Roman" w:hAnsi="Times New Roman" w:cs="Times New Roman"/>
                <w:bCs/>
                <w:sz w:val="24"/>
                <w:szCs w:val="24"/>
                <w:lang w:val="uk-UA"/>
              </w:rPr>
            </w:pPr>
            <w:r>
              <w:rPr>
                <w:rFonts w:ascii="Times New Roman" w:hAnsi="Times New Roman" w:cs="Times New Roman"/>
                <w:bCs/>
                <w:sz w:val="24"/>
                <w:szCs w:val="24"/>
                <w:lang w:val="uk-UA"/>
              </w:rPr>
              <w:t>капітал та зобов'язання</w:t>
            </w:r>
          </w:p>
        </w:tc>
        <w:tc>
          <w:tcPr>
            <w:tcW w:w="590" w:type="pct"/>
          </w:tcPr>
          <w:p w14:paraId="5295B6E8" w14:textId="77777777" w:rsidR="0087727F" w:rsidRDefault="0087727F" w:rsidP="004657A9">
            <w:pPr>
              <w:jc w:val="center"/>
              <w:rPr>
                <w:rFonts w:ascii="Times New Roman" w:hAnsi="Times New Roman" w:cs="Times New Roman"/>
                <w:bCs/>
                <w:sz w:val="24"/>
                <w:szCs w:val="24"/>
                <w:lang w:val="uk-UA"/>
              </w:rPr>
            </w:pPr>
          </w:p>
        </w:tc>
        <w:tc>
          <w:tcPr>
            <w:tcW w:w="590" w:type="pct"/>
          </w:tcPr>
          <w:p w14:paraId="5496D18D" w14:textId="77777777" w:rsidR="0087727F" w:rsidRDefault="0087727F" w:rsidP="004657A9">
            <w:pPr>
              <w:jc w:val="center"/>
              <w:rPr>
                <w:rFonts w:ascii="Times New Roman" w:hAnsi="Times New Roman" w:cs="Times New Roman"/>
                <w:bCs/>
                <w:sz w:val="24"/>
                <w:szCs w:val="24"/>
                <w:lang w:val="uk-UA"/>
              </w:rPr>
            </w:pPr>
          </w:p>
        </w:tc>
        <w:tc>
          <w:tcPr>
            <w:tcW w:w="589" w:type="pct"/>
          </w:tcPr>
          <w:p w14:paraId="38F1DDF2" w14:textId="77777777" w:rsidR="0087727F" w:rsidRDefault="0087727F" w:rsidP="004657A9">
            <w:pPr>
              <w:jc w:val="center"/>
              <w:rPr>
                <w:rFonts w:ascii="Times New Roman" w:hAnsi="Times New Roman" w:cs="Times New Roman"/>
                <w:bCs/>
                <w:sz w:val="24"/>
                <w:szCs w:val="24"/>
                <w:lang w:val="uk-UA"/>
              </w:rPr>
            </w:pPr>
          </w:p>
        </w:tc>
        <w:tc>
          <w:tcPr>
            <w:tcW w:w="665" w:type="pct"/>
          </w:tcPr>
          <w:p w14:paraId="31DC70F2" w14:textId="77777777" w:rsidR="0087727F" w:rsidRDefault="0087727F" w:rsidP="004657A9">
            <w:pPr>
              <w:jc w:val="center"/>
              <w:rPr>
                <w:rFonts w:ascii="Times New Roman" w:hAnsi="Times New Roman" w:cs="Times New Roman"/>
                <w:bCs/>
                <w:sz w:val="24"/>
                <w:szCs w:val="24"/>
                <w:lang w:val="uk-UA"/>
              </w:rPr>
            </w:pPr>
          </w:p>
        </w:tc>
        <w:tc>
          <w:tcPr>
            <w:tcW w:w="589" w:type="pct"/>
          </w:tcPr>
          <w:p w14:paraId="70E5BA32" w14:textId="77777777" w:rsidR="0087727F" w:rsidRDefault="0087727F" w:rsidP="004657A9">
            <w:pPr>
              <w:jc w:val="center"/>
              <w:rPr>
                <w:rFonts w:ascii="Times New Roman" w:hAnsi="Times New Roman" w:cs="Times New Roman"/>
                <w:bCs/>
                <w:sz w:val="24"/>
                <w:szCs w:val="24"/>
                <w:lang w:val="uk-UA"/>
              </w:rPr>
            </w:pPr>
          </w:p>
        </w:tc>
        <w:tc>
          <w:tcPr>
            <w:tcW w:w="592" w:type="pct"/>
          </w:tcPr>
          <w:p w14:paraId="3824F88A" w14:textId="77777777" w:rsidR="0087727F" w:rsidRDefault="0087727F" w:rsidP="004657A9">
            <w:pPr>
              <w:jc w:val="center"/>
              <w:rPr>
                <w:rFonts w:ascii="Times New Roman" w:hAnsi="Times New Roman" w:cs="Times New Roman"/>
                <w:bCs/>
                <w:sz w:val="24"/>
                <w:szCs w:val="24"/>
                <w:lang w:val="uk-UA"/>
              </w:rPr>
            </w:pPr>
          </w:p>
        </w:tc>
      </w:tr>
      <w:tr w:rsidR="0087727F" w14:paraId="0FCE0932" w14:textId="77777777" w:rsidTr="0087727F">
        <w:trPr>
          <w:trHeight w:val="288"/>
        </w:trPr>
        <w:tc>
          <w:tcPr>
            <w:tcW w:w="1384" w:type="pct"/>
            <w:noWrap/>
            <w:hideMark/>
          </w:tcPr>
          <w:p w14:paraId="58B12351" w14:textId="77777777" w:rsidR="0087727F" w:rsidRDefault="0087727F">
            <w:pPr>
              <w:jc w:val="both"/>
              <w:rPr>
                <w:rFonts w:ascii="Times New Roman" w:hAnsi="Times New Roman" w:cs="Times New Roman"/>
                <w:sz w:val="24"/>
                <w:szCs w:val="24"/>
                <w:lang w:val="uk-UA"/>
              </w:rPr>
            </w:pPr>
            <w:r>
              <w:rPr>
                <w:rFonts w:ascii="Times New Roman" w:hAnsi="Times New Roman" w:cs="Times New Roman"/>
                <w:sz w:val="24"/>
                <w:szCs w:val="24"/>
                <w:lang w:val="uk-UA"/>
              </w:rPr>
              <w:t>капітал</w:t>
            </w:r>
          </w:p>
        </w:tc>
        <w:tc>
          <w:tcPr>
            <w:tcW w:w="590" w:type="pct"/>
          </w:tcPr>
          <w:p w14:paraId="1EA4C6D9"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-23,77</w:t>
            </w:r>
          </w:p>
        </w:tc>
        <w:tc>
          <w:tcPr>
            <w:tcW w:w="590" w:type="pct"/>
          </w:tcPr>
          <w:p w14:paraId="326D464E"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-6,61</w:t>
            </w:r>
          </w:p>
        </w:tc>
        <w:tc>
          <w:tcPr>
            <w:tcW w:w="589" w:type="pct"/>
          </w:tcPr>
          <w:p w14:paraId="252EDF27"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-57,78</w:t>
            </w:r>
          </w:p>
        </w:tc>
        <w:tc>
          <w:tcPr>
            <w:tcW w:w="665" w:type="pct"/>
          </w:tcPr>
          <w:p w14:paraId="12339338"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-32,90</w:t>
            </w:r>
          </w:p>
        </w:tc>
        <w:tc>
          <w:tcPr>
            <w:tcW w:w="589" w:type="pct"/>
          </w:tcPr>
          <w:p w14:paraId="5FA379B9"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-67,82</w:t>
            </w:r>
          </w:p>
        </w:tc>
        <w:tc>
          <w:tcPr>
            <w:tcW w:w="592" w:type="pct"/>
          </w:tcPr>
          <w:p w14:paraId="1D8198C2"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-37,34</w:t>
            </w:r>
          </w:p>
        </w:tc>
      </w:tr>
      <w:tr w:rsidR="0087727F" w14:paraId="11864376" w14:textId="77777777" w:rsidTr="0087727F">
        <w:trPr>
          <w:trHeight w:val="288"/>
        </w:trPr>
        <w:tc>
          <w:tcPr>
            <w:tcW w:w="1384" w:type="pct"/>
            <w:noWrap/>
            <w:hideMark/>
          </w:tcPr>
          <w:p w14:paraId="6E4377E9" w14:textId="77777777" w:rsidR="0087727F" w:rsidRDefault="0087727F">
            <w:pPr>
              <w:jc w:val="both"/>
              <w:rPr>
                <w:rFonts w:ascii="Times New Roman" w:hAnsi="Times New Roman" w:cs="Times New Roman"/>
                <w:sz w:val="24"/>
                <w:szCs w:val="24"/>
                <w:lang w:val="uk-UA"/>
              </w:rPr>
            </w:pPr>
            <w:r>
              <w:rPr>
                <w:rFonts w:ascii="Times New Roman" w:hAnsi="Times New Roman" w:cs="Times New Roman"/>
                <w:sz w:val="24"/>
                <w:szCs w:val="24"/>
                <w:lang w:val="uk-UA"/>
              </w:rPr>
              <w:t>довгострокові зобов'язання</w:t>
            </w:r>
          </w:p>
        </w:tc>
        <w:tc>
          <w:tcPr>
            <w:tcW w:w="590" w:type="pct"/>
          </w:tcPr>
          <w:p w14:paraId="2D5C210E"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-20,98</w:t>
            </w:r>
          </w:p>
        </w:tc>
        <w:tc>
          <w:tcPr>
            <w:tcW w:w="590" w:type="pct"/>
          </w:tcPr>
          <w:p w14:paraId="426CCFDB"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-3,19</w:t>
            </w:r>
          </w:p>
        </w:tc>
        <w:tc>
          <w:tcPr>
            <w:tcW w:w="589" w:type="pct"/>
          </w:tcPr>
          <w:p w14:paraId="636EE01E"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-7,17</w:t>
            </w:r>
          </w:p>
        </w:tc>
        <w:tc>
          <w:tcPr>
            <w:tcW w:w="665" w:type="pct"/>
          </w:tcPr>
          <w:p w14:paraId="2F98DDC1"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47,55</w:t>
            </w:r>
          </w:p>
        </w:tc>
        <w:tc>
          <w:tcPr>
            <w:tcW w:w="589" w:type="pct"/>
          </w:tcPr>
          <w:p w14:paraId="167FFC73"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-26,64</w:t>
            </w:r>
          </w:p>
        </w:tc>
        <w:tc>
          <w:tcPr>
            <w:tcW w:w="592" w:type="pct"/>
          </w:tcPr>
          <w:p w14:paraId="47047841"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42,84</w:t>
            </w:r>
          </w:p>
        </w:tc>
      </w:tr>
      <w:tr w:rsidR="0087727F" w14:paraId="05BF7081" w14:textId="77777777" w:rsidTr="0087727F">
        <w:trPr>
          <w:trHeight w:val="288"/>
        </w:trPr>
        <w:tc>
          <w:tcPr>
            <w:tcW w:w="1384" w:type="pct"/>
            <w:noWrap/>
            <w:hideMark/>
          </w:tcPr>
          <w:p w14:paraId="66D6C448" w14:textId="77777777" w:rsidR="0087727F" w:rsidRDefault="0087727F">
            <w:pPr>
              <w:jc w:val="both"/>
              <w:rPr>
                <w:rFonts w:ascii="Times New Roman" w:hAnsi="Times New Roman" w:cs="Times New Roman"/>
                <w:sz w:val="24"/>
                <w:szCs w:val="24"/>
                <w:lang w:val="uk-UA"/>
              </w:rPr>
            </w:pPr>
            <w:r>
              <w:rPr>
                <w:rFonts w:ascii="Times New Roman" w:hAnsi="Times New Roman" w:cs="Times New Roman"/>
                <w:sz w:val="24"/>
                <w:szCs w:val="24"/>
                <w:lang w:val="uk-UA"/>
              </w:rPr>
              <w:t>короткострокові зобов'язання</w:t>
            </w:r>
          </w:p>
        </w:tc>
        <w:tc>
          <w:tcPr>
            <w:tcW w:w="590" w:type="pct"/>
          </w:tcPr>
          <w:p w14:paraId="5834E3C2"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1,40</w:t>
            </w:r>
          </w:p>
        </w:tc>
        <w:tc>
          <w:tcPr>
            <w:tcW w:w="590" w:type="pct"/>
          </w:tcPr>
          <w:p w14:paraId="00126F02"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24,22</w:t>
            </w:r>
          </w:p>
        </w:tc>
        <w:tc>
          <w:tcPr>
            <w:tcW w:w="589" w:type="pct"/>
          </w:tcPr>
          <w:p w14:paraId="5E3957EC"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6,76</w:t>
            </w:r>
          </w:p>
        </w:tc>
        <w:tc>
          <w:tcPr>
            <w:tcW w:w="665" w:type="pct"/>
          </w:tcPr>
          <w:p w14:paraId="58EEDB6A"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69,69</w:t>
            </w:r>
          </w:p>
        </w:tc>
        <w:tc>
          <w:tcPr>
            <w:tcW w:w="589" w:type="pct"/>
          </w:tcPr>
          <w:p w14:paraId="5E646173"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8,26</w:t>
            </w:r>
          </w:p>
        </w:tc>
        <w:tc>
          <w:tcPr>
            <w:tcW w:w="592" w:type="pct"/>
          </w:tcPr>
          <w:p w14:paraId="4BFB60DA"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110,79</w:t>
            </w:r>
          </w:p>
        </w:tc>
      </w:tr>
      <w:tr w:rsidR="0087727F" w14:paraId="4F54FDF8" w14:textId="77777777" w:rsidTr="0087727F">
        <w:trPr>
          <w:trHeight w:val="288"/>
        </w:trPr>
        <w:tc>
          <w:tcPr>
            <w:tcW w:w="1384" w:type="pct"/>
            <w:noWrap/>
            <w:hideMark/>
          </w:tcPr>
          <w:p w14:paraId="1C4BA828" w14:textId="77777777" w:rsidR="0087727F" w:rsidRDefault="0087727F">
            <w:pPr>
              <w:jc w:val="both"/>
              <w:rPr>
                <w:rFonts w:ascii="Times New Roman" w:hAnsi="Times New Roman" w:cs="Times New Roman"/>
                <w:sz w:val="24"/>
                <w:szCs w:val="24"/>
                <w:lang w:val="uk-UA"/>
              </w:rPr>
            </w:pPr>
            <w:r>
              <w:rPr>
                <w:rFonts w:ascii="Times New Roman" w:hAnsi="Times New Roman" w:cs="Times New Roman"/>
                <w:sz w:val="24"/>
                <w:szCs w:val="24"/>
                <w:lang w:val="uk-UA"/>
              </w:rPr>
              <w:t>баланс</w:t>
            </w:r>
          </w:p>
        </w:tc>
        <w:tc>
          <w:tcPr>
            <w:tcW w:w="590" w:type="pct"/>
          </w:tcPr>
          <w:p w14:paraId="1D7ECF37"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-18,37</w:t>
            </w:r>
          </w:p>
        </w:tc>
        <w:tc>
          <w:tcPr>
            <w:tcW w:w="590" w:type="pct"/>
          </w:tcPr>
          <w:p w14:paraId="24E02BCD"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0,00</w:t>
            </w:r>
          </w:p>
        </w:tc>
        <w:tc>
          <w:tcPr>
            <w:tcW w:w="589" w:type="pct"/>
          </w:tcPr>
          <w:p w14:paraId="46FD2180"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-37,08</w:t>
            </w:r>
          </w:p>
        </w:tc>
        <w:tc>
          <w:tcPr>
            <w:tcW w:w="665" w:type="pct"/>
          </w:tcPr>
          <w:p w14:paraId="77FB1705"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0,00</w:t>
            </w:r>
          </w:p>
        </w:tc>
        <w:tc>
          <w:tcPr>
            <w:tcW w:w="589" w:type="pct"/>
          </w:tcPr>
          <w:p w14:paraId="76AF0DC1"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-48,64</w:t>
            </w:r>
          </w:p>
        </w:tc>
        <w:tc>
          <w:tcPr>
            <w:tcW w:w="592" w:type="pct"/>
          </w:tcPr>
          <w:p w14:paraId="34AF9788" w14:textId="77777777" w:rsidR="0087727F" w:rsidRDefault="0087727F"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0,00</w:t>
            </w:r>
          </w:p>
        </w:tc>
      </w:tr>
    </w:tbl>
    <w:p w14:paraId="0A9FEA77"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складено автором</w:t>
      </w:r>
    </w:p>
    <w:p w14:paraId="33F282C4" w14:textId="77777777" w:rsidR="00E649EE" w:rsidRDefault="00E649EE">
      <w:pPr>
        <w:spacing w:after="0" w:line="240" w:lineRule="auto"/>
        <w:ind w:firstLine="709"/>
        <w:jc w:val="both"/>
        <w:rPr>
          <w:rFonts w:ascii="Times New Roman" w:hAnsi="Times New Roman" w:cs="Times New Roman"/>
          <w:sz w:val="28"/>
          <w:szCs w:val="28"/>
          <w:lang w:val="uk-UA"/>
        </w:rPr>
      </w:pPr>
    </w:p>
    <w:p w14:paraId="798F6122"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Необоротні активи зазнали значного скорочення, знизившись на 29,81% у 2022 році порівняно з 2021 роком, на 41,91% у 2023 році порівняно з 2022 роком і на 59,23% у 2023 році порівняно з 2021 роком. Це свідчить про суттєву втрату довгострокових ресурсів підприємства. Оборотні активи також </w:t>
      </w:r>
      <w:r>
        <w:rPr>
          <w:rFonts w:ascii="Times New Roman" w:hAnsi="Times New Roman" w:cs="Times New Roman"/>
          <w:sz w:val="28"/>
          <w:szCs w:val="28"/>
          <w:lang w:val="uk-UA"/>
        </w:rPr>
        <w:lastRenderedPageBreak/>
        <w:t xml:space="preserve">демонструють негативну динаміку, зменшившись на 0,45% у 2022 році порівняно з 2021 роком, а у 2023 році порівняно з 2022 роком – на 31,75%. Загальний баланс підприємства скоротився на 18,37% у 2022 році, на 37,08% у 2023 році порівняно з 2022 роком і на 48,64% за весь аналізований період. </w:t>
      </w:r>
    </w:p>
    <w:p w14:paraId="0C8E3D95"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Власний капітал підприємства зменшився на 23,77% у 2022 році порівняно з 2021 роком, на 57,78% у 2023 році порівняно з 2022 роком і на 67,82% у 2023 році порівняно з 2021 роком, що вказує на значне зниження фінансової стійкості підприємства. Довгострокові зобов'язання знизилися на 20,98% у 2022 році, але у 2023 році порівняно з попереднім роком їх скорочення сповільнилося до 7,17%. Натомість короткострокові зобов'язання демонструють зростання: на 1,40% у 2022 році порівняно з 2021 роком, на 6,76% у 2023 році порівняно з 2022 роком і на 8,26% за весь аналізований період. Зростання короткострокових зобов'язань на тлі зниження власного капіталу свідчить про підвищення ризиків ліквідності.</w:t>
      </w:r>
    </w:p>
    <w:p w14:paraId="47DD23B8"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Графічне зображення показників табл. 2.8 продемонстровано на рис. 2.3:</w:t>
      </w:r>
    </w:p>
    <w:p w14:paraId="09B0123A" w14:textId="77777777" w:rsidR="00E649EE" w:rsidRDefault="00E649EE">
      <w:pPr>
        <w:spacing w:after="0" w:line="240" w:lineRule="auto"/>
        <w:ind w:firstLine="709"/>
        <w:jc w:val="both"/>
        <w:rPr>
          <w:rFonts w:ascii="Times New Roman" w:hAnsi="Times New Roman" w:cs="Times New Roman"/>
          <w:sz w:val="28"/>
          <w:szCs w:val="28"/>
          <w:lang w:val="uk-UA"/>
        </w:rPr>
      </w:pPr>
    </w:p>
    <w:p w14:paraId="42B80061" w14:textId="77777777" w:rsidR="00E649EE" w:rsidRDefault="00A01F2D">
      <w:pPr>
        <w:spacing w:after="0" w:line="240" w:lineRule="auto"/>
        <w:ind w:firstLine="709"/>
        <w:jc w:val="center"/>
        <w:rPr>
          <w:rFonts w:ascii="Times New Roman" w:hAnsi="Times New Roman" w:cs="Times New Roman"/>
          <w:sz w:val="28"/>
          <w:szCs w:val="28"/>
          <w:lang w:val="uk-UA"/>
        </w:rPr>
      </w:pPr>
      <w:r>
        <w:rPr>
          <w:noProof/>
          <w:lang w:val="uk-UA" w:eastAsia="uk-UA"/>
        </w:rPr>
        <w:object w:dxaOrig="1440" w:dyaOrig="1440" w14:anchorId="60B5A8EF">
          <v:shape id="1048" o:spid="_x0000_s1205" type="#_x0000_t75" style="position:absolute;left:0;text-align:left;margin-left:0;margin-top:0;width:481.95pt;height:147.6pt;z-index:251675136;visibility:visible;mso-wrap-distance-left:0;mso-wrap-distance-right:0">
            <v:imagedata r:id="rId18" o:title="" embosscolor="white"/>
            <w10:wrap type="topAndBottom"/>
          </v:shape>
          <o:OLEObject Type="Embed" ProgID="Excel.Sheet.8" ShapeID="1048" DrawAspect="Content" ObjectID="_1793688032" r:id="rId19"/>
        </w:object>
      </w:r>
      <w:r w:rsidR="004657A9">
        <w:rPr>
          <w:rFonts w:ascii="Times New Roman" w:hAnsi="Times New Roman" w:cs="Times New Roman"/>
          <w:sz w:val="28"/>
          <w:szCs w:val="28"/>
          <w:lang w:val="uk-UA"/>
        </w:rPr>
        <w:t xml:space="preserve"> Рис. 2.3 – Динаміка активів та пасивів ПАТ «АрселорМіттал Кривий Ріг» за 3 роки</w:t>
      </w:r>
    </w:p>
    <w:p w14:paraId="27F363C1" w14:textId="77777777" w:rsidR="00E649EE" w:rsidRDefault="004657A9">
      <w:pPr>
        <w:spacing w:after="0" w:line="240" w:lineRule="auto"/>
        <w:ind w:firstLine="709"/>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Джерело: складено автором </w:t>
      </w:r>
    </w:p>
    <w:p w14:paraId="3F46A6C6" w14:textId="77777777" w:rsidR="00E649EE" w:rsidRDefault="00E649EE">
      <w:pPr>
        <w:spacing w:after="0" w:line="240" w:lineRule="auto"/>
        <w:jc w:val="both"/>
        <w:rPr>
          <w:rFonts w:ascii="Times New Roman" w:hAnsi="Times New Roman"/>
          <w:sz w:val="28"/>
          <w:szCs w:val="28"/>
          <w:highlight w:val="yellow"/>
          <w:lang w:val="uk-UA"/>
        </w:rPr>
      </w:pPr>
    </w:p>
    <w:p w14:paraId="1478D499" w14:textId="77777777" w:rsidR="00E649EE" w:rsidRDefault="004657A9">
      <w:pPr>
        <w:spacing w:after="0" w:line="240" w:lineRule="auto"/>
        <w:ind w:firstLine="709"/>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Загальне зниження активів та власного капіталу вказує на скорочення масштабу діяльності підприємства та зниження його фінансової стійкості.</w:t>
      </w:r>
      <w:r>
        <w:rPr>
          <w:lang w:val="uk-UA"/>
        </w:rPr>
        <w:t xml:space="preserve"> </w:t>
      </w:r>
      <w:r>
        <w:rPr>
          <w:rFonts w:ascii="Times New Roman" w:hAnsi="Times New Roman" w:cs="Times New Roman"/>
          <w:sz w:val="28"/>
          <w:szCs w:val="28"/>
          <w:lang w:val="uk-UA"/>
        </w:rPr>
        <w:t>Зростання короткострокових зобов’язань та питомої ваги оборотних активів свідчить про посилення залежності від короткострокових ресурсів та можливі труднощі з ліквідністю. Зменшення довгострокових активів може бути ознакою зниження інвестиційної привабливості або спроби підприємства адаптуватися до поточних економічних умов шляхом скорочення витрат</w:t>
      </w:r>
      <w:r>
        <w:rPr>
          <w:rFonts w:ascii="Times New Roman" w:hAnsi="Times New Roman" w:cs="Times New Roman"/>
          <w:color w:val="FF0000"/>
          <w:sz w:val="28"/>
          <w:szCs w:val="28"/>
          <w:lang w:val="uk-UA"/>
        </w:rPr>
        <w:t xml:space="preserve">. </w:t>
      </w:r>
    </w:p>
    <w:p w14:paraId="7A809CD0"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ПАТ «АрселорМіттал Кривий Ріг» стикається із серйозними викликами, включаючи втрату фінансової стійкості та можливі проблеми з ліквідністю. Зниження довгострокових активів та власного капіталу вказує на необхідність перегляду фінансової та інвестиційної стратегії. Зростання короткострокових зобов’язань створює ризики для фінансової стійкості, особливо якщо підприємство не зможе швидко адаптуватися до змін.</w:t>
      </w:r>
    </w:p>
    <w:p w14:paraId="330CD059"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табл. 2.9 зазначені коефіцієнти структури капіталу підприємства за 2021-2023 роки.</w:t>
      </w:r>
    </w:p>
    <w:p w14:paraId="0DA1B8AE" w14:textId="77777777" w:rsidR="00E649EE" w:rsidRDefault="00E649EE">
      <w:pPr>
        <w:spacing w:after="0" w:line="240" w:lineRule="auto"/>
        <w:ind w:firstLine="709"/>
        <w:jc w:val="both"/>
        <w:rPr>
          <w:rFonts w:ascii="Times New Roman" w:hAnsi="Times New Roman" w:cs="Times New Roman"/>
          <w:sz w:val="28"/>
          <w:szCs w:val="28"/>
          <w:lang w:val="uk-UA"/>
        </w:rPr>
      </w:pPr>
    </w:p>
    <w:p w14:paraId="1036B698" w14:textId="77777777" w:rsidR="00E649EE" w:rsidRDefault="004657A9">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Таблиця 2.9 - Коефіцієнти структури капіталу ПАТ «АрселорМіттал Кривий Ріг» за 3 роки</w:t>
      </w:r>
    </w:p>
    <w:tbl>
      <w:tblPr>
        <w:tblStyle w:val="a5"/>
        <w:tblW w:w="5000" w:type="pct"/>
        <w:tblLayout w:type="fixed"/>
        <w:tblLook w:val="04A0" w:firstRow="1" w:lastRow="0" w:firstColumn="1" w:lastColumn="0" w:noHBand="0" w:noVBand="1"/>
      </w:tblPr>
      <w:tblGrid>
        <w:gridCol w:w="2943"/>
        <w:gridCol w:w="993"/>
        <w:gridCol w:w="993"/>
        <w:gridCol w:w="1013"/>
        <w:gridCol w:w="1307"/>
        <w:gridCol w:w="1307"/>
        <w:gridCol w:w="1299"/>
      </w:tblGrid>
      <w:tr w:rsidR="004657A9" w14:paraId="3268B873" w14:textId="77777777" w:rsidTr="004657A9">
        <w:trPr>
          <w:trHeight w:val="288"/>
        </w:trPr>
        <w:tc>
          <w:tcPr>
            <w:tcW w:w="1493" w:type="pct"/>
            <w:vMerge w:val="restart"/>
            <w:noWrap/>
            <w:vAlign w:val="center"/>
            <w:hideMark/>
          </w:tcPr>
          <w:p w14:paraId="1E078E5B" w14:textId="77777777" w:rsidR="004657A9" w:rsidRDefault="004657A9" w:rsidP="004657A9">
            <w:pPr>
              <w:jc w:val="center"/>
              <w:rPr>
                <w:rFonts w:ascii="Times New Roman" w:hAnsi="Times New Roman" w:cs="Times New Roman"/>
                <w:sz w:val="24"/>
                <w:szCs w:val="20"/>
                <w:lang w:val="uk-UA"/>
              </w:rPr>
            </w:pPr>
            <w:r>
              <w:rPr>
                <w:rFonts w:ascii="Times New Roman" w:hAnsi="Times New Roman" w:cs="Times New Roman"/>
                <w:sz w:val="24"/>
                <w:szCs w:val="20"/>
                <w:lang w:val="uk-UA"/>
              </w:rPr>
              <w:t>Показник</w:t>
            </w:r>
          </w:p>
        </w:tc>
        <w:tc>
          <w:tcPr>
            <w:tcW w:w="504" w:type="pct"/>
            <w:vMerge w:val="restart"/>
            <w:noWrap/>
            <w:vAlign w:val="center"/>
            <w:hideMark/>
          </w:tcPr>
          <w:p w14:paraId="22ED082F" w14:textId="77777777" w:rsidR="004657A9" w:rsidRDefault="004657A9" w:rsidP="004657A9">
            <w:pPr>
              <w:jc w:val="center"/>
              <w:rPr>
                <w:rFonts w:ascii="Times New Roman" w:hAnsi="Times New Roman" w:cs="Times New Roman"/>
                <w:sz w:val="24"/>
                <w:szCs w:val="20"/>
                <w:lang w:val="uk-UA"/>
              </w:rPr>
            </w:pPr>
            <w:r>
              <w:rPr>
                <w:rFonts w:ascii="Times New Roman" w:hAnsi="Times New Roman" w:cs="Times New Roman"/>
                <w:sz w:val="24"/>
                <w:szCs w:val="20"/>
                <w:lang w:val="uk-UA"/>
              </w:rPr>
              <w:t>2021 р.</w:t>
            </w:r>
          </w:p>
        </w:tc>
        <w:tc>
          <w:tcPr>
            <w:tcW w:w="504" w:type="pct"/>
            <w:vMerge w:val="restart"/>
            <w:noWrap/>
            <w:vAlign w:val="center"/>
            <w:hideMark/>
          </w:tcPr>
          <w:p w14:paraId="7A5FC5B8" w14:textId="77777777" w:rsidR="004657A9" w:rsidRDefault="004657A9" w:rsidP="004657A9">
            <w:pPr>
              <w:jc w:val="center"/>
              <w:rPr>
                <w:rFonts w:ascii="Times New Roman" w:hAnsi="Times New Roman" w:cs="Times New Roman"/>
                <w:sz w:val="24"/>
                <w:szCs w:val="20"/>
                <w:lang w:val="uk-UA"/>
              </w:rPr>
            </w:pPr>
            <w:r>
              <w:rPr>
                <w:rFonts w:ascii="Times New Roman" w:hAnsi="Times New Roman" w:cs="Times New Roman"/>
                <w:sz w:val="24"/>
                <w:szCs w:val="20"/>
                <w:lang w:val="uk-UA"/>
              </w:rPr>
              <w:t>2022 р.</w:t>
            </w:r>
          </w:p>
        </w:tc>
        <w:tc>
          <w:tcPr>
            <w:tcW w:w="514" w:type="pct"/>
            <w:vMerge w:val="restart"/>
            <w:noWrap/>
            <w:vAlign w:val="center"/>
            <w:hideMark/>
          </w:tcPr>
          <w:p w14:paraId="47310B18" w14:textId="77777777" w:rsidR="004657A9" w:rsidRDefault="004657A9" w:rsidP="004657A9">
            <w:pPr>
              <w:jc w:val="center"/>
              <w:rPr>
                <w:rFonts w:ascii="Times New Roman" w:hAnsi="Times New Roman" w:cs="Times New Roman"/>
                <w:sz w:val="24"/>
                <w:szCs w:val="20"/>
                <w:lang w:val="uk-UA"/>
              </w:rPr>
            </w:pPr>
            <w:r>
              <w:rPr>
                <w:rFonts w:ascii="Times New Roman" w:hAnsi="Times New Roman" w:cs="Times New Roman"/>
                <w:sz w:val="24"/>
                <w:szCs w:val="20"/>
                <w:lang w:val="uk-UA"/>
              </w:rPr>
              <w:t>2023 р.</w:t>
            </w:r>
          </w:p>
        </w:tc>
        <w:tc>
          <w:tcPr>
            <w:tcW w:w="1985" w:type="pct"/>
            <w:gridSpan w:val="3"/>
            <w:noWrap/>
            <w:vAlign w:val="center"/>
            <w:hideMark/>
          </w:tcPr>
          <w:p w14:paraId="3F837D3F" w14:textId="77777777" w:rsidR="004657A9" w:rsidRDefault="004657A9">
            <w:pPr>
              <w:jc w:val="center"/>
              <w:rPr>
                <w:rFonts w:ascii="Times New Roman" w:hAnsi="Times New Roman" w:cs="Times New Roman"/>
                <w:sz w:val="24"/>
                <w:szCs w:val="20"/>
                <w:lang w:val="uk-UA"/>
              </w:rPr>
            </w:pPr>
            <w:r>
              <w:rPr>
                <w:rFonts w:ascii="Times New Roman" w:hAnsi="Times New Roman" w:cs="Times New Roman"/>
                <w:sz w:val="24"/>
                <w:szCs w:val="20"/>
                <w:lang w:val="uk-UA"/>
              </w:rPr>
              <w:t>Темп зміни,%</w:t>
            </w:r>
          </w:p>
        </w:tc>
      </w:tr>
      <w:tr w:rsidR="004657A9" w14:paraId="7A0F49A9" w14:textId="77777777" w:rsidTr="004657A9">
        <w:trPr>
          <w:trHeight w:val="288"/>
        </w:trPr>
        <w:tc>
          <w:tcPr>
            <w:tcW w:w="1493" w:type="pct"/>
            <w:vMerge/>
            <w:noWrap/>
            <w:vAlign w:val="center"/>
            <w:hideMark/>
          </w:tcPr>
          <w:p w14:paraId="7678D017" w14:textId="77777777" w:rsidR="004657A9" w:rsidRDefault="004657A9">
            <w:pPr>
              <w:jc w:val="center"/>
              <w:rPr>
                <w:rFonts w:ascii="Times New Roman" w:hAnsi="Times New Roman" w:cs="Times New Roman"/>
                <w:sz w:val="24"/>
                <w:szCs w:val="20"/>
                <w:lang w:val="uk-UA"/>
              </w:rPr>
            </w:pPr>
          </w:p>
        </w:tc>
        <w:tc>
          <w:tcPr>
            <w:tcW w:w="504" w:type="pct"/>
            <w:vMerge/>
            <w:noWrap/>
            <w:vAlign w:val="center"/>
            <w:hideMark/>
          </w:tcPr>
          <w:p w14:paraId="13D40B07" w14:textId="77777777" w:rsidR="004657A9" w:rsidRDefault="004657A9">
            <w:pPr>
              <w:jc w:val="center"/>
              <w:rPr>
                <w:rFonts w:ascii="Times New Roman" w:hAnsi="Times New Roman" w:cs="Times New Roman"/>
                <w:sz w:val="24"/>
                <w:szCs w:val="20"/>
                <w:lang w:val="uk-UA"/>
              </w:rPr>
            </w:pPr>
          </w:p>
        </w:tc>
        <w:tc>
          <w:tcPr>
            <w:tcW w:w="504" w:type="pct"/>
            <w:vMerge/>
            <w:noWrap/>
            <w:vAlign w:val="center"/>
            <w:hideMark/>
          </w:tcPr>
          <w:p w14:paraId="48B7CB02" w14:textId="77777777" w:rsidR="004657A9" w:rsidRDefault="004657A9">
            <w:pPr>
              <w:jc w:val="center"/>
              <w:rPr>
                <w:rFonts w:ascii="Times New Roman" w:hAnsi="Times New Roman" w:cs="Times New Roman"/>
                <w:sz w:val="24"/>
                <w:szCs w:val="20"/>
                <w:lang w:val="uk-UA"/>
              </w:rPr>
            </w:pPr>
          </w:p>
        </w:tc>
        <w:tc>
          <w:tcPr>
            <w:tcW w:w="514" w:type="pct"/>
            <w:vMerge/>
            <w:noWrap/>
            <w:vAlign w:val="center"/>
            <w:hideMark/>
          </w:tcPr>
          <w:p w14:paraId="4DF3DFCC" w14:textId="77777777" w:rsidR="004657A9" w:rsidRDefault="004657A9">
            <w:pPr>
              <w:jc w:val="center"/>
              <w:rPr>
                <w:rFonts w:ascii="Times New Roman" w:hAnsi="Times New Roman" w:cs="Times New Roman"/>
                <w:sz w:val="24"/>
                <w:szCs w:val="20"/>
                <w:lang w:val="uk-UA"/>
              </w:rPr>
            </w:pPr>
          </w:p>
        </w:tc>
        <w:tc>
          <w:tcPr>
            <w:tcW w:w="663" w:type="pct"/>
            <w:noWrap/>
            <w:vAlign w:val="center"/>
            <w:hideMark/>
          </w:tcPr>
          <w:p w14:paraId="1FDD674F" w14:textId="77777777" w:rsidR="004657A9" w:rsidRDefault="004657A9">
            <w:pPr>
              <w:jc w:val="center"/>
              <w:rPr>
                <w:rFonts w:ascii="Times New Roman" w:hAnsi="Times New Roman" w:cs="Times New Roman"/>
                <w:sz w:val="24"/>
                <w:szCs w:val="20"/>
                <w:lang w:val="uk-UA"/>
              </w:rPr>
            </w:pPr>
            <w:r>
              <w:rPr>
                <w:rFonts w:ascii="Times New Roman" w:hAnsi="Times New Roman" w:cs="Times New Roman"/>
                <w:sz w:val="24"/>
                <w:szCs w:val="20"/>
                <w:lang w:val="uk-UA"/>
              </w:rPr>
              <w:t>2022/2021 рр.</w:t>
            </w:r>
          </w:p>
        </w:tc>
        <w:tc>
          <w:tcPr>
            <w:tcW w:w="663" w:type="pct"/>
            <w:noWrap/>
            <w:vAlign w:val="center"/>
            <w:hideMark/>
          </w:tcPr>
          <w:p w14:paraId="0BD0FF25" w14:textId="77777777" w:rsidR="004657A9" w:rsidRDefault="004657A9">
            <w:pPr>
              <w:jc w:val="center"/>
              <w:rPr>
                <w:rFonts w:ascii="Times New Roman" w:hAnsi="Times New Roman" w:cs="Times New Roman"/>
                <w:sz w:val="24"/>
                <w:szCs w:val="20"/>
                <w:lang w:val="uk-UA"/>
              </w:rPr>
            </w:pPr>
            <w:r>
              <w:rPr>
                <w:rFonts w:ascii="Times New Roman" w:hAnsi="Times New Roman" w:cs="Times New Roman"/>
                <w:sz w:val="24"/>
                <w:szCs w:val="20"/>
                <w:lang w:val="uk-UA"/>
              </w:rPr>
              <w:t>2023/2022рр.</w:t>
            </w:r>
          </w:p>
        </w:tc>
        <w:tc>
          <w:tcPr>
            <w:tcW w:w="659" w:type="pct"/>
            <w:noWrap/>
            <w:vAlign w:val="center"/>
            <w:hideMark/>
          </w:tcPr>
          <w:p w14:paraId="6BD8DFD1" w14:textId="77777777" w:rsidR="004657A9" w:rsidRDefault="004657A9">
            <w:pPr>
              <w:jc w:val="center"/>
              <w:rPr>
                <w:rFonts w:ascii="Times New Roman" w:hAnsi="Times New Roman" w:cs="Times New Roman"/>
                <w:sz w:val="24"/>
                <w:szCs w:val="20"/>
                <w:lang w:val="uk-UA"/>
              </w:rPr>
            </w:pPr>
            <w:r>
              <w:rPr>
                <w:rFonts w:ascii="Times New Roman" w:hAnsi="Times New Roman" w:cs="Times New Roman"/>
                <w:sz w:val="24"/>
                <w:szCs w:val="20"/>
                <w:lang w:val="uk-UA"/>
              </w:rPr>
              <w:t>2023/2021рр.</w:t>
            </w:r>
          </w:p>
        </w:tc>
      </w:tr>
      <w:tr w:rsidR="00E649EE" w14:paraId="3AAAE91D" w14:textId="77777777" w:rsidTr="004657A9">
        <w:trPr>
          <w:trHeight w:val="288"/>
        </w:trPr>
        <w:tc>
          <w:tcPr>
            <w:tcW w:w="1493" w:type="pct"/>
            <w:noWrap/>
            <w:hideMark/>
          </w:tcPr>
          <w:p w14:paraId="3789D899" w14:textId="77777777" w:rsidR="00E649EE" w:rsidRDefault="004657A9">
            <w:pPr>
              <w:jc w:val="both"/>
              <w:rPr>
                <w:rFonts w:ascii="Times New Roman" w:hAnsi="Times New Roman" w:cs="Times New Roman"/>
                <w:sz w:val="24"/>
                <w:szCs w:val="20"/>
                <w:lang w:val="uk-UA"/>
              </w:rPr>
            </w:pPr>
            <w:r>
              <w:rPr>
                <w:rFonts w:ascii="Times New Roman" w:hAnsi="Times New Roman" w:cs="Times New Roman"/>
                <w:sz w:val="24"/>
                <w:szCs w:val="20"/>
                <w:lang w:val="uk-UA"/>
              </w:rPr>
              <w:t>Відношення заборгованості до активів</w:t>
            </w:r>
          </w:p>
        </w:tc>
        <w:tc>
          <w:tcPr>
            <w:tcW w:w="504" w:type="pct"/>
            <w:noWrap/>
            <w:vAlign w:val="center"/>
            <w:hideMark/>
          </w:tcPr>
          <w:p w14:paraId="3E473754" w14:textId="77777777" w:rsidR="00E649EE" w:rsidRDefault="004657A9">
            <w:pPr>
              <w:jc w:val="center"/>
              <w:rPr>
                <w:rFonts w:ascii="Times New Roman" w:hAnsi="Times New Roman" w:cs="Times New Roman"/>
                <w:sz w:val="24"/>
                <w:szCs w:val="20"/>
                <w:lang w:val="uk-UA"/>
              </w:rPr>
            </w:pPr>
            <w:r>
              <w:rPr>
                <w:rFonts w:ascii="Times New Roman" w:hAnsi="Times New Roman" w:cs="Times New Roman"/>
                <w:sz w:val="24"/>
                <w:szCs w:val="20"/>
                <w:lang w:val="uk-UA"/>
              </w:rPr>
              <w:t>0,29</w:t>
            </w:r>
          </w:p>
        </w:tc>
        <w:tc>
          <w:tcPr>
            <w:tcW w:w="504" w:type="pct"/>
            <w:noWrap/>
            <w:vAlign w:val="center"/>
            <w:hideMark/>
          </w:tcPr>
          <w:p w14:paraId="4D2271DF" w14:textId="77777777" w:rsidR="00E649EE" w:rsidRDefault="004657A9">
            <w:pPr>
              <w:jc w:val="center"/>
              <w:rPr>
                <w:rFonts w:ascii="Times New Roman" w:hAnsi="Times New Roman" w:cs="Times New Roman"/>
                <w:sz w:val="24"/>
                <w:szCs w:val="20"/>
                <w:lang w:val="uk-UA"/>
              </w:rPr>
            </w:pPr>
            <w:r>
              <w:rPr>
                <w:rFonts w:ascii="Times New Roman" w:hAnsi="Times New Roman" w:cs="Times New Roman"/>
                <w:sz w:val="24"/>
                <w:szCs w:val="20"/>
                <w:lang w:val="uk-UA"/>
              </w:rPr>
              <w:t>0,34</w:t>
            </w:r>
          </w:p>
        </w:tc>
        <w:tc>
          <w:tcPr>
            <w:tcW w:w="514" w:type="pct"/>
            <w:noWrap/>
            <w:vAlign w:val="center"/>
            <w:hideMark/>
          </w:tcPr>
          <w:p w14:paraId="3D77687B" w14:textId="77777777" w:rsidR="00E649EE" w:rsidRDefault="004657A9">
            <w:pPr>
              <w:jc w:val="center"/>
              <w:rPr>
                <w:rFonts w:ascii="Times New Roman" w:hAnsi="Times New Roman" w:cs="Times New Roman"/>
                <w:sz w:val="24"/>
                <w:szCs w:val="20"/>
                <w:lang w:val="uk-UA"/>
              </w:rPr>
            </w:pPr>
            <w:r>
              <w:rPr>
                <w:rFonts w:ascii="Times New Roman" w:hAnsi="Times New Roman" w:cs="Times New Roman"/>
                <w:sz w:val="24"/>
                <w:szCs w:val="20"/>
                <w:lang w:val="uk-UA"/>
              </w:rPr>
              <w:t>0,56</w:t>
            </w:r>
          </w:p>
        </w:tc>
        <w:tc>
          <w:tcPr>
            <w:tcW w:w="663" w:type="pct"/>
            <w:noWrap/>
            <w:vAlign w:val="center"/>
            <w:hideMark/>
          </w:tcPr>
          <w:p w14:paraId="28F002D0" w14:textId="77777777" w:rsidR="00E649EE" w:rsidRDefault="004657A9">
            <w:pPr>
              <w:jc w:val="center"/>
              <w:rPr>
                <w:rFonts w:ascii="Times New Roman" w:hAnsi="Times New Roman" w:cs="Times New Roman"/>
                <w:sz w:val="24"/>
                <w:szCs w:val="20"/>
                <w:lang w:val="uk-UA"/>
              </w:rPr>
            </w:pPr>
            <w:r>
              <w:rPr>
                <w:rFonts w:ascii="Times New Roman" w:hAnsi="Times New Roman" w:cs="Times New Roman"/>
                <w:sz w:val="24"/>
                <w:szCs w:val="20"/>
                <w:lang w:val="uk-UA"/>
              </w:rPr>
              <w:t>16,02</w:t>
            </w:r>
          </w:p>
        </w:tc>
        <w:tc>
          <w:tcPr>
            <w:tcW w:w="663" w:type="pct"/>
            <w:noWrap/>
            <w:vAlign w:val="center"/>
            <w:hideMark/>
          </w:tcPr>
          <w:p w14:paraId="1AA8AE05" w14:textId="77777777" w:rsidR="00E649EE" w:rsidRDefault="004657A9">
            <w:pPr>
              <w:jc w:val="center"/>
              <w:rPr>
                <w:rFonts w:ascii="Times New Roman" w:hAnsi="Times New Roman" w:cs="Times New Roman"/>
                <w:sz w:val="24"/>
                <w:szCs w:val="20"/>
                <w:lang w:val="uk-UA"/>
              </w:rPr>
            </w:pPr>
            <w:r>
              <w:rPr>
                <w:rFonts w:ascii="Times New Roman" w:hAnsi="Times New Roman" w:cs="Times New Roman"/>
                <w:sz w:val="24"/>
                <w:szCs w:val="20"/>
                <w:lang w:val="uk-UA"/>
              </w:rPr>
              <w:t>64,16</w:t>
            </w:r>
          </w:p>
        </w:tc>
        <w:tc>
          <w:tcPr>
            <w:tcW w:w="659" w:type="pct"/>
            <w:noWrap/>
            <w:vAlign w:val="center"/>
            <w:hideMark/>
          </w:tcPr>
          <w:p w14:paraId="5428C218" w14:textId="77777777" w:rsidR="00E649EE" w:rsidRDefault="004657A9">
            <w:pPr>
              <w:jc w:val="center"/>
              <w:rPr>
                <w:rFonts w:ascii="Times New Roman" w:hAnsi="Times New Roman" w:cs="Times New Roman"/>
                <w:sz w:val="24"/>
                <w:szCs w:val="20"/>
                <w:lang w:val="uk-UA"/>
              </w:rPr>
            </w:pPr>
            <w:r>
              <w:rPr>
                <w:rFonts w:ascii="Times New Roman" w:hAnsi="Times New Roman" w:cs="Times New Roman"/>
                <w:sz w:val="24"/>
                <w:szCs w:val="20"/>
                <w:lang w:val="uk-UA"/>
              </w:rPr>
              <w:t>90,47</w:t>
            </w:r>
          </w:p>
        </w:tc>
      </w:tr>
      <w:tr w:rsidR="00E649EE" w14:paraId="3927E7A9" w14:textId="77777777" w:rsidTr="004657A9">
        <w:trPr>
          <w:trHeight w:val="288"/>
        </w:trPr>
        <w:tc>
          <w:tcPr>
            <w:tcW w:w="1493" w:type="pct"/>
            <w:noWrap/>
            <w:hideMark/>
          </w:tcPr>
          <w:p w14:paraId="49BDC192" w14:textId="77777777" w:rsidR="00E649EE" w:rsidRDefault="004657A9">
            <w:pPr>
              <w:jc w:val="both"/>
              <w:rPr>
                <w:rFonts w:ascii="Times New Roman" w:hAnsi="Times New Roman" w:cs="Times New Roman"/>
                <w:sz w:val="24"/>
                <w:szCs w:val="20"/>
                <w:lang w:val="uk-UA"/>
              </w:rPr>
            </w:pPr>
            <w:r>
              <w:rPr>
                <w:rFonts w:ascii="Times New Roman" w:hAnsi="Times New Roman" w:cs="Times New Roman"/>
                <w:sz w:val="24"/>
                <w:szCs w:val="20"/>
                <w:lang w:val="uk-UA"/>
              </w:rPr>
              <w:t>Відношення заборгованості до капіталізаці</w:t>
            </w:r>
          </w:p>
        </w:tc>
        <w:tc>
          <w:tcPr>
            <w:tcW w:w="504" w:type="pct"/>
            <w:noWrap/>
            <w:vAlign w:val="center"/>
            <w:hideMark/>
          </w:tcPr>
          <w:p w14:paraId="0FB7D52F" w14:textId="77777777" w:rsidR="00E649EE" w:rsidRDefault="004657A9">
            <w:pPr>
              <w:jc w:val="center"/>
              <w:rPr>
                <w:rFonts w:ascii="Times New Roman" w:hAnsi="Times New Roman" w:cs="Times New Roman"/>
                <w:sz w:val="24"/>
                <w:szCs w:val="20"/>
                <w:lang w:val="uk-UA"/>
              </w:rPr>
            </w:pPr>
            <w:r>
              <w:rPr>
                <w:rFonts w:ascii="Times New Roman" w:hAnsi="Times New Roman" w:cs="Times New Roman"/>
                <w:sz w:val="24"/>
                <w:szCs w:val="20"/>
                <w:lang w:val="uk-UA"/>
              </w:rPr>
              <w:t>0,11</w:t>
            </w:r>
          </w:p>
        </w:tc>
        <w:tc>
          <w:tcPr>
            <w:tcW w:w="504" w:type="pct"/>
            <w:noWrap/>
            <w:vAlign w:val="center"/>
            <w:hideMark/>
          </w:tcPr>
          <w:p w14:paraId="1A7A2912" w14:textId="77777777" w:rsidR="00E649EE" w:rsidRDefault="004657A9">
            <w:pPr>
              <w:jc w:val="center"/>
              <w:rPr>
                <w:rFonts w:ascii="Times New Roman" w:hAnsi="Times New Roman" w:cs="Times New Roman"/>
                <w:sz w:val="24"/>
                <w:szCs w:val="20"/>
                <w:lang w:val="uk-UA"/>
              </w:rPr>
            </w:pPr>
            <w:r>
              <w:rPr>
                <w:rFonts w:ascii="Times New Roman" w:hAnsi="Times New Roman" w:cs="Times New Roman"/>
                <w:sz w:val="24"/>
                <w:szCs w:val="20"/>
                <w:lang w:val="uk-UA"/>
              </w:rPr>
              <w:t>0,11</w:t>
            </w:r>
          </w:p>
        </w:tc>
        <w:tc>
          <w:tcPr>
            <w:tcW w:w="514" w:type="pct"/>
            <w:noWrap/>
            <w:vAlign w:val="center"/>
            <w:hideMark/>
          </w:tcPr>
          <w:p w14:paraId="5B864578" w14:textId="77777777" w:rsidR="00E649EE" w:rsidRDefault="004657A9">
            <w:pPr>
              <w:jc w:val="center"/>
              <w:rPr>
                <w:rFonts w:ascii="Times New Roman" w:hAnsi="Times New Roman" w:cs="Times New Roman"/>
                <w:sz w:val="24"/>
                <w:szCs w:val="20"/>
                <w:lang w:val="uk-UA"/>
              </w:rPr>
            </w:pPr>
            <w:r>
              <w:rPr>
                <w:rFonts w:ascii="Times New Roman" w:hAnsi="Times New Roman" w:cs="Times New Roman"/>
                <w:sz w:val="24"/>
                <w:szCs w:val="20"/>
                <w:lang w:val="uk-UA"/>
              </w:rPr>
              <w:t>0,22</w:t>
            </w:r>
          </w:p>
        </w:tc>
        <w:tc>
          <w:tcPr>
            <w:tcW w:w="663" w:type="pct"/>
            <w:noWrap/>
            <w:vAlign w:val="center"/>
            <w:hideMark/>
          </w:tcPr>
          <w:p w14:paraId="4923F3B2" w14:textId="77777777" w:rsidR="00E649EE" w:rsidRDefault="004657A9">
            <w:pPr>
              <w:jc w:val="center"/>
              <w:rPr>
                <w:rFonts w:ascii="Times New Roman" w:hAnsi="Times New Roman" w:cs="Times New Roman"/>
                <w:sz w:val="24"/>
                <w:szCs w:val="20"/>
                <w:lang w:val="uk-UA"/>
              </w:rPr>
            </w:pPr>
            <w:r>
              <w:rPr>
                <w:rFonts w:ascii="Times New Roman" w:hAnsi="Times New Roman" w:cs="Times New Roman"/>
                <w:sz w:val="24"/>
                <w:szCs w:val="20"/>
                <w:lang w:val="uk-UA"/>
              </w:rPr>
              <w:t>3,25</w:t>
            </w:r>
          </w:p>
        </w:tc>
        <w:tc>
          <w:tcPr>
            <w:tcW w:w="663" w:type="pct"/>
            <w:noWrap/>
            <w:vAlign w:val="center"/>
            <w:hideMark/>
          </w:tcPr>
          <w:p w14:paraId="0348CB1C" w14:textId="77777777" w:rsidR="00E649EE" w:rsidRDefault="004657A9">
            <w:pPr>
              <w:jc w:val="center"/>
              <w:rPr>
                <w:rFonts w:ascii="Times New Roman" w:hAnsi="Times New Roman" w:cs="Times New Roman"/>
                <w:sz w:val="24"/>
                <w:szCs w:val="20"/>
                <w:lang w:val="uk-UA"/>
              </w:rPr>
            </w:pPr>
            <w:r>
              <w:rPr>
                <w:rFonts w:ascii="Times New Roman" w:hAnsi="Times New Roman" w:cs="Times New Roman"/>
                <w:sz w:val="24"/>
                <w:szCs w:val="20"/>
                <w:lang w:val="uk-UA"/>
              </w:rPr>
              <w:t>93,56</w:t>
            </w:r>
          </w:p>
        </w:tc>
        <w:tc>
          <w:tcPr>
            <w:tcW w:w="659" w:type="pct"/>
            <w:noWrap/>
            <w:vAlign w:val="center"/>
            <w:hideMark/>
          </w:tcPr>
          <w:p w14:paraId="1AA4A3AD" w14:textId="77777777" w:rsidR="00E649EE" w:rsidRDefault="004657A9">
            <w:pPr>
              <w:jc w:val="center"/>
              <w:rPr>
                <w:rFonts w:ascii="Times New Roman" w:hAnsi="Times New Roman" w:cs="Times New Roman"/>
                <w:sz w:val="24"/>
                <w:szCs w:val="20"/>
                <w:lang w:val="uk-UA"/>
              </w:rPr>
            </w:pPr>
            <w:r>
              <w:rPr>
                <w:rFonts w:ascii="Times New Roman" w:hAnsi="Times New Roman" w:cs="Times New Roman"/>
                <w:sz w:val="24"/>
                <w:szCs w:val="20"/>
                <w:lang w:val="uk-UA"/>
              </w:rPr>
              <w:t>99,85</w:t>
            </w:r>
          </w:p>
        </w:tc>
      </w:tr>
      <w:tr w:rsidR="00E649EE" w14:paraId="298A46F2" w14:textId="77777777" w:rsidTr="004657A9">
        <w:trPr>
          <w:trHeight w:val="288"/>
        </w:trPr>
        <w:tc>
          <w:tcPr>
            <w:tcW w:w="1493" w:type="pct"/>
            <w:noWrap/>
            <w:hideMark/>
          </w:tcPr>
          <w:p w14:paraId="4AEF17A2" w14:textId="77777777" w:rsidR="00E649EE" w:rsidRDefault="004657A9">
            <w:pPr>
              <w:jc w:val="both"/>
              <w:rPr>
                <w:rFonts w:ascii="Times New Roman" w:hAnsi="Times New Roman" w:cs="Times New Roman"/>
                <w:sz w:val="24"/>
                <w:szCs w:val="20"/>
                <w:lang w:val="uk-UA"/>
              </w:rPr>
            </w:pPr>
            <w:r>
              <w:rPr>
                <w:rFonts w:ascii="Times New Roman" w:hAnsi="Times New Roman" w:cs="Times New Roman"/>
                <w:sz w:val="24"/>
                <w:szCs w:val="20"/>
                <w:lang w:val="uk-UA"/>
              </w:rPr>
              <w:t>Співвідношення запозичених та власних коштів</w:t>
            </w:r>
          </w:p>
        </w:tc>
        <w:tc>
          <w:tcPr>
            <w:tcW w:w="504" w:type="pct"/>
            <w:noWrap/>
            <w:vAlign w:val="center"/>
            <w:hideMark/>
          </w:tcPr>
          <w:p w14:paraId="516A8881" w14:textId="77777777" w:rsidR="00E649EE" w:rsidRDefault="004657A9">
            <w:pPr>
              <w:jc w:val="center"/>
              <w:rPr>
                <w:rFonts w:ascii="Times New Roman" w:hAnsi="Times New Roman" w:cs="Times New Roman"/>
                <w:sz w:val="24"/>
                <w:szCs w:val="20"/>
                <w:lang w:val="uk-UA"/>
              </w:rPr>
            </w:pPr>
            <w:r>
              <w:rPr>
                <w:rFonts w:ascii="Times New Roman" w:hAnsi="Times New Roman" w:cs="Times New Roman"/>
                <w:sz w:val="24"/>
                <w:szCs w:val="20"/>
                <w:lang w:val="uk-UA"/>
              </w:rPr>
              <w:t>0,41</w:t>
            </w:r>
          </w:p>
        </w:tc>
        <w:tc>
          <w:tcPr>
            <w:tcW w:w="504" w:type="pct"/>
            <w:noWrap/>
            <w:vAlign w:val="center"/>
            <w:hideMark/>
          </w:tcPr>
          <w:p w14:paraId="7F0390DB" w14:textId="77777777" w:rsidR="00E649EE" w:rsidRDefault="004657A9">
            <w:pPr>
              <w:jc w:val="center"/>
              <w:rPr>
                <w:rFonts w:ascii="Times New Roman" w:hAnsi="Times New Roman" w:cs="Times New Roman"/>
                <w:sz w:val="24"/>
                <w:szCs w:val="20"/>
                <w:lang w:val="uk-UA"/>
              </w:rPr>
            </w:pPr>
            <w:r>
              <w:rPr>
                <w:rFonts w:ascii="Times New Roman" w:hAnsi="Times New Roman" w:cs="Times New Roman"/>
                <w:sz w:val="24"/>
                <w:szCs w:val="20"/>
                <w:lang w:val="uk-UA"/>
              </w:rPr>
              <w:t>0,51</w:t>
            </w:r>
          </w:p>
        </w:tc>
        <w:tc>
          <w:tcPr>
            <w:tcW w:w="514" w:type="pct"/>
            <w:noWrap/>
            <w:vAlign w:val="center"/>
            <w:hideMark/>
          </w:tcPr>
          <w:p w14:paraId="46D91326" w14:textId="77777777" w:rsidR="00E649EE" w:rsidRDefault="004657A9">
            <w:pPr>
              <w:jc w:val="center"/>
              <w:rPr>
                <w:rFonts w:ascii="Times New Roman" w:hAnsi="Times New Roman" w:cs="Times New Roman"/>
                <w:sz w:val="24"/>
                <w:szCs w:val="20"/>
                <w:lang w:val="uk-UA"/>
              </w:rPr>
            </w:pPr>
            <w:r>
              <w:rPr>
                <w:rFonts w:ascii="Times New Roman" w:hAnsi="Times New Roman" w:cs="Times New Roman"/>
                <w:sz w:val="24"/>
                <w:szCs w:val="20"/>
                <w:lang w:val="uk-UA"/>
              </w:rPr>
              <w:t>1,25</w:t>
            </w:r>
          </w:p>
        </w:tc>
        <w:tc>
          <w:tcPr>
            <w:tcW w:w="663" w:type="pct"/>
            <w:noWrap/>
            <w:vAlign w:val="center"/>
            <w:hideMark/>
          </w:tcPr>
          <w:p w14:paraId="10C080BC" w14:textId="77777777" w:rsidR="00E649EE" w:rsidRDefault="004657A9">
            <w:pPr>
              <w:jc w:val="center"/>
              <w:rPr>
                <w:rFonts w:ascii="Times New Roman" w:hAnsi="Times New Roman" w:cs="Times New Roman"/>
                <w:sz w:val="24"/>
                <w:szCs w:val="20"/>
                <w:lang w:val="uk-UA"/>
              </w:rPr>
            </w:pPr>
            <w:r>
              <w:rPr>
                <w:rFonts w:ascii="Times New Roman" w:hAnsi="Times New Roman" w:cs="Times New Roman"/>
                <w:sz w:val="24"/>
                <w:szCs w:val="20"/>
                <w:lang w:val="uk-UA"/>
              </w:rPr>
              <w:t>24,24</w:t>
            </w:r>
          </w:p>
        </w:tc>
        <w:tc>
          <w:tcPr>
            <w:tcW w:w="663" w:type="pct"/>
            <w:noWrap/>
            <w:vAlign w:val="center"/>
            <w:hideMark/>
          </w:tcPr>
          <w:p w14:paraId="44175D4D" w14:textId="77777777" w:rsidR="00E649EE" w:rsidRDefault="004657A9">
            <w:pPr>
              <w:jc w:val="center"/>
              <w:rPr>
                <w:rFonts w:ascii="Times New Roman" w:hAnsi="Times New Roman" w:cs="Times New Roman"/>
                <w:sz w:val="24"/>
                <w:szCs w:val="20"/>
                <w:lang w:val="uk-UA"/>
              </w:rPr>
            </w:pPr>
            <w:r>
              <w:rPr>
                <w:rFonts w:ascii="Times New Roman" w:hAnsi="Times New Roman" w:cs="Times New Roman"/>
                <w:sz w:val="24"/>
                <w:szCs w:val="20"/>
                <w:lang w:val="uk-UA"/>
              </w:rPr>
              <w:t>144,65</w:t>
            </w:r>
          </w:p>
        </w:tc>
        <w:tc>
          <w:tcPr>
            <w:tcW w:w="659" w:type="pct"/>
            <w:noWrap/>
            <w:vAlign w:val="center"/>
            <w:hideMark/>
          </w:tcPr>
          <w:p w14:paraId="4F6324DE" w14:textId="77777777" w:rsidR="00E649EE" w:rsidRDefault="004657A9">
            <w:pPr>
              <w:jc w:val="center"/>
              <w:rPr>
                <w:rFonts w:ascii="Times New Roman" w:hAnsi="Times New Roman" w:cs="Times New Roman"/>
                <w:sz w:val="24"/>
                <w:szCs w:val="20"/>
                <w:lang w:val="uk-UA"/>
              </w:rPr>
            </w:pPr>
            <w:r>
              <w:rPr>
                <w:rFonts w:ascii="Times New Roman" w:hAnsi="Times New Roman" w:cs="Times New Roman"/>
                <w:sz w:val="24"/>
                <w:szCs w:val="20"/>
                <w:lang w:val="uk-UA"/>
              </w:rPr>
              <w:t>203,96</w:t>
            </w:r>
          </w:p>
        </w:tc>
      </w:tr>
    </w:tbl>
    <w:p w14:paraId="38D073C7"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складено автором</w:t>
      </w:r>
    </w:p>
    <w:p w14:paraId="2FF6662C" w14:textId="77777777" w:rsidR="00E649EE" w:rsidRDefault="00E649EE">
      <w:pPr>
        <w:spacing w:after="0" w:line="240" w:lineRule="auto"/>
        <w:ind w:firstLine="709"/>
        <w:jc w:val="both"/>
        <w:rPr>
          <w:rFonts w:ascii="Times New Roman" w:hAnsi="Times New Roman" w:cs="Times New Roman"/>
          <w:sz w:val="28"/>
          <w:szCs w:val="28"/>
          <w:lang w:val="uk-UA"/>
        </w:rPr>
      </w:pPr>
    </w:p>
    <w:p w14:paraId="1ABA6766"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Графічне зображення показників табл. 2.9 продемонстровано на рис. 2.4:</w:t>
      </w:r>
    </w:p>
    <w:p w14:paraId="7C1D7D7B" w14:textId="77777777" w:rsidR="004C1518" w:rsidRDefault="004C1518">
      <w:pPr>
        <w:spacing w:after="0" w:line="240" w:lineRule="auto"/>
        <w:ind w:firstLine="709"/>
        <w:jc w:val="center"/>
        <w:rPr>
          <w:rFonts w:ascii="Times New Roman" w:hAnsi="Times New Roman" w:cs="Times New Roman"/>
          <w:sz w:val="28"/>
          <w:szCs w:val="28"/>
          <w:lang w:val="uk-UA"/>
        </w:rPr>
      </w:pPr>
      <w:r w:rsidRPr="004C1518">
        <w:rPr>
          <w:rFonts w:ascii="Times New Roman" w:hAnsi="Times New Roman" w:cs="Times New Roman"/>
          <w:noProof/>
          <w:sz w:val="28"/>
          <w:szCs w:val="28"/>
          <w:lang w:val="uk-UA"/>
        </w:rPr>
        <w:drawing>
          <wp:inline distT="0" distB="0" distL="0" distR="0" wp14:anchorId="341EC6F8" wp14:editId="1BC3F263">
            <wp:extent cx="3745230" cy="2085975"/>
            <wp:effectExtent l="19050" t="0" r="7620" b="0"/>
            <wp:docPr id="3" name="Рисунок 1925826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3745230" cy="2085975"/>
                    </a:xfrm>
                    <a:prstGeom prst="rect">
                      <a:avLst/>
                    </a:prstGeom>
                  </pic:spPr>
                </pic:pic>
              </a:graphicData>
            </a:graphic>
          </wp:inline>
        </w:drawing>
      </w:r>
    </w:p>
    <w:p w14:paraId="1263D830" w14:textId="77777777" w:rsidR="00E649EE" w:rsidRDefault="004657A9">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Рис. 2.4 – Коефіцієнти  структури капіталу ПАТ «АрселорМіттал Кривий Ріг» за 3 роки</w:t>
      </w:r>
    </w:p>
    <w:p w14:paraId="1B6970B2"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складено автором</w:t>
      </w:r>
    </w:p>
    <w:p w14:paraId="37152C8A" w14:textId="77777777" w:rsidR="00E649EE" w:rsidRDefault="00E649EE">
      <w:pPr>
        <w:spacing w:after="0" w:line="240" w:lineRule="auto"/>
        <w:ind w:firstLine="709"/>
        <w:jc w:val="both"/>
        <w:rPr>
          <w:rFonts w:ascii="Times New Roman" w:hAnsi="Times New Roman" w:cs="Times New Roman"/>
          <w:sz w:val="28"/>
          <w:szCs w:val="28"/>
          <w:highlight w:val="yellow"/>
          <w:lang w:val="uk-UA"/>
        </w:rPr>
      </w:pPr>
    </w:p>
    <w:p w14:paraId="425A75BC"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Спостерігається зростання фінансової залежності підприємства, що виражається у збільшенні частки боргів у структурі капіталу. Підприємство переходить у більш ризиковану фінансову позицію, адже зростання співвідношення запозичених до власних коштів та підвищення боргового навантаження вказує на можливі проблеми з обслуговуванням боргів у майбутньому. </w:t>
      </w:r>
    </w:p>
    <w:p w14:paraId="236391B4"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Різке збільшення заборгованості може також свідчити про необхідність залучення додаткових фінансових ресурсів для покриття операційних потреб, що в умовах зменшення власного капіталу стає проблематичним.</w:t>
      </w:r>
    </w:p>
    <w:p w14:paraId="3DD96927"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Фінансова ситуація ПАТ «АрселорМіттал Кривий Ріг» характеризується значним зростанням боргового навантаження, що може поставити під загрозу стабільність підприємства. Для зменшення ризиків та підвищення фінансової стійкості необхідно впроваджувати ефективні заходи щодо реструктуризації зобов’язань та зміцнення власного капіталу.</w:t>
      </w:r>
    </w:p>
    <w:p w14:paraId="58A3D0F0"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табл. 2.10 продемонстровано показники сукупного доходу підприємства за 2021-2023 роки:</w:t>
      </w:r>
    </w:p>
    <w:p w14:paraId="1F9363E0" w14:textId="77777777" w:rsidR="00E649EE" w:rsidRDefault="00E649EE">
      <w:pPr>
        <w:spacing w:after="0" w:line="240" w:lineRule="auto"/>
        <w:ind w:firstLine="709"/>
        <w:jc w:val="center"/>
        <w:rPr>
          <w:rFonts w:ascii="Times New Roman" w:hAnsi="Times New Roman" w:cs="Times New Roman"/>
          <w:sz w:val="28"/>
          <w:szCs w:val="28"/>
          <w:lang w:val="uk-UA"/>
        </w:rPr>
      </w:pPr>
    </w:p>
    <w:p w14:paraId="746B564C" w14:textId="77777777" w:rsidR="00E649EE" w:rsidRDefault="004657A9">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Таблиця 2.10 – Аналіз сукупного доходу ПАТ «АрселорМіттал Кривий Ріг» за 3 роки</w:t>
      </w:r>
    </w:p>
    <w:tbl>
      <w:tblPr>
        <w:tblStyle w:val="a5"/>
        <w:tblW w:w="5085" w:type="pct"/>
        <w:tblLayout w:type="fixed"/>
        <w:tblLook w:val="04A0" w:firstRow="1" w:lastRow="0" w:firstColumn="1" w:lastColumn="0" w:noHBand="0" w:noVBand="1"/>
      </w:tblPr>
      <w:tblGrid>
        <w:gridCol w:w="2173"/>
        <w:gridCol w:w="1329"/>
        <w:gridCol w:w="1427"/>
        <w:gridCol w:w="1449"/>
        <w:gridCol w:w="1305"/>
        <w:gridCol w:w="1189"/>
        <w:gridCol w:w="1151"/>
      </w:tblGrid>
      <w:tr w:rsidR="004657A9" w14:paraId="396FAE4C" w14:textId="77777777" w:rsidTr="004657A9">
        <w:trPr>
          <w:trHeight w:val="288"/>
        </w:trPr>
        <w:tc>
          <w:tcPr>
            <w:tcW w:w="1084" w:type="pct"/>
            <w:vMerge w:val="restart"/>
            <w:noWrap/>
            <w:vAlign w:val="center"/>
            <w:hideMark/>
          </w:tcPr>
          <w:p w14:paraId="54DA9E37" w14:textId="77777777" w:rsidR="004657A9" w:rsidRDefault="004657A9"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Показник</w:t>
            </w:r>
          </w:p>
        </w:tc>
        <w:tc>
          <w:tcPr>
            <w:tcW w:w="663" w:type="pct"/>
            <w:vMerge w:val="restart"/>
            <w:noWrap/>
            <w:vAlign w:val="center"/>
            <w:hideMark/>
          </w:tcPr>
          <w:p w14:paraId="61F48084" w14:textId="77777777" w:rsidR="004657A9" w:rsidRDefault="004657A9"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2021 р.</w:t>
            </w:r>
          </w:p>
        </w:tc>
        <w:tc>
          <w:tcPr>
            <w:tcW w:w="712" w:type="pct"/>
            <w:vMerge w:val="restart"/>
            <w:noWrap/>
            <w:vAlign w:val="center"/>
            <w:hideMark/>
          </w:tcPr>
          <w:p w14:paraId="7BF32E4D" w14:textId="77777777" w:rsidR="004657A9" w:rsidRDefault="004657A9"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2022 р.</w:t>
            </w:r>
          </w:p>
        </w:tc>
        <w:tc>
          <w:tcPr>
            <w:tcW w:w="723" w:type="pct"/>
            <w:vMerge w:val="restart"/>
            <w:noWrap/>
            <w:vAlign w:val="center"/>
            <w:hideMark/>
          </w:tcPr>
          <w:p w14:paraId="3B4444D2" w14:textId="77777777" w:rsidR="004657A9" w:rsidRDefault="004657A9"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2023 р.</w:t>
            </w:r>
          </w:p>
        </w:tc>
        <w:tc>
          <w:tcPr>
            <w:tcW w:w="1818" w:type="pct"/>
            <w:gridSpan w:val="3"/>
            <w:noWrap/>
            <w:vAlign w:val="center"/>
            <w:hideMark/>
          </w:tcPr>
          <w:p w14:paraId="45110814" w14:textId="77777777" w:rsidR="004657A9"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Темп зміни,%</w:t>
            </w:r>
          </w:p>
        </w:tc>
      </w:tr>
      <w:tr w:rsidR="004657A9" w14:paraId="667CD6B8" w14:textId="77777777">
        <w:trPr>
          <w:trHeight w:val="288"/>
        </w:trPr>
        <w:tc>
          <w:tcPr>
            <w:tcW w:w="1084" w:type="pct"/>
            <w:vMerge/>
            <w:noWrap/>
            <w:vAlign w:val="center"/>
            <w:hideMark/>
          </w:tcPr>
          <w:p w14:paraId="0C7E7AF2" w14:textId="77777777" w:rsidR="004657A9" w:rsidRDefault="004657A9">
            <w:pPr>
              <w:jc w:val="center"/>
              <w:rPr>
                <w:rFonts w:ascii="Times New Roman" w:hAnsi="Times New Roman" w:cs="Times New Roman"/>
                <w:sz w:val="24"/>
                <w:szCs w:val="24"/>
                <w:lang w:val="uk-UA"/>
              </w:rPr>
            </w:pPr>
          </w:p>
        </w:tc>
        <w:tc>
          <w:tcPr>
            <w:tcW w:w="663" w:type="pct"/>
            <w:vMerge/>
            <w:noWrap/>
            <w:vAlign w:val="center"/>
            <w:hideMark/>
          </w:tcPr>
          <w:p w14:paraId="6B3F4784" w14:textId="77777777" w:rsidR="004657A9" w:rsidRDefault="004657A9">
            <w:pPr>
              <w:jc w:val="center"/>
              <w:rPr>
                <w:rFonts w:ascii="Times New Roman" w:hAnsi="Times New Roman" w:cs="Times New Roman"/>
                <w:sz w:val="24"/>
                <w:szCs w:val="24"/>
                <w:lang w:val="uk-UA"/>
              </w:rPr>
            </w:pPr>
          </w:p>
        </w:tc>
        <w:tc>
          <w:tcPr>
            <w:tcW w:w="712" w:type="pct"/>
            <w:vMerge/>
            <w:noWrap/>
            <w:vAlign w:val="center"/>
            <w:hideMark/>
          </w:tcPr>
          <w:p w14:paraId="75A7763B" w14:textId="77777777" w:rsidR="004657A9" w:rsidRDefault="004657A9">
            <w:pPr>
              <w:jc w:val="center"/>
              <w:rPr>
                <w:rFonts w:ascii="Times New Roman" w:hAnsi="Times New Roman" w:cs="Times New Roman"/>
                <w:sz w:val="24"/>
                <w:szCs w:val="24"/>
                <w:lang w:val="uk-UA"/>
              </w:rPr>
            </w:pPr>
          </w:p>
        </w:tc>
        <w:tc>
          <w:tcPr>
            <w:tcW w:w="723" w:type="pct"/>
            <w:vMerge/>
            <w:noWrap/>
            <w:vAlign w:val="center"/>
            <w:hideMark/>
          </w:tcPr>
          <w:p w14:paraId="346FA933" w14:textId="77777777" w:rsidR="004657A9" w:rsidRDefault="004657A9">
            <w:pPr>
              <w:jc w:val="center"/>
              <w:rPr>
                <w:rFonts w:ascii="Times New Roman" w:hAnsi="Times New Roman" w:cs="Times New Roman"/>
                <w:sz w:val="24"/>
                <w:szCs w:val="24"/>
                <w:lang w:val="uk-UA"/>
              </w:rPr>
            </w:pPr>
          </w:p>
        </w:tc>
        <w:tc>
          <w:tcPr>
            <w:tcW w:w="651" w:type="pct"/>
            <w:noWrap/>
            <w:vAlign w:val="center"/>
            <w:hideMark/>
          </w:tcPr>
          <w:p w14:paraId="3ABAD56E" w14:textId="77777777" w:rsidR="004657A9"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2022/2021 рр.</w:t>
            </w:r>
          </w:p>
        </w:tc>
        <w:tc>
          <w:tcPr>
            <w:tcW w:w="593" w:type="pct"/>
            <w:noWrap/>
            <w:vAlign w:val="center"/>
            <w:hideMark/>
          </w:tcPr>
          <w:p w14:paraId="2C9AB6E0" w14:textId="77777777" w:rsidR="004657A9"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2023/</w:t>
            </w:r>
            <w:r>
              <w:rPr>
                <w:rFonts w:ascii="Times New Roman" w:hAnsi="Times New Roman" w:cs="Times New Roman"/>
                <w:sz w:val="24"/>
                <w:szCs w:val="24"/>
                <w:lang w:val="uk-UA"/>
              </w:rPr>
              <w:br/>
              <w:t>2022 рр.</w:t>
            </w:r>
          </w:p>
        </w:tc>
        <w:tc>
          <w:tcPr>
            <w:tcW w:w="574" w:type="pct"/>
            <w:noWrap/>
            <w:vAlign w:val="center"/>
            <w:hideMark/>
          </w:tcPr>
          <w:p w14:paraId="46668804" w14:textId="77777777" w:rsidR="004657A9"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2023/</w:t>
            </w:r>
            <w:r>
              <w:rPr>
                <w:rFonts w:ascii="Times New Roman" w:hAnsi="Times New Roman" w:cs="Times New Roman"/>
                <w:sz w:val="24"/>
                <w:szCs w:val="24"/>
                <w:lang w:val="uk-UA"/>
              </w:rPr>
              <w:br/>
              <w:t>2021 рр.</w:t>
            </w:r>
          </w:p>
        </w:tc>
      </w:tr>
      <w:tr w:rsidR="00E649EE" w14:paraId="3F883500" w14:textId="77777777">
        <w:trPr>
          <w:trHeight w:val="288"/>
        </w:trPr>
        <w:tc>
          <w:tcPr>
            <w:tcW w:w="1084" w:type="pct"/>
            <w:noWrap/>
            <w:hideMark/>
          </w:tcPr>
          <w:p w14:paraId="5E4645CE"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Валовий прибуток</w:t>
            </w:r>
          </w:p>
        </w:tc>
        <w:tc>
          <w:tcPr>
            <w:tcW w:w="663" w:type="pct"/>
            <w:noWrap/>
            <w:vAlign w:val="center"/>
            <w:hideMark/>
          </w:tcPr>
          <w:p w14:paraId="48F0DE6E"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34741851</w:t>
            </w:r>
          </w:p>
        </w:tc>
        <w:tc>
          <w:tcPr>
            <w:tcW w:w="712" w:type="pct"/>
            <w:noWrap/>
            <w:vAlign w:val="center"/>
            <w:hideMark/>
          </w:tcPr>
          <w:p w14:paraId="5B91FFB2"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-12011311</w:t>
            </w:r>
          </w:p>
        </w:tc>
        <w:tc>
          <w:tcPr>
            <w:tcW w:w="723" w:type="pct"/>
            <w:noWrap/>
            <w:vAlign w:val="center"/>
            <w:hideMark/>
          </w:tcPr>
          <w:p w14:paraId="0B0B326C"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-8787274</w:t>
            </w:r>
          </w:p>
        </w:tc>
        <w:tc>
          <w:tcPr>
            <w:tcW w:w="651" w:type="pct"/>
            <w:noWrap/>
            <w:vAlign w:val="center"/>
            <w:hideMark/>
          </w:tcPr>
          <w:p w14:paraId="479A1C25"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-134,57</w:t>
            </w:r>
          </w:p>
        </w:tc>
        <w:tc>
          <w:tcPr>
            <w:tcW w:w="593" w:type="pct"/>
            <w:noWrap/>
            <w:vAlign w:val="center"/>
            <w:hideMark/>
          </w:tcPr>
          <w:p w14:paraId="7E369925"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-26,84</w:t>
            </w:r>
          </w:p>
        </w:tc>
        <w:tc>
          <w:tcPr>
            <w:tcW w:w="574" w:type="pct"/>
            <w:noWrap/>
            <w:vAlign w:val="center"/>
            <w:hideMark/>
          </w:tcPr>
          <w:p w14:paraId="0F9E1B41"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-125,29</w:t>
            </w:r>
          </w:p>
        </w:tc>
      </w:tr>
      <w:tr w:rsidR="00E649EE" w14:paraId="5418A0CF" w14:textId="77777777">
        <w:trPr>
          <w:trHeight w:val="288"/>
        </w:trPr>
        <w:tc>
          <w:tcPr>
            <w:tcW w:w="1084" w:type="pct"/>
            <w:noWrap/>
            <w:hideMark/>
          </w:tcPr>
          <w:p w14:paraId="6766172A"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Прибуток від операційної діяльності</w:t>
            </w:r>
          </w:p>
        </w:tc>
        <w:tc>
          <w:tcPr>
            <w:tcW w:w="663" w:type="pct"/>
            <w:noWrap/>
            <w:vAlign w:val="center"/>
            <w:hideMark/>
          </w:tcPr>
          <w:p w14:paraId="5293A21D"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31036335</w:t>
            </w:r>
          </w:p>
        </w:tc>
        <w:tc>
          <w:tcPr>
            <w:tcW w:w="712" w:type="pct"/>
            <w:noWrap/>
            <w:vAlign w:val="center"/>
            <w:hideMark/>
          </w:tcPr>
          <w:p w14:paraId="04BF160B"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-14060397</w:t>
            </w:r>
          </w:p>
        </w:tc>
        <w:tc>
          <w:tcPr>
            <w:tcW w:w="723" w:type="pct"/>
            <w:noWrap/>
            <w:vAlign w:val="center"/>
            <w:hideMark/>
          </w:tcPr>
          <w:p w14:paraId="31BD5FDD"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-10261777</w:t>
            </w:r>
          </w:p>
        </w:tc>
        <w:tc>
          <w:tcPr>
            <w:tcW w:w="651" w:type="pct"/>
            <w:noWrap/>
            <w:vAlign w:val="center"/>
            <w:hideMark/>
          </w:tcPr>
          <w:p w14:paraId="49138025"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-145,30</w:t>
            </w:r>
          </w:p>
        </w:tc>
        <w:tc>
          <w:tcPr>
            <w:tcW w:w="593" w:type="pct"/>
            <w:noWrap/>
            <w:vAlign w:val="center"/>
            <w:hideMark/>
          </w:tcPr>
          <w:p w14:paraId="0C27E3A3"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-27,02</w:t>
            </w:r>
          </w:p>
        </w:tc>
        <w:tc>
          <w:tcPr>
            <w:tcW w:w="574" w:type="pct"/>
            <w:noWrap/>
            <w:vAlign w:val="center"/>
            <w:hideMark/>
          </w:tcPr>
          <w:p w14:paraId="71548FAC"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-133,06</w:t>
            </w:r>
          </w:p>
        </w:tc>
      </w:tr>
      <w:tr w:rsidR="00E649EE" w14:paraId="3F09B428" w14:textId="77777777">
        <w:trPr>
          <w:trHeight w:val="288"/>
        </w:trPr>
        <w:tc>
          <w:tcPr>
            <w:tcW w:w="1084" w:type="pct"/>
            <w:noWrap/>
            <w:hideMark/>
          </w:tcPr>
          <w:p w14:paraId="4FDE119F"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Прибуток до оподаткування</w:t>
            </w:r>
          </w:p>
        </w:tc>
        <w:tc>
          <w:tcPr>
            <w:tcW w:w="663" w:type="pct"/>
            <w:noWrap/>
            <w:vAlign w:val="center"/>
            <w:hideMark/>
          </w:tcPr>
          <w:p w14:paraId="1556D43C"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30688796</w:t>
            </w:r>
          </w:p>
        </w:tc>
        <w:tc>
          <w:tcPr>
            <w:tcW w:w="712" w:type="pct"/>
            <w:noWrap/>
            <w:vAlign w:val="center"/>
            <w:hideMark/>
          </w:tcPr>
          <w:p w14:paraId="3F18C29C"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-51360445</w:t>
            </w:r>
          </w:p>
        </w:tc>
        <w:tc>
          <w:tcPr>
            <w:tcW w:w="723" w:type="pct"/>
            <w:noWrap/>
            <w:vAlign w:val="center"/>
            <w:hideMark/>
          </w:tcPr>
          <w:p w14:paraId="33EEB915"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-11721749</w:t>
            </w:r>
          </w:p>
        </w:tc>
        <w:tc>
          <w:tcPr>
            <w:tcW w:w="651" w:type="pct"/>
            <w:noWrap/>
            <w:vAlign w:val="center"/>
            <w:hideMark/>
          </w:tcPr>
          <w:p w14:paraId="683F2F5F"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-267,36</w:t>
            </w:r>
          </w:p>
        </w:tc>
        <w:tc>
          <w:tcPr>
            <w:tcW w:w="593" w:type="pct"/>
            <w:noWrap/>
            <w:vAlign w:val="center"/>
            <w:hideMark/>
          </w:tcPr>
          <w:p w14:paraId="5B093A0F"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-77,18</w:t>
            </w:r>
          </w:p>
        </w:tc>
        <w:tc>
          <w:tcPr>
            <w:tcW w:w="574" w:type="pct"/>
            <w:noWrap/>
            <w:vAlign w:val="center"/>
            <w:hideMark/>
          </w:tcPr>
          <w:p w14:paraId="0C053688"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-138,20</w:t>
            </w:r>
          </w:p>
        </w:tc>
      </w:tr>
      <w:tr w:rsidR="00E649EE" w14:paraId="6DE606C4" w14:textId="77777777">
        <w:trPr>
          <w:trHeight w:val="288"/>
        </w:trPr>
        <w:tc>
          <w:tcPr>
            <w:tcW w:w="1084" w:type="pct"/>
            <w:noWrap/>
            <w:hideMark/>
          </w:tcPr>
          <w:p w14:paraId="72513792"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Прибуток чистий</w:t>
            </w:r>
          </w:p>
        </w:tc>
        <w:tc>
          <w:tcPr>
            <w:tcW w:w="663" w:type="pct"/>
            <w:noWrap/>
            <w:vAlign w:val="center"/>
            <w:hideMark/>
          </w:tcPr>
          <w:p w14:paraId="30CDE276"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25216068</w:t>
            </w:r>
          </w:p>
        </w:tc>
        <w:tc>
          <w:tcPr>
            <w:tcW w:w="712" w:type="pct"/>
            <w:noWrap/>
            <w:vAlign w:val="center"/>
            <w:hideMark/>
          </w:tcPr>
          <w:p w14:paraId="65759D9C"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-49009104</w:t>
            </w:r>
          </w:p>
        </w:tc>
        <w:tc>
          <w:tcPr>
            <w:tcW w:w="723" w:type="pct"/>
            <w:noWrap/>
            <w:vAlign w:val="center"/>
            <w:hideMark/>
          </w:tcPr>
          <w:p w14:paraId="6C2C5438"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-11811030</w:t>
            </w:r>
          </w:p>
        </w:tc>
        <w:tc>
          <w:tcPr>
            <w:tcW w:w="651" w:type="pct"/>
            <w:noWrap/>
            <w:vAlign w:val="center"/>
            <w:hideMark/>
          </w:tcPr>
          <w:p w14:paraId="7BA7CD6B"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-294,36</w:t>
            </w:r>
          </w:p>
        </w:tc>
        <w:tc>
          <w:tcPr>
            <w:tcW w:w="593" w:type="pct"/>
            <w:noWrap/>
            <w:vAlign w:val="center"/>
            <w:hideMark/>
          </w:tcPr>
          <w:p w14:paraId="6F80836B"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-75,90</w:t>
            </w:r>
          </w:p>
        </w:tc>
        <w:tc>
          <w:tcPr>
            <w:tcW w:w="574" w:type="pct"/>
            <w:noWrap/>
            <w:vAlign w:val="center"/>
            <w:hideMark/>
          </w:tcPr>
          <w:p w14:paraId="303EA253"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-146,84</w:t>
            </w:r>
          </w:p>
        </w:tc>
      </w:tr>
    </w:tbl>
    <w:p w14:paraId="2C9E8B62"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складено автором</w:t>
      </w:r>
    </w:p>
    <w:p w14:paraId="595603F2" w14:textId="77777777" w:rsidR="00E649EE" w:rsidRDefault="00E649EE">
      <w:pPr>
        <w:spacing w:after="0" w:line="240" w:lineRule="auto"/>
        <w:ind w:firstLine="709"/>
        <w:jc w:val="both"/>
        <w:rPr>
          <w:rFonts w:ascii="Times New Roman" w:hAnsi="Times New Roman" w:cs="Times New Roman"/>
          <w:sz w:val="28"/>
          <w:szCs w:val="28"/>
          <w:lang w:val="uk-UA"/>
        </w:rPr>
      </w:pPr>
    </w:p>
    <w:p w14:paraId="53E2307B" w14:textId="77777777" w:rsidR="00E649EE" w:rsidRDefault="004657A9" w:rsidP="004C151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2021 році валовий прибуток становив 34,74 млрд грн, проте у 2022 році підприємство зазнало збитків на суму 12,01 млрд грн, що означає зниження на 134,57% порівняно з 2021 роком. У 2023 році ситуація дещо покращилася, але збитки залишилися значними, склавши 8,79 млрд грн, що на 26,84% менше, ніж у 2022 році. Загальне зниження за аналізований період становило 125,29%.</w:t>
      </w:r>
      <w:r w:rsidR="004C1518">
        <w:rPr>
          <w:rFonts w:ascii="Times New Roman" w:hAnsi="Times New Roman" w:cs="Times New Roman"/>
          <w:sz w:val="28"/>
          <w:szCs w:val="28"/>
          <w:lang w:val="uk-UA"/>
        </w:rPr>
        <w:t xml:space="preserve"> </w:t>
      </w:r>
      <w:r>
        <w:rPr>
          <w:rFonts w:ascii="Times New Roman" w:hAnsi="Times New Roman" w:cs="Times New Roman"/>
          <w:sz w:val="28"/>
          <w:szCs w:val="28"/>
          <w:lang w:val="uk-UA"/>
        </w:rPr>
        <w:t>Показник прибутку від операційної діяльності зменшився з 31,04 млрд грн у 2021 році до збитків у 14,06 млрд грн у 2022 році, що демонструє зниження на 145,30%. У 2023 році збитки скоротилися до 10,26 млрд грн, однак це все ще на 133,06% нижче за рівень 2021 року.</w:t>
      </w:r>
      <w:r>
        <w:rPr>
          <w:lang w:val="uk-UA"/>
        </w:rPr>
        <w:t xml:space="preserve"> </w:t>
      </w:r>
      <w:r w:rsidR="004C1518">
        <w:rPr>
          <w:rFonts w:ascii="Times New Roman" w:hAnsi="Times New Roman" w:cs="Times New Roman"/>
          <w:sz w:val="28"/>
          <w:szCs w:val="28"/>
          <w:lang w:val="uk-UA"/>
        </w:rPr>
        <w:t xml:space="preserve"> </w:t>
      </w:r>
      <w:r>
        <w:rPr>
          <w:rFonts w:ascii="Times New Roman" w:hAnsi="Times New Roman" w:cs="Times New Roman"/>
          <w:sz w:val="28"/>
          <w:szCs w:val="28"/>
          <w:lang w:val="uk-UA"/>
        </w:rPr>
        <w:t>Прибуток до оподаткування у 2021 році становив 30,69 млрд грн, тоді як у 2022 році компанія зазнала значних збитків на рівні 51,36 млрд грн, що вказує на падіння на 267,36%. У 2023 році збитки зменшилися до 11,72 млрд грн, проте загальний спад порівняно з 2021 роком склав 138,20%.</w:t>
      </w:r>
      <w:r>
        <w:rPr>
          <w:lang w:val="uk-UA"/>
        </w:rPr>
        <w:t xml:space="preserve"> </w:t>
      </w:r>
      <w:r w:rsidR="004C1518">
        <w:rPr>
          <w:rFonts w:ascii="Times New Roman" w:hAnsi="Times New Roman" w:cs="Times New Roman"/>
          <w:sz w:val="28"/>
          <w:szCs w:val="28"/>
          <w:lang w:val="uk-UA"/>
        </w:rPr>
        <w:t xml:space="preserve"> </w:t>
      </w:r>
      <w:r>
        <w:rPr>
          <w:rFonts w:ascii="Times New Roman" w:hAnsi="Times New Roman" w:cs="Times New Roman"/>
          <w:sz w:val="28"/>
          <w:szCs w:val="28"/>
          <w:lang w:val="uk-UA"/>
        </w:rPr>
        <w:t>Чистий прибуток компанії скоротився з 25,22 млрд грн у 2021 році до збитків у 49,01 млрд грн у 2022 році. У 2023 році збитки скоротилися до 11,81 млрд грн, однак це все ще на 146,84% нижче рівня 2021 року.</w:t>
      </w:r>
    </w:p>
    <w:p w14:paraId="276AC929" w14:textId="77777777" w:rsidR="00E649EE" w:rsidRDefault="004657A9">
      <w:pPr>
        <w:spacing w:after="0" w:line="240" w:lineRule="auto"/>
        <w:ind w:firstLine="709"/>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Графічне зображення показників табл. 2.10 продемонстровано на рис. 2.5.</w:t>
      </w:r>
    </w:p>
    <w:p w14:paraId="46B3E1A4" w14:textId="77777777" w:rsidR="00E649EE" w:rsidRDefault="004C1518" w:rsidP="004C1518">
      <w:pPr>
        <w:spacing w:after="0" w:line="240" w:lineRule="auto"/>
        <w:ind w:firstLine="709"/>
        <w:jc w:val="center"/>
        <w:rPr>
          <w:rFonts w:ascii="Times New Roman" w:hAnsi="Times New Roman" w:cs="Times New Roman"/>
          <w:sz w:val="28"/>
          <w:szCs w:val="28"/>
          <w:highlight w:val="yellow"/>
          <w:lang w:val="uk-UA"/>
        </w:rPr>
      </w:pPr>
      <w:r w:rsidRPr="004C1518">
        <w:rPr>
          <w:rFonts w:ascii="Times New Roman" w:hAnsi="Times New Roman" w:cs="Times New Roman"/>
          <w:noProof/>
          <w:sz w:val="28"/>
          <w:szCs w:val="28"/>
          <w:lang w:val="uk-UA"/>
        </w:rPr>
        <w:drawing>
          <wp:inline distT="0" distB="0" distL="0" distR="0" wp14:anchorId="47366EB8" wp14:editId="0E426FE0">
            <wp:extent cx="4048125" cy="2257425"/>
            <wp:effectExtent l="19050" t="0" r="9525" b="0"/>
            <wp:docPr id="1925826212" name="Рисунок 1925826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4048125" cy="2257425"/>
                    </a:xfrm>
                    <a:prstGeom prst="rect">
                      <a:avLst/>
                    </a:prstGeom>
                  </pic:spPr>
                </pic:pic>
              </a:graphicData>
            </a:graphic>
          </wp:inline>
        </w:drawing>
      </w:r>
    </w:p>
    <w:p w14:paraId="7DE42FCF" w14:textId="77777777" w:rsidR="00E649EE" w:rsidRDefault="004657A9">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Рис. 2.5 – Динаміка сукупного доходу ПАТ «АрселорМіттал Кривий Ріг» за 3 роки</w:t>
      </w:r>
    </w:p>
    <w:p w14:paraId="360B133B" w14:textId="77777777" w:rsidR="004657A9" w:rsidRDefault="004657A9" w:rsidP="004C151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складено автором</w:t>
      </w:r>
    </w:p>
    <w:p w14:paraId="61EDA229" w14:textId="77777777" w:rsidR="00E649EE" w:rsidRPr="004C1518" w:rsidRDefault="004657A9" w:rsidP="004C151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Усі основні показники прибутку перейшли з позитивного значення у 2021 році до суттєвих збитків у 2022-2023 роках.</w:t>
      </w:r>
      <w:r>
        <w:rPr>
          <w:lang w:val="uk-UA"/>
        </w:rPr>
        <w:t xml:space="preserve"> </w:t>
      </w:r>
      <w:r>
        <w:rPr>
          <w:rFonts w:ascii="Times New Roman" w:hAnsi="Times New Roman" w:cs="Times New Roman"/>
          <w:sz w:val="28"/>
          <w:szCs w:val="28"/>
          <w:lang w:val="uk-UA"/>
        </w:rPr>
        <w:t>Попри негативні значення, спостерігається скорочення збитків у 2023 році, що свідчить про часткову стабілізацію діяльності або скорочення витрат.</w:t>
      </w:r>
      <w:r>
        <w:rPr>
          <w:bCs/>
          <w:lang w:val="uk-UA"/>
        </w:rPr>
        <w:t xml:space="preserve"> </w:t>
      </w:r>
      <w:r>
        <w:rPr>
          <w:rFonts w:ascii="Times New Roman" w:hAnsi="Times New Roman" w:cs="Times New Roman"/>
          <w:bCs/>
          <w:sz w:val="28"/>
          <w:szCs w:val="28"/>
          <w:lang w:val="uk-UA"/>
        </w:rPr>
        <w:t>Головні проблеми</w:t>
      </w:r>
      <w:r>
        <w:rPr>
          <w:rFonts w:ascii="Times New Roman" w:hAnsi="Times New Roman" w:cs="Times New Roman"/>
          <w:sz w:val="28"/>
          <w:szCs w:val="28"/>
          <w:lang w:val="uk-UA"/>
        </w:rPr>
        <w:t>: висока витратність, зниження доходів, низька ефективність операційної діяльності та, ймовірно, в</w:t>
      </w:r>
      <w:r w:rsidR="004C1518">
        <w:rPr>
          <w:rFonts w:ascii="Times New Roman" w:hAnsi="Times New Roman" w:cs="Times New Roman"/>
          <w:sz w:val="28"/>
          <w:szCs w:val="28"/>
          <w:lang w:val="uk-UA"/>
        </w:rPr>
        <w:t xml:space="preserve">плив макроекономічних факторів. </w:t>
      </w:r>
      <w:r>
        <w:rPr>
          <w:rFonts w:ascii="Times New Roman" w:hAnsi="Times New Roman" w:cs="Times New Roman"/>
          <w:sz w:val="28"/>
          <w:szCs w:val="28"/>
          <w:lang w:val="uk-UA"/>
        </w:rPr>
        <w:t>Показник чистого прибутку підтверджує значні фінансові проблеми підприємства, зокрема неефективність у покритті витрат чи зовнішній вплив, який негативно позначився на результатах діяльності. Фінансові результати ПАТ «АрселорМіттал Кривий Ріг» за період 2021-2023 років демонструють значне погіршення, зокрема перехід від прибутку до збитків. Попри це, у 2023 році спостерігається деяка стабілізація, що свідчить про початок відновлення. Для забезпечення сталого розвитку необхідно вжити заходів для оптимізації витрат, покращення операційної ефективності та залучення нових джерел доходів.</w:t>
      </w:r>
    </w:p>
    <w:p w14:paraId="7472F607"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табл. 2.11 зазначені основні показники операційних витрат за елементами.</w:t>
      </w:r>
    </w:p>
    <w:p w14:paraId="79556366" w14:textId="77777777" w:rsidR="00E649EE" w:rsidRDefault="00E649EE">
      <w:pPr>
        <w:spacing w:after="0" w:line="240" w:lineRule="auto"/>
        <w:ind w:firstLine="709"/>
        <w:jc w:val="both"/>
        <w:rPr>
          <w:rFonts w:ascii="Times New Roman" w:hAnsi="Times New Roman" w:cs="Times New Roman"/>
          <w:sz w:val="28"/>
          <w:szCs w:val="28"/>
          <w:lang w:val="uk-UA"/>
        </w:rPr>
      </w:pPr>
    </w:p>
    <w:p w14:paraId="5BD33FCE" w14:textId="77777777" w:rsidR="00E649EE" w:rsidRDefault="004657A9">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Таблиця 2.11 – Аналіз операційних витрат за елементами ПАТ «АрселорМіттал Кривий Ріг» за 3 роки</w:t>
      </w:r>
    </w:p>
    <w:tbl>
      <w:tblPr>
        <w:tblStyle w:val="a5"/>
        <w:tblW w:w="5000" w:type="pct"/>
        <w:tblLayout w:type="fixed"/>
        <w:tblLook w:val="04A0" w:firstRow="1" w:lastRow="0" w:firstColumn="1" w:lastColumn="0" w:noHBand="0" w:noVBand="1"/>
      </w:tblPr>
      <w:tblGrid>
        <w:gridCol w:w="2662"/>
        <w:gridCol w:w="1279"/>
        <w:gridCol w:w="1273"/>
        <w:gridCol w:w="1252"/>
        <w:gridCol w:w="1131"/>
        <w:gridCol w:w="1131"/>
        <w:gridCol w:w="1127"/>
      </w:tblGrid>
      <w:tr w:rsidR="00114AAE" w14:paraId="27DDB0AC" w14:textId="77777777" w:rsidTr="004C1518">
        <w:trPr>
          <w:trHeight w:val="288"/>
        </w:trPr>
        <w:tc>
          <w:tcPr>
            <w:tcW w:w="1350" w:type="pct"/>
            <w:vMerge w:val="restart"/>
            <w:noWrap/>
            <w:vAlign w:val="center"/>
            <w:hideMark/>
          </w:tcPr>
          <w:p w14:paraId="5243B680" w14:textId="77777777" w:rsidR="00114AAE" w:rsidRDefault="00114AAE" w:rsidP="00114AAE">
            <w:pPr>
              <w:jc w:val="center"/>
              <w:rPr>
                <w:rFonts w:ascii="Times New Roman" w:hAnsi="Times New Roman" w:cs="Times New Roman"/>
                <w:sz w:val="24"/>
                <w:szCs w:val="24"/>
                <w:lang w:val="uk-UA"/>
              </w:rPr>
            </w:pPr>
            <w:r>
              <w:rPr>
                <w:rFonts w:ascii="Times New Roman" w:hAnsi="Times New Roman" w:cs="Times New Roman"/>
                <w:sz w:val="24"/>
                <w:szCs w:val="24"/>
                <w:lang w:val="uk-UA"/>
              </w:rPr>
              <w:t>Показник</w:t>
            </w:r>
          </w:p>
        </w:tc>
        <w:tc>
          <w:tcPr>
            <w:tcW w:w="649" w:type="pct"/>
            <w:vMerge w:val="restart"/>
            <w:noWrap/>
            <w:vAlign w:val="center"/>
            <w:hideMark/>
          </w:tcPr>
          <w:p w14:paraId="0ABD1F39" w14:textId="77777777" w:rsidR="00114AAE" w:rsidRDefault="00114AAE"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2021 р.</w:t>
            </w:r>
          </w:p>
        </w:tc>
        <w:tc>
          <w:tcPr>
            <w:tcW w:w="646" w:type="pct"/>
            <w:vMerge w:val="restart"/>
            <w:noWrap/>
            <w:vAlign w:val="center"/>
            <w:hideMark/>
          </w:tcPr>
          <w:p w14:paraId="14639591" w14:textId="77777777" w:rsidR="00114AAE" w:rsidRDefault="00114AAE"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2022 р.</w:t>
            </w:r>
          </w:p>
        </w:tc>
        <w:tc>
          <w:tcPr>
            <w:tcW w:w="635" w:type="pct"/>
            <w:vMerge w:val="restart"/>
            <w:noWrap/>
            <w:vAlign w:val="center"/>
            <w:hideMark/>
          </w:tcPr>
          <w:p w14:paraId="4B6D9692" w14:textId="77777777" w:rsidR="00114AAE" w:rsidRDefault="00114AAE"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2023 р.</w:t>
            </w:r>
          </w:p>
        </w:tc>
        <w:tc>
          <w:tcPr>
            <w:tcW w:w="1720" w:type="pct"/>
            <w:gridSpan w:val="3"/>
            <w:noWrap/>
            <w:vAlign w:val="center"/>
            <w:hideMark/>
          </w:tcPr>
          <w:p w14:paraId="46363009" w14:textId="77777777" w:rsidR="00114AAE" w:rsidRPr="0027306C" w:rsidRDefault="00114AAE">
            <w:pPr>
              <w:jc w:val="center"/>
              <w:rPr>
                <w:rFonts w:ascii="Times New Roman" w:hAnsi="Times New Roman" w:cs="Times New Roman"/>
                <w:sz w:val="24"/>
                <w:szCs w:val="24"/>
                <w:lang w:val="uk-UA"/>
              </w:rPr>
            </w:pPr>
            <w:r>
              <w:rPr>
                <w:rFonts w:ascii="Times New Roman" w:hAnsi="Times New Roman" w:cs="Times New Roman"/>
                <w:sz w:val="24"/>
                <w:szCs w:val="24"/>
                <w:lang w:val="uk-UA"/>
              </w:rPr>
              <w:t>Темп зміни,%</w:t>
            </w:r>
          </w:p>
        </w:tc>
      </w:tr>
      <w:tr w:rsidR="00114AAE" w14:paraId="6BE5CF9F" w14:textId="77777777" w:rsidTr="004C1518">
        <w:trPr>
          <w:trHeight w:val="288"/>
        </w:trPr>
        <w:tc>
          <w:tcPr>
            <w:tcW w:w="1350" w:type="pct"/>
            <w:vMerge/>
            <w:noWrap/>
            <w:vAlign w:val="center"/>
            <w:hideMark/>
          </w:tcPr>
          <w:p w14:paraId="7ECF836F" w14:textId="77777777" w:rsidR="00114AAE" w:rsidRDefault="00114AAE" w:rsidP="00114AAE">
            <w:pPr>
              <w:jc w:val="center"/>
              <w:rPr>
                <w:rFonts w:ascii="Times New Roman" w:hAnsi="Times New Roman" w:cs="Times New Roman"/>
                <w:sz w:val="24"/>
                <w:szCs w:val="24"/>
                <w:lang w:val="uk-UA"/>
              </w:rPr>
            </w:pPr>
          </w:p>
        </w:tc>
        <w:tc>
          <w:tcPr>
            <w:tcW w:w="649" w:type="pct"/>
            <w:vMerge/>
            <w:noWrap/>
            <w:vAlign w:val="center"/>
            <w:hideMark/>
          </w:tcPr>
          <w:p w14:paraId="79F22811" w14:textId="77777777" w:rsidR="00114AAE" w:rsidRDefault="00114AAE">
            <w:pPr>
              <w:jc w:val="center"/>
              <w:rPr>
                <w:rFonts w:ascii="Times New Roman" w:hAnsi="Times New Roman" w:cs="Times New Roman"/>
                <w:sz w:val="24"/>
                <w:szCs w:val="24"/>
                <w:lang w:val="uk-UA"/>
              </w:rPr>
            </w:pPr>
          </w:p>
        </w:tc>
        <w:tc>
          <w:tcPr>
            <w:tcW w:w="646" w:type="pct"/>
            <w:vMerge/>
            <w:noWrap/>
            <w:vAlign w:val="center"/>
            <w:hideMark/>
          </w:tcPr>
          <w:p w14:paraId="59F7FFFF" w14:textId="77777777" w:rsidR="00114AAE" w:rsidRDefault="00114AAE">
            <w:pPr>
              <w:jc w:val="center"/>
              <w:rPr>
                <w:rFonts w:ascii="Times New Roman" w:hAnsi="Times New Roman" w:cs="Times New Roman"/>
                <w:sz w:val="24"/>
                <w:szCs w:val="24"/>
                <w:lang w:val="uk-UA"/>
              </w:rPr>
            </w:pPr>
          </w:p>
        </w:tc>
        <w:tc>
          <w:tcPr>
            <w:tcW w:w="635" w:type="pct"/>
            <w:vMerge/>
            <w:noWrap/>
            <w:vAlign w:val="center"/>
            <w:hideMark/>
          </w:tcPr>
          <w:p w14:paraId="1A24C22A" w14:textId="77777777" w:rsidR="00114AAE" w:rsidRDefault="00114AAE">
            <w:pPr>
              <w:jc w:val="center"/>
              <w:rPr>
                <w:rFonts w:ascii="Times New Roman" w:hAnsi="Times New Roman" w:cs="Times New Roman"/>
                <w:sz w:val="24"/>
                <w:szCs w:val="24"/>
                <w:lang w:val="uk-UA"/>
              </w:rPr>
            </w:pPr>
          </w:p>
        </w:tc>
        <w:tc>
          <w:tcPr>
            <w:tcW w:w="574" w:type="pct"/>
            <w:noWrap/>
            <w:vAlign w:val="center"/>
            <w:hideMark/>
          </w:tcPr>
          <w:p w14:paraId="0F3987A6" w14:textId="77777777" w:rsidR="00114AAE" w:rsidRPr="0027306C" w:rsidRDefault="00114AAE">
            <w:pPr>
              <w:jc w:val="center"/>
              <w:rPr>
                <w:rFonts w:ascii="Times New Roman" w:hAnsi="Times New Roman" w:cs="Times New Roman"/>
                <w:sz w:val="24"/>
                <w:szCs w:val="24"/>
                <w:lang w:val="uk-UA"/>
              </w:rPr>
            </w:pPr>
            <w:r>
              <w:rPr>
                <w:rFonts w:ascii="Times New Roman" w:hAnsi="Times New Roman" w:cs="Times New Roman"/>
                <w:sz w:val="24"/>
                <w:szCs w:val="24"/>
                <w:lang w:val="uk-UA"/>
              </w:rPr>
              <w:t>2022/</w:t>
            </w:r>
            <w:r>
              <w:rPr>
                <w:rFonts w:ascii="Times New Roman" w:hAnsi="Times New Roman" w:cs="Times New Roman"/>
                <w:sz w:val="24"/>
                <w:szCs w:val="24"/>
                <w:lang w:val="uk-UA"/>
              </w:rPr>
              <w:br/>
              <w:t>2021 рр</w:t>
            </w:r>
          </w:p>
        </w:tc>
        <w:tc>
          <w:tcPr>
            <w:tcW w:w="574" w:type="pct"/>
            <w:noWrap/>
            <w:vAlign w:val="center"/>
            <w:hideMark/>
          </w:tcPr>
          <w:p w14:paraId="2D159C3C" w14:textId="77777777" w:rsidR="00114AAE" w:rsidRPr="0027306C" w:rsidRDefault="00114AAE">
            <w:pPr>
              <w:jc w:val="center"/>
              <w:rPr>
                <w:rFonts w:ascii="Times New Roman" w:hAnsi="Times New Roman" w:cs="Times New Roman"/>
                <w:sz w:val="24"/>
                <w:szCs w:val="24"/>
                <w:lang w:val="uk-UA"/>
              </w:rPr>
            </w:pPr>
            <w:r w:rsidRPr="0027306C">
              <w:rPr>
                <w:rFonts w:ascii="Times New Roman" w:hAnsi="Times New Roman" w:cs="Times New Roman"/>
                <w:sz w:val="24"/>
                <w:szCs w:val="24"/>
                <w:lang w:val="uk-UA"/>
              </w:rPr>
              <w:t>2023/</w:t>
            </w:r>
            <w:r w:rsidRPr="0027306C">
              <w:rPr>
                <w:rFonts w:ascii="Times New Roman" w:hAnsi="Times New Roman" w:cs="Times New Roman"/>
                <w:sz w:val="24"/>
                <w:szCs w:val="24"/>
                <w:lang w:val="uk-UA"/>
              </w:rPr>
              <w:br/>
              <w:t>2022</w:t>
            </w:r>
            <w:r>
              <w:rPr>
                <w:rFonts w:ascii="Times New Roman" w:hAnsi="Times New Roman" w:cs="Times New Roman"/>
                <w:sz w:val="24"/>
                <w:szCs w:val="24"/>
                <w:lang w:val="uk-UA"/>
              </w:rPr>
              <w:t xml:space="preserve"> рр.</w:t>
            </w:r>
          </w:p>
        </w:tc>
        <w:tc>
          <w:tcPr>
            <w:tcW w:w="573" w:type="pct"/>
            <w:noWrap/>
            <w:vAlign w:val="center"/>
            <w:hideMark/>
          </w:tcPr>
          <w:p w14:paraId="311774BA" w14:textId="77777777" w:rsidR="00114AAE" w:rsidRPr="0027306C" w:rsidRDefault="00114AAE">
            <w:pPr>
              <w:jc w:val="center"/>
              <w:rPr>
                <w:rFonts w:ascii="Times New Roman" w:hAnsi="Times New Roman" w:cs="Times New Roman"/>
                <w:sz w:val="24"/>
                <w:szCs w:val="24"/>
                <w:lang w:val="uk-UA"/>
              </w:rPr>
            </w:pPr>
            <w:r w:rsidRPr="0027306C">
              <w:rPr>
                <w:rFonts w:ascii="Times New Roman" w:hAnsi="Times New Roman" w:cs="Times New Roman"/>
                <w:sz w:val="24"/>
                <w:szCs w:val="24"/>
                <w:lang w:val="uk-UA"/>
              </w:rPr>
              <w:t>2023/</w:t>
            </w:r>
            <w:r w:rsidRPr="0027306C">
              <w:rPr>
                <w:rFonts w:ascii="Times New Roman" w:hAnsi="Times New Roman" w:cs="Times New Roman"/>
                <w:sz w:val="24"/>
                <w:szCs w:val="24"/>
                <w:lang w:val="uk-UA"/>
              </w:rPr>
              <w:br/>
              <w:t>2021</w:t>
            </w:r>
            <w:r>
              <w:rPr>
                <w:rFonts w:ascii="Times New Roman" w:hAnsi="Times New Roman" w:cs="Times New Roman"/>
                <w:sz w:val="24"/>
                <w:szCs w:val="24"/>
                <w:lang w:val="uk-UA"/>
              </w:rPr>
              <w:t xml:space="preserve"> рр.</w:t>
            </w:r>
          </w:p>
        </w:tc>
      </w:tr>
      <w:tr w:rsidR="00E649EE" w14:paraId="6050F0F7" w14:textId="77777777" w:rsidTr="004C1518">
        <w:trPr>
          <w:trHeight w:val="288"/>
        </w:trPr>
        <w:tc>
          <w:tcPr>
            <w:tcW w:w="1350" w:type="pct"/>
            <w:noWrap/>
            <w:vAlign w:val="center"/>
            <w:hideMark/>
          </w:tcPr>
          <w:p w14:paraId="6A5AEE9C" w14:textId="77777777" w:rsidR="00E649EE" w:rsidRDefault="004657A9" w:rsidP="00114AAE">
            <w:pPr>
              <w:jc w:val="center"/>
              <w:rPr>
                <w:rFonts w:ascii="Times New Roman" w:hAnsi="Times New Roman" w:cs="Times New Roman"/>
                <w:iCs/>
                <w:sz w:val="24"/>
                <w:szCs w:val="24"/>
                <w:lang w:val="uk-UA"/>
              </w:rPr>
            </w:pPr>
            <w:r>
              <w:rPr>
                <w:rFonts w:ascii="Times New Roman" w:hAnsi="Times New Roman" w:cs="Times New Roman"/>
                <w:iCs/>
                <w:sz w:val="24"/>
                <w:szCs w:val="24"/>
                <w:lang w:val="uk-UA"/>
              </w:rPr>
              <w:t>Матеріальні заграти</w:t>
            </w:r>
          </w:p>
        </w:tc>
        <w:tc>
          <w:tcPr>
            <w:tcW w:w="649" w:type="pct"/>
            <w:noWrap/>
            <w:vAlign w:val="center"/>
            <w:hideMark/>
          </w:tcPr>
          <w:p w14:paraId="3D80CD95"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58260579</w:t>
            </w:r>
          </w:p>
        </w:tc>
        <w:tc>
          <w:tcPr>
            <w:tcW w:w="646" w:type="pct"/>
            <w:noWrap/>
            <w:vAlign w:val="center"/>
            <w:hideMark/>
          </w:tcPr>
          <w:p w14:paraId="115BB116"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39816604</w:t>
            </w:r>
          </w:p>
        </w:tc>
        <w:tc>
          <w:tcPr>
            <w:tcW w:w="635" w:type="pct"/>
            <w:noWrap/>
            <w:vAlign w:val="center"/>
            <w:hideMark/>
          </w:tcPr>
          <w:p w14:paraId="05A5584F"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34485128</w:t>
            </w:r>
          </w:p>
        </w:tc>
        <w:tc>
          <w:tcPr>
            <w:tcW w:w="574" w:type="pct"/>
            <w:noWrap/>
            <w:vAlign w:val="center"/>
            <w:hideMark/>
          </w:tcPr>
          <w:p w14:paraId="333994D5"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-31,66</w:t>
            </w:r>
          </w:p>
        </w:tc>
        <w:tc>
          <w:tcPr>
            <w:tcW w:w="574" w:type="pct"/>
            <w:noWrap/>
            <w:vAlign w:val="center"/>
            <w:hideMark/>
          </w:tcPr>
          <w:p w14:paraId="430F89D1"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-13,39</w:t>
            </w:r>
          </w:p>
        </w:tc>
        <w:tc>
          <w:tcPr>
            <w:tcW w:w="573" w:type="pct"/>
            <w:noWrap/>
            <w:vAlign w:val="center"/>
            <w:hideMark/>
          </w:tcPr>
          <w:p w14:paraId="4626F9FB"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-40,81</w:t>
            </w:r>
          </w:p>
        </w:tc>
      </w:tr>
      <w:tr w:rsidR="00E649EE" w14:paraId="581D8301" w14:textId="77777777" w:rsidTr="004C1518">
        <w:trPr>
          <w:trHeight w:val="288"/>
        </w:trPr>
        <w:tc>
          <w:tcPr>
            <w:tcW w:w="1350" w:type="pct"/>
            <w:noWrap/>
            <w:vAlign w:val="center"/>
            <w:hideMark/>
          </w:tcPr>
          <w:p w14:paraId="1C392B52" w14:textId="77777777" w:rsidR="00E649EE" w:rsidRDefault="004657A9" w:rsidP="00114AAE">
            <w:pPr>
              <w:jc w:val="center"/>
              <w:rPr>
                <w:rFonts w:ascii="Times New Roman" w:hAnsi="Times New Roman" w:cs="Times New Roman"/>
                <w:iCs/>
                <w:sz w:val="24"/>
                <w:szCs w:val="24"/>
                <w:lang w:val="uk-UA"/>
              </w:rPr>
            </w:pPr>
            <w:r>
              <w:rPr>
                <w:rFonts w:ascii="Times New Roman" w:hAnsi="Times New Roman" w:cs="Times New Roman"/>
                <w:iCs/>
                <w:sz w:val="24"/>
                <w:szCs w:val="24"/>
                <w:lang w:val="uk-UA"/>
              </w:rPr>
              <w:t>Витрати на оплату праці</w:t>
            </w:r>
          </w:p>
        </w:tc>
        <w:tc>
          <w:tcPr>
            <w:tcW w:w="649" w:type="pct"/>
            <w:noWrap/>
            <w:vAlign w:val="center"/>
            <w:hideMark/>
          </w:tcPr>
          <w:p w14:paraId="583F985E"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5041382</w:t>
            </w:r>
          </w:p>
        </w:tc>
        <w:tc>
          <w:tcPr>
            <w:tcW w:w="646" w:type="pct"/>
            <w:noWrap/>
            <w:vAlign w:val="center"/>
            <w:hideMark/>
          </w:tcPr>
          <w:p w14:paraId="1AC5351A"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4445356</w:t>
            </w:r>
          </w:p>
        </w:tc>
        <w:tc>
          <w:tcPr>
            <w:tcW w:w="635" w:type="pct"/>
            <w:noWrap/>
            <w:vAlign w:val="center"/>
            <w:hideMark/>
          </w:tcPr>
          <w:p w14:paraId="1A92EFF4"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3587893</w:t>
            </w:r>
          </w:p>
        </w:tc>
        <w:tc>
          <w:tcPr>
            <w:tcW w:w="574" w:type="pct"/>
            <w:noWrap/>
            <w:vAlign w:val="center"/>
            <w:hideMark/>
          </w:tcPr>
          <w:p w14:paraId="120C1E63"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-11,82</w:t>
            </w:r>
          </w:p>
        </w:tc>
        <w:tc>
          <w:tcPr>
            <w:tcW w:w="574" w:type="pct"/>
            <w:noWrap/>
            <w:vAlign w:val="center"/>
            <w:hideMark/>
          </w:tcPr>
          <w:p w14:paraId="75F67F06"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-19,29</w:t>
            </w:r>
          </w:p>
        </w:tc>
        <w:tc>
          <w:tcPr>
            <w:tcW w:w="573" w:type="pct"/>
            <w:noWrap/>
            <w:vAlign w:val="center"/>
            <w:hideMark/>
          </w:tcPr>
          <w:p w14:paraId="0C73F8D4"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-28,83</w:t>
            </w:r>
          </w:p>
        </w:tc>
      </w:tr>
      <w:tr w:rsidR="00E649EE" w14:paraId="5DB60CDA" w14:textId="77777777" w:rsidTr="004C1518">
        <w:trPr>
          <w:trHeight w:val="288"/>
        </w:trPr>
        <w:tc>
          <w:tcPr>
            <w:tcW w:w="1350" w:type="pct"/>
            <w:noWrap/>
            <w:vAlign w:val="center"/>
            <w:hideMark/>
          </w:tcPr>
          <w:p w14:paraId="7F379AB8" w14:textId="77777777" w:rsidR="00E649EE" w:rsidRDefault="004657A9" w:rsidP="00114AAE">
            <w:pPr>
              <w:jc w:val="center"/>
              <w:rPr>
                <w:rFonts w:ascii="Times New Roman" w:hAnsi="Times New Roman" w:cs="Times New Roman"/>
                <w:iCs/>
                <w:sz w:val="24"/>
                <w:szCs w:val="24"/>
                <w:lang w:val="uk-UA"/>
              </w:rPr>
            </w:pPr>
            <w:r>
              <w:rPr>
                <w:rFonts w:ascii="Times New Roman" w:hAnsi="Times New Roman" w:cs="Times New Roman"/>
                <w:iCs/>
                <w:sz w:val="24"/>
                <w:szCs w:val="24"/>
                <w:lang w:val="uk-UA"/>
              </w:rPr>
              <w:t>Вирахування на соціальні заходи</w:t>
            </w:r>
          </w:p>
        </w:tc>
        <w:tc>
          <w:tcPr>
            <w:tcW w:w="649" w:type="pct"/>
            <w:noWrap/>
            <w:vAlign w:val="center"/>
            <w:hideMark/>
          </w:tcPr>
          <w:p w14:paraId="1337917D"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1091328</w:t>
            </w:r>
          </w:p>
        </w:tc>
        <w:tc>
          <w:tcPr>
            <w:tcW w:w="646" w:type="pct"/>
            <w:noWrap/>
            <w:vAlign w:val="center"/>
            <w:hideMark/>
          </w:tcPr>
          <w:p w14:paraId="55D519A3"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953909</w:t>
            </w:r>
          </w:p>
        </w:tc>
        <w:tc>
          <w:tcPr>
            <w:tcW w:w="635" w:type="pct"/>
            <w:noWrap/>
            <w:vAlign w:val="center"/>
            <w:hideMark/>
          </w:tcPr>
          <w:p w14:paraId="6B456904"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746877</w:t>
            </w:r>
          </w:p>
        </w:tc>
        <w:tc>
          <w:tcPr>
            <w:tcW w:w="574" w:type="pct"/>
            <w:noWrap/>
            <w:vAlign w:val="center"/>
            <w:hideMark/>
          </w:tcPr>
          <w:p w14:paraId="60DAA062"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-12,59</w:t>
            </w:r>
          </w:p>
        </w:tc>
        <w:tc>
          <w:tcPr>
            <w:tcW w:w="574" w:type="pct"/>
            <w:noWrap/>
            <w:vAlign w:val="center"/>
            <w:hideMark/>
          </w:tcPr>
          <w:p w14:paraId="3E47B907"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-21,70</w:t>
            </w:r>
          </w:p>
        </w:tc>
        <w:tc>
          <w:tcPr>
            <w:tcW w:w="573" w:type="pct"/>
            <w:noWrap/>
            <w:vAlign w:val="center"/>
            <w:hideMark/>
          </w:tcPr>
          <w:p w14:paraId="60920AD2"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-31,56</w:t>
            </w:r>
          </w:p>
        </w:tc>
      </w:tr>
      <w:tr w:rsidR="00114AAE" w14:paraId="29AE5E9D" w14:textId="77777777" w:rsidTr="004C1518">
        <w:trPr>
          <w:trHeight w:val="288"/>
        </w:trPr>
        <w:tc>
          <w:tcPr>
            <w:tcW w:w="1350" w:type="pct"/>
            <w:noWrap/>
            <w:vAlign w:val="center"/>
            <w:hideMark/>
          </w:tcPr>
          <w:p w14:paraId="2C17FCFC" w14:textId="77777777" w:rsidR="00114AAE" w:rsidRDefault="00114AAE" w:rsidP="004C1518">
            <w:pPr>
              <w:jc w:val="center"/>
              <w:rPr>
                <w:rFonts w:ascii="Times New Roman" w:hAnsi="Times New Roman" w:cs="Times New Roman"/>
                <w:iCs/>
                <w:sz w:val="24"/>
                <w:szCs w:val="24"/>
                <w:lang w:val="uk-UA"/>
              </w:rPr>
            </w:pPr>
            <w:r>
              <w:rPr>
                <w:rFonts w:ascii="Times New Roman" w:hAnsi="Times New Roman" w:cs="Times New Roman"/>
                <w:iCs/>
                <w:sz w:val="24"/>
                <w:szCs w:val="24"/>
                <w:lang w:val="uk-UA"/>
              </w:rPr>
              <w:t>Амортизація</w:t>
            </w:r>
          </w:p>
        </w:tc>
        <w:tc>
          <w:tcPr>
            <w:tcW w:w="649" w:type="pct"/>
            <w:noWrap/>
            <w:vAlign w:val="center"/>
            <w:hideMark/>
          </w:tcPr>
          <w:p w14:paraId="2F5117B4" w14:textId="77777777" w:rsidR="00114AAE" w:rsidRDefault="00114AAE"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7095202</w:t>
            </w:r>
          </w:p>
        </w:tc>
        <w:tc>
          <w:tcPr>
            <w:tcW w:w="646" w:type="pct"/>
            <w:noWrap/>
            <w:vAlign w:val="center"/>
            <w:hideMark/>
          </w:tcPr>
          <w:p w14:paraId="55072B28" w14:textId="77777777" w:rsidR="00114AAE" w:rsidRDefault="00114AAE"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6172806</w:t>
            </w:r>
          </w:p>
        </w:tc>
        <w:tc>
          <w:tcPr>
            <w:tcW w:w="635" w:type="pct"/>
            <w:noWrap/>
            <w:vAlign w:val="center"/>
            <w:hideMark/>
          </w:tcPr>
          <w:p w14:paraId="0F0F8469" w14:textId="77777777" w:rsidR="00114AAE" w:rsidRDefault="00114AAE"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3611313</w:t>
            </w:r>
          </w:p>
        </w:tc>
        <w:tc>
          <w:tcPr>
            <w:tcW w:w="574" w:type="pct"/>
            <w:noWrap/>
            <w:vAlign w:val="center"/>
            <w:hideMark/>
          </w:tcPr>
          <w:p w14:paraId="615772AE" w14:textId="77777777" w:rsidR="00114AAE" w:rsidRDefault="00114AAE"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-13,00</w:t>
            </w:r>
          </w:p>
        </w:tc>
        <w:tc>
          <w:tcPr>
            <w:tcW w:w="574" w:type="pct"/>
            <w:noWrap/>
            <w:vAlign w:val="center"/>
            <w:hideMark/>
          </w:tcPr>
          <w:p w14:paraId="72D76270" w14:textId="77777777" w:rsidR="00114AAE" w:rsidRDefault="00114AAE"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-41,50</w:t>
            </w:r>
          </w:p>
        </w:tc>
        <w:tc>
          <w:tcPr>
            <w:tcW w:w="573" w:type="pct"/>
            <w:noWrap/>
            <w:vAlign w:val="center"/>
            <w:hideMark/>
          </w:tcPr>
          <w:p w14:paraId="4BE84BBD" w14:textId="77777777" w:rsidR="00114AAE" w:rsidRDefault="00114AAE"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-49,10</w:t>
            </w:r>
          </w:p>
        </w:tc>
      </w:tr>
      <w:tr w:rsidR="00114AAE" w14:paraId="5088DA91" w14:textId="77777777" w:rsidTr="004C1518">
        <w:trPr>
          <w:trHeight w:val="288"/>
        </w:trPr>
        <w:tc>
          <w:tcPr>
            <w:tcW w:w="1350" w:type="pct"/>
            <w:noWrap/>
            <w:hideMark/>
          </w:tcPr>
          <w:p w14:paraId="2170756B" w14:textId="77777777" w:rsidR="00114AAE" w:rsidRDefault="00114AAE" w:rsidP="0087727F">
            <w:pPr>
              <w:jc w:val="center"/>
              <w:rPr>
                <w:rFonts w:ascii="Times New Roman" w:hAnsi="Times New Roman" w:cs="Times New Roman"/>
                <w:iCs/>
                <w:sz w:val="24"/>
                <w:szCs w:val="24"/>
                <w:lang w:val="uk-UA"/>
              </w:rPr>
            </w:pPr>
            <w:r>
              <w:rPr>
                <w:rFonts w:ascii="Times New Roman" w:hAnsi="Times New Roman" w:cs="Times New Roman"/>
                <w:iCs/>
                <w:sz w:val="24"/>
                <w:szCs w:val="24"/>
                <w:lang w:val="uk-UA"/>
              </w:rPr>
              <w:t>Інші операційні витрати</w:t>
            </w:r>
          </w:p>
        </w:tc>
        <w:tc>
          <w:tcPr>
            <w:tcW w:w="649" w:type="pct"/>
            <w:noWrap/>
            <w:vAlign w:val="center"/>
            <w:hideMark/>
          </w:tcPr>
          <w:p w14:paraId="72554F2D" w14:textId="77777777" w:rsidR="00114AAE" w:rsidRDefault="00114AAE"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11060877</w:t>
            </w:r>
          </w:p>
        </w:tc>
        <w:tc>
          <w:tcPr>
            <w:tcW w:w="646" w:type="pct"/>
            <w:noWrap/>
            <w:vAlign w:val="center"/>
            <w:hideMark/>
          </w:tcPr>
          <w:p w14:paraId="4DCB7239" w14:textId="77777777" w:rsidR="00114AAE" w:rsidRDefault="00114AAE"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8408249</w:t>
            </w:r>
          </w:p>
        </w:tc>
        <w:tc>
          <w:tcPr>
            <w:tcW w:w="635" w:type="pct"/>
            <w:noWrap/>
            <w:vAlign w:val="center"/>
            <w:hideMark/>
          </w:tcPr>
          <w:p w14:paraId="10E9DEBC" w14:textId="77777777" w:rsidR="00114AAE" w:rsidRDefault="00114AAE"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7568379</w:t>
            </w:r>
          </w:p>
        </w:tc>
        <w:tc>
          <w:tcPr>
            <w:tcW w:w="574" w:type="pct"/>
            <w:noWrap/>
            <w:vAlign w:val="center"/>
            <w:hideMark/>
          </w:tcPr>
          <w:p w14:paraId="77128698" w14:textId="77777777" w:rsidR="00114AAE" w:rsidRDefault="00114AAE"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-23,98</w:t>
            </w:r>
          </w:p>
        </w:tc>
        <w:tc>
          <w:tcPr>
            <w:tcW w:w="574" w:type="pct"/>
            <w:noWrap/>
            <w:vAlign w:val="center"/>
            <w:hideMark/>
          </w:tcPr>
          <w:p w14:paraId="1CC26D2E" w14:textId="77777777" w:rsidR="00114AAE" w:rsidRDefault="00114AAE"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-9,99</w:t>
            </w:r>
          </w:p>
        </w:tc>
        <w:tc>
          <w:tcPr>
            <w:tcW w:w="573" w:type="pct"/>
            <w:noWrap/>
            <w:vAlign w:val="center"/>
            <w:hideMark/>
          </w:tcPr>
          <w:p w14:paraId="69E35034" w14:textId="77777777" w:rsidR="00114AAE" w:rsidRDefault="00114AAE"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-31,58</w:t>
            </w:r>
          </w:p>
        </w:tc>
      </w:tr>
      <w:tr w:rsidR="00114AAE" w14:paraId="640FCFB1" w14:textId="77777777" w:rsidTr="004C1518">
        <w:trPr>
          <w:trHeight w:val="288"/>
        </w:trPr>
        <w:tc>
          <w:tcPr>
            <w:tcW w:w="1350" w:type="pct"/>
            <w:noWrap/>
            <w:hideMark/>
          </w:tcPr>
          <w:p w14:paraId="2D35DA4C" w14:textId="77777777" w:rsidR="00114AAE" w:rsidRDefault="00114AAE" w:rsidP="0087727F">
            <w:pPr>
              <w:jc w:val="center"/>
              <w:rPr>
                <w:rFonts w:ascii="Times New Roman" w:hAnsi="Times New Roman" w:cs="Times New Roman"/>
                <w:iCs/>
                <w:sz w:val="24"/>
                <w:szCs w:val="24"/>
                <w:lang w:val="uk-UA"/>
              </w:rPr>
            </w:pPr>
            <w:r>
              <w:rPr>
                <w:rFonts w:ascii="Times New Roman" w:hAnsi="Times New Roman" w:cs="Times New Roman"/>
                <w:iCs/>
                <w:sz w:val="24"/>
                <w:szCs w:val="24"/>
                <w:lang w:val="uk-UA"/>
              </w:rPr>
              <w:t>Разом</w:t>
            </w:r>
          </w:p>
        </w:tc>
        <w:tc>
          <w:tcPr>
            <w:tcW w:w="649" w:type="pct"/>
            <w:noWrap/>
            <w:vAlign w:val="center"/>
            <w:hideMark/>
          </w:tcPr>
          <w:p w14:paraId="0604657D" w14:textId="77777777" w:rsidR="00114AAE" w:rsidRDefault="00114AAE"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82549368</w:t>
            </w:r>
          </w:p>
        </w:tc>
        <w:tc>
          <w:tcPr>
            <w:tcW w:w="646" w:type="pct"/>
            <w:noWrap/>
            <w:vAlign w:val="center"/>
            <w:hideMark/>
          </w:tcPr>
          <w:p w14:paraId="71B611A6" w14:textId="77777777" w:rsidR="00114AAE" w:rsidRDefault="00114AAE"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59796924</w:t>
            </w:r>
          </w:p>
        </w:tc>
        <w:tc>
          <w:tcPr>
            <w:tcW w:w="635" w:type="pct"/>
            <w:noWrap/>
            <w:vAlign w:val="center"/>
            <w:hideMark/>
          </w:tcPr>
          <w:p w14:paraId="70CFF1B5" w14:textId="77777777" w:rsidR="00114AAE" w:rsidRDefault="00114AAE"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49999590</w:t>
            </w:r>
          </w:p>
        </w:tc>
        <w:tc>
          <w:tcPr>
            <w:tcW w:w="574" w:type="pct"/>
            <w:noWrap/>
            <w:vAlign w:val="center"/>
            <w:hideMark/>
          </w:tcPr>
          <w:p w14:paraId="747895E0" w14:textId="77777777" w:rsidR="00114AAE" w:rsidRDefault="00114AAE"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-27,56</w:t>
            </w:r>
          </w:p>
        </w:tc>
        <w:tc>
          <w:tcPr>
            <w:tcW w:w="574" w:type="pct"/>
            <w:noWrap/>
            <w:vAlign w:val="center"/>
            <w:hideMark/>
          </w:tcPr>
          <w:p w14:paraId="511AAC95" w14:textId="77777777" w:rsidR="00114AAE" w:rsidRDefault="00114AAE"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-16,38</w:t>
            </w:r>
          </w:p>
        </w:tc>
        <w:tc>
          <w:tcPr>
            <w:tcW w:w="573" w:type="pct"/>
            <w:noWrap/>
            <w:vAlign w:val="center"/>
            <w:hideMark/>
          </w:tcPr>
          <w:p w14:paraId="075BB3DD" w14:textId="77777777" w:rsidR="00114AAE" w:rsidRDefault="00114AAE"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-39,43</w:t>
            </w:r>
          </w:p>
        </w:tc>
      </w:tr>
    </w:tbl>
    <w:p w14:paraId="4D9FB229" w14:textId="77777777" w:rsidR="00114AAE" w:rsidRDefault="00114AAE" w:rsidP="00114A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складено автором</w:t>
      </w:r>
    </w:p>
    <w:p w14:paraId="0282A837" w14:textId="77777777" w:rsidR="00114AAE" w:rsidRDefault="00114AAE" w:rsidP="00114AAE">
      <w:pPr>
        <w:spacing w:after="0" w:line="240" w:lineRule="auto"/>
        <w:ind w:firstLine="709"/>
        <w:jc w:val="right"/>
        <w:rPr>
          <w:rFonts w:ascii="Times New Roman" w:hAnsi="Times New Roman" w:cs="Times New Roman"/>
          <w:sz w:val="28"/>
          <w:szCs w:val="28"/>
          <w:lang w:val="uk-UA"/>
        </w:rPr>
      </w:pPr>
    </w:p>
    <w:p w14:paraId="697BE6DF"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Графічне зображення показників табл. 2.11 продемонстровано на рис. 2.6.</w:t>
      </w:r>
    </w:p>
    <w:p w14:paraId="5154EF40" w14:textId="77777777" w:rsidR="004C1518" w:rsidRDefault="004C1518">
      <w:pPr>
        <w:spacing w:after="0" w:line="240" w:lineRule="auto"/>
        <w:ind w:firstLine="709"/>
        <w:jc w:val="center"/>
        <w:rPr>
          <w:rFonts w:ascii="Times New Roman" w:hAnsi="Times New Roman" w:cs="Times New Roman"/>
          <w:sz w:val="28"/>
          <w:szCs w:val="28"/>
          <w:lang w:val="uk-UA"/>
        </w:rPr>
      </w:pPr>
      <w:r w:rsidRPr="004C1518">
        <w:rPr>
          <w:rFonts w:ascii="Times New Roman" w:hAnsi="Times New Roman" w:cs="Times New Roman"/>
          <w:noProof/>
          <w:sz w:val="28"/>
          <w:szCs w:val="28"/>
          <w:lang w:val="uk-UA"/>
        </w:rPr>
        <w:drawing>
          <wp:inline distT="0" distB="0" distL="0" distR="0" wp14:anchorId="25CA8E7D" wp14:editId="66C90808">
            <wp:extent cx="4057015" cy="1866900"/>
            <wp:effectExtent l="19050" t="0" r="635"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4057015" cy="1870710"/>
                    </a:xfrm>
                    <a:prstGeom prst="rect">
                      <a:avLst/>
                    </a:prstGeom>
                  </pic:spPr>
                </pic:pic>
              </a:graphicData>
            </a:graphic>
          </wp:inline>
        </w:drawing>
      </w:r>
    </w:p>
    <w:p w14:paraId="426B4CDB" w14:textId="77777777" w:rsidR="00E649EE" w:rsidRDefault="004657A9">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Рис. 2.6 – Динаміка операційних витрат за елементами ПАТ «АрселорМіттал Кривий Ріг» за 3 роки</w:t>
      </w:r>
    </w:p>
    <w:p w14:paraId="297048E6" w14:textId="77777777" w:rsidR="00114AAE" w:rsidRDefault="004657A9" w:rsidP="004C151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складено автором</w:t>
      </w:r>
    </w:p>
    <w:p w14:paraId="53A96324" w14:textId="77777777" w:rsidR="00114AA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Загальне зниження матеріальних затрат за 2021–2023 роки становило 40,81%. Значне зниження матеріальних витрат свідчить про скорочення обсягів виробництва через воєнні дії на території України. </w:t>
      </w:r>
    </w:p>
    <w:p w14:paraId="244D2FC6" w14:textId="77777777" w:rsidR="00114AA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Загальне зниження витрат на оплату праці за три роки становило 28,83%. Це зниження може пов’язане зі скороченням персоналу та зменшенням виробничих потужностей. </w:t>
      </w:r>
    </w:p>
    <w:p w14:paraId="402E94A6" w14:textId="77777777" w:rsidR="00114AA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Загальне зниження витрат на соціальні заходи становило 31,56%. Зниження соціальних витрат відображає скорочення чисельності працівників та переведення певної частини у статус «простою» із збереженням не повною ставки заробітної плати. Загальне зн</w:t>
      </w:r>
      <w:r w:rsidR="00114AAE">
        <w:rPr>
          <w:rFonts w:ascii="Times New Roman" w:hAnsi="Times New Roman" w:cs="Times New Roman"/>
          <w:sz w:val="28"/>
          <w:szCs w:val="28"/>
          <w:lang w:val="uk-UA"/>
        </w:rPr>
        <w:t>иження амортизації за три роки - 49,10%.</w:t>
      </w:r>
    </w:p>
    <w:p w14:paraId="5609765A" w14:textId="77777777" w:rsidR="00114AA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Значне зниження амортизаційних витрат свідчить про зменшення інвестицій в оновлення основних засобів та припинення експлуатації певних активів. Загальне зниження інших </w:t>
      </w:r>
      <w:r w:rsidR="00114AAE">
        <w:rPr>
          <w:rFonts w:ascii="Times New Roman" w:hAnsi="Times New Roman" w:cs="Times New Roman"/>
          <w:sz w:val="28"/>
          <w:szCs w:val="28"/>
          <w:lang w:val="uk-UA"/>
        </w:rPr>
        <w:t>операційних витрат за три роки - 31,58%.</w:t>
      </w:r>
    </w:p>
    <w:p w14:paraId="440E3090" w14:textId="77777777" w:rsidR="00114AA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Зниження загальних операційних витрат за 2021–2023 роки становило 39,43%. </w:t>
      </w:r>
    </w:p>
    <w:p w14:paraId="6F69E44B"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Значне скорочення операційних витрат свідчить про проблеми із персоналом у підприємства, скороченням виробництва.</w:t>
      </w:r>
    </w:p>
    <w:p w14:paraId="4C68053C"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табл. 2.12 зазначені показники витратності  ПАТ «АрселорМіттал Кривий Ріг»</w:t>
      </w:r>
    </w:p>
    <w:p w14:paraId="4D9DAF87" w14:textId="77777777" w:rsidR="004C1518" w:rsidRDefault="004C1518">
      <w:pPr>
        <w:spacing w:after="0" w:line="240" w:lineRule="auto"/>
        <w:ind w:firstLine="709"/>
        <w:jc w:val="center"/>
        <w:rPr>
          <w:rFonts w:ascii="Times New Roman" w:hAnsi="Times New Roman" w:cs="Times New Roman"/>
          <w:sz w:val="28"/>
          <w:szCs w:val="28"/>
          <w:lang w:val="uk-UA"/>
        </w:rPr>
      </w:pPr>
    </w:p>
    <w:p w14:paraId="3563BAFD" w14:textId="77777777" w:rsidR="00E649EE" w:rsidRDefault="004657A9">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Таблиця 2.12 – Показники витратності  ПАТ «АрселорМіттал Кривий Ріг» за 3 роки</w:t>
      </w:r>
    </w:p>
    <w:tbl>
      <w:tblPr>
        <w:tblStyle w:val="a5"/>
        <w:tblW w:w="5000" w:type="pct"/>
        <w:tblLayout w:type="fixed"/>
        <w:tblLook w:val="04A0" w:firstRow="1" w:lastRow="0" w:firstColumn="1" w:lastColumn="0" w:noHBand="0" w:noVBand="1"/>
      </w:tblPr>
      <w:tblGrid>
        <w:gridCol w:w="2751"/>
        <w:gridCol w:w="1161"/>
        <w:gridCol w:w="1015"/>
        <w:gridCol w:w="1015"/>
        <w:gridCol w:w="1307"/>
        <w:gridCol w:w="1307"/>
        <w:gridCol w:w="1299"/>
      </w:tblGrid>
      <w:tr w:rsidR="00114AAE" w14:paraId="45113472" w14:textId="77777777" w:rsidTr="00114AAE">
        <w:trPr>
          <w:trHeight w:val="288"/>
        </w:trPr>
        <w:tc>
          <w:tcPr>
            <w:tcW w:w="1396" w:type="pct"/>
            <w:vMerge w:val="restart"/>
            <w:noWrap/>
            <w:vAlign w:val="center"/>
            <w:hideMark/>
          </w:tcPr>
          <w:p w14:paraId="4E0959CB" w14:textId="77777777" w:rsidR="00114AAE" w:rsidRDefault="00114AAE" w:rsidP="00114AAE">
            <w:pPr>
              <w:jc w:val="center"/>
              <w:rPr>
                <w:rFonts w:ascii="Times New Roman" w:hAnsi="Times New Roman" w:cs="Times New Roman"/>
                <w:sz w:val="24"/>
                <w:szCs w:val="24"/>
                <w:lang w:val="uk-UA"/>
              </w:rPr>
            </w:pPr>
            <w:r>
              <w:rPr>
                <w:rFonts w:ascii="Times New Roman" w:hAnsi="Times New Roman" w:cs="Times New Roman"/>
                <w:sz w:val="24"/>
                <w:szCs w:val="24"/>
                <w:lang w:val="uk-UA"/>
              </w:rPr>
              <w:t>Показник</w:t>
            </w:r>
          </w:p>
        </w:tc>
        <w:tc>
          <w:tcPr>
            <w:tcW w:w="589" w:type="pct"/>
            <w:vMerge w:val="restart"/>
            <w:noWrap/>
            <w:vAlign w:val="center"/>
            <w:hideMark/>
          </w:tcPr>
          <w:p w14:paraId="57C6B170" w14:textId="77777777" w:rsidR="00114AAE" w:rsidRPr="0027306C" w:rsidRDefault="00114AAE"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2021 р.</w:t>
            </w:r>
          </w:p>
        </w:tc>
        <w:tc>
          <w:tcPr>
            <w:tcW w:w="515" w:type="pct"/>
            <w:vMerge w:val="restart"/>
            <w:noWrap/>
            <w:vAlign w:val="center"/>
            <w:hideMark/>
          </w:tcPr>
          <w:p w14:paraId="7C91F6B7" w14:textId="77777777" w:rsidR="00114AAE" w:rsidRPr="0027306C" w:rsidRDefault="00114AAE"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2022 р.</w:t>
            </w:r>
          </w:p>
        </w:tc>
        <w:tc>
          <w:tcPr>
            <w:tcW w:w="515" w:type="pct"/>
            <w:vMerge w:val="restart"/>
            <w:noWrap/>
            <w:vAlign w:val="center"/>
            <w:hideMark/>
          </w:tcPr>
          <w:p w14:paraId="06B2D34E" w14:textId="77777777" w:rsidR="00114AAE" w:rsidRPr="0027306C" w:rsidRDefault="00114AAE"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2023 р.</w:t>
            </w:r>
          </w:p>
        </w:tc>
        <w:tc>
          <w:tcPr>
            <w:tcW w:w="1985" w:type="pct"/>
            <w:gridSpan w:val="3"/>
            <w:noWrap/>
            <w:vAlign w:val="center"/>
            <w:hideMark/>
          </w:tcPr>
          <w:p w14:paraId="1560FE87" w14:textId="77777777" w:rsidR="00114AAE" w:rsidRPr="0027306C" w:rsidRDefault="00114AAE"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Темп зміни,%</w:t>
            </w:r>
          </w:p>
        </w:tc>
      </w:tr>
      <w:tr w:rsidR="00114AAE" w14:paraId="270D1E46" w14:textId="77777777" w:rsidTr="004C1518">
        <w:trPr>
          <w:trHeight w:val="288"/>
        </w:trPr>
        <w:tc>
          <w:tcPr>
            <w:tcW w:w="1396" w:type="pct"/>
            <w:vMerge/>
            <w:noWrap/>
            <w:vAlign w:val="center"/>
            <w:hideMark/>
          </w:tcPr>
          <w:p w14:paraId="4015C41E" w14:textId="77777777" w:rsidR="00114AAE" w:rsidRDefault="00114AAE" w:rsidP="004C1518">
            <w:pPr>
              <w:jc w:val="center"/>
              <w:rPr>
                <w:rFonts w:ascii="Times New Roman" w:hAnsi="Times New Roman" w:cs="Times New Roman"/>
                <w:sz w:val="24"/>
                <w:szCs w:val="24"/>
                <w:lang w:val="uk-UA"/>
              </w:rPr>
            </w:pPr>
          </w:p>
        </w:tc>
        <w:tc>
          <w:tcPr>
            <w:tcW w:w="589" w:type="pct"/>
            <w:vMerge/>
            <w:noWrap/>
            <w:vAlign w:val="center"/>
            <w:hideMark/>
          </w:tcPr>
          <w:p w14:paraId="1E119069" w14:textId="77777777" w:rsidR="00114AAE" w:rsidRDefault="00114AAE" w:rsidP="004C1518">
            <w:pPr>
              <w:jc w:val="center"/>
              <w:rPr>
                <w:rFonts w:ascii="Times New Roman" w:hAnsi="Times New Roman" w:cs="Times New Roman"/>
                <w:sz w:val="24"/>
                <w:szCs w:val="24"/>
                <w:lang w:val="uk-UA"/>
              </w:rPr>
            </w:pPr>
          </w:p>
        </w:tc>
        <w:tc>
          <w:tcPr>
            <w:tcW w:w="515" w:type="pct"/>
            <w:vMerge/>
            <w:noWrap/>
            <w:vAlign w:val="center"/>
            <w:hideMark/>
          </w:tcPr>
          <w:p w14:paraId="22DDD9FF" w14:textId="77777777" w:rsidR="00114AAE" w:rsidRDefault="00114AAE" w:rsidP="004C1518">
            <w:pPr>
              <w:jc w:val="center"/>
              <w:rPr>
                <w:rFonts w:ascii="Times New Roman" w:hAnsi="Times New Roman" w:cs="Times New Roman"/>
                <w:sz w:val="24"/>
                <w:szCs w:val="24"/>
                <w:lang w:val="uk-UA"/>
              </w:rPr>
            </w:pPr>
          </w:p>
        </w:tc>
        <w:tc>
          <w:tcPr>
            <w:tcW w:w="515" w:type="pct"/>
            <w:vMerge/>
            <w:noWrap/>
            <w:vAlign w:val="center"/>
            <w:hideMark/>
          </w:tcPr>
          <w:p w14:paraId="3400DAE9" w14:textId="77777777" w:rsidR="00114AAE" w:rsidRDefault="00114AAE" w:rsidP="004C1518">
            <w:pPr>
              <w:jc w:val="center"/>
              <w:rPr>
                <w:rFonts w:ascii="Times New Roman" w:hAnsi="Times New Roman" w:cs="Times New Roman"/>
                <w:sz w:val="24"/>
                <w:szCs w:val="24"/>
                <w:lang w:val="uk-UA"/>
              </w:rPr>
            </w:pPr>
          </w:p>
        </w:tc>
        <w:tc>
          <w:tcPr>
            <w:tcW w:w="663" w:type="pct"/>
            <w:noWrap/>
            <w:vAlign w:val="center"/>
            <w:hideMark/>
          </w:tcPr>
          <w:p w14:paraId="1FDAFD3B" w14:textId="77777777" w:rsidR="00114AAE" w:rsidRPr="0027306C" w:rsidRDefault="00114AAE"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2022/</w:t>
            </w:r>
            <w:r>
              <w:rPr>
                <w:rFonts w:ascii="Times New Roman" w:hAnsi="Times New Roman" w:cs="Times New Roman"/>
                <w:sz w:val="24"/>
                <w:szCs w:val="24"/>
                <w:lang w:val="uk-UA"/>
              </w:rPr>
              <w:br/>
              <w:t>2021 рр</w:t>
            </w:r>
          </w:p>
        </w:tc>
        <w:tc>
          <w:tcPr>
            <w:tcW w:w="663" w:type="pct"/>
            <w:noWrap/>
            <w:vAlign w:val="center"/>
            <w:hideMark/>
          </w:tcPr>
          <w:p w14:paraId="2F317915" w14:textId="77777777" w:rsidR="00114AAE" w:rsidRPr="0027306C" w:rsidRDefault="00114AAE"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2022/</w:t>
            </w:r>
            <w:r>
              <w:rPr>
                <w:rFonts w:ascii="Times New Roman" w:hAnsi="Times New Roman" w:cs="Times New Roman"/>
                <w:sz w:val="24"/>
                <w:szCs w:val="24"/>
                <w:lang w:val="uk-UA"/>
              </w:rPr>
              <w:br/>
              <w:t>2021 рр</w:t>
            </w:r>
          </w:p>
        </w:tc>
        <w:tc>
          <w:tcPr>
            <w:tcW w:w="659" w:type="pct"/>
            <w:noWrap/>
            <w:vAlign w:val="center"/>
            <w:hideMark/>
          </w:tcPr>
          <w:p w14:paraId="17FEDA65" w14:textId="77777777" w:rsidR="00114AAE" w:rsidRPr="0027306C" w:rsidRDefault="00114AAE"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2022/</w:t>
            </w:r>
            <w:r>
              <w:rPr>
                <w:rFonts w:ascii="Times New Roman" w:hAnsi="Times New Roman" w:cs="Times New Roman"/>
                <w:sz w:val="24"/>
                <w:szCs w:val="24"/>
                <w:lang w:val="uk-UA"/>
              </w:rPr>
              <w:br/>
              <w:t>2021 рр</w:t>
            </w:r>
          </w:p>
        </w:tc>
      </w:tr>
      <w:tr w:rsidR="00E649EE" w14:paraId="1B20FDD4" w14:textId="77777777">
        <w:trPr>
          <w:trHeight w:val="288"/>
        </w:trPr>
        <w:tc>
          <w:tcPr>
            <w:tcW w:w="1396" w:type="pct"/>
            <w:noWrap/>
            <w:hideMark/>
          </w:tcPr>
          <w:p w14:paraId="3D4F2524"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Коефіцієнт собівартості реалізованої продукції</w:t>
            </w:r>
          </w:p>
        </w:tc>
        <w:tc>
          <w:tcPr>
            <w:tcW w:w="589" w:type="pct"/>
            <w:noWrap/>
            <w:vAlign w:val="center"/>
            <w:hideMark/>
          </w:tcPr>
          <w:p w14:paraId="2050BB62"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1,70</w:t>
            </w:r>
          </w:p>
        </w:tc>
        <w:tc>
          <w:tcPr>
            <w:tcW w:w="515" w:type="pct"/>
            <w:noWrap/>
            <w:vAlign w:val="center"/>
            <w:hideMark/>
          </w:tcPr>
          <w:p w14:paraId="54316841"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1,33</w:t>
            </w:r>
          </w:p>
        </w:tc>
        <w:tc>
          <w:tcPr>
            <w:tcW w:w="515" w:type="pct"/>
            <w:noWrap/>
            <w:vAlign w:val="center"/>
            <w:hideMark/>
          </w:tcPr>
          <w:p w14:paraId="067974A9"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1,01</w:t>
            </w:r>
          </w:p>
        </w:tc>
        <w:tc>
          <w:tcPr>
            <w:tcW w:w="663" w:type="pct"/>
            <w:noWrap/>
            <w:vAlign w:val="center"/>
            <w:hideMark/>
          </w:tcPr>
          <w:p w14:paraId="7C7D3236"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-21,60</w:t>
            </w:r>
          </w:p>
        </w:tc>
        <w:tc>
          <w:tcPr>
            <w:tcW w:w="663" w:type="pct"/>
            <w:noWrap/>
            <w:vAlign w:val="center"/>
            <w:hideMark/>
          </w:tcPr>
          <w:p w14:paraId="69FC3202"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-24,11</w:t>
            </w:r>
          </w:p>
        </w:tc>
        <w:tc>
          <w:tcPr>
            <w:tcW w:w="659" w:type="pct"/>
            <w:noWrap/>
            <w:vAlign w:val="center"/>
            <w:hideMark/>
          </w:tcPr>
          <w:p w14:paraId="0B176241"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-40,50</w:t>
            </w:r>
          </w:p>
        </w:tc>
      </w:tr>
      <w:tr w:rsidR="00E649EE" w14:paraId="1F7671ED" w14:textId="77777777">
        <w:trPr>
          <w:trHeight w:val="288"/>
        </w:trPr>
        <w:tc>
          <w:tcPr>
            <w:tcW w:w="1396" w:type="pct"/>
            <w:noWrap/>
            <w:hideMark/>
          </w:tcPr>
          <w:p w14:paraId="5BB679EB"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Коефіцієнт витрат на реалізацію</w:t>
            </w:r>
          </w:p>
        </w:tc>
        <w:tc>
          <w:tcPr>
            <w:tcW w:w="589" w:type="pct"/>
            <w:noWrap/>
            <w:vAlign w:val="center"/>
            <w:hideMark/>
          </w:tcPr>
          <w:p w14:paraId="0270064A"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0,001</w:t>
            </w:r>
          </w:p>
        </w:tc>
        <w:tc>
          <w:tcPr>
            <w:tcW w:w="515" w:type="pct"/>
            <w:noWrap/>
            <w:vAlign w:val="center"/>
            <w:hideMark/>
          </w:tcPr>
          <w:p w14:paraId="1EADF729"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0,001</w:t>
            </w:r>
          </w:p>
        </w:tc>
        <w:tc>
          <w:tcPr>
            <w:tcW w:w="515" w:type="pct"/>
            <w:noWrap/>
            <w:vAlign w:val="center"/>
            <w:hideMark/>
          </w:tcPr>
          <w:p w14:paraId="12EFB52B"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0,0008</w:t>
            </w:r>
          </w:p>
        </w:tc>
        <w:tc>
          <w:tcPr>
            <w:tcW w:w="663" w:type="pct"/>
            <w:noWrap/>
            <w:vAlign w:val="center"/>
            <w:hideMark/>
          </w:tcPr>
          <w:p w14:paraId="1105F1DD"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-2,25</w:t>
            </w:r>
          </w:p>
        </w:tc>
        <w:tc>
          <w:tcPr>
            <w:tcW w:w="663" w:type="pct"/>
            <w:noWrap/>
            <w:vAlign w:val="center"/>
            <w:hideMark/>
          </w:tcPr>
          <w:p w14:paraId="2C1C6A74"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-18,73</w:t>
            </w:r>
          </w:p>
        </w:tc>
        <w:tc>
          <w:tcPr>
            <w:tcW w:w="659" w:type="pct"/>
            <w:noWrap/>
            <w:vAlign w:val="center"/>
            <w:hideMark/>
          </w:tcPr>
          <w:p w14:paraId="592C9C56"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-20,56</w:t>
            </w:r>
          </w:p>
        </w:tc>
      </w:tr>
      <w:tr w:rsidR="00E649EE" w14:paraId="6E4B7EC6" w14:textId="77777777">
        <w:trPr>
          <w:trHeight w:val="288"/>
        </w:trPr>
        <w:tc>
          <w:tcPr>
            <w:tcW w:w="1396" w:type="pct"/>
            <w:noWrap/>
            <w:hideMark/>
          </w:tcPr>
          <w:p w14:paraId="1DFD4D0B"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Коефіцієнт загальних та адміністративних витрат</w:t>
            </w:r>
          </w:p>
        </w:tc>
        <w:tc>
          <w:tcPr>
            <w:tcW w:w="589" w:type="pct"/>
            <w:noWrap/>
            <w:vAlign w:val="center"/>
            <w:hideMark/>
          </w:tcPr>
          <w:p w14:paraId="19815E77"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0,032</w:t>
            </w:r>
          </w:p>
        </w:tc>
        <w:tc>
          <w:tcPr>
            <w:tcW w:w="515" w:type="pct"/>
            <w:noWrap/>
            <w:vAlign w:val="center"/>
            <w:hideMark/>
          </w:tcPr>
          <w:p w14:paraId="1311A8F1"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0,041</w:t>
            </w:r>
          </w:p>
        </w:tc>
        <w:tc>
          <w:tcPr>
            <w:tcW w:w="515" w:type="pct"/>
            <w:noWrap/>
            <w:vAlign w:val="center"/>
            <w:hideMark/>
          </w:tcPr>
          <w:p w14:paraId="278AD163"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0,04</w:t>
            </w:r>
          </w:p>
        </w:tc>
        <w:tc>
          <w:tcPr>
            <w:tcW w:w="663" w:type="pct"/>
            <w:noWrap/>
            <w:vAlign w:val="center"/>
            <w:hideMark/>
          </w:tcPr>
          <w:p w14:paraId="138F8069"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28,23</w:t>
            </w:r>
          </w:p>
        </w:tc>
        <w:tc>
          <w:tcPr>
            <w:tcW w:w="663" w:type="pct"/>
            <w:noWrap/>
            <w:vAlign w:val="center"/>
            <w:hideMark/>
          </w:tcPr>
          <w:p w14:paraId="033DED87"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-2,57</w:t>
            </w:r>
          </w:p>
        </w:tc>
        <w:tc>
          <w:tcPr>
            <w:tcW w:w="659" w:type="pct"/>
            <w:noWrap/>
            <w:vAlign w:val="center"/>
            <w:hideMark/>
          </w:tcPr>
          <w:p w14:paraId="79CDFC0D"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24,94</w:t>
            </w:r>
          </w:p>
        </w:tc>
      </w:tr>
      <w:tr w:rsidR="00E649EE" w14:paraId="2029E394" w14:textId="77777777">
        <w:trPr>
          <w:trHeight w:val="288"/>
        </w:trPr>
        <w:tc>
          <w:tcPr>
            <w:tcW w:w="1396" w:type="pct"/>
            <w:noWrap/>
            <w:hideMark/>
          </w:tcPr>
          <w:p w14:paraId="614B7308"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Коефіцієнт відсоткових платежів</w:t>
            </w:r>
          </w:p>
        </w:tc>
        <w:tc>
          <w:tcPr>
            <w:tcW w:w="589" w:type="pct"/>
            <w:noWrap/>
            <w:vAlign w:val="center"/>
            <w:hideMark/>
          </w:tcPr>
          <w:p w14:paraId="2688D28C"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0,005</w:t>
            </w:r>
          </w:p>
        </w:tc>
        <w:tc>
          <w:tcPr>
            <w:tcW w:w="515" w:type="pct"/>
            <w:noWrap/>
            <w:vAlign w:val="center"/>
            <w:hideMark/>
          </w:tcPr>
          <w:p w14:paraId="6A021A20"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0,026</w:t>
            </w:r>
          </w:p>
        </w:tc>
        <w:tc>
          <w:tcPr>
            <w:tcW w:w="515" w:type="pct"/>
            <w:noWrap/>
            <w:vAlign w:val="center"/>
            <w:hideMark/>
          </w:tcPr>
          <w:p w14:paraId="6DB13296"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0,036</w:t>
            </w:r>
          </w:p>
        </w:tc>
        <w:tc>
          <w:tcPr>
            <w:tcW w:w="663" w:type="pct"/>
            <w:noWrap/>
            <w:vAlign w:val="center"/>
            <w:hideMark/>
          </w:tcPr>
          <w:p w14:paraId="41EE9316"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431,05</w:t>
            </w:r>
          </w:p>
        </w:tc>
        <w:tc>
          <w:tcPr>
            <w:tcW w:w="663" w:type="pct"/>
            <w:noWrap/>
            <w:vAlign w:val="center"/>
            <w:hideMark/>
          </w:tcPr>
          <w:p w14:paraId="788D90B9"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36,68</w:t>
            </w:r>
          </w:p>
        </w:tc>
        <w:tc>
          <w:tcPr>
            <w:tcW w:w="659" w:type="pct"/>
            <w:noWrap/>
            <w:vAlign w:val="center"/>
            <w:hideMark/>
          </w:tcPr>
          <w:p w14:paraId="69F61253"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625,85</w:t>
            </w:r>
          </w:p>
        </w:tc>
      </w:tr>
    </w:tbl>
    <w:p w14:paraId="020C6E0D"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складено автором</w:t>
      </w:r>
    </w:p>
    <w:p w14:paraId="31E68E90" w14:textId="77777777" w:rsidR="00E649EE" w:rsidRDefault="00E649EE">
      <w:pPr>
        <w:spacing w:after="0" w:line="240" w:lineRule="auto"/>
        <w:ind w:firstLine="709"/>
        <w:jc w:val="both"/>
        <w:rPr>
          <w:rFonts w:ascii="Times New Roman" w:hAnsi="Times New Roman" w:cs="Times New Roman"/>
          <w:sz w:val="28"/>
          <w:szCs w:val="28"/>
          <w:lang w:val="uk-UA"/>
        </w:rPr>
      </w:pPr>
    </w:p>
    <w:p w14:paraId="74F7F9BC"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період з 2021 по 2023 роки коефіцієнт собівартості реалізованої продукції демонстрував стійке зниження. У 2021 році він становив 1,70, у 2022 році знизився до 1,33 (на 21,60%), а у 2023 році — до 1,01, що на 24,11% менше порівняно з попереднім роком. Загалом за три роки коефіцієнт зменшився на 40,50%, що вказує на покращення структури витрат або адаптацію підприємства до економічних умов. Коефіцієнт витрат на реалізацію залишався майже стабільним у 2021 та 2022 роках (0,0010), але у 2023 році скоротився до 0,0008, що на 18,73% нижче, ніж у 2022 році, та на 20,56% — порівняно з 2021 роком. Зниження свідчить про ефективніше управління витратами на реалізацію продукції.  Коефіцієнт загальних та адміністративних витрат у 2021 </w:t>
      </w:r>
      <w:r>
        <w:rPr>
          <w:rFonts w:ascii="Times New Roman" w:hAnsi="Times New Roman" w:cs="Times New Roman"/>
          <w:sz w:val="28"/>
          <w:szCs w:val="28"/>
          <w:lang w:val="uk-UA"/>
        </w:rPr>
        <w:lastRenderedPageBreak/>
        <w:t>році становив 0,032. У 2022 році він зріс до 0,041 (на 28,23%), але</w:t>
      </w:r>
      <w:r w:rsidR="004C1518">
        <w:rPr>
          <w:rFonts w:ascii="Times New Roman" w:hAnsi="Times New Roman" w:cs="Times New Roman"/>
          <w:sz w:val="28"/>
          <w:szCs w:val="28"/>
          <w:lang w:val="uk-UA"/>
        </w:rPr>
        <w:t xml:space="preserve"> у 2023 році знизився незначно -</w:t>
      </w:r>
      <w:r>
        <w:rPr>
          <w:rFonts w:ascii="Times New Roman" w:hAnsi="Times New Roman" w:cs="Times New Roman"/>
          <w:sz w:val="28"/>
          <w:szCs w:val="28"/>
          <w:lang w:val="uk-UA"/>
        </w:rPr>
        <w:t xml:space="preserve"> до 0,040, що на 2,57% нижче, ніж у 2022 році. Проте порівняно з 2021 роком зростання становило 24,94%, що свідчить про збільшення адміністративних витрат, пов'язаних із адаптацією до зовнішніх викликів. Коефіцієнт відсоткових платежів зазнав суттєвого зростання. У 2021 році він становив 0,005, у 2022 році зріс до 0,026 (на 431,05%), а у 2023 році досяг 0,036, що на 36,68% більше, ніж у попередньому році, та на 625,85% більше порівняно з 2021 роком. </w:t>
      </w:r>
    </w:p>
    <w:p w14:paraId="6834A6D1"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Цей аналіз активів та пасивів ПАТ «АрселорМіттал Кривий Ріг» не повністю розкриває фінансовий стан підприємства, тому доцільно проаналізувати ліквідність та платоспроможність підприємства, його ділову активність, фінансову стійкість та рентабельність діяльності.</w:t>
      </w:r>
    </w:p>
    <w:p w14:paraId="46F09424"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 ліквідності і платоспроможності (табл. 2.13)</w:t>
      </w:r>
    </w:p>
    <w:p w14:paraId="166FF85B"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Усі ці показники краще аналізувати в динаміці, щоб простежити зміну по роках та загальну тенденцію. Діагностика цих показників дасть змогу побачити, який фінансовий стан підприємства загалом та що спричинило до тих чи інших змін в діяльності підприємства (табл. 2.13, 2.14, 2.15, 2.16). </w:t>
      </w:r>
    </w:p>
    <w:p w14:paraId="60977547" w14:textId="77777777" w:rsidR="00E649EE" w:rsidRDefault="00E649EE">
      <w:pPr>
        <w:spacing w:after="0" w:line="240" w:lineRule="auto"/>
        <w:ind w:firstLine="709"/>
        <w:jc w:val="both"/>
        <w:rPr>
          <w:rFonts w:ascii="Times New Roman" w:hAnsi="Times New Roman" w:cs="Times New Roman"/>
          <w:sz w:val="28"/>
          <w:szCs w:val="28"/>
          <w:lang w:val="uk-UA"/>
        </w:rPr>
      </w:pPr>
    </w:p>
    <w:p w14:paraId="2D7B03CE" w14:textId="77777777" w:rsidR="00E649EE" w:rsidRDefault="004657A9">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Таблиця 2.13 – Показники ліквідності і платоспроможності ПАТ «АрселорМіттал Кривий Ріг» за 2021-2023 рр.</w:t>
      </w:r>
    </w:p>
    <w:tbl>
      <w:tblPr>
        <w:tblStyle w:val="25"/>
        <w:tblW w:w="5000" w:type="pct"/>
        <w:tblLayout w:type="fixed"/>
        <w:tblLook w:val="04A0" w:firstRow="1" w:lastRow="0" w:firstColumn="1" w:lastColumn="0" w:noHBand="0" w:noVBand="1"/>
      </w:tblPr>
      <w:tblGrid>
        <w:gridCol w:w="3335"/>
        <w:gridCol w:w="1307"/>
        <w:gridCol w:w="725"/>
        <w:gridCol w:w="871"/>
        <w:gridCol w:w="784"/>
        <w:gridCol w:w="1167"/>
        <w:gridCol w:w="850"/>
        <w:gridCol w:w="816"/>
      </w:tblGrid>
      <w:tr w:rsidR="00E649EE" w14:paraId="07D4AA65" w14:textId="77777777" w:rsidTr="00114AAE">
        <w:tc>
          <w:tcPr>
            <w:tcW w:w="1692" w:type="pct"/>
            <w:vMerge w:val="restart"/>
            <w:vAlign w:val="center"/>
          </w:tcPr>
          <w:p w14:paraId="634DB599"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Показник</w:t>
            </w:r>
          </w:p>
        </w:tc>
        <w:tc>
          <w:tcPr>
            <w:tcW w:w="663" w:type="pct"/>
            <w:vMerge w:val="restart"/>
            <w:vAlign w:val="center"/>
          </w:tcPr>
          <w:p w14:paraId="373C9E87"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Норматив</w:t>
            </w:r>
          </w:p>
        </w:tc>
        <w:tc>
          <w:tcPr>
            <w:tcW w:w="368" w:type="pct"/>
            <w:vMerge w:val="restart"/>
            <w:vAlign w:val="center"/>
          </w:tcPr>
          <w:p w14:paraId="2B9A62C2"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2021</w:t>
            </w:r>
            <w:r w:rsidR="00114AAE">
              <w:rPr>
                <w:rFonts w:ascii="Times New Roman" w:hAnsi="Times New Roman"/>
                <w:sz w:val="24"/>
                <w:szCs w:val="24"/>
                <w:lang w:val="uk-UA"/>
              </w:rPr>
              <w:t xml:space="preserve"> р.</w:t>
            </w:r>
          </w:p>
        </w:tc>
        <w:tc>
          <w:tcPr>
            <w:tcW w:w="442" w:type="pct"/>
            <w:vMerge w:val="restart"/>
            <w:vAlign w:val="center"/>
          </w:tcPr>
          <w:p w14:paraId="5CCB6B6A"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2022</w:t>
            </w:r>
            <w:r w:rsidR="00114AAE">
              <w:rPr>
                <w:rFonts w:ascii="Times New Roman" w:hAnsi="Times New Roman"/>
                <w:sz w:val="24"/>
                <w:szCs w:val="24"/>
                <w:lang w:val="uk-UA"/>
              </w:rPr>
              <w:t xml:space="preserve"> р.</w:t>
            </w:r>
          </w:p>
        </w:tc>
        <w:tc>
          <w:tcPr>
            <w:tcW w:w="398" w:type="pct"/>
            <w:vMerge w:val="restart"/>
            <w:vAlign w:val="center"/>
          </w:tcPr>
          <w:p w14:paraId="02E4B188"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2023</w:t>
            </w:r>
            <w:r w:rsidR="00114AAE">
              <w:rPr>
                <w:rFonts w:ascii="Times New Roman" w:hAnsi="Times New Roman"/>
                <w:sz w:val="24"/>
                <w:szCs w:val="24"/>
                <w:lang w:val="uk-UA"/>
              </w:rPr>
              <w:t xml:space="preserve"> р.</w:t>
            </w:r>
          </w:p>
        </w:tc>
        <w:tc>
          <w:tcPr>
            <w:tcW w:w="1437" w:type="pct"/>
            <w:gridSpan w:val="3"/>
            <w:vAlign w:val="center"/>
          </w:tcPr>
          <w:p w14:paraId="1A7B50BA" w14:textId="77777777" w:rsidR="00E649EE" w:rsidRDefault="00114AAE" w:rsidP="00114AAE">
            <w:pPr>
              <w:jc w:val="center"/>
              <w:rPr>
                <w:rFonts w:ascii="Times New Roman" w:hAnsi="Times New Roman"/>
                <w:sz w:val="24"/>
                <w:szCs w:val="24"/>
                <w:lang w:val="uk-UA"/>
              </w:rPr>
            </w:pPr>
            <w:r>
              <w:rPr>
                <w:rFonts w:ascii="Times New Roman" w:hAnsi="Times New Roman"/>
                <w:sz w:val="24"/>
                <w:szCs w:val="24"/>
                <w:lang w:val="uk-UA"/>
              </w:rPr>
              <w:t>Абсолютне в</w:t>
            </w:r>
            <w:r w:rsidR="004657A9">
              <w:rPr>
                <w:rFonts w:ascii="Times New Roman" w:hAnsi="Times New Roman"/>
                <w:sz w:val="24"/>
                <w:szCs w:val="24"/>
                <w:lang w:val="uk-UA"/>
              </w:rPr>
              <w:t>ідхилення</w:t>
            </w:r>
            <w:r>
              <w:rPr>
                <w:rFonts w:ascii="Times New Roman" w:hAnsi="Times New Roman"/>
                <w:sz w:val="24"/>
                <w:szCs w:val="24"/>
                <w:lang w:val="uk-UA"/>
              </w:rPr>
              <w:t xml:space="preserve"> </w:t>
            </w:r>
          </w:p>
        </w:tc>
      </w:tr>
      <w:tr w:rsidR="00E649EE" w14:paraId="54DCE610" w14:textId="77777777" w:rsidTr="00114AAE">
        <w:tc>
          <w:tcPr>
            <w:tcW w:w="1692" w:type="pct"/>
            <w:vMerge/>
            <w:vAlign w:val="center"/>
          </w:tcPr>
          <w:p w14:paraId="04999F5D" w14:textId="77777777" w:rsidR="00E649EE" w:rsidRDefault="00E649EE">
            <w:pPr>
              <w:jc w:val="center"/>
              <w:rPr>
                <w:rFonts w:ascii="Times New Roman" w:hAnsi="Times New Roman"/>
                <w:sz w:val="24"/>
                <w:szCs w:val="24"/>
                <w:lang w:val="uk-UA"/>
              </w:rPr>
            </w:pPr>
          </w:p>
        </w:tc>
        <w:tc>
          <w:tcPr>
            <w:tcW w:w="663" w:type="pct"/>
            <w:vMerge/>
            <w:vAlign w:val="center"/>
          </w:tcPr>
          <w:p w14:paraId="14836EE1" w14:textId="77777777" w:rsidR="00E649EE" w:rsidRDefault="00E649EE">
            <w:pPr>
              <w:jc w:val="center"/>
              <w:rPr>
                <w:rFonts w:ascii="Times New Roman" w:hAnsi="Times New Roman"/>
                <w:sz w:val="24"/>
                <w:szCs w:val="24"/>
                <w:lang w:val="uk-UA"/>
              </w:rPr>
            </w:pPr>
          </w:p>
        </w:tc>
        <w:tc>
          <w:tcPr>
            <w:tcW w:w="368" w:type="pct"/>
            <w:vMerge/>
            <w:vAlign w:val="center"/>
          </w:tcPr>
          <w:p w14:paraId="11417B24" w14:textId="77777777" w:rsidR="00E649EE" w:rsidRDefault="00E649EE">
            <w:pPr>
              <w:jc w:val="center"/>
              <w:rPr>
                <w:rFonts w:ascii="Times New Roman" w:hAnsi="Times New Roman"/>
                <w:sz w:val="24"/>
                <w:szCs w:val="24"/>
                <w:lang w:val="uk-UA"/>
              </w:rPr>
            </w:pPr>
          </w:p>
        </w:tc>
        <w:tc>
          <w:tcPr>
            <w:tcW w:w="442" w:type="pct"/>
            <w:vMerge/>
            <w:vAlign w:val="center"/>
          </w:tcPr>
          <w:p w14:paraId="181DDFE9" w14:textId="77777777" w:rsidR="00E649EE" w:rsidRDefault="00E649EE">
            <w:pPr>
              <w:jc w:val="center"/>
              <w:rPr>
                <w:rFonts w:ascii="Times New Roman" w:hAnsi="Times New Roman"/>
                <w:sz w:val="24"/>
                <w:szCs w:val="24"/>
                <w:lang w:val="uk-UA"/>
              </w:rPr>
            </w:pPr>
          </w:p>
        </w:tc>
        <w:tc>
          <w:tcPr>
            <w:tcW w:w="398" w:type="pct"/>
            <w:vMerge/>
            <w:vAlign w:val="center"/>
          </w:tcPr>
          <w:p w14:paraId="4D239A3A" w14:textId="77777777" w:rsidR="00E649EE" w:rsidRDefault="00E649EE">
            <w:pPr>
              <w:jc w:val="center"/>
              <w:rPr>
                <w:rFonts w:ascii="Times New Roman" w:hAnsi="Times New Roman"/>
                <w:sz w:val="24"/>
                <w:szCs w:val="24"/>
                <w:lang w:val="uk-UA"/>
              </w:rPr>
            </w:pPr>
          </w:p>
        </w:tc>
        <w:tc>
          <w:tcPr>
            <w:tcW w:w="592" w:type="pct"/>
            <w:vAlign w:val="center"/>
          </w:tcPr>
          <w:p w14:paraId="69E07FD4"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2022/</w:t>
            </w:r>
          </w:p>
          <w:p w14:paraId="6494E345"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2021</w:t>
            </w:r>
            <w:r w:rsidR="00114AAE">
              <w:rPr>
                <w:rFonts w:ascii="Times New Roman" w:hAnsi="Times New Roman"/>
                <w:sz w:val="24"/>
                <w:szCs w:val="24"/>
                <w:lang w:val="uk-UA"/>
              </w:rPr>
              <w:t xml:space="preserve"> рр.</w:t>
            </w:r>
          </w:p>
        </w:tc>
        <w:tc>
          <w:tcPr>
            <w:tcW w:w="431" w:type="pct"/>
            <w:vAlign w:val="center"/>
          </w:tcPr>
          <w:p w14:paraId="3EDFC68D"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2023/2022</w:t>
            </w:r>
            <w:r w:rsidR="00114AAE">
              <w:rPr>
                <w:rFonts w:ascii="Times New Roman" w:hAnsi="Times New Roman"/>
                <w:sz w:val="24"/>
                <w:szCs w:val="24"/>
                <w:lang w:val="uk-UA"/>
              </w:rPr>
              <w:t xml:space="preserve"> рр.</w:t>
            </w:r>
          </w:p>
        </w:tc>
        <w:tc>
          <w:tcPr>
            <w:tcW w:w="414" w:type="pct"/>
            <w:vAlign w:val="center"/>
          </w:tcPr>
          <w:p w14:paraId="29D0EC0F"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2023/</w:t>
            </w:r>
          </w:p>
          <w:p w14:paraId="4EFCD750"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2021</w:t>
            </w:r>
            <w:r w:rsidR="00114AAE">
              <w:rPr>
                <w:rFonts w:ascii="Times New Roman" w:hAnsi="Times New Roman"/>
                <w:sz w:val="24"/>
                <w:szCs w:val="24"/>
                <w:lang w:val="uk-UA"/>
              </w:rPr>
              <w:t xml:space="preserve"> рр.</w:t>
            </w:r>
          </w:p>
        </w:tc>
      </w:tr>
      <w:tr w:rsidR="00E649EE" w14:paraId="6D26675A" w14:textId="77777777" w:rsidTr="00114AAE">
        <w:tc>
          <w:tcPr>
            <w:tcW w:w="1692" w:type="pct"/>
            <w:vAlign w:val="center"/>
          </w:tcPr>
          <w:p w14:paraId="3972D106" w14:textId="77777777" w:rsidR="00E649EE" w:rsidRDefault="004657A9">
            <w:pPr>
              <w:jc w:val="both"/>
              <w:rPr>
                <w:rFonts w:ascii="Times New Roman" w:hAnsi="Times New Roman"/>
                <w:color w:val="000000"/>
                <w:sz w:val="24"/>
                <w:szCs w:val="24"/>
                <w:lang w:val="uk-UA"/>
              </w:rPr>
            </w:pPr>
            <w:r>
              <w:rPr>
                <w:rFonts w:ascii="Times New Roman" w:hAnsi="Times New Roman"/>
                <w:color w:val="000000"/>
                <w:sz w:val="24"/>
                <w:szCs w:val="24"/>
                <w:lang w:val="uk-UA"/>
              </w:rPr>
              <w:t>Загальний показник платоспроможності</w:t>
            </w:r>
          </w:p>
        </w:tc>
        <w:tc>
          <w:tcPr>
            <w:tcW w:w="663" w:type="pct"/>
            <w:vAlign w:val="center"/>
          </w:tcPr>
          <w:p w14:paraId="04C9AB86"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≥1</w:t>
            </w:r>
          </w:p>
        </w:tc>
        <w:tc>
          <w:tcPr>
            <w:tcW w:w="368" w:type="pct"/>
            <w:vAlign w:val="center"/>
          </w:tcPr>
          <w:p w14:paraId="47C5ED13"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1,00</w:t>
            </w:r>
          </w:p>
        </w:tc>
        <w:tc>
          <w:tcPr>
            <w:tcW w:w="442" w:type="pct"/>
            <w:vAlign w:val="center"/>
          </w:tcPr>
          <w:p w14:paraId="0F24D0FD"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0,73</w:t>
            </w:r>
          </w:p>
        </w:tc>
        <w:tc>
          <w:tcPr>
            <w:tcW w:w="398" w:type="pct"/>
            <w:vAlign w:val="center"/>
          </w:tcPr>
          <w:p w14:paraId="127240A5"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0,41</w:t>
            </w:r>
          </w:p>
        </w:tc>
        <w:tc>
          <w:tcPr>
            <w:tcW w:w="592" w:type="pct"/>
            <w:vAlign w:val="center"/>
          </w:tcPr>
          <w:p w14:paraId="4426BF66"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-0,27</w:t>
            </w:r>
          </w:p>
        </w:tc>
        <w:tc>
          <w:tcPr>
            <w:tcW w:w="431" w:type="pct"/>
            <w:vAlign w:val="center"/>
          </w:tcPr>
          <w:p w14:paraId="1D899482"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-0,32</w:t>
            </w:r>
          </w:p>
        </w:tc>
        <w:tc>
          <w:tcPr>
            <w:tcW w:w="414" w:type="pct"/>
            <w:vAlign w:val="center"/>
          </w:tcPr>
          <w:p w14:paraId="4212FAA5"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-0,59</w:t>
            </w:r>
          </w:p>
        </w:tc>
      </w:tr>
      <w:tr w:rsidR="00E649EE" w14:paraId="2F972D78" w14:textId="77777777" w:rsidTr="00114AAE">
        <w:tc>
          <w:tcPr>
            <w:tcW w:w="1692" w:type="pct"/>
            <w:vAlign w:val="center"/>
          </w:tcPr>
          <w:p w14:paraId="7557D89C" w14:textId="77777777" w:rsidR="00E649EE" w:rsidRDefault="004657A9">
            <w:pPr>
              <w:jc w:val="both"/>
              <w:rPr>
                <w:rFonts w:ascii="Times New Roman" w:hAnsi="Times New Roman"/>
                <w:color w:val="000000"/>
                <w:sz w:val="24"/>
                <w:szCs w:val="24"/>
                <w:lang w:val="uk-UA"/>
              </w:rPr>
            </w:pPr>
            <w:r>
              <w:rPr>
                <w:rFonts w:ascii="Times New Roman" w:hAnsi="Times New Roman"/>
                <w:color w:val="000000"/>
                <w:sz w:val="24"/>
                <w:szCs w:val="24"/>
                <w:lang w:val="uk-UA"/>
              </w:rPr>
              <w:t>Коефіцієнт абсолютної ліквідності</w:t>
            </w:r>
          </w:p>
        </w:tc>
        <w:tc>
          <w:tcPr>
            <w:tcW w:w="663" w:type="pct"/>
            <w:vAlign w:val="center"/>
          </w:tcPr>
          <w:p w14:paraId="461DCEAF"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≥0,2-0,25</w:t>
            </w:r>
          </w:p>
        </w:tc>
        <w:tc>
          <w:tcPr>
            <w:tcW w:w="368" w:type="pct"/>
            <w:vAlign w:val="center"/>
          </w:tcPr>
          <w:p w14:paraId="008EECB7"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0,07</w:t>
            </w:r>
          </w:p>
        </w:tc>
        <w:tc>
          <w:tcPr>
            <w:tcW w:w="442" w:type="pct"/>
            <w:vAlign w:val="center"/>
          </w:tcPr>
          <w:p w14:paraId="061BD37E"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0,06</w:t>
            </w:r>
          </w:p>
        </w:tc>
        <w:tc>
          <w:tcPr>
            <w:tcW w:w="398" w:type="pct"/>
            <w:vAlign w:val="center"/>
          </w:tcPr>
          <w:p w14:paraId="748D464A"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0,02</w:t>
            </w:r>
          </w:p>
        </w:tc>
        <w:tc>
          <w:tcPr>
            <w:tcW w:w="592" w:type="pct"/>
            <w:vAlign w:val="center"/>
          </w:tcPr>
          <w:p w14:paraId="6ACE6F16"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-0,01</w:t>
            </w:r>
          </w:p>
        </w:tc>
        <w:tc>
          <w:tcPr>
            <w:tcW w:w="431" w:type="pct"/>
            <w:vAlign w:val="center"/>
          </w:tcPr>
          <w:p w14:paraId="0C8896A8"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-0,04</w:t>
            </w:r>
          </w:p>
        </w:tc>
        <w:tc>
          <w:tcPr>
            <w:tcW w:w="414" w:type="pct"/>
            <w:vAlign w:val="center"/>
          </w:tcPr>
          <w:p w14:paraId="6F0861A7"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-0,05</w:t>
            </w:r>
          </w:p>
        </w:tc>
      </w:tr>
      <w:tr w:rsidR="00E649EE" w14:paraId="55B61E5C" w14:textId="77777777" w:rsidTr="00114AAE">
        <w:tc>
          <w:tcPr>
            <w:tcW w:w="1692" w:type="pct"/>
            <w:vAlign w:val="center"/>
          </w:tcPr>
          <w:p w14:paraId="55B81A5A" w14:textId="77777777" w:rsidR="00E649EE" w:rsidRDefault="004657A9">
            <w:pPr>
              <w:jc w:val="both"/>
              <w:rPr>
                <w:rFonts w:ascii="Times New Roman" w:hAnsi="Times New Roman"/>
                <w:color w:val="000000"/>
                <w:sz w:val="24"/>
                <w:szCs w:val="24"/>
                <w:lang w:val="uk-UA"/>
              </w:rPr>
            </w:pPr>
            <w:r>
              <w:rPr>
                <w:rFonts w:ascii="Times New Roman" w:hAnsi="Times New Roman"/>
                <w:color w:val="000000"/>
                <w:sz w:val="24"/>
                <w:szCs w:val="24"/>
                <w:lang w:val="uk-UA"/>
              </w:rPr>
              <w:t>Коефіцієнт швидкої ліквідності</w:t>
            </w:r>
          </w:p>
        </w:tc>
        <w:tc>
          <w:tcPr>
            <w:tcW w:w="663" w:type="pct"/>
            <w:vAlign w:val="center"/>
          </w:tcPr>
          <w:p w14:paraId="12D7CCA9"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≥0,7-0,8</w:t>
            </w:r>
          </w:p>
        </w:tc>
        <w:tc>
          <w:tcPr>
            <w:tcW w:w="368" w:type="pct"/>
            <w:vAlign w:val="center"/>
          </w:tcPr>
          <w:p w14:paraId="7BD31A53"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1,58</w:t>
            </w:r>
          </w:p>
        </w:tc>
        <w:tc>
          <w:tcPr>
            <w:tcW w:w="442" w:type="pct"/>
            <w:vAlign w:val="center"/>
          </w:tcPr>
          <w:p w14:paraId="6CA5E56D"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0,93</w:t>
            </w:r>
          </w:p>
        </w:tc>
        <w:tc>
          <w:tcPr>
            <w:tcW w:w="398" w:type="pct"/>
            <w:vAlign w:val="center"/>
          </w:tcPr>
          <w:p w14:paraId="335F696E"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0,65</w:t>
            </w:r>
          </w:p>
        </w:tc>
        <w:tc>
          <w:tcPr>
            <w:tcW w:w="592" w:type="pct"/>
            <w:vAlign w:val="center"/>
          </w:tcPr>
          <w:p w14:paraId="6E5C6AEA"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-0,65</w:t>
            </w:r>
          </w:p>
        </w:tc>
        <w:tc>
          <w:tcPr>
            <w:tcW w:w="431" w:type="pct"/>
            <w:vAlign w:val="center"/>
          </w:tcPr>
          <w:p w14:paraId="6A7E778F"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-0,28</w:t>
            </w:r>
          </w:p>
        </w:tc>
        <w:tc>
          <w:tcPr>
            <w:tcW w:w="414" w:type="pct"/>
            <w:vAlign w:val="center"/>
          </w:tcPr>
          <w:p w14:paraId="10BDA02A"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-0,93</w:t>
            </w:r>
          </w:p>
        </w:tc>
      </w:tr>
      <w:tr w:rsidR="00E649EE" w14:paraId="3213F819" w14:textId="77777777" w:rsidTr="00114AAE">
        <w:tc>
          <w:tcPr>
            <w:tcW w:w="1692" w:type="pct"/>
            <w:vAlign w:val="center"/>
          </w:tcPr>
          <w:p w14:paraId="46B7849E" w14:textId="77777777" w:rsidR="00E649EE" w:rsidRDefault="004657A9">
            <w:pPr>
              <w:jc w:val="both"/>
              <w:rPr>
                <w:rFonts w:ascii="Times New Roman" w:hAnsi="Times New Roman"/>
                <w:color w:val="000000"/>
                <w:sz w:val="24"/>
                <w:szCs w:val="24"/>
                <w:lang w:val="uk-UA"/>
              </w:rPr>
            </w:pPr>
            <w:r>
              <w:rPr>
                <w:rFonts w:ascii="Times New Roman" w:hAnsi="Times New Roman"/>
                <w:color w:val="000000"/>
                <w:sz w:val="24"/>
                <w:szCs w:val="24"/>
                <w:lang w:val="uk-UA"/>
              </w:rPr>
              <w:t>Коефіцієнт покриття</w:t>
            </w:r>
          </w:p>
        </w:tc>
        <w:tc>
          <w:tcPr>
            <w:tcW w:w="663" w:type="pct"/>
            <w:vAlign w:val="center"/>
          </w:tcPr>
          <w:p w14:paraId="09676909"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≥2</w:t>
            </w:r>
          </w:p>
        </w:tc>
        <w:tc>
          <w:tcPr>
            <w:tcW w:w="368" w:type="pct"/>
            <w:vAlign w:val="center"/>
          </w:tcPr>
          <w:p w14:paraId="5F352442"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2,32</w:t>
            </w:r>
          </w:p>
        </w:tc>
        <w:tc>
          <w:tcPr>
            <w:tcW w:w="442" w:type="pct"/>
            <w:vAlign w:val="center"/>
          </w:tcPr>
          <w:p w14:paraId="14BCD557"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1,78</w:t>
            </w:r>
          </w:p>
        </w:tc>
        <w:tc>
          <w:tcPr>
            <w:tcW w:w="398" w:type="pct"/>
            <w:vAlign w:val="center"/>
          </w:tcPr>
          <w:p w14:paraId="2B512A85"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0,88</w:t>
            </w:r>
          </w:p>
        </w:tc>
        <w:tc>
          <w:tcPr>
            <w:tcW w:w="592" w:type="pct"/>
            <w:vAlign w:val="center"/>
          </w:tcPr>
          <w:p w14:paraId="63D907D5"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-0,54</w:t>
            </w:r>
          </w:p>
        </w:tc>
        <w:tc>
          <w:tcPr>
            <w:tcW w:w="431" w:type="pct"/>
            <w:vAlign w:val="center"/>
          </w:tcPr>
          <w:p w14:paraId="180E5637"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-0,9</w:t>
            </w:r>
          </w:p>
        </w:tc>
        <w:tc>
          <w:tcPr>
            <w:tcW w:w="414" w:type="pct"/>
            <w:vAlign w:val="center"/>
          </w:tcPr>
          <w:p w14:paraId="790E3BAB"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-1,44</w:t>
            </w:r>
          </w:p>
        </w:tc>
      </w:tr>
      <w:tr w:rsidR="00E649EE" w14:paraId="2B5ACD1B" w14:textId="77777777" w:rsidTr="00114AAE">
        <w:tc>
          <w:tcPr>
            <w:tcW w:w="1692" w:type="pct"/>
            <w:vAlign w:val="center"/>
          </w:tcPr>
          <w:p w14:paraId="43219CFE" w14:textId="77777777" w:rsidR="00E649EE" w:rsidRDefault="004657A9">
            <w:pPr>
              <w:jc w:val="both"/>
              <w:rPr>
                <w:rFonts w:ascii="Times New Roman" w:hAnsi="Times New Roman"/>
                <w:color w:val="000000"/>
                <w:sz w:val="24"/>
                <w:szCs w:val="24"/>
                <w:lang w:val="uk-UA"/>
              </w:rPr>
            </w:pPr>
            <w:r>
              <w:rPr>
                <w:rFonts w:ascii="Times New Roman" w:hAnsi="Times New Roman"/>
                <w:color w:val="000000"/>
                <w:sz w:val="24"/>
                <w:szCs w:val="24"/>
                <w:lang w:val="uk-UA"/>
              </w:rPr>
              <w:t>Коефіцієнт маневреності функціонуючого капіталу</w:t>
            </w:r>
          </w:p>
        </w:tc>
        <w:tc>
          <w:tcPr>
            <w:tcW w:w="663" w:type="pct"/>
            <w:vAlign w:val="center"/>
          </w:tcPr>
          <w:p w14:paraId="7B9081CE" w14:textId="77777777" w:rsidR="00E649EE" w:rsidRDefault="004657A9">
            <w:pPr>
              <w:jc w:val="center"/>
              <w:rPr>
                <w:rFonts w:ascii="Times New Roman" w:hAnsi="Times New Roman"/>
                <w:sz w:val="24"/>
                <w:szCs w:val="24"/>
                <w:lang w:val="uk-UA" w:eastAsia="uk-UA"/>
              </w:rPr>
            </w:pPr>
            <w:r>
              <w:rPr>
                <w:rFonts w:ascii="Times New Roman" w:hAnsi="Times New Roman"/>
                <w:sz w:val="24"/>
                <w:szCs w:val="24"/>
                <w:lang w:val="uk-UA" w:eastAsia="uk-UA"/>
              </w:rPr>
              <w:t>Зниження</w:t>
            </w:r>
          </w:p>
        </w:tc>
        <w:tc>
          <w:tcPr>
            <w:tcW w:w="368" w:type="pct"/>
            <w:vAlign w:val="center"/>
          </w:tcPr>
          <w:p w14:paraId="71D0AB40"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0,56</w:t>
            </w:r>
          </w:p>
        </w:tc>
        <w:tc>
          <w:tcPr>
            <w:tcW w:w="442" w:type="pct"/>
            <w:vAlign w:val="center"/>
          </w:tcPr>
          <w:p w14:paraId="6D46BA59"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1,09</w:t>
            </w:r>
          </w:p>
        </w:tc>
        <w:tc>
          <w:tcPr>
            <w:tcW w:w="398" w:type="pct"/>
            <w:vAlign w:val="center"/>
          </w:tcPr>
          <w:p w14:paraId="4D67CB29"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-7,55</w:t>
            </w:r>
          </w:p>
        </w:tc>
        <w:tc>
          <w:tcPr>
            <w:tcW w:w="592" w:type="pct"/>
            <w:vAlign w:val="center"/>
          </w:tcPr>
          <w:p w14:paraId="21E9D437"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0,53</w:t>
            </w:r>
          </w:p>
        </w:tc>
        <w:tc>
          <w:tcPr>
            <w:tcW w:w="431" w:type="pct"/>
            <w:vAlign w:val="center"/>
          </w:tcPr>
          <w:p w14:paraId="227F002C"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-8,64</w:t>
            </w:r>
          </w:p>
        </w:tc>
        <w:tc>
          <w:tcPr>
            <w:tcW w:w="414" w:type="pct"/>
            <w:vAlign w:val="center"/>
          </w:tcPr>
          <w:p w14:paraId="7D3668AE"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-8,11</w:t>
            </w:r>
          </w:p>
        </w:tc>
      </w:tr>
      <w:tr w:rsidR="00E649EE" w14:paraId="6A391B89" w14:textId="77777777" w:rsidTr="00114AAE">
        <w:tc>
          <w:tcPr>
            <w:tcW w:w="1692" w:type="pct"/>
            <w:vAlign w:val="center"/>
          </w:tcPr>
          <w:p w14:paraId="557B3BE1" w14:textId="77777777" w:rsidR="00E649EE" w:rsidRDefault="004657A9">
            <w:pPr>
              <w:jc w:val="both"/>
              <w:rPr>
                <w:rFonts w:ascii="Times New Roman" w:hAnsi="Times New Roman"/>
                <w:color w:val="000000"/>
                <w:sz w:val="24"/>
                <w:szCs w:val="24"/>
                <w:lang w:val="uk-UA"/>
              </w:rPr>
            </w:pPr>
            <w:r>
              <w:rPr>
                <w:rFonts w:ascii="Times New Roman" w:hAnsi="Times New Roman"/>
                <w:color w:val="000000"/>
                <w:sz w:val="24"/>
                <w:szCs w:val="24"/>
                <w:lang w:val="uk-UA"/>
              </w:rPr>
              <w:t>Питома вага оборотних активів в активах</w:t>
            </w:r>
          </w:p>
        </w:tc>
        <w:tc>
          <w:tcPr>
            <w:tcW w:w="663" w:type="pct"/>
            <w:vAlign w:val="center"/>
          </w:tcPr>
          <w:p w14:paraId="73B513FB"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≥0,5</w:t>
            </w:r>
          </w:p>
        </w:tc>
        <w:tc>
          <w:tcPr>
            <w:tcW w:w="368" w:type="pct"/>
            <w:vAlign w:val="center"/>
          </w:tcPr>
          <w:p w14:paraId="04CC7DF2"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0,43</w:t>
            </w:r>
          </w:p>
        </w:tc>
        <w:tc>
          <w:tcPr>
            <w:tcW w:w="442" w:type="pct"/>
            <w:vAlign w:val="center"/>
          </w:tcPr>
          <w:p w14:paraId="340866D6"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0,56</w:t>
            </w:r>
          </w:p>
        </w:tc>
        <w:tc>
          <w:tcPr>
            <w:tcW w:w="398" w:type="pct"/>
            <w:vAlign w:val="center"/>
          </w:tcPr>
          <w:p w14:paraId="415DE2E1"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0,44</w:t>
            </w:r>
          </w:p>
        </w:tc>
        <w:tc>
          <w:tcPr>
            <w:tcW w:w="592" w:type="pct"/>
            <w:vAlign w:val="center"/>
          </w:tcPr>
          <w:p w14:paraId="49D5A1FC"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0,13</w:t>
            </w:r>
          </w:p>
        </w:tc>
        <w:tc>
          <w:tcPr>
            <w:tcW w:w="431" w:type="pct"/>
            <w:vAlign w:val="center"/>
          </w:tcPr>
          <w:p w14:paraId="23B42EFE"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-0,12</w:t>
            </w:r>
          </w:p>
        </w:tc>
        <w:tc>
          <w:tcPr>
            <w:tcW w:w="414" w:type="pct"/>
            <w:vAlign w:val="center"/>
          </w:tcPr>
          <w:p w14:paraId="527B9612"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0,01</w:t>
            </w:r>
          </w:p>
        </w:tc>
      </w:tr>
      <w:tr w:rsidR="00E649EE" w14:paraId="51AAE6E8" w14:textId="77777777" w:rsidTr="00114AAE">
        <w:tc>
          <w:tcPr>
            <w:tcW w:w="1692" w:type="pct"/>
            <w:vAlign w:val="center"/>
          </w:tcPr>
          <w:p w14:paraId="2BE23F4C" w14:textId="77777777" w:rsidR="00E649EE" w:rsidRDefault="004657A9">
            <w:pPr>
              <w:jc w:val="both"/>
              <w:rPr>
                <w:rFonts w:ascii="Times New Roman" w:hAnsi="Times New Roman"/>
                <w:color w:val="000000"/>
                <w:sz w:val="24"/>
                <w:szCs w:val="24"/>
                <w:lang w:val="uk-UA"/>
              </w:rPr>
            </w:pPr>
            <w:r>
              <w:rPr>
                <w:rFonts w:ascii="Times New Roman" w:hAnsi="Times New Roman"/>
                <w:color w:val="000000"/>
                <w:sz w:val="24"/>
                <w:szCs w:val="24"/>
                <w:lang w:val="uk-UA"/>
              </w:rPr>
              <w:t>Коефіцієнт забезпеченості власними коштами</w:t>
            </w:r>
          </w:p>
        </w:tc>
        <w:tc>
          <w:tcPr>
            <w:tcW w:w="663" w:type="pct"/>
            <w:vAlign w:val="center"/>
          </w:tcPr>
          <w:p w14:paraId="21A308FF"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≥0,1</w:t>
            </w:r>
          </w:p>
        </w:tc>
        <w:tc>
          <w:tcPr>
            <w:tcW w:w="368" w:type="pct"/>
            <w:vAlign w:val="center"/>
          </w:tcPr>
          <w:p w14:paraId="069CF5EF"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0,38</w:t>
            </w:r>
          </w:p>
        </w:tc>
        <w:tc>
          <w:tcPr>
            <w:tcW w:w="442" w:type="pct"/>
            <w:vAlign w:val="center"/>
          </w:tcPr>
          <w:p w14:paraId="4E937663"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0,21</w:t>
            </w:r>
          </w:p>
        </w:tc>
        <w:tc>
          <w:tcPr>
            <w:tcW w:w="398" w:type="pct"/>
            <w:vAlign w:val="center"/>
          </w:tcPr>
          <w:p w14:paraId="0A31A662"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-0,39</w:t>
            </w:r>
          </w:p>
        </w:tc>
        <w:tc>
          <w:tcPr>
            <w:tcW w:w="592" w:type="pct"/>
            <w:vAlign w:val="center"/>
          </w:tcPr>
          <w:p w14:paraId="2DC8BF17"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-0,17</w:t>
            </w:r>
          </w:p>
        </w:tc>
        <w:tc>
          <w:tcPr>
            <w:tcW w:w="431" w:type="pct"/>
            <w:vAlign w:val="center"/>
          </w:tcPr>
          <w:p w14:paraId="0957A5C2"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-0,6</w:t>
            </w:r>
          </w:p>
        </w:tc>
        <w:tc>
          <w:tcPr>
            <w:tcW w:w="414" w:type="pct"/>
            <w:vAlign w:val="center"/>
          </w:tcPr>
          <w:p w14:paraId="027EB323"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-0,77</w:t>
            </w:r>
          </w:p>
        </w:tc>
      </w:tr>
    </w:tbl>
    <w:p w14:paraId="24693E08"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складено автором</w:t>
      </w:r>
    </w:p>
    <w:p w14:paraId="747D8B06" w14:textId="77777777" w:rsidR="00E649EE" w:rsidRDefault="00E649EE">
      <w:pPr>
        <w:spacing w:after="0" w:line="240" w:lineRule="auto"/>
        <w:ind w:firstLine="709"/>
        <w:jc w:val="both"/>
        <w:rPr>
          <w:rFonts w:ascii="Times New Roman" w:hAnsi="Times New Roman" w:cs="Times New Roman"/>
          <w:sz w:val="28"/>
          <w:szCs w:val="28"/>
          <w:lang w:val="uk-UA"/>
        </w:rPr>
      </w:pPr>
    </w:p>
    <w:p w14:paraId="0F4B6862"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Загальний показник платоспроможності зменшився з нормативного рівня 1,00 у 2021 році до 0,73 у 2022 році, а в 2023 році – до 0,41. Відхилення становили -0,27 у 2022 році порівняно з 2021 роком, -0,32 у 2023 році порівняно з 2022 роком та -0,59 за весь період. Це вказує на серйозне зниження платоспроможності підприємства. </w:t>
      </w:r>
    </w:p>
    <w:p w14:paraId="5AF02D2D"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Коефіцієнт абсолютної ліквідності знизився з 0,07 у 2021 році до 0,06 у 2022 році, а у 2023 році – до 0,02. Відхилення становили -0,01, -0,04 і -0,05 </w:t>
      </w:r>
      <w:r>
        <w:rPr>
          <w:rFonts w:ascii="Times New Roman" w:hAnsi="Times New Roman" w:cs="Times New Roman"/>
          <w:sz w:val="28"/>
          <w:szCs w:val="28"/>
          <w:lang w:val="uk-UA"/>
        </w:rPr>
        <w:lastRenderedPageBreak/>
        <w:t xml:space="preserve">відповідно, що свідчить про вкрай низький рівень забезпеченості зобов'язань грошовими коштами. </w:t>
      </w:r>
    </w:p>
    <w:p w14:paraId="4B01EC51"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Коефіцієнт швидкої ліквідності знизився з 1,58 у 2021 році до 0,93 у 2022 році і до 0,65 у 2023 році. Це відхилення на -0,65 у 2022 році порівняно з 2021 роком, на -0,28 у 2023 році порівняно з 2022 роком та на -0,93 за весь період. Такі зміни вказують на зменшення спроможності підприємства покривати свої короткострокові зобов'язання за рахунок найбільш ліквідних активів. </w:t>
      </w:r>
    </w:p>
    <w:p w14:paraId="23D3B884"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Коефіцієнт покриття знизився з 2,32 у 2021 році до 1,78 у 2022 році та 0,88 у 2023 році. Відхилення становили -0,54 у 2022 році порівняно з 2021 роком, -0,90 у 2023 році порівняно з 2022 роком та -1,44 за весь період. Це свідчить про критичне зниження здатності підприємства покривати поточні зобов’язання за рахунок оборотних активів. </w:t>
      </w:r>
    </w:p>
    <w:p w14:paraId="0C5A78AC"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Коефіцієнт маневреності функціонуючого капіталу збільшився з 0,56 у 2021 році до 1,09 у 2022 році, однак у 2023 році знизився до -7,55, що є вкрай негативною динамікою. Загальне відхилення становить -8,11 за аналізований період. </w:t>
      </w:r>
    </w:p>
    <w:p w14:paraId="05D4145D"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Питома вага оборотних активів в активах у 2022 році зріс до 0,56, але у 2023 році знову знизився до 0,44. Це свідчить про нестабільність структури активів. Коефіцієнт забезпеченості власними коштами знизився з 0,38 у 2021 році до 0,21 у 2022 році і до -0,39 у 2023 році. Загальне відхилення становить -0,77 за весь період, що вказує на недостатність власних коштів для фінансування діяльності.</w:t>
      </w:r>
    </w:p>
    <w:p w14:paraId="341DD7E7"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 тенденцій показників ліквідності та платоспроможності ПАТ «АрселорМіттал Кривий Ріг» за 2021–2023 роки свідчить про поступове погіршення фінансового стану підприємства. З розрахованих показників ліквідності і платоспроможності видно, що вони мають негативну тенденцію, всі показники у 2023 році були менше нормативу, це свідчить про те, що підприємство не може в повному обсязі виконувати свої фінансові зобов’язання, що у свою чергу може призвести до втрати довіри до підприємства серед постачальників, кредиторів та інвесторів. </w:t>
      </w:r>
    </w:p>
    <w:p w14:paraId="77F08185"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Загалом, найбільш критичними є показники загальної платоспроможності, абсолютної та швидкої ліквідності, коефіцієнт покриття та забезпеченості власними коштами. Їхнє зниження свідчить про серйозні фінансові труднощі та необхідність проведення заходів для стабілізації фінансового стану підприємства.</w:t>
      </w:r>
    </w:p>
    <w:p w14:paraId="60A5CBE4"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Далі наведено аналіз показників фінансової стійкості ПАТ «АрселорМіттал Кривий Ріг» (табл. 2.14)</w:t>
      </w:r>
    </w:p>
    <w:p w14:paraId="538BDE57" w14:textId="77777777" w:rsidR="00E649EE" w:rsidRDefault="00E649EE">
      <w:pPr>
        <w:spacing w:after="0" w:line="240" w:lineRule="auto"/>
        <w:ind w:firstLine="709"/>
        <w:jc w:val="both"/>
        <w:rPr>
          <w:rFonts w:ascii="Times New Roman" w:hAnsi="Times New Roman" w:cs="Times New Roman"/>
          <w:sz w:val="28"/>
          <w:szCs w:val="28"/>
          <w:lang w:val="uk-UA"/>
        </w:rPr>
      </w:pPr>
    </w:p>
    <w:p w14:paraId="37DD9AC1" w14:textId="77777777" w:rsidR="004C1518" w:rsidRDefault="004C1518">
      <w:pPr>
        <w:spacing w:after="0" w:line="240" w:lineRule="auto"/>
        <w:ind w:firstLine="709"/>
        <w:jc w:val="both"/>
        <w:rPr>
          <w:rFonts w:ascii="Times New Roman" w:hAnsi="Times New Roman" w:cs="Times New Roman"/>
          <w:sz w:val="28"/>
          <w:szCs w:val="28"/>
          <w:lang w:val="uk-UA"/>
        </w:rPr>
      </w:pPr>
    </w:p>
    <w:p w14:paraId="4B86AE36" w14:textId="77777777" w:rsidR="004C1518" w:rsidRDefault="004C1518">
      <w:pPr>
        <w:spacing w:after="0" w:line="240" w:lineRule="auto"/>
        <w:ind w:firstLine="709"/>
        <w:jc w:val="both"/>
        <w:rPr>
          <w:rFonts w:ascii="Times New Roman" w:hAnsi="Times New Roman" w:cs="Times New Roman"/>
          <w:sz w:val="28"/>
          <w:szCs w:val="28"/>
          <w:lang w:val="uk-UA"/>
        </w:rPr>
      </w:pPr>
    </w:p>
    <w:p w14:paraId="08D62E21" w14:textId="77777777" w:rsidR="004C1518" w:rsidRDefault="004C1518">
      <w:pPr>
        <w:spacing w:after="0" w:line="240" w:lineRule="auto"/>
        <w:ind w:firstLine="709"/>
        <w:jc w:val="both"/>
        <w:rPr>
          <w:rFonts w:ascii="Times New Roman" w:hAnsi="Times New Roman" w:cs="Times New Roman"/>
          <w:sz w:val="28"/>
          <w:szCs w:val="28"/>
          <w:lang w:val="uk-UA"/>
        </w:rPr>
      </w:pPr>
    </w:p>
    <w:p w14:paraId="1BB459AB" w14:textId="77777777" w:rsidR="004C1518" w:rsidRDefault="004C1518">
      <w:pPr>
        <w:spacing w:after="0" w:line="240" w:lineRule="auto"/>
        <w:ind w:firstLine="709"/>
        <w:jc w:val="both"/>
        <w:rPr>
          <w:rFonts w:ascii="Times New Roman" w:hAnsi="Times New Roman" w:cs="Times New Roman"/>
          <w:sz w:val="28"/>
          <w:szCs w:val="28"/>
          <w:lang w:val="uk-UA"/>
        </w:rPr>
      </w:pPr>
    </w:p>
    <w:p w14:paraId="70E0B901" w14:textId="77777777" w:rsidR="004C1518" w:rsidRDefault="004C1518">
      <w:pPr>
        <w:spacing w:after="0" w:line="240" w:lineRule="auto"/>
        <w:ind w:firstLine="709"/>
        <w:jc w:val="both"/>
        <w:rPr>
          <w:rFonts w:ascii="Times New Roman" w:hAnsi="Times New Roman" w:cs="Times New Roman"/>
          <w:sz w:val="28"/>
          <w:szCs w:val="28"/>
          <w:lang w:val="uk-UA"/>
        </w:rPr>
      </w:pPr>
    </w:p>
    <w:p w14:paraId="78264AEE" w14:textId="77777777" w:rsidR="004C1518" w:rsidRDefault="004C1518">
      <w:pPr>
        <w:spacing w:after="0" w:line="240" w:lineRule="auto"/>
        <w:ind w:firstLine="709"/>
        <w:jc w:val="both"/>
        <w:rPr>
          <w:rFonts w:ascii="Times New Roman" w:hAnsi="Times New Roman" w:cs="Times New Roman"/>
          <w:sz w:val="28"/>
          <w:szCs w:val="28"/>
          <w:lang w:val="uk-UA"/>
        </w:rPr>
      </w:pPr>
    </w:p>
    <w:p w14:paraId="70157821" w14:textId="77777777" w:rsidR="00E649EE" w:rsidRDefault="004657A9">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Таблиця 2.14 - Показники фінансової стійкості ПАТ «АрселорМіттал Кривий Ріг» за 2021-2023 рр.</w:t>
      </w:r>
    </w:p>
    <w:tbl>
      <w:tblPr>
        <w:tblStyle w:val="25"/>
        <w:tblW w:w="5000" w:type="pct"/>
        <w:tblLayout w:type="fixed"/>
        <w:tblLook w:val="04A0" w:firstRow="1" w:lastRow="0" w:firstColumn="1" w:lastColumn="0" w:noHBand="0" w:noVBand="1"/>
      </w:tblPr>
      <w:tblGrid>
        <w:gridCol w:w="3794"/>
        <w:gridCol w:w="1135"/>
        <w:gridCol w:w="850"/>
        <w:gridCol w:w="708"/>
        <w:gridCol w:w="710"/>
        <w:gridCol w:w="991"/>
        <w:gridCol w:w="863"/>
        <w:gridCol w:w="35"/>
        <w:gridCol w:w="769"/>
      </w:tblGrid>
      <w:tr w:rsidR="00114AAE" w14:paraId="25A1A566" w14:textId="77777777" w:rsidTr="00114AAE">
        <w:tc>
          <w:tcPr>
            <w:tcW w:w="1925" w:type="pct"/>
            <w:vMerge w:val="restart"/>
            <w:vAlign w:val="center"/>
          </w:tcPr>
          <w:p w14:paraId="02AE8AF2" w14:textId="77777777" w:rsidR="00114AAE" w:rsidRDefault="00114AAE">
            <w:pPr>
              <w:jc w:val="center"/>
              <w:rPr>
                <w:rFonts w:ascii="Times New Roman" w:hAnsi="Times New Roman" w:cs="Times New Roman"/>
                <w:sz w:val="24"/>
                <w:szCs w:val="24"/>
                <w:lang w:val="uk-UA"/>
              </w:rPr>
            </w:pPr>
            <w:r>
              <w:rPr>
                <w:rFonts w:ascii="Times New Roman" w:hAnsi="Times New Roman" w:cs="Times New Roman"/>
                <w:sz w:val="24"/>
                <w:szCs w:val="24"/>
                <w:lang w:val="uk-UA"/>
              </w:rPr>
              <w:t>Показник</w:t>
            </w:r>
          </w:p>
        </w:tc>
        <w:tc>
          <w:tcPr>
            <w:tcW w:w="576" w:type="pct"/>
            <w:vMerge w:val="restart"/>
            <w:vAlign w:val="center"/>
          </w:tcPr>
          <w:p w14:paraId="7D150A40" w14:textId="77777777" w:rsidR="00114AAE" w:rsidRDefault="00114AAE">
            <w:pPr>
              <w:jc w:val="center"/>
              <w:rPr>
                <w:rFonts w:ascii="Times New Roman" w:hAnsi="Times New Roman" w:cs="Times New Roman"/>
                <w:sz w:val="24"/>
                <w:szCs w:val="24"/>
                <w:lang w:val="uk-UA"/>
              </w:rPr>
            </w:pPr>
            <w:r>
              <w:rPr>
                <w:rFonts w:ascii="Times New Roman" w:hAnsi="Times New Roman" w:cs="Times New Roman"/>
                <w:sz w:val="24"/>
                <w:szCs w:val="24"/>
                <w:lang w:val="uk-UA"/>
              </w:rPr>
              <w:t>Норма-тив</w:t>
            </w:r>
          </w:p>
        </w:tc>
        <w:tc>
          <w:tcPr>
            <w:tcW w:w="431" w:type="pct"/>
            <w:vMerge w:val="restart"/>
            <w:vAlign w:val="center"/>
          </w:tcPr>
          <w:p w14:paraId="2B373D21" w14:textId="77777777" w:rsidR="00114AAE" w:rsidRDefault="00114AAE">
            <w:pPr>
              <w:jc w:val="center"/>
              <w:rPr>
                <w:rFonts w:ascii="Times New Roman" w:hAnsi="Times New Roman" w:cs="Times New Roman"/>
                <w:sz w:val="24"/>
                <w:szCs w:val="24"/>
                <w:lang w:val="uk-UA"/>
              </w:rPr>
            </w:pPr>
            <w:r>
              <w:rPr>
                <w:rFonts w:ascii="Times New Roman" w:hAnsi="Times New Roman" w:cs="Times New Roman"/>
                <w:sz w:val="24"/>
                <w:szCs w:val="24"/>
                <w:lang w:val="uk-UA"/>
              </w:rPr>
              <w:t>2021 р.</w:t>
            </w:r>
          </w:p>
        </w:tc>
        <w:tc>
          <w:tcPr>
            <w:tcW w:w="359" w:type="pct"/>
            <w:vMerge w:val="restart"/>
            <w:vAlign w:val="center"/>
          </w:tcPr>
          <w:p w14:paraId="0130D98F" w14:textId="77777777" w:rsidR="00114AAE" w:rsidRDefault="00114AAE">
            <w:pPr>
              <w:jc w:val="center"/>
              <w:rPr>
                <w:rFonts w:ascii="Times New Roman" w:hAnsi="Times New Roman" w:cs="Times New Roman"/>
                <w:sz w:val="24"/>
                <w:szCs w:val="24"/>
                <w:lang w:val="uk-UA"/>
              </w:rPr>
            </w:pPr>
            <w:r>
              <w:rPr>
                <w:rFonts w:ascii="Times New Roman" w:hAnsi="Times New Roman" w:cs="Times New Roman"/>
                <w:sz w:val="24"/>
                <w:szCs w:val="24"/>
                <w:lang w:val="uk-UA"/>
              </w:rPr>
              <w:t>2022 р.</w:t>
            </w:r>
          </w:p>
        </w:tc>
        <w:tc>
          <w:tcPr>
            <w:tcW w:w="360" w:type="pct"/>
            <w:vMerge w:val="restart"/>
            <w:vAlign w:val="center"/>
          </w:tcPr>
          <w:p w14:paraId="4A16E9C3" w14:textId="77777777" w:rsidR="00114AAE" w:rsidRDefault="00114AAE">
            <w:pPr>
              <w:jc w:val="center"/>
              <w:rPr>
                <w:rFonts w:ascii="Times New Roman" w:hAnsi="Times New Roman" w:cs="Times New Roman"/>
                <w:sz w:val="24"/>
                <w:szCs w:val="24"/>
                <w:lang w:val="uk-UA"/>
              </w:rPr>
            </w:pPr>
            <w:r>
              <w:rPr>
                <w:rFonts w:ascii="Times New Roman" w:hAnsi="Times New Roman" w:cs="Times New Roman"/>
                <w:sz w:val="24"/>
                <w:szCs w:val="24"/>
                <w:lang w:val="uk-UA"/>
              </w:rPr>
              <w:t>2023 р.</w:t>
            </w:r>
          </w:p>
        </w:tc>
        <w:tc>
          <w:tcPr>
            <w:tcW w:w="1349" w:type="pct"/>
            <w:gridSpan w:val="4"/>
            <w:vAlign w:val="center"/>
          </w:tcPr>
          <w:p w14:paraId="6C12BB20" w14:textId="77777777" w:rsidR="00114AAE" w:rsidRDefault="00114AAE" w:rsidP="004C1518">
            <w:pPr>
              <w:jc w:val="center"/>
              <w:rPr>
                <w:rFonts w:ascii="Times New Roman" w:hAnsi="Times New Roman"/>
                <w:sz w:val="24"/>
                <w:szCs w:val="24"/>
                <w:lang w:val="uk-UA"/>
              </w:rPr>
            </w:pPr>
            <w:r>
              <w:rPr>
                <w:rFonts w:ascii="Times New Roman" w:hAnsi="Times New Roman"/>
                <w:sz w:val="24"/>
                <w:szCs w:val="24"/>
                <w:lang w:val="uk-UA"/>
              </w:rPr>
              <w:t xml:space="preserve">Абсолютне відхилення </w:t>
            </w:r>
          </w:p>
        </w:tc>
      </w:tr>
      <w:tr w:rsidR="00114AAE" w14:paraId="51F9D66E" w14:textId="77777777" w:rsidTr="00114AAE">
        <w:tc>
          <w:tcPr>
            <w:tcW w:w="1925" w:type="pct"/>
            <w:vMerge/>
            <w:vAlign w:val="center"/>
          </w:tcPr>
          <w:p w14:paraId="45530DC0" w14:textId="77777777" w:rsidR="00114AAE" w:rsidRDefault="00114AAE">
            <w:pPr>
              <w:jc w:val="center"/>
              <w:rPr>
                <w:rFonts w:ascii="Times New Roman" w:hAnsi="Times New Roman" w:cs="Times New Roman"/>
                <w:sz w:val="24"/>
                <w:szCs w:val="24"/>
                <w:lang w:val="uk-UA"/>
              </w:rPr>
            </w:pPr>
          </w:p>
        </w:tc>
        <w:tc>
          <w:tcPr>
            <w:tcW w:w="576" w:type="pct"/>
            <w:vMerge/>
            <w:vAlign w:val="center"/>
          </w:tcPr>
          <w:p w14:paraId="1E435478" w14:textId="77777777" w:rsidR="00114AAE" w:rsidRDefault="00114AAE">
            <w:pPr>
              <w:jc w:val="center"/>
              <w:rPr>
                <w:rFonts w:ascii="Times New Roman" w:hAnsi="Times New Roman" w:cs="Times New Roman"/>
                <w:sz w:val="24"/>
                <w:szCs w:val="24"/>
                <w:lang w:val="uk-UA"/>
              </w:rPr>
            </w:pPr>
          </w:p>
        </w:tc>
        <w:tc>
          <w:tcPr>
            <w:tcW w:w="431" w:type="pct"/>
            <w:vMerge/>
            <w:vAlign w:val="center"/>
          </w:tcPr>
          <w:p w14:paraId="180C51A5" w14:textId="77777777" w:rsidR="00114AAE" w:rsidRDefault="00114AAE">
            <w:pPr>
              <w:jc w:val="center"/>
              <w:rPr>
                <w:rFonts w:ascii="Times New Roman" w:hAnsi="Times New Roman" w:cs="Times New Roman"/>
                <w:sz w:val="24"/>
                <w:szCs w:val="24"/>
                <w:lang w:val="uk-UA"/>
              </w:rPr>
            </w:pPr>
          </w:p>
        </w:tc>
        <w:tc>
          <w:tcPr>
            <w:tcW w:w="359" w:type="pct"/>
            <w:vMerge/>
            <w:vAlign w:val="center"/>
          </w:tcPr>
          <w:p w14:paraId="2BA4D673" w14:textId="77777777" w:rsidR="00114AAE" w:rsidRDefault="00114AAE">
            <w:pPr>
              <w:jc w:val="center"/>
              <w:rPr>
                <w:rFonts w:ascii="Times New Roman" w:hAnsi="Times New Roman" w:cs="Times New Roman"/>
                <w:sz w:val="24"/>
                <w:szCs w:val="24"/>
                <w:lang w:val="uk-UA"/>
              </w:rPr>
            </w:pPr>
          </w:p>
        </w:tc>
        <w:tc>
          <w:tcPr>
            <w:tcW w:w="360" w:type="pct"/>
            <w:vMerge/>
            <w:vAlign w:val="center"/>
          </w:tcPr>
          <w:p w14:paraId="6DC3B365" w14:textId="77777777" w:rsidR="00114AAE" w:rsidRDefault="00114AAE">
            <w:pPr>
              <w:jc w:val="center"/>
              <w:rPr>
                <w:rFonts w:ascii="Times New Roman" w:hAnsi="Times New Roman" w:cs="Times New Roman"/>
                <w:sz w:val="24"/>
                <w:szCs w:val="24"/>
                <w:lang w:val="uk-UA"/>
              </w:rPr>
            </w:pPr>
          </w:p>
        </w:tc>
        <w:tc>
          <w:tcPr>
            <w:tcW w:w="503" w:type="pct"/>
            <w:vAlign w:val="center"/>
          </w:tcPr>
          <w:p w14:paraId="07C61DAF" w14:textId="77777777" w:rsidR="00114AAE" w:rsidRDefault="00114AAE" w:rsidP="004C1518">
            <w:pPr>
              <w:jc w:val="center"/>
              <w:rPr>
                <w:rFonts w:ascii="Times New Roman" w:hAnsi="Times New Roman"/>
                <w:sz w:val="24"/>
                <w:szCs w:val="24"/>
                <w:lang w:val="uk-UA"/>
              </w:rPr>
            </w:pPr>
            <w:r>
              <w:rPr>
                <w:rFonts w:ascii="Times New Roman" w:hAnsi="Times New Roman"/>
                <w:sz w:val="24"/>
                <w:szCs w:val="24"/>
                <w:lang w:val="uk-UA"/>
              </w:rPr>
              <w:t>2022/</w:t>
            </w:r>
          </w:p>
          <w:p w14:paraId="566D7CF1" w14:textId="77777777" w:rsidR="00114AAE" w:rsidRDefault="00114AAE" w:rsidP="004C1518">
            <w:pPr>
              <w:jc w:val="center"/>
              <w:rPr>
                <w:rFonts w:ascii="Times New Roman" w:hAnsi="Times New Roman"/>
                <w:sz w:val="24"/>
                <w:szCs w:val="24"/>
                <w:lang w:val="uk-UA"/>
              </w:rPr>
            </w:pPr>
            <w:r>
              <w:rPr>
                <w:rFonts w:ascii="Times New Roman" w:hAnsi="Times New Roman"/>
                <w:sz w:val="24"/>
                <w:szCs w:val="24"/>
                <w:lang w:val="uk-UA"/>
              </w:rPr>
              <w:t>2021 рр.</w:t>
            </w:r>
          </w:p>
        </w:tc>
        <w:tc>
          <w:tcPr>
            <w:tcW w:w="456" w:type="pct"/>
            <w:gridSpan w:val="2"/>
            <w:vAlign w:val="center"/>
          </w:tcPr>
          <w:p w14:paraId="415F167F" w14:textId="77777777" w:rsidR="00114AAE" w:rsidRDefault="00114AAE" w:rsidP="004C1518">
            <w:pPr>
              <w:jc w:val="center"/>
              <w:rPr>
                <w:rFonts w:ascii="Times New Roman" w:hAnsi="Times New Roman"/>
                <w:sz w:val="24"/>
                <w:szCs w:val="24"/>
                <w:lang w:val="uk-UA"/>
              </w:rPr>
            </w:pPr>
            <w:r>
              <w:rPr>
                <w:rFonts w:ascii="Times New Roman" w:hAnsi="Times New Roman"/>
                <w:sz w:val="24"/>
                <w:szCs w:val="24"/>
                <w:lang w:val="uk-UA"/>
              </w:rPr>
              <w:t>2022/</w:t>
            </w:r>
          </w:p>
          <w:p w14:paraId="77EEE405" w14:textId="77777777" w:rsidR="00114AAE" w:rsidRDefault="00114AAE" w:rsidP="004C1518">
            <w:pPr>
              <w:jc w:val="center"/>
              <w:rPr>
                <w:rFonts w:ascii="Times New Roman" w:hAnsi="Times New Roman"/>
                <w:sz w:val="24"/>
                <w:szCs w:val="24"/>
                <w:lang w:val="uk-UA"/>
              </w:rPr>
            </w:pPr>
            <w:r>
              <w:rPr>
                <w:rFonts w:ascii="Times New Roman" w:hAnsi="Times New Roman"/>
                <w:sz w:val="24"/>
                <w:szCs w:val="24"/>
                <w:lang w:val="uk-UA"/>
              </w:rPr>
              <w:t>2021 рр.</w:t>
            </w:r>
          </w:p>
        </w:tc>
        <w:tc>
          <w:tcPr>
            <w:tcW w:w="390" w:type="pct"/>
            <w:vAlign w:val="center"/>
          </w:tcPr>
          <w:p w14:paraId="22AE8483" w14:textId="77777777" w:rsidR="00114AAE" w:rsidRDefault="00114AAE" w:rsidP="004C1518">
            <w:pPr>
              <w:jc w:val="center"/>
              <w:rPr>
                <w:rFonts w:ascii="Times New Roman" w:hAnsi="Times New Roman"/>
                <w:sz w:val="24"/>
                <w:szCs w:val="24"/>
                <w:lang w:val="uk-UA"/>
              </w:rPr>
            </w:pPr>
            <w:r>
              <w:rPr>
                <w:rFonts w:ascii="Times New Roman" w:hAnsi="Times New Roman"/>
                <w:sz w:val="24"/>
                <w:szCs w:val="24"/>
                <w:lang w:val="uk-UA"/>
              </w:rPr>
              <w:t>2022/</w:t>
            </w:r>
          </w:p>
          <w:p w14:paraId="1C1E5043" w14:textId="77777777" w:rsidR="00114AAE" w:rsidRDefault="00114AAE" w:rsidP="004C1518">
            <w:pPr>
              <w:jc w:val="center"/>
              <w:rPr>
                <w:rFonts w:ascii="Times New Roman" w:hAnsi="Times New Roman"/>
                <w:sz w:val="24"/>
                <w:szCs w:val="24"/>
                <w:lang w:val="uk-UA"/>
              </w:rPr>
            </w:pPr>
            <w:r>
              <w:rPr>
                <w:rFonts w:ascii="Times New Roman" w:hAnsi="Times New Roman"/>
                <w:sz w:val="24"/>
                <w:szCs w:val="24"/>
                <w:lang w:val="uk-UA"/>
              </w:rPr>
              <w:t>2021 рр.</w:t>
            </w:r>
          </w:p>
        </w:tc>
      </w:tr>
      <w:tr w:rsidR="00114AAE" w14:paraId="60C3C666" w14:textId="77777777" w:rsidTr="00114AAE">
        <w:tc>
          <w:tcPr>
            <w:tcW w:w="1925" w:type="pct"/>
            <w:vAlign w:val="center"/>
          </w:tcPr>
          <w:p w14:paraId="78A42DB9" w14:textId="77777777" w:rsidR="00E649EE" w:rsidRDefault="004657A9">
            <w:pP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Коефіцієнт фінансової незалежності</w:t>
            </w:r>
          </w:p>
        </w:tc>
        <w:tc>
          <w:tcPr>
            <w:tcW w:w="576" w:type="pct"/>
            <w:vAlign w:val="center"/>
          </w:tcPr>
          <w:p w14:paraId="4D7B0466"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&gt;0,5</w:t>
            </w:r>
          </w:p>
        </w:tc>
        <w:tc>
          <w:tcPr>
            <w:tcW w:w="431" w:type="pct"/>
            <w:vAlign w:val="center"/>
          </w:tcPr>
          <w:p w14:paraId="03649001"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0,72</w:t>
            </w:r>
          </w:p>
        </w:tc>
        <w:tc>
          <w:tcPr>
            <w:tcW w:w="359" w:type="pct"/>
            <w:vAlign w:val="center"/>
          </w:tcPr>
          <w:p w14:paraId="43F52CC3"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0,54</w:t>
            </w:r>
          </w:p>
        </w:tc>
        <w:tc>
          <w:tcPr>
            <w:tcW w:w="360" w:type="pct"/>
            <w:vAlign w:val="center"/>
          </w:tcPr>
          <w:p w14:paraId="2FC309BC"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0,34</w:t>
            </w:r>
          </w:p>
        </w:tc>
        <w:tc>
          <w:tcPr>
            <w:tcW w:w="503" w:type="pct"/>
            <w:vAlign w:val="center"/>
          </w:tcPr>
          <w:p w14:paraId="6859436B"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-0,18</w:t>
            </w:r>
          </w:p>
        </w:tc>
        <w:tc>
          <w:tcPr>
            <w:tcW w:w="456" w:type="pct"/>
            <w:gridSpan w:val="2"/>
            <w:vAlign w:val="center"/>
          </w:tcPr>
          <w:p w14:paraId="437C3CB5"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-0,2</w:t>
            </w:r>
          </w:p>
        </w:tc>
        <w:tc>
          <w:tcPr>
            <w:tcW w:w="390" w:type="pct"/>
            <w:vAlign w:val="center"/>
          </w:tcPr>
          <w:p w14:paraId="1031C79F"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-0,38</w:t>
            </w:r>
          </w:p>
        </w:tc>
      </w:tr>
      <w:tr w:rsidR="00114AAE" w14:paraId="4A8D6B3D" w14:textId="77777777" w:rsidTr="00114AAE">
        <w:tc>
          <w:tcPr>
            <w:tcW w:w="1925" w:type="pct"/>
            <w:vAlign w:val="center"/>
          </w:tcPr>
          <w:p w14:paraId="519F1444" w14:textId="77777777" w:rsidR="00E649EE" w:rsidRDefault="004657A9">
            <w:pP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Коефіцієнт концентрації позикового капіталу</w:t>
            </w:r>
          </w:p>
        </w:tc>
        <w:tc>
          <w:tcPr>
            <w:tcW w:w="576" w:type="pct"/>
            <w:vAlign w:val="center"/>
          </w:tcPr>
          <w:p w14:paraId="5ED94D0B"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&lt;0,5</w:t>
            </w:r>
          </w:p>
        </w:tc>
        <w:tc>
          <w:tcPr>
            <w:tcW w:w="431" w:type="pct"/>
            <w:vAlign w:val="center"/>
          </w:tcPr>
          <w:p w14:paraId="516D7EC1"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0,28</w:t>
            </w:r>
          </w:p>
        </w:tc>
        <w:tc>
          <w:tcPr>
            <w:tcW w:w="359" w:type="pct"/>
            <w:vAlign w:val="center"/>
          </w:tcPr>
          <w:p w14:paraId="70A49132"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0,46</w:t>
            </w:r>
          </w:p>
        </w:tc>
        <w:tc>
          <w:tcPr>
            <w:tcW w:w="360" w:type="pct"/>
            <w:vAlign w:val="center"/>
          </w:tcPr>
          <w:p w14:paraId="74631842"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0,66</w:t>
            </w:r>
          </w:p>
        </w:tc>
        <w:tc>
          <w:tcPr>
            <w:tcW w:w="503" w:type="pct"/>
            <w:vAlign w:val="center"/>
          </w:tcPr>
          <w:p w14:paraId="18A687CD"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0,18</w:t>
            </w:r>
          </w:p>
        </w:tc>
        <w:tc>
          <w:tcPr>
            <w:tcW w:w="456" w:type="pct"/>
            <w:gridSpan w:val="2"/>
            <w:vAlign w:val="center"/>
          </w:tcPr>
          <w:p w14:paraId="47B485A2"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0,2</w:t>
            </w:r>
          </w:p>
        </w:tc>
        <w:tc>
          <w:tcPr>
            <w:tcW w:w="390" w:type="pct"/>
            <w:vAlign w:val="center"/>
          </w:tcPr>
          <w:p w14:paraId="73778099"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0,38</w:t>
            </w:r>
          </w:p>
        </w:tc>
      </w:tr>
      <w:tr w:rsidR="00114AAE" w14:paraId="01EFA883" w14:textId="77777777" w:rsidTr="00114AAE">
        <w:tc>
          <w:tcPr>
            <w:tcW w:w="1925" w:type="pct"/>
            <w:vAlign w:val="center"/>
          </w:tcPr>
          <w:p w14:paraId="2E57CE2A" w14:textId="77777777" w:rsidR="00E649EE" w:rsidRDefault="004657A9">
            <w:pP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Коефіцієнт фінансової залежності</w:t>
            </w:r>
          </w:p>
        </w:tc>
        <w:tc>
          <w:tcPr>
            <w:tcW w:w="576" w:type="pct"/>
            <w:vAlign w:val="center"/>
          </w:tcPr>
          <w:p w14:paraId="798CF446"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&lt;2</w:t>
            </w:r>
          </w:p>
        </w:tc>
        <w:tc>
          <w:tcPr>
            <w:tcW w:w="431" w:type="pct"/>
            <w:vAlign w:val="center"/>
          </w:tcPr>
          <w:p w14:paraId="2F842B86"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1,38</w:t>
            </w:r>
          </w:p>
        </w:tc>
        <w:tc>
          <w:tcPr>
            <w:tcW w:w="359" w:type="pct"/>
            <w:vAlign w:val="center"/>
          </w:tcPr>
          <w:p w14:paraId="7C868486"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1,87</w:t>
            </w:r>
          </w:p>
        </w:tc>
        <w:tc>
          <w:tcPr>
            <w:tcW w:w="360" w:type="pct"/>
            <w:vAlign w:val="center"/>
          </w:tcPr>
          <w:p w14:paraId="4F970882"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2,94</w:t>
            </w:r>
          </w:p>
        </w:tc>
        <w:tc>
          <w:tcPr>
            <w:tcW w:w="503" w:type="pct"/>
            <w:vAlign w:val="center"/>
          </w:tcPr>
          <w:p w14:paraId="702E3891"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0,49</w:t>
            </w:r>
          </w:p>
        </w:tc>
        <w:tc>
          <w:tcPr>
            <w:tcW w:w="456" w:type="pct"/>
            <w:gridSpan w:val="2"/>
            <w:vAlign w:val="center"/>
          </w:tcPr>
          <w:p w14:paraId="383D0E9C"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1,07</w:t>
            </w:r>
          </w:p>
        </w:tc>
        <w:tc>
          <w:tcPr>
            <w:tcW w:w="390" w:type="pct"/>
            <w:vAlign w:val="center"/>
          </w:tcPr>
          <w:p w14:paraId="19663AEF"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1,56</w:t>
            </w:r>
          </w:p>
        </w:tc>
      </w:tr>
      <w:tr w:rsidR="00114AAE" w14:paraId="58ECF737" w14:textId="77777777" w:rsidTr="00114AAE">
        <w:tc>
          <w:tcPr>
            <w:tcW w:w="1925" w:type="pct"/>
            <w:vAlign w:val="center"/>
          </w:tcPr>
          <w:p w14:paraId="62205A37" w14:textId="77777777" w:rsidR="00E649EE" w:rsidRDefault="004657A9">
            <w:pP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Частка чистих активів у майні</w:t>
            </w:r>
          </w:p>
        </w:tc>
        <w:tc>
          <w:tcPr>
            <w:tcW w:w="576" w:type="pct"/>
            <w:vAlign w:val="center"/>
          </w:tcPr>
          <w:p w14:paraId="0E31EBC5"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Зростання</w:t>
            </w:r>
          </w:p>
        </w:tc>
        <w:tc>
          <w:tcPr>
            <w:tcW w:w="431" w:type="pct"/>
            <w:vAlign w:val="center"/>
          </w:tcPr>
          <w:p w14:paraId="2C2E8B61"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0,72</w:t>
            </w:r>
          </w:p>
        </w:tc>
        <w:tc>
          <w:tcPr>
            <w:tcW w:w="359" w:type="pct"/>
            <w:vAlign w:val="center"/>
          </w:tcPr>
          <w:p w14:paraId="10A5E587"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0,54</w:t>
            </w:r>
          </w:p>
        </w:tc>
        <w:tc>
          <w:tcPr>
            <w:tcW w:w="360" w:type="pct"/>
            <w:vAlign w:val="center"/>
          </w:tcPr>
          <w:p w14:paraId="476324FD"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0,34</w:t>
            </w:r>
          </w:p>
        </w:tc>
        <w:tc>
          <w:tcPr>
            <w:tcW w:w="503" w:type="pct"/>
            <w:vAlign w:val="center"/>
          </w:tcPr>
          <w:p w14:paraId="418ED98C"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-0,18</w:t>
            </w:r>
          </w:p>
        </w:tc>
        <w:tc>
          <w:tcPr>
            <w:tcW w:w="456" w:type="pct"/>
            <w:gridSpan w:val="2"/>
            <w:vAlign w:val="center"/>
          </w:tcPr>
          <w:p w14:paraId="203CAF52"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-0,2</w:t>
            </w:r>
          </w:p>
        </w:tc>
        <w:tc>
          <w:tcPr>
            <w:tcW w:w="390" w:type="pct"/>
            <w:vAlign w:val="center"/>
          </w:tcPr>
          <w:p w14:paraId="531EA000"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-0,38</w:t>
            </w:r>
          </w:p>
        </w:tc>
      </w:tr>
      <w:tr w:rsidR="00114AAE" w14:paraId="66E85638" w14:textId="77777777" w:rsidTr="00114AAE">
        <w:tc>
          <w:tcPr>
            <w:tcW w:w="1925" w:type="pct"/>
            <w:vAlign w:val="center"/>
          </w:tcPr>
          <w:p w14:paraId="15D4E34E" w14:textId="77777777" w:rsidR="00E649EE" w:rsidRDefault="004657A9">
            <w:pP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Коефіцієнт поточної заборгованості</w:t>
            </w:r>
          </w:p>
        </w:tc>
        <w:tc>
          <w:tcPr>
            <w:tcW w:w="576" w:type="pct"/>
            <w:vAlign w:val="center"/>
          </w:tcPr>
          <w:p w14:paraId="2320F783"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Зниження</w:t>
            </w:r>
          </w:p>
        </w:tc>
        <w:tc>
          <w:tcPr>
            <w:tcW w:w="431" w:type="pct"/>
            <w:vAlign w:val="center"/>
          </w:tcPr>
          <w:p w14:paraId="42C41DB4"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0,21</w:t>
            </w:r>
          </w:p>
        </w:tc>
        <w:tc>
          <w:tcPr>
            <w:tcW w:w="359" w:type="pct"/>
            <w:vAlign w:val="center"/>
          </w:tcPr>
          <w:p w14:paraId="78B4564F"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0,35</w:t>
            </w:r>
          </w:p>
        </w:tc>
        <w:tc>
          <w:tcPr>
            <w:tcW w:w="360" w:type="pct"/>
            <w:vAlign w:val="center"/>
          </w:tcPr>
          <w:p w14:paraId="395FFF53"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0,52</w:t>
            </w:r>
          </w:p>
        </w:tc>
        <w:tc>
          <w:tcPr>
            <w:tcW w:w="503" w:type="pct"/>
            <w:vAlign w:val="center"/>
          </w:tcPr>
          <w:p w14:paraId="32D2D8E9"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0,14</w:t>
            </w:r>
          </w:p>
        </w:tc>
        <w:tc>
          <w:tcPr>
            <w:tcW w:w="438" w:type="pct"/>
            <w:vAlign w:val="center"/>
          </w:tcPr>
          <w:p w14:paraId="5DD8409A"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0,17</w:t>
            </w:r>
          </w:p>
        </w:tc>
        <w:tc>
          <w:tcPr>
            <w:tcW w:w="408" w:type="pct"/>
            <w:gridSpan w:val="2"/>
            <w:vAlign w:val="center"/>
          </w:tcPr>
          <w:p w14:paraId="4C334B9B"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0,31</w:t>
            </w:r>
          </w:p>
        </w:tc>
      </w:tr>
      <w:tr w:rsidR="00114AAE" w14:paraId="786CBE07" w14:textId="77777777" w:rsidTr="00114AAE">
        <w:tc>
          <w:tcPr>
            <w:tcW w:w="1925" w:type="pct"/>
            <w:vAlign w:val="center"/>
          </w:tcPr>
          <w:p w14:paraId="7A40852C" w14:textId="77777777" w:rsidR="00E649EE" w:rsidRDefault="004657A9">
            <w:pP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Коефіцієнт стійкого фінансування</w:t>
            </w:r>
          </w:p>
        </w:tc>
        <w:tc>
          <w:tcPr>
            <w:tcW w:w="576" w:type="pct"/>
            <w:vAlign w:val="center"/>
          </w:tcPr>
          <w:p w14:paraId="1841D93B"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0,8-0,9</w:t>
            </w:r>
          </w:p>
        </w:tc>
        <w:tc>
          <w:tcPr>
            <w:tcW w:w="431" w:type="pct"/>
            <w:vAlign w:val="center"/>
          </w:tcPr>
          <w:p w14:paraId="313763CF"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0,79</w:t>
            </w:r>
          </w:p>
        </w:tc>
        <w:tc>
          <w:tcPr>
            <w:tcW w:w="359" w:type="pct"/>
            <w:vAlign w:val="center"/>
          </w:tcPr>
          <w:p w14:paraId="34FCB898"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0,65</w:t>
            </w:r>
          </w:p>
        </w:tc>
        <w:tc>
          <w:tcPr>
            <w:tcW w:w="360" w:type="pct"/>
            <w:vAlign w:val="center"/>
          </w:tcPr>
          <w:p w14:paraId="5E426221"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0,48</w:t>
            </w:r>
          </w:p>
        </w:tc>
        <w:tc>
          <w:tcPr>
            <w:tcW w:w="503" w:type="pct"/>
            <w:vAlign w:val="center"/>
          </w:tcPr>
          <w:p w14:paraId="33BB6DB2"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-0,14</w:t>
            </w:r>
          </w:p>
        </w:tc>
        <w:tc>
          <w:tcPr>
            <w:tcW w:w="438" w:type="pct"/>
            <w:vAlign w:val="center"/>
          </w:tcPr>
          <w:p w14:paraId="386C1A1C"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-0,17</w:t>
            </w:r>
          </w:p>
        </w:tc>
        <w:tc>
          <w:tcPr>
            <w:tcW w:w="408" w:type="pct"/>
            <w:gridSpan w:val="2"/>
            <w:vAlign w:val="center"/>
          </w:tcPr>
          <w:p w14:paraId="263272D9"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-0,31</w:t>
            </w:r>
          </w:p>
        </w:tc>
      </w:tr>
      <w:tr w:rsidR="00114AAE" w14:paraId="15EFC54F" w14:textId="77777777" w:rsidTr="00114AAE">
        <w:tc>
          <w:tcPr>
            <w:tcW w:w="1925" w:type="pct"/>
            <w:vAlign w:val="center"/>
          </w:tcPr>
          <w:p w14:paraId="7EC31284" w14:textId="77777777" w:rsidR="00E649EE" w:rsidRDefault="004657A9">
            <w:pP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Коефіцієнт фінансової незалежності капіталізованих джерел</w:t>
            </w:r>
          </w:p>
        </w:tc>
        <w:tc>
          <w:tcPr>
            <w:tcW w:w="576" w:type="pct"/>
            <w:vAlign w:val="center"/>
          </w:tcPr>
          <w:p w14:paraId="1CAA5B73"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Зростання</w:t>
            </w:r>
          </w:p>
        </w:tc>
        <w:tc>
          <w:tcPr>
            <w:tcW w:w="431" w:type="pct"/>
            <w:vAlign w:val="center"/>
          </w:tcPr>
          <w:p w14:paraId="4E830A3E"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0,91</w:t>
            </w:r>
          </w:p>
        </w:tc>
        <w:tc>
          <w:tcPr>
            <w:tcW w:w="359" w:type="pct"/>
            <w:vAlign w:val="center"/>
          </w:tcPr>
          <w:p w14:paraId="142CC099"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0,82</w:t>
            </w:r>
          </w:p>
        </w:tc>
        <w:tc>
          <w:tcPr>
            <w:tcW w:w="360" w:type="pct"/>
            <w:vAlign w:val="center"/>
          </w:tcPr>
          <w:p w14:paraId="13E5596B"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0,71</w:t>
            </w:r>
          </w:p>
        </w:tc>
        <w:tc>
          <w:tcPr>
            <w:tcW w:w="503" w:type="pct"/>
            <w:vAlign w:val="center"/>
          </w:tcPr>
          <w:p w14:paraId="60A41B50"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-0,09</w:t>
            </w:r>
          </w:p>
        </w:tc>
        <w:tc>
          <w:tcPr>
            <w:tcW w:w="438" w:type="pct"/>
            <w:vAlign w:val="center"/>
          </w:tcPr>
          <w:p w14:paraId="12B8A3CE"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-0,11</w:t>
            </w:r>
          </w:p>
        </w:tc>
        <w:tc>
          <w:tcPr>
            <w:tcW w:w="408" w:type="pct"/>
            <w:gridSpan w:val="2"/>
            <w:vAlign w:val="center"/>
          </w:tcPr>
          <w:p w14:paraId="5070E436"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-0,2</w:t>
            </w:r>
          </w:p>
        </w:tc>
      </w:tr>
      <w:tr w:rsidR="00114AAE" w14:paraId="1A845D99" w14:textId="77777777" w:rsidTr="00114AAE">
        <w:tc>
          <w:tcPr>
            <w:tcW w:w="1925" w:type="pct"/>
            <w:vAlign w:val="center"/>
          </w:tcPr>
          <w:p w14:paraId="2A712B70" w14:textId="77777777" w:rsidR="00E649EE" w:rsidRDefault="004657A9">
            <w:pP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Коефіцієнт фінансової залежності капіталізованих джерел</w:t>
            </w:r>
          </w:p>
        </w:tc>
        <w:tc>
          <w:tcPr>
            <w:tcW w:w="576" w:type="pct"/>
            <w:vAlign w:val="center"/>
          </w:tcPr>
          <w:p w14:paraId="529C22F4"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Зниження</w:t>
            </w:r>
          </w:p>
        </w:tc>
        <w:tc>
          <w:tcPr>
            <w:tcW w:w="431" w:type="pct"/>
            <w:vAlign w:val="center"/>
          </w:tcPr>
          <w:p w14:paraId="4AF5DE7B"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0,09</w:t>
            </w:r>
          </w:p>
        </w:tc>
        <w:tc>
          <w:tcPr>
            <w:tcW w:w="359" w:type="pct"/>
            <w:vAlign w:val="center"/>
          </w:tcPr>
          <w:p w14:paraId="5564E77A"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0,18</w:t>
            </w:r>
          </w:p>
        </w:tc>
        <w:tc>
          <w:tcPr>
            <w:tcW w:w="360" w:type="pct"/>
            <w:vAlign w:val="center"/>
          </w:tcPr>
          <w:p w14:paraId="1B112883"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0,29</w:t>
            </w:r>
          </w:p>
        </w:tc>
        <w:tc>
          <w:tcPr>
            <w:tcW w:w="503" w:type="pct"/>
            <w:vAlign w:val="center"/>
          </w:tcPr>
          <w:p w14:paraId="7C4BE05C"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0,09</w:t>
            </w:r>
          </w:p>
        </w:tc>
        <w:tc>
          <w:tcPr>
            <w:tcW w:w="438" w:type="pct"/>
            <w:vAlign w:val="center"/>
          </w:tcPr>
          <w:p w14:paraId="05EB2129"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0,11</w:t>
            </w:r>
          </w:p>
        </w:tc>
        <w:tc>
          <w:tcPr>
            <w:tcW w:w="408" w:type="pct"/>
            <w:gridSpan w:val="2"/>
            <w:vAlign w:val="center"/>
          </w:tcPr>
          <w:p w14:paraId="2863DF90"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0,2</w:t>
            </w:r>
          </w:p>
        </w:tc>
      </w:tr>
      <w:tr w:rsidR="00114AAE" w14:paraId="1DCE44A4" w14:textId="77777777" w:rsidTr="00114AAE">
        <w:tc>
          <w:tcPr>
            <w:tcW w:w="1925" w:type="pct"/>
            <w:vAlign w:val="center"/>
          </w:tcPr>
          <w:p w14:paraId="63077898" w14:textId="77777777" w:rsidR="00E649EE" w:rsidRDefault="004657A9">
            <w:pP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Коефіцієнт платоспроможності</w:t>
            </w:r>
          </w:p>
        </w:tc>
        <w:tc>
          <w:tcPr>
            <w:tcW w:w="576" w:type="pct"/>
            <w:vAlign w:val="center"/>
          </w:tcPr>
          <w:p w14:paraId="30AA3A08"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&gt;1,5</w:t>
            </w:r>
          </w:p>
        </w:tc>
        <w:tc>
          <w:tcPr>
            <w:tcW w:w="431" w:type="pct"/>
            <w:vAlign w:val="center"/>
          </w:tcPr>
          <w:p w14:paraId="0D812471"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2,62</w:t>
            </w:r>
          </w:p>
        </w:tc>
        <w:tc>
          <w:tcPr>
            <w:tcW w:w="359" w:type="pct"/>
            <w:vAlign w:val="center"/>
          </w:tcPr>
          <w:p w14:paraId="2E5FCD3B"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1,15</w:t>
            </w:r>
          </w:p>
        </w:tc>
        <w:tc>
          <w:tcPr>
            <w:tcW w:w="360" w:type="pct"/>
            <w:vAlign w:val="center"/>
          </w:tcPr>
          <w:p w14:paraId="2C512388"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0,51</w:t>
            </w:r>
          </w:p>
        </w:tc>
        <w:tc>
          <w:tcPr>
            <w:tcW w:w="503" w:type="pct"/>
            <w:vAlign w:val="center"/>
          </w:tcPr>
          <w:p w14:paraId="3FCCDCBE"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-1,47</w:t>
            </w:r>
          </w:p>
        </w:tc>
        <w:tc>
          <w:tcPr>
            <w:tcW w:w="438" w:type="pct"/>
            <w:vAlign w:val="center"/>
          </w:tcPr>
          <w:p w14:paraId="313D31AD"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-0,64</w:t>
            </w:r>
          </w:p>
        </w:tc>
        <w:tc>
          <w:tcPr>
            <w:tcW w:w="408" w:type="pct"/>
            <w:gridSpan w:val="2"/>
            <w:vAlign w:val="center"/>
          </w:tcPr>
          <w:p w14:paraId="13A78CB9"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-2,11</w:t>
            </w:r>
          </w:p>
        </w:tc>
      </w:tr>
      <w:tr w:rsidR="00114AAE" w14:paraId="5B476E01" w14:textId="77777777" w:rsidTr="00114AAE">
        <w:tc>
          <w:tcPr>
            <w:tcW w:w="1925" w:type="pct"/>
            <w:vAlign w:val="center"/>
          </w:tcPr>
          <w:p w14:paraId="0D2BFA3C" w14:textId="77777777" w:rsidR="00E649EE" w:rsidRDefault="004657A9">
            <w:pP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Коефіцієнт забезпеченості власними оборотними активами</w:t>
            </w:r>
          </w:p>
        </w:tc>
        <w:tc>
          <w:tcPr>
            <w:tcW w:w="576" w:type="pct"/>
            <w:vAlign w:val="center"/>
          </w:tcPr>
          <w:p w14:paraId="6B2B7B2E"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&gt;0,1</w:t>
            </w:r>
          </w:p>
        </w:tc>
        <w:tc>
          <w:tcPr>
            <w:tcW w:w="431" w:type="pct"/>
            <w:vAlign w:val="center"/>
          </w:tcPr>
          <w:p w14:paraId="7E217411"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0,52</w:t>
            </w:r>
          </w:p>
        </w:tc>
        <w:tc>
          <w:tcPr>
            <w:tcW w:w="359" w:type="pct"/>
            <w:vAlign w:val="center"/>
          </w:tcPr>
          <w:p w14:paraId="646EA0CB"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0,38</w:t>
            </w:r>
          </w:p>
        </w:tc>
        <w:tc>
          <w:tcPr>
            <w:tcW w:w="360" w:type="pct"/>
            <w:vAlign w:val="center"/>
          </w:tcPr>
          <w:p w14:paraId="031B65E4"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-0,13</w:t>
            </w:r>
          </w:p>
        </w:tc>
        <w:tc>
          <w:tcPr>
            <w:tcW w:w="503" w:type="pct"/>
            <w:vAlign w:val="center"/>
          </w:tcPr>
          <w:p w14:paraId="4D207CA5"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-0,14</w:t>
            </w:r>
          </w:p>
        </w:tc>
        <w:tc>
          <w:tcPr>
            <w:tcW w:w="438" w:type="pct"/>
            <w:vAlign w:val="center"/>
          </w:tcPr>
          <w:p w14:paraId="725AB536"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-0,51</w:t>
            </w:r>
          </w:p>
        </w:tc>
        <w:tc>
          <w:tcPr>
            <w:tcW w:w="408" w:type="pct"/>
            <w:gridSpan w:val="2"/>
            <w:vAlign w:val="center"/>
          </w:tcPr>
          <w:p w14:paraId="1CE6BF59"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-0,65</w:t>
            </w:r>
          </w:p>
        </w:tc>
      </w:tr>
      <w:tr w:rsidR="00114AAE" w14:paraId="39FF539B" w14:textId="77777777" w:rsidTr="00114AAE">
        <w:tc>
          <w:tcPr>
            <w:tcW w:w="1925" w:type="pct"/>
            <w:vAlign w:val="center"/>
          </w:tcPr>
          <w:p w14:paraId="5E5410CD" w14:textId="77777777" w:rsidR="00E649EE" w:rsidRDefault="004657A9">
            <w:pP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Коефіцієнт маневреності власного капіталу</w:t>
            </w:r>
          </w:p>
        </w:tc>
        <w:tc>
          <w:tcPr>
            <w:tcW w:w="576" w:type="pct"/>
            <w:vAlign w:val="center"/>
          </w:tcPr>
          <w:p w14:paraId="5A156CA7"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&gt;0</w:t>
            </w:r>
          </w:p>
        </w:tc>
        <w:tc>
          <w:tcPr>
            <w:tcW w:w="431" w:type="pct"/>
            <w:vAlign w:val="center"/>
          </w:tcPr>
          <w:p w14:paraId="02F616E4"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0,31</w:t>
            </w:r>
          </w:p>
        </w:tc>
        <w:tc>
          <w:tcPr>
            <w:tcW w:w="359" w:type="pct"/>
            <w:vAlign w:val="center"/>
          </w:tcPr>
          <w:p w14:paraId="35D8E299"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0,40</w:t>
            </w:r>
          </w:p>
        </w:tc>
        <w:tc>
          <w:tcPr>
            <w:tcW w:w="360" w:type="pct"/>
            <w:vAlign w:val="center"/>
          </w:tcPr>
          <w:p w14:paraId="5C79E325"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-0,18</w:t>
            </w:r>
          </w:p>
        </w:tc>
        <w:tc>
          <w:tcPr>
            <w:tcW w:w="503" w:type="pct"/>
            <w:vAlign w:val="center"/>
          </w:tcPr>
          <w:p w14:paraId="4B0BF1EF"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0,09</w:t>
            </w:r>
          </w:p>
        </w:tc>
        <w:tc>
          <w:tcPr>
            <w:tcW w:w="438" w:type="pct"/>
            <w:vAlign w:val="center"/>
          </w:tcPr>
          <w:p w14:paraId="244D4274"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-0,58</w:t>
            </w:r>
          </w:p>
        </w:tc>
        <w:tc>
          <w:tcPr>
            <w:tcW w:w="408" w:type="pct"/>
            <w:gridSpan w:val="2"/>
            <w:vAlign w:val="center"/>
          </w:tcPr>
          <w:p w14:paraId="42FB33CF"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-0,49</w:t>
            </w:r>
          </w:p>
        </w:tc>
      </w:tr>
      <w:tr w:rsidR="00114AAE" w14:paraId="41670480" w14:textId="77777777" w:rsidTr="00114AAE">
        <w:tc>
          <w:tcPr>
            <w:tcW w:w="1925" w:type="pct"/>
            <w:vAlign w:val="center"/>
          </w:tcPr>
          <w:p w14:paraId="13373F1F" w14:textId="77777777" w:rsidR="00E649EE" w:rsidRDefault="004657A9">
            <w:pP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Коефіцієнт фінансового левериджу</w:t>
            </w:r>
          </w:p>
        </w:tc>
        <w:tc>
          <w:tcPr>
            <w:tcW w:w="576" w:type="pct"/>
            <w:vAlign w:val="center"/>
          </w:tcPr>
          <w:p w14:paraId="497D4B9F"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&lt;1</w:t>
            </w:r>
          </w:p>
        </w:tc>
        <w:tc>
          <w:tcPr>
            <w:tcW w:w="431" w:type="pct"/>
            <w:vAlign w:val="center"/>
          </w:tcPr>
          <w:p w14:paraId="66CAF7EA"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0,38</w:t>
            </w:r>
          </w:p>
        </w:tc>
        <w:tc>
          <w:tcPr>
            <w:tcW w:w="359" w:type="pct"/>
            <w:vAlign w:val="center"/>
          </w:tcPr>
          <w:p w14:paraId="1395AE18"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0,87</w:t>
            </w:r>
          </w:p>
        </w:tc>
        <w:tc>
          <w:tcPr>
            <w:tcW w:w="360" w:type="pct"/>
            <w:vAlign w:val="center"/>
          </w:tcPr>
          <w:p w14:paraId="70447947"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1,94</w:t>
            </w:r>
          </w:p>
        </w:tc>
        <w:tc>
          <w:tcPr>
            <w:tcW w:w="503" w:type="pct"/>
            <w:vAlign w:val="center"/>
          </w:tcPr>
          <w:p w14:paraId="0DED793B"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0,49</w:t>
            </w:r>
          </w:p>
        </w:tc>
        <w:tc>
          <w:tcPr>
            <w:tcW w:w="438" w:type="pct"/>
            <w:vAlign w:val="center"/>
          </w:tcPr>
          <w:p w14:paraId="6A507737"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1,07</w:t>
            </w:r>
          </w:p>
        </w:tc>
        <w:tc>
          <w:tcPr>
            <w:tcW w:w="408" w:type="pct"/>
            <w:gridSpan w:val="2"/>
            <w:vAlign w:val="center"/>
          </w:tcPr>
          <w:p w14:paraId="2BFA6E52"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1,56</w:t>
            </w:r>
          </w:p>
        </w:tc>
      </w:tr>
    </w:tbl>
    <w:p w14:paraId="28246BA2" w14:textId="77777777" w:rsidR="00E649EE" w:rsidRDefault="004657A9" w:rsidP="00114AA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складено автором</w:t>
      </w:r>
    </w:p>
    <w:p w14:paraId="1841E41F" w14:textId="77777777" w:rsidR="004C1518" w:rsidRPr="00114AAE" w:rsidRDefault="004C1518" w:rsidP="00114AAE">
      <w:pPr>
        <w:spacing w:after="0" w:line="240" w:lineRule="auto"/>
        <w:ind w:firstLine="709"/>
        <w:jc w:val="both"/>
        <w:rPr>
          <w:rFonts w:ascii="Times New Roman" w:hAnsi="Times New Roman" w:cs="Times New Roman"/>
          <w:sz w:val="28"/>
          <w:szCs w:val="28"/>
          <w:lang w:val="uk-UA"/>
        </w:rPr>
      </w:pPr>
    </w:p>
    <w:p w14:paraId="32D92A91"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Коефіцієнт фінансової незалежності</w:t>
      </w:r>
      <w:r>
        <w:rPr>
          <w:rFonts w:ascii="Times New Roman" w:hAnsi="Times New Roman" w:cs="Times New Roman"/>
          <w:sz w:val="28"/>
          <w:szCs w:val="28"/>
          <w:lang w:val="uk-UA"/>
        </w:rPr>
        <w:t xml:space="preserve"> зменшився з 0,72 у 2021 році до 0,54 у 2022 році і до 0,34 у 2023 році. Це свідчить про зниження частки власного капіталу в структурі фінансування. Значення опустилось нижче нормативного рівня (&gt;0,5).  </w:t>
      </w:r>
    </w:p>
    <w:p w14:paraId="5042C415"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Коефіцієнт концентрації позикового капіталу</w:t>
      </w:r>
      <w:r>
        <w:rPr>
          <w:rFonts w:ascii="Times New Roman" w:hAnsi="Times New Roman" w:cs="Times New Roman"/>
          <w:sz w:val="28"/>
          <w:szCs w:val="28"/>
          <w:lang w:val="uk-UA"/>
        </w:rPr>
        <w:t xml:space="preserve"> збільшився з 0,28 у 2021 році до 0,46 у 2022 році і до 0,66 у 2023 році. Це вказує на критичне зростання залежності підприємства від позикових коштів, перевищуючи допустиму межу (&lt;0,5). </w:t>
      </w:r>
    </w:p>
    <w:p w14:paraId="2C693771"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Коефіцієнт фінансової залежності</w:t>
      </w:r>
      <w:r>
        <w:rPr>
          <w:rFonts w:ascii="Times New Roman" w:hAnsi="Times New Roman" w:cs="Times New Roman"/>
          <w:sz w:val="28"/>
          <w:szCs w:val="28"/>
          <w:lang w:val="uk-UA"/>
        </w:rPr>
        <w:t xml:space="preserve"> зріс із 1,38 у 2021 році до 1,87 у 2022 році та до 2,94 у 2023 році. Це свідчить про посилення залежності підприємства від зовнішніх джерел фінансування. </w:t>
      </w:r>
    </w:p>
    <w:p w14:paraId="5B80AD69" w14:textId="77777777" w:rsidR="00E649EE" w:rsidRDefault="004657A9">
      <w:pPr>
        <w:spacing w:after="0" w:line="240" w:lineRule="auto"/>
        <w:ind w:firstLine="709"/>
        <w:jc w:val="both"/>
        <w:rPr>
          <w:bCs/>
          <w:lang w:val="uk-UA"/>
        </w:rPr>
      </w:pPr>
      <w:r>
        <w:rPr>
          <w:rFonts w:ascii="Times New Roman" w:hAnsi="Times New Roman" w:cs="Times New Roman"/>
          <w:bCs/>
          <w:sz w:val="28"/>
          <w:szCs w:val="28"/>
          <w:lang w:val="uk-UA"/>
        </w:rPr>
        <w:t>Частка чистих активів у майні</w:t>
      </w:r>
      <w:r>
        <w:rPr>
          <w:rFonts w:ascii="Times New Roman" w:hAnsi="Times New Roman" w:cs="Times New Roman"/>
          <w:sz w:val="28"/>
          <w:szCs w:val="28"/>
          <w:lang w:val="uk-UA"/>
        </w:rPr>
        <w:t xml:space="preserve"> зменшилася з 0,72 у 2021 році до 0,54 у 2022 році та до 0,34 у 2023 році, що вказує на скорочення частки власних активів у загальних активах підприємства.</w:t>
      </w:r>
      <w:r>
        <w:rPr>
          <w:bCs/>
          <w:lang w:val="uk-UA"/>
        </w:rPr>
        <w:t xml:space="preserve"> </w:t>
      </w:r>
    </w:p>
    <w:p w14:paraId="72897A4C" w14:textId="77777777" w:rsidR="00E649EE" w:rsidRDefault="004657A9">
      <w:pPr>
        <w:spacing w:after="0" w:line="240" w:lineRule="auto"/>
        <w:ind w:firstLine="709"/>
        <w:jc w:val="both"/>
        <w:rPr>
          <w:bCs/>
          <w:lang w:val="uk-UA"/>
        </w:rPr>
      </w:pPr>
      <w:r>
        <w:rPr>
          <w:rFonts w:ascii="Times New Roman" w:hAnsi="Times New Roman" w:cs="Times New Roman"/>
          <w:bCs/>
          <w:sz w:val="28"/>
          <w:szCs w:val="28"/>
          <w:lang w:val="uk-UA"/>
        </w:rPr>
        <w:t>Коефіцієнт поточної заборгованості</w:t>
      </w:r>
      <w:r>
        <w:rPr>
          <w:rFonts w:ascii="Times New Roman" w:hAnsi="Times New Roman" w:cs="Times New Roman"/>
          <w:sz w:val="28"/>
          <w:szCs w:val="28"/>
          <w:lang w:val="uk-UA"/>
        </w:rPr>
        <w:t xml:space="preserve"> збільшився з 0,21 у 2021 році до 0,35 у 2022 році і до 0,52 у 2023 році, що відображає зростання поточних зобов’язань підприємства.</w:t>
      </w:r>
      <w:r>
        <w:rPr>
          <w:bCs/>
          <w:lang w:val="uk-UA"/>
        </w:rPr>
        <w:t xml:space="preserve"> </w:t>
      </w:r>
    </w:p>
    <w:p w14:paraId="1F2597B1" w14:textId="77777777" w:rsidR="00E649EE" w:rsidRDefault="004657A9">
      <w:pPr>
        <w:spacing w:after="0" w:line="240" w:lineRule="auto"/>
        <w:ind w:firstLine="709"/>
        <w:jc w:val="both"/>
        <w:rPr>
          <w:bCs/>
          <w:lang w:val="uk-UA"/>
        </w:rPr>
      </w:pPr>
      <w:r>
        <w:rPr>
          <w:rFonts w:ascii="Times New Roman" w:hAnsi="Times New Roman" w:cs="Times New Roman"/>
          <w:bCs/>
          <w:sz w:val="28"/>
          <w:szCs w:val="28"/>
          <w:lang w:val="uk-UA"/>
        </w:rPr>
        <w:lastRenderedPageBreak/>
        <w:t>Коефіцієнт стійкого фінансування</w:t>
      </w:r>
      <w:r>
        <w:rPr>
          <w:rFonts w:ascii="Times New Roman" w:hAnsi="Times New Roman" w:cs="Times New Roman"/>
          <w:sz w:val="28"/>
          <w:szCs w:val="28"/>
          <w:lang w:val="uk-UA"/>
        </w:rPr>
        <w:t xml:space="preserve"> зменшився з 0,79 у 2021 році до 0,65 у 2022 році і до 0,48 у 2023 році, що є негативною тенденцією, оскільки значення впало нижче рекомендованого рівня.</w:t>
      </w:r>
      <w:r>
        <w:rPr>
          <w:bCs/>
          <w:lang w:val="uk-UA"/>
        </w:rPr>
        <w:t xml:space="preserve"> </w:t>
      </w:r>
    </w:p>
    <w:p w14:paraId="0039324D" w14:textId="77777777" w:rsidR="00E649EE" w:rsidRDefault="004657A9">
      <w:pPr>
        <w:spacing w:after="0" w:line="240" w:lineRule="auto"/>
        <w:ind w:firstLine="709"/>
        <w:jc w:val="both"/>
        <w:rPr>
          <w:bCs/>
          <w:lang w:val="uk-UA"/>
        </w:rPr>
      </w:pPr>
      <w:r>
        <w:rPr>
          <w:rFonts w:ascii="Times New Roman" w:hAnsi="Times New Roman" w:cs="Times New Roman"/>
          <w:bCs/>
          <w:sz w:val="28"/>
          <w:szCs w:val="28"/>
          <w:lang w:val="uk-UA"/>
        </w:rPr>
        <w:t>Коефіцієнт фінансової незалежності капіталізованих джерел</w:t>
      </w:r>
      <w:r>
        <w:rPr>
          <w:rFonts w:ascii="Times New Roman" w:hAnsi="Times New Roman" w:cs="Times New Roman"/>
          <w:sz w:val="28"/>
          <w:szCs w:val="28"/>
          <w:lang w:val="uk-UA"/>
        </w:rPr>
        <w:t xml:space="preserve"> знизився з 0,91 у 2021 році до 0,82 у 2022 році і до 0,71 у 2023 році, що вказує на зменшення частки власного капіталу в довгостроковому фінансуванні.</w:t>
      </w:r>
      <w:r>
        <w:rPr>
          <w:bCs/>
          <w:lang w:val="uk-UA"/>
        </w:rPr>
        <w:t xml:space="preserve"> </w:t>
      </w:r>
    </w:p>
    <w:p w14:paraId="2D4B7503"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Коефіцієнт платоспроможності</w:t>
      </w:r>
      <w:r>
        <w:rPr>
          <w:rFonts w:ascii="Times New Roman" w:hAnsi="Times New Roman" w:cs="Times New Roman"/>
          <w:sz w:val="28"/>
          <w:szCs w:val="28"/>
          <w:lang w:val="uk-UA"/>
        </w:rPr>
        <w:t xml:space="preserve"> різко впав із 2,62 у 2021 році до 1,15 у 2022 році і до 0,51 у 2023 році, демонструючи втрату здатності покривати свої зобов’язання. </w:t>
      </w:r>
    </w:p>
    <w:p w14:paraId="42D4C10B"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Коефіцієнт забезпеченості власними оборотними активами</w:t>
      </w:r>
      <w:r>
        <w:rPr>
          <w:rFonts w:ascii="Times New Roman" w:hAnsi="Times New Roman" w:cs="Times New Roman"/>
          <w:sz w:val="28"/>
          <w:szCs w:val="28"/>
          <w:lang w:val="uk-UA"/>
        </w:rPr>
        <w:t xml:space="preserve"> зменшився з 0,52 у 2021 році до 0,38 у 2022 році і до -0,13 у 2023 році. Негативне значення у 2023 році вказує на дефіцит власних оборотних активів. </w:t>
      </w:r>
    </w:p>
    <w:p w14:paraId="76FE99C3" w14:textId="77777777" w:rsidR="00E649EE" w:rsidRDefault="004657A9">
      <w:pPr>
        <w:spacing w:after="0" w:line="240" w:lineRule="auto"/>
        <w:ind w:firstLine="709"/>
        <w:jc w:val="both"/>
        <w:rPr>
          <w:bCs/>
          <w:lang w:val="uk-UA"/>
        </w:rPr>
      </w:pPr>
      <w:r>
        <w:rPr>
          <w:rFonts w:ascii="Times New Roman" w:hAnsi="Times New Roman" w:cs="Times New Roman"/>
          <w:bCs/>
          <w:sz w:val="28"/>
          <w:szCs w:val="28"/>
          <w:lang w:val="uk-UA"/>
        </w:rPr>
        <w:t>Коефіцієнт маневреності власного капіталу</w:t>
      </w:r>
      <w:r>
        <w:rPr>
          <w:rFonts w:ascii="Times New Roman" w:hAnsi="Times New Roman" w:cs="Times New Roman"/>
          <w:sz w:val="28"/>
          <w:szCs w:val="28"/>
          <w:lang w:val="uk-UA"/>
        </w:rPr>
        <w:t xml:space="preserve"> збільшився з 0,31 у 2021 році до 0,40 у 2022 році, але впав до -0,18 у 2023 році, що відображає зниження здатності використовувати власний капітал для маневру.</w:t>
      </w:r>
      <w:r>
        <w:rPr>
          <w:bCs/>
          <w:lang w:val="uk-UA"/>
        </w:rPr>
        <w:t xml:space="preserve"> </w:t>
      </w:r>
    </w:p>
    <w:p w14:paraId="205DB4B8"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Коефіцієнт фінансового левериджу</w:t>
      </w:r>
      <w:r>
        <w:rPr>
          <w:rFonts w:ascii="Times New Roman" w:hAnsi="Times New Roman" w:cs="Times New Roman"/>
          <w:sz w:val="28"/>
          <w:szCs w:val="28"/>
          <w:lang w:val="uk-UA"/>
        </w:rPr>
        <w:t xml:space="preserve"> збільшився з 0,38 у 2021 році до 0,87 у 2022 році і до 1,94 у 2023 році, що вказує на ризик фінансової нестабільності.</w:t>
      </w:r>
    </w:p>
    <w:p w14:paraId="45EAB974"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аналізу показників фінансової стійкості, можна зробити висновок, що у 2023 році всі показники не відповідають нормативним значенням, а загальна динаміка свідчить про погіршення фінансової стійкості підприємства. Причинами цього можуть бути: збільшення залучення позикових коштів, зменшення власного капіталу, зменшення власних оборотних активів. Ці показники вказують на підвищену фінансову залежність підприємства від зовнішніх джерел, що може призвести до проблем з платоспроможністю та стабільністю діяльності в майбутньому.</w:t>
      </w:r>
    </w:p>
    <w:p w14:paraId="58D98356"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Далі наведено аналіз показників ділової активності ПАТ «АрселорМіттал Кривий Ріг» (табл. 2.15)</w:t>
      </w:r>
    </w:p>
    <w:p w14:paraId="2B905F2C" w14:textId="77777777" w:rsidR="00E649EE" w:rsidRDefault="00E649EE">
      <w:pPr>
        <w:spacing w:after="0" w:line="240" w:lineRule="auto"/>
        <w:ind w:firstLine="709"/>
        <w:jc w:val="both"/>
        <w:rPr>
          <w:rFonts w:ascii="Times New Roman" w:hAnsi="Times New Roman" w:cs="Times New Roman"/>
          <w:sz w:val="28"/>
          <w:szCs w:val="28"/>
          <w:lang w:val="uk-UA"/>
        </w:rPr>
      </w:pPr>
    </w:p>
    <w:p w14:paraId="5C9FE829" w14:textId="77777777" w:rsidR="00E649EE" w:rsidRDefault="004657A9">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Таблиця 2.15 – Показники ділової активності ПАТ «АрселорМіттал Кривий Ріг» за 2021-2023 рр.</w:t>
      </w:r>
    </w:p>
    <w:tbl>
      <w:tblPr>
        <w:tblStyle w:val="25"/>
        <w:tblW w:w="5003" w:type="pct"/>
        <w:tblLayout w:type="fixed"/>
        <w:tblLook w:val="04A0" w:firstRow="1" w:lastRow="0" w:firstColumn="1" w:lastColumn="0" w:noHBand="0" w:noVBand="1"/>
      </w:tblPr>
      <w:tblGrid>
        <w:gridCol w:w="3185"/>
        <w:gridCol w:w="1450"/>
        <w:gridCol w:w="872"/>
        <w:gridCol w:w="870"/>
        <w:gridCol w:w="872"/>
        <w:gridCol w:w="870"/>
        <w:gridCol w:w="874"/>
        <w:gridCol w:w="868"/>
      </w:tblGrid>
      <w:tr w:rsidR="00114AAE" w14:paraId="76C337B5" w14:textId="77777777">
        <w:tc>
          <w:tcPr>
            <w:tcW w:w="1615" w:type="pct"/>
            <w:vMerge w:val="restart"/>
            <w:vAlign w:val="center"/>
          </w:tcPr>
          <w:p w14:paraId="7D9A4A2D" w14:textId="77777777" w:rsidR="00114AAE" w:rsidRDefault="00114AAE">
            <w:pPr>
              <w:jc w:val="center"/>
              <w:rPr>
                <w:rFonts w:ascii="Times New Roman" w:hAnsi="Times New Roman"/>
                <w:sz w:val="24"/>
                <w:szCs w:val="24"/>
                <w:lang w:val="uk-UA"/>
              </w:rPr>
            </w:pPr>
            <w:r>
              <w:rPr>
                <w:rFonts w:ascii="Times New Roman" w:hAnsi="Times New Roman"/>
                <w:sz w:val="24"/>
                <w:szCs w:val="24"/>
                <w:lang w:val="uk-UA"/>
              </w:rPr>
              <w:t>Показник</w:t>
            </w:r>
          </w:p>
        </w:tc>
        <w:tc>
          <w:tcPr>
            <w:tcW w:w="735" w:type="pct"/>
            <w:vMerge w:val="restart"/>
            <w:vAlign w:val="center"/>
          </w:tcPr>
          <w:p w14:paraId="231CA606" w14:textId="77777777" w:rsidR="00114AAE" w:rsidRDefault="00114AAE">
            <w:pPr>
              <w:jc w:val="center"/>
              <w:rPr>
                <w:rFonts w:ascii="Times New Roman" w:hAnsi="Times New Roman"/>
                <w:sz w:val="24"/>
                <w:szCs w:val="24"/>
                <w:lang w:val="uk-UA"/>
              </w:rPr>
            </w:pPr>
            <w:r>
              <w:rPr>
                <w:rFonts w:ascii="Times New Roman" w:hAnsi="Times New Roman"/>
                <w:sz w:val="24"/>
                <w:szCs w:val="24"/>
                <w:lang w:val="uk-UA"/>
              </w:rPr>
              <w:t>Норматив</w:t>
            </w:r>
          </w:p>
        </w:tc>
        <w:tc>
          <w:tcPr>
            <w:tcW w:w="442" w:type="pct"/>
            <w:vMerge w:val="restart"/>
            <w:vAlign w:val="center"/>
          </w:tcPr>
          <w:p w14:paraId="1D19E975" w14:textId="77777777" w:rsidR="00114AAE" w:rsidRDefault="00114AAE">
            <w:pPr>
              <w:jc w:val="center"/>
              <w:rPr>
                <w:rFonts w:ascii="Times New Roman" w:hAnsi="Times New Roman"/>
                <w:sz w:val="24"/>
                <w:szCs w:val="24"/>
                <w:lang w:val="uk-UA"/>
              </w:rPr>
            </w:pPr>
            <w:r>
              <w:rPr>
                <w:rFonts w:ascii="Times New Roman" w:hAnsi="Times New Roman"/>
                <w:sz w:val="24"/>
                <w:szCs w:val="24"/>
                <w:lang w:val="uk-UA"/>
              </w:rPr>
              <w:t>2021 р.</w:t>
            </w:r>
          </w:p>
        </w:tc>
        <w:tc>
          <w:tcPr>
            <w:tcW w:w="441" w:type="pct"/>
            <w:vMerge w:val="restart"/>
            <w:vAlign w:val="center"/>
          </w:tcPr>
          <w:p w14:paraId="061DE69A" w14:textId="77777777" w:rsidR="00114AAE" w:rsidRDefault="00114AAE">
            <w:pPr>
              <w:jc w:val="center"/>
              <w:rPr>
                <w:rFonts w:ascii="Times New Roman" w:hAnsi="Times New Roman"/>
                <w:sz w:val="24"/>
                <w:szCs w:val="24"/>
                <w:lang w:val="uk-UA"/>
              </w:rPr>
            </w:pPr>
            <w:r>
              <w:rPr>
                <w:rFonts w:ascii="Times New Roman" w:hAnsi="Times New Roman"/>
                <w:sz w:val="24"/>
                <w:szCs w:val="24"/>
                <w:lang w:val="uk-UA"/>
              </w:rPr>
              <w:t>2022 р.</w:t>
            </w:r>
          </w:p>
        </w:tc>
        <w:tc>
          <w:tcPr>
            <w:tcW w:w="442" w:type="pct"/>
            <w:vMerge w:val="restart"/>
            <w:vAlign w:val="center"/>
          </w:tcPr>
          <w:p w14:paraId="44246528" w14:textId="77777777" w:rsidR="00114AAE" w:rsidRDefault="00114AAE">
            <w:pPr>
              <w:jc w:val="center"/>
              <w:rPr>
                <w:rFonts w:ascii="Times New Roman" w:hAnsi="Times New Roman"/>
                <w:sz w:val="24"/>
                <w:szCs w:val="24"/>
                <w:lang w:val="uk-UA"/>
              </w:rPr>
            </w:pPr>
            <w:r>
              <w:rPr>
                <w:rFonts w:ascii="Times New Roman" w:hAnsi="Times New Roman"/>
                <w:sz w:val="24"/>
                <w:szCs w:val="24"/>
                <w:lang w:val="uk-UA"/>
              </w:rPr>
              <w:t>2023 р.</w:t>
            </w:r>
          </w:p>
        </w:tc>
        <w:tc>
          <w:tcPr>
            <w:tcW w:w="1324" w:type="pct"/>
            <w:gridSpan w:val="3"/>
            <w:vAlign w:val="center"/>
          </w:tcPr>
          <w:p w14:paraId="434986BF" w14:textId="77777777" w:rsidR="00114AAE" w:rsidRDefault="00114AAE" w:rsidP="004C1518">
            <w:pPr>
              <w:jc w:val="center"/>
              <w:rPr>
                <w:rFonts w:ascii="Times New Roman" w:hAnsi="Times New Roman"/>
                <w:sz w:val="24"/>
                <w:szCs w:val="24"/>
                <w:lang w:val="uk-UA"/>
              </w:rPr>
            </w:pPr>
            <w:r>
              <w:rPr>
                <w:rFonts w:ascii="Times New Roman" w:hAnsi="Times New Roman"/>
                <w:sz w:val="24"/>
                <w:szCs w:val="24"/>
                <w:lang w:val="uk-UA"/>
              </w:rPr>
              <w:t xml:space="preserve">Абсолютне відхилення </w:t>
            </w:r>
          </w:p>
        </w:tc>
      </w:tr>
      <w:tr w:rsidR="00114AAE" w14:paraId="71DF6901" w14:textId="77777777">
        <w:tc>
          <w:tcPr>
            <w:tcW w:w="1615" w:type="pct"/>
            <w:vMerge/>
            <w:vAlign w:val="center"/>
          </w:tcPr>
          <w:p w14:paraId="3A3D114B" w14:textId="77777777" w:rsidR="00114AAE" w:rsidRDefault="00114AAE">
            <w:pPr>
              <w:jc w:val="center"/>
              <w:rPr>
                <w:rFonts w:ascii="Times New Roman" w:hAnsi="Times New Roman"/>
                <w:sz w:val="24"/>
                <w:szCs w:val="24"/>
                <w:lang w:val="uk-UA"/>
              </w:rPr>
            </w:pPr>
          </w:p>
        </w:tc>
        <w:tc>
          <w:tcPr>
            <w:tcW w:w="735" w:type="pct"/>
            <w:vMerge/>
            <w:vAlign w:val="center"/>
          </w:tcPr>
          <w:p w14:paraId="53CD2B82" w14:textId="77777777" w:rsidR="00114AAE" w:rsidRDefault="00114AAE">
            <w:pPr>
              <w:jc w:val="center"/>
              <w:rPr>
                <w:rFonts w:ascii="Times New Roman" w:hAnsi="Times New Roman"/>
                <w:sz w:val="24"/>
                <w:szCs w:val="24"/>
                <w:lang w:val="uk-UA"/>
              </w:rPr>
            </w:pPr>
          </w:p>
        </w:tc>
        <w:tc>
          <w:tcPr>
            <w:tcW w:w="442" w:type="pct"/>
            <w:vMerge/>
            <w:vAlign w:val="center"/>
          </w:tcPr>
          <w:p w14:paraId="010AFC16" w14:textId="77777777" w:rsidR="00114AAE" w:rsidRDefault="00114AAE">
            <w:pPr>
              <w:jc w:val="center"/>
              <w:rPr>
                <w:rFonts w:ascii="Times New Roman" w:hAnsi="Times New Roman"/>
                <w:sz w:val="24"/>
                <w:szCs w:val="24"/>
                <w:lang w:val="uk-UA"/>
              </w:rPr>
            </w:pPr>
          </w:p>
        </w:tc>
        <w:tc>
          <w:tcPr>
            <w:tcW w:w="441" w:type="pct"/>
            <w:vMerge/>
            <w:vAlign w:val="center"/>
          </w:tcPr>
          <w:p w14:paraId="1D759403" w14:textId="77777777" w:rsidR="00114AAE" w:rsidRDefault="00114AAE">
            <w:pPr>
              <w:jc w:val="center"/>
              <w:rPr>
                <w:rFonts w:ascii="Times New Roman" w:hAnsi="Times New Roman"/>
                <w:sz w:val="24"/>
                <w:szCs w:val="24"/>
                <w:lang w:val="uk-UA"/>
              </w:rPr>
            </w:pPr>
          </w:p>
        </w:tc>
        <w:tc>
          <w:tcPr>
            <w:tcW w:w="442" w:type="pct"/>
            <w:vMerge/>
            <w:vAlign w:val="center"/>
          </w:tcPr>
          <w:p w14:paraId="42BBFD86" w14:textId="77777777" w:rsidR="00114AAE" w:rsidRDefault="00114AAE">
            <w:pPr>
              <w:jc w:val="center"/>
              <w:rPr>
                <w:rFonts w:ascii="Times New Roman" w:hAnsi="Times New Roman"/>
                <w:sz w:val="24"/>
                <w:szCs w:val="24"/>
                <w:lang w:val="uk-UA"/>
              </w:rPr>
            </w:pPr>
          </w:p>
        </w:tc>
        <w:tc>
          <w:tcPr>
            <w:tcW w:w="441" w:type="pct"/>
            <w:vAlign w:val="center"/>
          </w:tcPr>
          <w:p w14:paraId="40F9D921" w14:textId="77777777" w:rsidR="00114AAE" w:rsidRDefault="00114AAE" w:rsidP="004C1518">
            <w:pPr>
              <w:jc w:val="center"/>
              <w:rPr>
                <w:rFonts w:ascii="Times New Roman" w:hAnsi="Times New Roman"/>
                <w:sz w:val="24"/>
                <w:szCs w:val="24"/>
                <w:lang w:val="uk-UA"/>
              </w:rPr>
            </w:pPr>
            <w:r>
              <w:rPr>
                <w:rFonts w:ascii="Times New Roman" w:hAnsi="Times New Roman"/>
                <w:sz w:val="24"/>
                <w:szCs w:val="24"/>
                <w:lang w:val="uk-UA"/>
              </w:rPr>
              <w:t>2022/</w:t>
            </w:r>
          </w:p>
          <w:p w14:paraId="4C0BA83F" w14:textId="77777777" w:rsidR="00114AAE" w:rsidRDefault="00114AAE" w:rsidP="004C1518">
            <w:pPr>
              <w:jc w:val="center"/>
              <w:rPr>
                <w:rFonts w:ascii="Times New Roman" w:hAnsi="Times New Roman"/>
                <w:sz w:val="24"/>
                <w:szCs w:val="24"/>
                <w:lang w:val="uk-UA"/>
              </w:rPr>
            </w:pPr>
            <w:r>
              <w:rPr>
                <w:rFonts w:ascii="Times New Roman" w:hAnsi="Times New Roman"/>
                <w:sz w:val="24"/>
                <w:szCs w:val="24"/>
                <w:lang w:val="uk-UA"/>
              </w:rPr>
              <w:t>2021 рр.</w:t>
            </w:r>
          </w:p>
        </w:tc>
        <w:tc>
          <w:tcPr>
            <w:tcW w:w="443" w:type="pct"/>
            <w:vAlign w:val="center"/>
          </w:tcPr>
          <w:p w14:paraId="764249E2" w14:textId="77777777" w:rsidR="00114AAE" w:rsidRDefault="00114AAE" w:rsidP="004C1518">
            <w:pPr>
              <w:jc w:val="center"/>
              <w:rPr>
                <w:rFonts w:ascii="Times New Roman" w:hAnsi="Times New Roman"/>
                <w:sz w:val="24"/>
                <w:szCs w:val="24"/>
                <w:lang w:val="uk-UA"/>
              </w:rPr>
            </w:pPr>
            <w:r>
              <w:rPr>
                <w:rFonts w:ascii="Times New Roman" w:hAnsi="Times New Roman"/>
                <w:sz w:val="24"/>
                <w:szCs w:val="24"/>
                <w:lang w:val="uk-UA"/>
              </w:rPr>
              <w:t>2022/</w:t>
            </w:r>
          </w:p>
          <w:p w14:paraId="68194A80" w14:textId="77777777" w:rsidR="00114AAE" w:rsidRDefault="00114AAE" w:rsidP="004C1518">
            <w:pPr>
              <w:jc w:val="center"/>
              <w:rPr>
                <w:rFonts w:ascii="Times New Roman" w:hAnsi="Times New Roman"/>
                <w:sz w:val="24"/>
                <w:szCs w:val="24"/>
                <w:lang w:val="uk-UA"/>
              </w:rPr>
            </w:pPr>
            <w:r>
              <w:rPr>
                <w:rFonts w:ascii="Times New Roman" w:hAnsi="Times New Roman"/>
                <w:sz w:val="24"/>
                <w:szCs w:val="24"/>
                <w:lang w:val="uk-UA"/>
              </w:rPr>
              <w:t>2021 рр.</w:t>
            </w:r>
          </w:p>
        </w:tc>
        <w:tc>
          <w:tcPr>
            <w:tcW w:w="440" w:type="pct"/>
            <w:vAlign w:val="center"/>
          </w:tcPr>
          <w:p w14:paraId="2D4C03D1" w14:textId="77777777" w:rsidR="00114AAE" w:rsidRDefault="00114AAE" w:rsidP="004C1518">
            <w:pPr>
              <w:jc w:val="center"/>
              <w:rPr>
                <w:rFonts w:ascii="Times New Roman" w:hAnsi="Times New Roman"/>
                <w:sz w:val="24"/>
                <w:szCs w:val="24"/>
                <w:lang w:val="uk-UA"/>
              </w:rPr>
            </w:pPr>
            <w:r>
              <w:rPr>
                <w:rFonts w:ascii="Times New Roman" w:hAnsi="Times New Roman"/>
                <w:sz w:val="24"/>
                <w:szCs w:val="24"/>
                <w:lang w:val="uk-UA"/>
              </w:rPr>
              <w:t>2022/</w:t>
            </w:r>
          </w:p>
          <w:p w14:paraId="583B314E" w14:textId="77777777" w:rsidR="00114AAE" w:rsidRDefault="00114AAE" w:rsidP="004C1518">
            <w:pPr>
              <w:jc w:val="center"/>
              <w:rPr>
                <w:rFonts w:ascii="Times New Roman" w:hAnsi="Times New Roman"/>
                <w:sz w:val="24"/>
                <w:szCs w:val="24"/>
                <w:lang w:val="uk-UA"/>
              </w:rPr>
            </w:pPr>
            <w:r>
              <w:rPr>
                <w:rFonts w:ascii="Times New Roman" w:hAnsi="Times New Roman"/>
                <w:sz w:val="24"/>
                <w:szCs w:val="24"/>
                <w:lang w:val="uk-UA"/>
              </w:rPr>
              <w:t>2021 рр.</w:t>
            </w:r>
          </w:p>
        </w:tc>
      </w:tr>
      <w:tr w:rsidR="00E649EE" w14:paraId="5FF5B6CB" w14:textId="77777777">
        <w:tc>
          <w:tcPr>
            <w:tcW w:w="1615" w:type="pct"/>
            <w:vAlign w:val="center"/>
          </w:tcPr>
          <w:p w14:paraId="22CC4C3E" w14:textId="77777777" w:rsidR="00E649EE" w:rsidRDefault="004657A9">
            <w:pPr>
              <w:jc w:val="both"/>
              <w:rPr>
                <w:rFonts w:ascii="Times New Roman" w:hAnsi="Times New Roman"/>
                <w:color w:val="000000"/>
                <w:sz w:val="24"/>
                <w:szCs w:val="24"/>
                <w:lang w:val="uk-UA"/>
              </w:rPr>
            </w:pPr>
            <w:r>
              <w:rPr>
                <w:rFonts w:ascii="Times New Roman" w:hAnsi="Times New Roman"/>
                <w:color w:val="000000"/>
                <w:sz w:val="24"/>
                <w:szCs w:val="24"/>
                <w:lang w:val="uk-UA"/>
              </w:rPr>
              <w:t>Коефіцієнт оборотності оборотних активів</w:t>
            </w:r>
          </w:p>
        </w:tc>
        <w:tc>
          <w:tcPr>
            <w:tcW w:w="735" w:type="pct"/>
            <w:vAlign w:val="center"/>
          </w:tcPr>
          <w:p w14:paraId="1295AA30"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Зростання</w:t>
            </w:r>
          </w:p>
        </w:tc>
        <w:tc>
          <w:tcPr>
            <w:tcW w:w="442" w:type="pct"/>
            <w:vAlign w:val="center"/>
          </w:tcPr>
          <w:p w14:paraId="12AEA7BE"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2,89</w:t>
            </w:r>
          </w:p>
        </w:tc>
        <w:tc>
          <w:tcPr>
            <w:tcW w:w="441" w:type="pct"/>
            <w:vAlign w:val="center"/>
          </w:tcPr>
          <w:p w14:paraId="5165CF42"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1,16</w:t>
            </w:r>
          </w:p>
        </w:tc>
        <w:tc>
          <w:tcPr>
            <w:tcW w:w="442" w:type="pct"/>
            <w:vAlign w:val="center"/>
          </w:tcPr>
          <w:p w14:paraId="49CCE966"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1,63</w:t>
            </w:r>
          </w:p>
        </w:tc>
        <w:tc>
          <w:tcPr>
            <w:tcW w:w="441" w:type="pct"/>
            <w:vAlign w:val="center"/>
          </w:tcPr>
          <w:p w14:paraId="5522C066"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-1,73</w:t>
            </w:r>
          </w:p>
        </w:tc>
        <w:tc>
          <w:tcPr>
            <w:tcW w:w="443" w:type="pct"/>
            <w:vAlign w:val="center"/>
          </w:tcPr>
          <w:p w14:paraId="313BFACC"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0,47</w:t>
            </w:r>
          </w:p>
        </w:tc>
        <w:tc>
          <w:tcPr>
            <w:tcW w:w="440" w:type="pct"/>
            <w:vAlign w:val="center"/>
          </w:tcPr>
          <w:p w14:paraId="6511339B"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-1,26</w:t>
            </w:r>
          </w:p>
        </w:tc>
      </w:tr>
      <w:tr w:rsidR="00E649EE" w14:paraId="414913E5" w14:textId="77777777">
        <w:tc>
          <w:tcPr>
            <w:tcW w:w="1615" w:type="pct"/>
            <w:vAlign w:val="center"/>
          </w:tcPr>
          <w:p w14:paraId="707282C1" w14:textId="77777777" w:rsidR="00E649EE" w:rsidRDefault="004657A9">
            <w:pPr>
              <w:jc w:val="both"/>
              <w:rPr>
                <w:rFonts w:ascii="Times New Roman" w:hAnsi="Times New Roman"/>
                <w:color w:val="000000"/>
                <w:sz w:val="24"/>
                <w:szCs w:val="24"/>
                <w:lang w:val="uk-UA"/>
              </w:rPr>
            </w:pPr>
            <w:r>
              <w:rPr>
                <w:rFonts w:ascii="Times New Roman" w:hAnsi="Times New Roman"/>
                <w:color w:val="000000"/>
                <w:sz w:val="24"/>
                <w:szCs w:val="24"/>
                <w:lang w:val="uk-UA"/>
              </w:rPr>
              <w:t>Коефіцієнт оборотності кредиторської заборгованості</w:t>
            </w:r>
          </w:p>
        </w:tc>
        <w:tc>
          <w:tcPr>
            <w:tcW w:w="735" w:type="pct"/>
            <w:vAlign w:val="center"/>
          </w:tcPr>
          <w:p w14:paraId="740F0D5D"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Зростання</w:t>
            </w:r>
          </w:p>
        </w:tc>
        <w:tc>
          <w:tcPr>
            <w:tcW w:w="442" w:type="pct"/>
            <w:vAlign w:val="center"/>
          </w:tcPr>
          <w:p w14:paraId="00808E51"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7,03</w:t>
            </w:r>
          </w:p>
        </w:tc>
        <w:tc>
          <w:tcPr>
            <w:tcW w:w="441" w:type="pct"/>
            <w:vAlign w:val="center"/>
          </w:tcPr>
          <w:p w14:paraId="5EE071B2"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2,81</w:t>
            </w:r>
          </w:p>
        </w:tc>
        <w:tc>
          <w:tcPr>
            <w:tcW w:w="442" w:type="pct"/>
            <w:vAlign w:val="center"/>
          </w:tcPr>
          <w:p w14:paraId="6376A350"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2,80</w:t>
            </w:r>
          </w:p>
        </w:tc>
        <w:tc>
          <w:tcPr>
            <w:tcW w:w="441" w:type="pct"/>
            <w:vAlign w:val="center"/>
          </w:tcPr>
          <w:p w14:paraId="59641DB6"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-4,22</w:t>
            </w:r>
          </w:p>
        </w:tc>
        <w:tc>
          <w:tcPr>
            <w:tcW w:w="443" w:type="pct"/>
            <w:vAlign w:val="center"/>
          </w:tcPr>
          <w:p w14:paraId="70D4AD4D"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-0,01</w:t>
            </w:r>
          </w:p>
        </w:tc>
        <w:tc>
          <w:tcPr>
            <w:tcW w:w="440" w:type="pct"/>
            <w:vAlign w:val="center"/>
          </w:tcPr>
          <w:p w14:paraId="2A09492D"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-4,23</w:t>
            </w:r>
          </w:p>
        </w:tc>
      </w:tr>
      <w:tr w:rsidR="00E649EE" w14:paraId="51ECB550" w14:textId="77777777">
        <w:tc>
          <w:tcPr>
            <w:tcW w:w="1615" w:type="pct"/>
            <w:vAlign w:val="center"/>
          </w:tcPr>
          <w:p w14:paraId="2B8D1C26" w14:textId="77777777" w:rsidR="00E649EE" w:rsidRDefault="004657A9">
            <w:pPr>
              <w:jc w:val="both"/>
              <w:rPr>
                <w:rFonts w:ascii="Times New Roman" w:hAnsi="Times New Roman"/>
                <w:color w:val="000000"/>
                <w:sz w:val="24"/>
                <w:szCs w:val="24"/>
                <w:lang w:val="uk-UA"/>
              </w:rPr>
            </w:pPr>
            <w:r>
              <w:rPr>
                <w:rFonts w:ascii="Times New Roman" w:hAnsi="Times New Roman"/>
                <w:color w:val="000000"/>
                <w:sz w:val="24"/>
                <w:szCs w:val="24"/>
                <w:lang w:val="uk-UA"/>
              </w:rPr>
              <w:t>Коефіцієнт оборотності дебіторської заборгованості</w:t>
            </w:r>
          </w:p>
        </w:tc>
        <w:tc>
          <w:tcPr>
            <w:tcW w:w="735" w:type="pct"/>
            <w:vAlign w:val="center"/>
          </w:tcPr>
          <w:p w14:paraId="5F7D9D1E"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Зростання</w:t>
            </w:r>
          </w:p>
        </w:tc>
        <w:tc>
          <w:tcPr>
            <w:tcW w:w="442" w:type="pct"/>
            <w:vAlign w:val="center"/>
          </w:tcPr>
          <w:p w14:paraId="71017464"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4,26</w:t>
            </w:r>
          </w:p>
        </w:tc>
        <w:tc>
          <w:tcPr>
            <w:tcW w:w="441" w:type="pct"/>
            <w:vAlign w:val="center"/>
          </w:tcPr>
          <w:p w14:paraId="5FDB2121"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1,99</w:t>
            </w:r>
          </w:p>
        </w:tc>
        <w:tc>
          <w:tcPr>
            <w:tcW w:w="442" w:type="pct"/>
            <w:vAlign w:val="center"/>
          </w:tcPr>
          <w:p w14:paraId="7492D21E"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3,45</w:t>
            </w:r>
          </w:p>
        </w:tc>
        <w:tc>
          <w:tcPr>
            <w:tcW w:w="441" w:type="pct"/>
            <w:vAlign w:val="center"/>
          </w:tcPr>
          <w:p w14:paraId="3F93AEA7"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-2,27</w:t>
            </w:r>
          </w:p>
        </w:tc>
        <w:tc>
          <w:tcPr>
            <w:tcW w:w="443" w:type="pct"/>
            <w:vAlign w:val="center"/>
          </w:tcPr>
          <w:p w14:paraId="1FA009EC"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1,46</w:t>
            </w:r>
          </w:p>
        </w:tc>
        <w:tc>
          <w:tcPr>
            <w:tcW w:w="440" w:type="pct"/>
            <w:vAlign w:val="center"/>
          </w:tcPr>
          <w:p w14:paraId="59A960A0"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-0,81</w:t>
            </w:r>
          </w:p>
        </w:tc>
      </w:tr>
      <w:tr w:rsidR="00E649EE" w14:paraId="31386075" w14:textId="77777777">
        <w:tc>
          <w:tcPr>
            <w:tcW w:w="1615" w:type="pct"/>
            <w:vAlign w:val="center"/>
          </w:tcPr>
          <w:p w14:paraId="00F49A14" w14:textId="77777777" w:rsidR="00E649EE" w:rsidRDefault="004657A9">
            <w:pPr>
              <w:jc w:val="both"/>
              <w:rPr>
                <w:rFonts w:ascii="Times New Roman" w:hAnsi="Times New Roman"/>
                <w:color w:val="000000"/>
                <w:sz w:val="24"/>
                <w:szCs w:val="24"/>
                <w:lang w:val="uk-UA"/>
              </w:rPr>
            </w:pPr>
            <w:r>
              <w:rPr>
                <w:rFonts w:ascii="Times New Roman" w:hAnsi="Times New Roman"/>
                <w:color w:val="000000"/>
                <w:sz w:val="24"/>
                <w:szCs w:val="24"/>
                <w:lang w:val="uk-UA"/>
              </w:rPr>
              <w:t>Коефіцієнт оборотності матеріальних запасів</w:t>
            </w:r>
          </w:p>
        </w:tc>
        <w:tc>
          <w:tcPr>
            <w:tcW w:w="735" w:type="pct"/>
            <w:vAlign w:val="center"/>
          </w:tcPr>
          <w:p w14:paraId="42C7A6D7"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Зростання</w:t>
            </w:r>
          </w:p>
        </w:tc>
        <w:tc>
          <w:tcPr>
            <w:tcW w:w="442" w:type="pct"/>
            <w:vAlign w:val="center"/>
          </w:tcPr>
          <w:p w14:paraId="00585B14"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6,80</w:t>
            </w:r>
          </w:p>
        </w:tc>
        <w:tc>
          <w:tcPr>
            <w:tcW w:w="441" w:type="pct"/>
            <w:vAlign w:val="center"/>
          </w:tcPr>
          <w:p w14:paraId="58AACC74"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3,92</w:t>
            </w:r>
          </w:p>
        </w:tc>
        <w:tc>
          <w:tcPr>
            <w:tcW w:w="442" w:type="pct"/>
            <w:vAlign w:val="center"/>
          </w:tcPr>
          <w:p w14:paraId="2B727534"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4,13</w:t>
            </w:r>
          </w:p>
        </w:tc>
        <w:tc>
          <w:tcPr>
            <w:tcW w:w="441" w:type="pct"/>
            <w:vAlign w:val="center"/>
          </w:tcPr>
          <w:p w14:paraId="610725CE"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-2,88</w:t>
            </w:r>
          </w:p>
        </w:tc>
        <w:tc>
          <w:tcPr>
            <w:tcW w:w="443" w:type="pct"/>
            <w:vAlign w:val="center"/>
          </w:tcPr>
          <w:p w14:paraId="6A422879"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0,21</w:t>
            </w:r>
          </w:p>
        </w:tc>
        <w:tc>
          <w:tcPr>
            <w:tcW w:w="440" w:type="pct"/>
            <w:vAlign w:val="center"/>
          </w:tcPr>
          <w:p w14:paraId="0717A598"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-2,67</w:t>
            </w:r>
          </w:p>
        </w:tc>
      </w:tr>
      <w:tr w:rsidR="00E649EE" w14:paraId="3BFE8B05" w14:textId="77777777">
        <w:tc>
          <w:tcPr>
            <w:tcW w:w="1615" w:type="pct"/>
            <w:vAlign w:val="center"/>
          </w:tcPr>
          <w:p w14:paraId="5AD930BC" w14:textId="77777777" w:rsidR="00E649EE" w:rsidRDefault="004657A9">
            <w:pPr>
              <w:jc w:val="both"/>
              <w:rPr>
                <w:rFonts w:ascii="Times New Roman" w:hAnsi="Times New Roman"/>
                <w:color w:val="000000"/>
                <w:sz w:val="24"/>
                <w:szCs w:val="24"/>
                <w:lang w:val="uk-UA"/>
              </w:rPr>
            </w:pPr>
            <w:r>
              <w:rPr>
                <w:rFonts w:ascii="Times New Roman" w:hAnsi="Times New Roman"/>
                <w:color w:val="000000"/>
                <w:sz w:val="24"/>
                <w:szCs w:val="24"/>
                <w:lang w:val="uk-UA"/>
              </w:rPr>
              <w:t>Коефіцієнт оборотності виробничих запасів</w:t>
            </w:r>
          </w:p>
        </w:tc>
        <w:tc>
          <w:tcPr>
            <w:tcW w:w="735" w:type="pct"/>
            <w:vAlign w:val="center"/>
          </w:tcPr>
          <w:p w14:paraId="592F7A08"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Зростання</w:t>
            </w:r>
          </w:p>
        </w:tc>
        <w:tc>
          <w:tcPr>
            <w:tcW w:w="442" w:type="pct"/>
            <w:vAlign w:val="center"/>
          </w:tcPr>
          <w:p w14:paraId="0D6967AA"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13,05</w:t>
            </w:r>
          </w:p>
        </w:tc>
        <w:tc>
          <w:tcPr>
            <w:tcW w:w="441" w:type="pct"/>
            <w:vAlign w:val="center"/>
          </w:tcPr>
          <w:p w14:paraId="1FBAA7AC"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7,75</w:t>
            </w:r>
          </w:p>
        </w:tc>
        <w:tc>
          <w:tcPr>
            <w:tcW w:w="442" w:type="pct"/>
            <w:vAlign w:val="center"/>
          </w:tcPr>
          <w:p w14:paraId="56BF2CD4"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8,30</w:t>
            </w:r>
          </w:p>
        </w:tc>
        <w:tc>
          <w:tcPr>
            <w:tcW w:w="441" w:type="pct"/>
            <w:vAlign w:val="center"/>
          </w:tcPr>
          <w:p w14:paraId="7F279575"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-5,3</w:t>
            </w:r>
          </w:p>
        </w:tc>
        <w:tc>
          <w:tcPr>
            <w:tcW w:w="443" w:type="pct"/>
            <w:vAlign w:val="center"/>
          </w:tcPr>
          <w:p w14:paraId="2C9D9E8B"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0,55</w:t>
            </w:r>
          </w:p>
        </w:tc>
        <w:tc>
          <w:tcPr>
            <w:tcW w:w="440" w:type="pct"/>
            <w:vAlign w:val="center"/>
          </w:tcPr>
          <w:p w14:paraId="35D809D9"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-4,75</w:t>
            </w:r>
          </w:p>
        </w:tc>
      </w:tr>
      <w:tr w:rsidR="00E649EE" w14:paraId="2DD8E774" w14:textId="77777777">
        <w:tc>
          <w:tcPr>
            <w:tcW w:w="1615" w:type="pct"/>
            <w:vAlign w:val="center"/>
          </w:tcPr>
          <w:p w14:paraId="2F2819B5" w14:textId="77777777" w:rsidR="00E649EE" w:rsidRDefault="004657A9">
            <w:pPr>
              <w:jc w:val="both"/>
              <w:rPr>
                <w:rFonts w:ascii="Times New Roman" w:hAnsi="Times New Roman"/>
                <w:color w:val="000000"/>
                <w:sz w:val="24"/>
                <w:szCs w:val="24"/>
                <w:lang w:val="uk-UA"/>
              </w:rPr>
            </w:pPr>
            <w:r>
              <w:rPr>
                <w:rFonts w:ascii="Times New Roman" w:hAnsi="Times New Roman"/>
                <w:color w:val="000000"/>
                <w:sz w:val="24"/>
                <w:szCs w:val="24"/>
                <w:lang w:val="uk-UA"/>
              </w:rPr>
              <w:t>Коефіцієнт оборотності основних засобів</w:t>
            </w:r>
          </w:p>
        </w:tc>
        <w:tc>
          <w:tcPr>
            <w:tcW w:w="735" w:type="pct"/>
            <w:vAlign w:val="center"/>
          </w:tcPr>
          <w:p w14:paraId="306EF4E5"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Зростання</w:t>
            </w:r>
          </w:p>
        </w:tc>
        <w:tc>
          <w:tcPr>
            <w:tcW w:w="442" w:type="pct"/>
            <w:vAlign w:val="center"/>
          </w:tcPr>
          <w:p w14:paraId="2BB5BB40"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2,10</w:t>
            </w:r>
          </w:p>
        </w:tc>
        <w:tc>
          <w:tcPr>
            <w:tcW w:w="441" w:type="pct"/>
            <w:vAlign w:val="center"/>
          </w:tcPr>
          <w:p w14:paraId="75DD59B8"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1,24</w:t>
            </w:r>
          </w:p>
        </w:tc>
        <w:tc>
          <w:tcPr>
            <w:tcW w:w="442" w:type="pct"/>
            <w:vAlign w:val="center"/>
          </w:tcPr>
          <w:p w14:paraId="47C7CF05"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2,23</w:t>
            </w:r>
          </w:p>
        </w:tc>
        <w:tc>
          <w:tcPr>
            <w:tcW w:w="441" w:type="pct"/>
            <w:vAlign w:val="center"/>
          </w:tcPr>
          <w:p w14:paraId="575DD14D"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-0,86</w:t>
            </w:r>
          </w:p>
        </w:tc>
        <w:tc>
          <w:tcPr>
            <w:tcW w:w="443" w:type="pct"/>
            <w:vAlign w:val="center"/>
          </w:tcPr>
          <w:p w14:paraId="453352AF"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0,99</w:t>
            </w:r>
          </w:p>
        </w:tc>
        <w:tc>
          <w:tcPr>
            <w:tcW w:w="440" w:type="pct"/>
            <w:vAlign w:val="center"/>
          </w:tcPr>
          <w:p w14:paraId="5CF7EA00"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0,13</w:t>
            </w:r>
          </w:p>
        </w:tc>
      </w:tr>
    </w:tbl>
    <w:p w14:paraId="753424BB" w14:textId="77777777" w:rsidR="00E649EE" w:rsidRDefault="004C1518" w:rsidP="004C1518">
      <w:pPr>
        <w:spacing w:after="0"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таблиці 2.15</w:t>
      </w:r>
    </w:p>
    <w:tbl>
      <w:tblPr>
        <w:tblStyle w:val="25"/>
        <w:tblW w:w="5003" w:type="pct"/>
        <w:tblLayout w:type="fixed"/>
        <w:tblLook w:val="04A0" w:firstRow="1" w:lastRow="0" w:firstColumn="1" w:lastColumn="0" w:noHBand="0" w:noVBand="1"/>
      </w:tblPr>
      <w:tblGrid>
        <w:gridCol w:w="3185"/>
        <w:gridCol w:w="1450"/>
        <w:gridCol w:w="872"/>
        <w:gridCol w:w="870"/>
        <w:gridCol w:w="872"/>
        <w:gridCol w:w="870"/>
        <w:gridCol w:w="874"/>
        <w:gridCol w:w="868"/>
      </w:tblGrid>
      <w:tr w:rsidR="004C1518" w14:paraId="3B7C721C" w14:textId="77777777" w:rsidTr="004C1518">
        <w:tc>
          <w:tcPr>
            <w:tcW w:w="1615" w:type="pct"/>
            <w:vAlign w:val="center"/>
          </w:tcPr>
          <w:p w14:paraId="6C7200BC"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735" w:type="pct"/>
            <w:vAlign w:val="center"/>
          </w:tcPr>
          <w:p w14:paraId="6C930E3A" w14:textId="77777777" w:rsidR="004C1518" w:rsidRDefault="004C1518" w:rsidP="004C1518">
            <w:pPr>
              <w:jc w:val="center"/>
              <w:rPr>
                <w:rFonts w:ascii="Times New Roman" w:hAnsi="Times New Roman"/>
                <w:sz w:val="24"/>
                <w:szCs w:val="24"/>
                <w:lang w:val="uk-UA"/>
              </w:rPr>
            </w:pPr>
            <w:r>
              <w:rPr>
                <w:rFonts w:ascii="Times New Roman" w:hAnsi="Times New Roman"/>
                <w:sz w:val="24"/>
                <w:szCs w:val="24"/>
                <w:lang w:val="uk-UA"/>
              </w:rPr>
              <w:t>2</w:t>
            </w:r>
          </w:p>
        </w:tc>
        <w:tc>
          <w:tcPr>
            <w:tcW w:w="442" w:type="pct"/>
            <w:vAlign w:val="center"/>
          </w:tcPr>
          <w:p w14:paraId="6095B07E"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441" w:type="pct"/>
            <w:vAlign w:val="center"/>
          </w:tcPr>
          <w:p w14:paraId="69A0C17D"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4</w:t>
            </w:r>
          </w:p>
        </w:tc>
        <w:tc>
          <w:tcPr>
            <w:tcW w:w="442" w:type="pct"/>
            <w:vAlign w:val="center"/>
          </w:tcPr>
          <w:p w14:paraId="572BD1F1"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5</w:t>
            </w:r>
          </w:p>
        </w:tc>
        <w:tc>
          <w:tcPr>
            <w:tcW w:w="441" w:type="pct"/>
            <w:vAlign w:val="center"/>
          </w:tcPr>
          <w:p w14:paraId="4721FC38"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6</w:t>
            </w:r>
          </w:p>
        </w:tc>
        <w:tc>
          <w:tcPr>
            <w:tcW w:w="443" w:type="pct"/>
            <w:vAlign w:val="center"/>
          </w:tcPr>
          <w:p w14:paraId="7DD5B8DF"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7</w:t>
            </w:r>
          </w:p>
        </w:tc>
        <w:tc>
          <w:tcPr>
            <w:tcW w:w="440" w:type="pct"/>
            <w:vAlign w:val="center"/>
          </w:tcPr>
          <w:p w14:paraId="0B223CA0"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8</w:t>
            </w:r>
          </w:p>
        </w:tc>
      </w:tr>
      <w:tr w:rsidR="004C1518" w14:paraId="575B4554" w14:textId="77777777" w:rsidTr="004C1518">
        <w:tc>
          <w:tcPr>
            <w:tcW w:w="1615" w:type="pct"/>
            <w:vAlign w:val="center"/>
          </w:tcPr>
          <w:p w14:paraId="3032678D" w14:textId="77777777" w:rsidR="004C1518" w:rsidRDefault="004C1518" w:rsidP="004C1518">
            <w:pPr>
              <w:jc w:val="both"/>
              <w:rPr>
                <w:rFonts w:ascii="Times New Roman" w:hAnsi="Times New Roman"/>
                <w:color w:val="000000"/>
                <w:sz w:val="24"/>
                <w:szCs w:val="24"/>
                <w:lang w:val="uk-UA"/>
              </w:rPr>
            </w:pPr>
            <w:r>
              <w:rPr>
                <w:rFonts w:ascii="Times New Roman" w:hAnsi="Times New Roman"/>
                <w:color w:val="000000"/>
                <w:sz w:val="24"/>
                <w:szCs w:val="24"/>
                <w:lang w:val="uk-UA"/>
              </w:rPr>
              <w:t>Коефіцієнт оборотності власного капіталу</w:t>
            </w:r>
          </w:p>
        </w:tc>
        <w:tc>
          <w:tcPr>
            <w:tcW w:w="735" w:type="pct"/>
            <w:vAlign w:val="center"/>
          </w:tcPr>
          <w:p w14:paraId="18BB5BB9" w14:textId="77777777" w:rsidR="004C1518" w:rsidRDefault="004C1518" w:rsidP="004C1518">
            <w:pPr>
              <w:jc w:val="center"/>
              <w:rPr>
                <w:rFonts w:ascii="Times New Roman" w:hAnsi="Times New Roman"/>
                <w:sz w:val="24"/>
                <w:szCs w:val="24"/>
                <w:lang w:val="uk-UA"/>
              </w:rPr>
            </w:pPr>
            <w:r>
              <w:rPr>
                <w:rFonts w:ascii="Times New Roman" w:hAnsi="Times New Roman"/>
                <w:sz w:val="24"/>
                <w:szCs w:val="24"/>
                <w:lang w:val="uk-UA"/>
              </w:rPr>
              <w:t>Зростання</w:t>
            </w:r>
          </w:p>
        </w:tc>
        <w:tc>
          <w:tcPr>
            <w:tcW w:w="442" w:type="pct"/>
            <w:vAlign w:val="center"/>
          </w:tcPr>
          <w:p w14:paraId="66BA9754"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1,59</w:t>
            </w:r>
          </w:p>
        </w:tc>
        <w:tc>
          <w:tcPr>
            <w:tcW w:w="441" w:type="pct"/>
            <w:vAlign w:val="center"/>
          </w:tcPr>
          <w:p w14:paraId="1F4C6A87"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0,84</w:t>
            </w:r>
          </w:p>
        </w:tc>
        <w:tc>
          <w:tcPr>
            <w:tcW w:w="442" w:type="pct"/>
            <w:vAlign w:val="center"/>
          </w:tcPr>
          <w:p w14:paraId="519F7DEE"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1,89</w:t>
            </w:r>
          </w:p>
        </w:tc>
        <w:tc>
          <w:tcPr>
            <w:tcW w:w="441" w:type="pct"/>
            <w:vAlign w:val="center"/>
          </w:tcPr>
          <w:p w14:paraId="6EAEF8D6"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-0,75</w:t>
            </w:r>
          </w:p>
        </w:tc>
        <w:tc>
          <w:tcPr>
            <w:tcW w:w="443" w:type="pct"/>
            <w:vAlign w:val="center"/>
          </w:tcPr>
          <w:p w14:paraId="498D20BA"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1,05</w:t>
            </w:r>
          </w:p>
        </w:tc>
        <w:tc>
          <w:tcPr>
            <w:tcW w:w="440" w:type="pct"/>
            <w:vAlign w:val="center"/>
          </w:tcPr>
          <w:p w14:paraId="462D6A7E"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0,3</w:t>
            </w:r>
          </w:p>
        </w:tc>
      </w:tr>
      <w:tr w:rsidR="004C1518" w14:paraId="4031C72D" w14:textId="77777777" w:rsidTr="004C1518">
        <w:tc>
          <w:tcPr>
            <w:tcW w:w="1615" w:type="pct"/>
            <w:vAlign w:val="center"/>
          </w:tcPr>
          <w:p w14:paraId="637F9462" w14:textId="77777777" w:rsidR="004C1518" w:rsidRDefault="004C1518" w:rsidP="004C1518">
            <w:pPr>
              <w:jc w:val="both"/>
              <w:rPr>
                <w:rFonts w:ascii="Times New Roman" w:hAnsi="Times New Roman"/>
                <w:color w:val="000000"/>
                <w:sz w:val="24"/>
                <w:szCs w:val="24"/>
                <w:lang w:val="uk-UA"/>
              </w:rPr>
            </w:pPr>
            <w:r>
              <w:rPr>
                <w:rFonts w:ascii="Times New Roman" w:hAnsi="Times New Roman"/>
                <w:color w:val="000000"/>
                <w:sz w:val="24"/>
                <w:szCs w:val="24"/>
                <w:lang w:val="uk-UA"/>
              </w:rPr>
              <w:t>Коефіцієнт оборотності зал. капіталу</w:t>
            </w:r>
          </w:p>
        </w:tc>
        <w:tc>
          <w:tcPr>
            <w:tcW w:w="735" w:type="pct"/>
            <w:vAlign w:val="center"/>
          </w:tcPr>
          <w:p w14:paraId="306C70E2" w14:textId="77777777" w:rsidR="004C1518" w:rsidRDefault="004C1518" w:rsidP="004C1518">
            <w:pPr>
              <w:jc w:val="center"/>
              <w:rPr>
                <w:rFonts w:ascii="Times New Roman" w:hAnsi="Times New Roman"/>
                <w:sz w:val="24"/>
                <w:szCs w:val="24"/>
                <w:lang w:val="uk-UA"/>
              </w:rPr>
            </w:pPr>
            <w:r>
              <w:rPr>
                <w:rFonts w:ascii="Times New Roman" w:hAnsi="Times New Roman"/>
                <w:sz w:val="24"/>
                <w:szCs w:val="24"/>
                <w:lang w:val="uk-UA"/>
              </w:rPr>
              <w:t>Зростання</w:t>
            </w:r>
          </w:p>
        </w:tc>
        <w:tc>
          <w:tcPr>
            <w:tcW w:w="442" w:type="pct"/>
            <w:vAlign w:val="center"/>
          </w:tcPr>
          <w:p w14:paraId="4B335C8D"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3,85</w:t>
            </w:r>
          </w:p>
        </w:tc>
        <w:tc>
          <w:tcPr>
            <w:tcW w:w="441" w:type="pct"/>
            <w:vAlign w:val="center"/>
          </w:tcPr>
          <w:p w14:paraId="0C726DE2"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1,63</w:t>
            </w:r>
          </w:p>
        </w:tc>
        <w:tc>
          <w:tcPr>
            <w:tcW w:w="442" w:type="pct"/>
            <w:vAlign w:val="center"/>
          </w:tcPr>
          <w:p w14:paraId="1CEE36B8"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1,51</w:t>
            </w:r>
          </w:p>
        </w:tc>
        <w:tc>
          <w:tcPr>
            <w:tcW w:w="441" w:type="pct"/>
            <w:vAlign w:val="center"/>
          </w:tcPr>
          <w:p w14:paraId="79B5EC7C"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-2,22</w:t>
            </w:r>
          </w:p>
        </w:tc>
        <w:tc>
          <w:tcPr>
            <w:tcW w:w="443" w:type="pct"/>
            <w:vAlign w:val="center"/>
          </w:tcPr>
          <w:p w14:paraId="533E415D"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-0,12</w:t>
            </w:r>
          </w:p>
        </w:tc>
        <w:tc>
          <w:tcPr>
            <w:tcW w:w="440" w:type="pct"/>
            <w:vAlign w:val="center"/>
          </w:tcPr>
          <w:p w14:paraId="165E716B"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-2,34</w:t>
            </w:r>
          </w:p>
        </w:tc>
      </w:tr>
      <w:tr w:rsidR="004C1518" w14:paraId="7DDD0155" w14:textId="77777777" w:rsidTr="004C1518">
        <w:tc>
          <w:tcPr>
            <w:tcW w:w="1615" w:type="pct"/>
            <w:vAlign w:val="center"/>
          </w:tcPr>
          <w:p w14:paraId="50B2D0C1" w14:textId="77777777" w:rsidR="004C1518" w:rsidRDefault="004C1518" w:rsidP="004C1518">
            <w:pPr>
              <w:jc w:val="both"/>
              <w:rPr>
                <w:rFonts w:ascii="Times New Roman" w:hAnsi="Times New Roman"/>
                <w:color w:val="000000"/>
                <w:sz w:val="24"/>
                <w:szCs w:val="24"/>
                <w:lang w:val="uk-UA"/>
              </w:rPr>
            </w:pPr>
            <w:r>
              <w:rPr>
                <w:rFonts w:ascii="Times New Roman" w:hAnsi="Times New Roman"/>
                <w:color w:val="000000"/>
                <w:sz w:val="24"/>
                <w:szCs w:val="24"/>
                <w:lang w:val="uk-UA"/>
              </w:rPr>
              <w:t>Коефіцієнт оборотності робочого капіталу</w:t>
            </w:r>
          </w:p>
        </w:tc>
        <w:tc>
          <w:tcPr>
            <w:tcW w:w="735" w:type="pct"/>
            <w:vAlign w:val="center"/>
          </w:tcPr>
          <w:p w14:paraId="76FF59EC" w14:textId="77777777" w:rsidR="004C1518" w:rsidRDefault="004C1518" w:rsidP="004C1518">
            <w:pPr>
              <w:jc w:val="center"/>
              <w:rPr>
                <w:rFonts w:ascii="Times New Roman" w:hAnsi="Times New Roman"/>
                <w:sz w:val="24"/>
                <w:szCs w:val="24"/>
                <w:lang w:val="uk-UA"/>
              </w:rPr>
            </w:pPr>
            <w:r>
              <w:rPr>
                <w:rFonts w:ascii="Times New Roman" w:hAnsi="Times New Roman"/>
                <w:sz w:val="24"/>
                <w:szCs w:val="24"/>
                <w:lang w:val="uk-UA"/>
              </w:rPr>
              <w:t>Зростання</w:t>
            </w:r>
          </w:p>
        </w:tc>
        <w:tc>
          <w:tcPr>
            <w:tcW w:w="442" w:type="pct"/>
            <w:vAlign w:val="center"/>
          </w:tcPr>
          <w:p w14:paraId="3D299C75"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6,09</w:t>
            </w:r>
          </w:p>
        </w:tc>
        <w:tc>
          <w:tcPr>
            <w:tcW w:w="441" w:type="pct"/>
            <w:vAlign w:val="center"/>
          </w:tcPr>
          <w:p w14:paraId="006419BC"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2,50</w:t>
            </w:r>
          </w:p>
        </w:tc>
        <w:tc>
          <w:tcPr>
            <w:tcW w:w="442" w:type="pct"/>
            <w:vAlign w:val="center"/>
          </w:tcPr>
          <w:p w14:paraId="1B3C03FC"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10,01</w:t>
            </w:r>
          </w:p>
        </w:tc>
        <w:tc>
          <w:tcPr>
            <w:tcW w:w="441" w:type="pct"/>
            <w:vAlign w:val="center"/>
          </w:tcPr>
          <w:p w14:paraId="6871A759"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-3,59</w:t>
            </w:r>
          </w:p>
        </w:tc>
        <w:tc>
          <w:tcPr>
            <w:tcW w:w="443" w:type="pct"/>
            <w:vAlign w:val="center"/>
          </w:tcPr>
          <w:p w14:paraId="6B2DF086"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7,51</w:t>
            </w:r>
          </w:p>
        </w:tc>
        <w:tc>
          <w:tcPr>
            <w:tcW w:w="440" w:type="pct"/>
            <w:vAlign w:val="center"/>
          </w:tcPr>
          <w:p w14:paraId="5C7133CC"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3,92</w:t>
            </w:r>
          </w:p>
        </w:tc>
      </w:tr>
    </w:tbl>
    <w:p w14:paraId="22890D1F" w14:textId="77777777" w:rsidR="004C1518" w:rsidRDefault="004C1518" w:rsidP="004C151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складено автором</w:t>
      </w:r>
    </w:p>
    <w:p w14:paraId="7EC91FD2" w14:textId="77777777" w:rsidR="004C1518" w:rsidRDefault="004C1518" w:rsidP="004C1518">
      <w:pPr>
        <w:spacing w:after="0" w:line="240" w:lineRule="auto"/>
        <w:ind w:firstLine="709"/>
        <w:jc w:val="right"/>
        <w:rPr>
          <w:rFonts w:ascii="Times New Roman" w:hAnsi="Times New Roman" w:cs="Times New Roman"/>
          <w:sz w:val="28"/>
          <w:szCs w:val="28"/>
          <w:lang w:val="uk-UA"/>
        </w:rPr>
      </w:pPr>
    </w:p>
    <w:p w14:paraId="04D6B906"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Всі показники ділової активності, які зазначені у таблиці, повинні зростати. З розрахунків видно, що у 2023 році порівняно з 2021 роком всі коефіцієнти, окрім коефіцієнтів оборотності основних засобів, власного капіталу та робочого капіталу, знизились, що є негативним результатом для підприємства. Проте, варто зазначити, що у 2023 році порівняно з попереднім роком, відбулось зростання всіх показників, окрім – коефіцієнтів оборотності кредиторської заборгованості та залученого капіталу. Такий результат останнього року, свідчить про покращення ситуації на підприємстві та може вказувати на позитивну динаміку.</w:t>
      </w:r>
    </w:p>
    <w:p w14:paraId="3C84C6DD" w14:textId="77777777" w:rsidR="00E649EE" w:rsidRDefault="004657A9">
      <w:pPr>
        <w:spacing w:after="0" w:line="240" w:lineRule="auto"/>
        <w:ind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Аналіз показників ділової активності ПАТ «АрселорМіттал Кривий Ріг» за 2021–2023 рр. демонструє значне зниження ефективності використання активів та ресурсів підприємства. Загалом, критичними показниками є зниження оборотності оборотних активів, кредиторської та дебіторської заборгованості, що вказує на зменшення швидкості обігу коштів та уповільнення розрахункових операцій, що може негативно вплинути на ліквідність і фінансову стабільність підприємства</w:t>
      </w:r>
    </w:p>
    <w:p w14:paraId="4CCDE227"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Далі наведено аналіз показників рентабельності підприємства (табл. 2.16)</w:t>
      </w:r>
    </w:p>
    <w:p w14:paraId="1169D227" w14:textId="77777777" w:rsidR="00114AAE" w:rsidRDefault="00114AAE">
      <w:pPr>
        <w:spacing w:after="0" w:line="240" w:lineRule="auto"/>
        <w:ind w:firstLine="709"/>
        <w:jc w:val="both"/>
        <w:rPr>
          <w:rFonts w:ascii="Times New Roman" w:hAnsi="Times New Roman" w:cs="Times New Roman"/>
          <w:sz w:val="28"/>
          <w:szCs w:val="28"/>
          <w:lang w:val="uk-UA"/>
        </w:rPr>
      </w:pPr>
    </w:p>
    <w:p w14:paraId="23AFEFCC" w14:textId="77777777" w:rsidR="004C1518" w:rsidRDefault="004C1518">
      <w:pPr>
        <w:spacing w:after="0" w:line="240" w:lineRule="auto"/>
        <w:ind w:firstLine="709"/>
        <w:jc w:val="both"/>
        <w:rPr>
          <w:rFonts w:ascii="Times New Roman" w:hAnsi="Times New Roman" w:cs="Times New Roman"/>
          <w:sz w:val="28"/>
          <w:szCs w:val="28"/>
          <w:lang w:val="uk-UA"/>
        </w:rPr>
      </w:pPr>
    </w:p>
    <w:p w14:paraId="2F8F1F7B" w14:textId="77777777" w:rsidR="00E649EE" w:rsidRDefault="004657A9">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Таблиця 2.16 - Показники рентабельності ПАТ «АрселорМіттал Кривий Ріг» за 2021-2023 рр.</w:t>
      </w:r>
    </w:p>
    <w:tbl>
      <w:tblPr>
        <w:tblStyle w:val="25"/>
        <w:tblW w:w="5003" w:type="pct"/>
        <w:tblLayout w:type="fixed"/>
        <w:tblLook w:val="04A0" w:firstRow="1" w:lastRow="0" w:firstColumn="1" w:lastColumn="0" w:noHBand="0" w:noVBand="1"/>
      </w:tblPr>
      <w:tblGrid>
        <w:gridCol w:w="2943"/>
        <w:gridCol w:w="1418"/>
        <w:gridCol w:w="850"/>
        <w:gridCol w:w="876"/>
        <w:gridCol w:w="870"/>
        <w:gridCol w:w="1016"/>
        <w:gridCol w:w="872"/>
        <w:gridCol w:w="1016"/>
      </w:tblGrid>
      <w:tr w:rsidR="00114AAE" w14:paraId="33E5A0A3" w14:textId="77777777" w:rsidTr="00114AAE">
        <w:tc>
          <w:tcPr>
            <w:tcW w:w="1492" w:type="pct"/>
            <w:vMerge w:val="restart"/>
            <w:vAlign w:val="center"/>
          </w:tcPr>
          <w:p w14:paraId="20B77845" w14:textId="77777777" w:rsidR="00114AAE" w:rsidRDefault="00114AAE">
            <w:pPr>
              <w:jc w:val="center"/>
              <w:rPr>
                <w:rFonts w:ascii="Times New Roman" w:hAnsi="Times New Roman"/>
                <w:sz w:val="24"/>
                <w:szCs w:val="24"/>
                <w:lang w:val="uk-UA"/>
              </w:rPr>
            </w:pPr>
            <w:r>
              <w:rPr>
                <w:rFonts w:ascii="Times New Roman" w:hAnsi="Times New Roman"/>
                <w:sz w:val="24"/>
                <w:szCs w:val="24"/>
                <w:lang w:val="uk-UA"/>
              </w:rPr>
              <w:t>Показник</w:t>
            </w:r>
          </w:p>
        </w:tc>
        <w:tc>
          <w:tcPr>
            <w:tcW w:w="719" w:type="pct"/>
            <w:vMerge w:val="restart"/>
            <w:vAlign w:val="center"/>
          </w:tcPr>
          <w:p w14:paraId="398DA697" w14:textId="77777777" w:rsidR="00114AAE" w:rsidRDefault="00114AAE">
            <w:pPr>
              <w:jc w:val="center"/>
              <w:rPr>
                <w:rFonts w:ascii="Times New Roman" w:hAnsi="Times New Roman"/>
                <w:sz w:val="24"/>
                <w:szCs w:val="24"/>
                <w:lang w:val="uk-UA"/>
              </w:rPr>
            </w:pPr>
            <w:r>
              <w:rPr>
                <w:rFonts w:ascii="Times New Roman" w:hAnsi="Times New Roman"/>
                <w:sz w:val="24"/>
                <w:szCs w:val="24"/>
                <w:lang w:val="uk-UA"/>
              </w:rPr>
              <w:t>Норматив</w:t>
            </w:r>
          </w:p>
        </w:tc>
        <w:tc>
          <w:tcPr>
            <w:tcW w:w="431" w:type="pct"/>
            <w:vMerge w:val="restart"/>
            <w:vAlign w:val="center"/>
          </w:tcPr>
          <w:p w14:paraId="0A3CB930" w14:textId="77777777" w:rsidR="00114AAE" w:rsidRDefault="00114AAE">
            <w:pPr>
              <w:jc w:val="center"/>
              <w:rPr>
                <w:rFonts w:ascii="Times New Roman" w:hAnsi="Times New Roman"/>
                <w:sz w:val="24"/>
                <w:szCs w:val="24"/>
                <w:lang w:val="uk-UA"/>
              </w:rPr>
            </w:pPr>
            <w:r>
              <w:rPr>
                <w:rFonts w:ascii="Times New Roman" w:hAnsi="Times New Roman"/>
                <w:sz w:val="24"/>
                <w:szCs w:val="24"/>
                <w:lang w:val="uk-UA"/>
              </w:rPr>
              <w:t>2021 р.</w:t>
            </w:r>
          </w:p>
        </w:tc>
        <w:tc>
          <w:tcPr>
            <w:tcW w:w="444" w:type="pct"/>
            <w:vMerge w:val="restart"/>
            <w:vAlign w:val="center"/>
          </w:tcPr>
          <w:p w14:paraId="5699211B" w14:textId="77777777" w:rsidR="00114AAE" w:rsidRDefault="00114AAE">
            <w:pPr>
              <w:jc w:val="center"/>
              <w:rPr>
                <w:rFonts w:ascii="Times New Roman" w:hAnsi="Times New Roman"/>
                <w:sz w:val="24"/>
                <w:szCs w:val="24"/>
                <w:lang w:val="uk-UA"/>
              </w:rPr>
            </w:pPr>
            <w:r>
              <w:rPr>
                <w:rFonts w:ascii="Times New Roman" w:hAnsi="Times New Roman"/>
                <w:sz w:val="24"/>
                <w:szCs w:val="24"/>
                <w:lang w:val="uk-UA"/>
              </w:rPr>
              <w:t>2022 р.</w:t>
            </w:r>
          </w:p>
        </w:tc>
        <w:tc>
          <w:tcPr>
            <w:tcW w:w="441" w:type="pct"/>
            <w:vMerge w:val="restart"/>
            <w:vAlign w:val="center"/>
          </w:tcPr>
          <w:p w14:paraId="4B97EB44" w14:textId="77777777" w:rsidR="00114AAE" w:rsidRDefault="00114AAE">
            <w:pPr>
              <w:jc w:val="center"/>
              <w:rPr>
                <w:rFonts w:ascii="Times New Roman" w:hAnsi="Times New Roman"/>
                <w:sz w:val="24"/>
                <w:szCs w:val="24"/>
                <w:lang w:val="uk-UA"/>
              </w:rPr>
            </w:pPr>
            <w:r>
              <w:rPr>
                <w:rFonts w:ascii="Times New Roman" w:hAnsi="Times New Roman"/>
                <w:sz w:val="24"/>
                <w:szCs w:val="24"/>
                <w:lang w:val="uk-UA"/>
              </w:rPr>
              <w:t>2023 р.</w:t>
            </w:r>
          </w:p>
        </w:tc>
        <w:tc>
          <w:tcPr>
            <w:tcW w:w="1472" w:type="pct"/>
            <w:gridSpan w:val="3"/>
            <w:vAlign w:val="center"/>
          </w:tcPr>
          <w:p w14:paraId="1E295D1B" w14:textId="77777777" w:rsidR="00114AAE" w:rsidRDefault="00114AAE" w:rsidP="004C1518">
            <w:pPr>
              <w:jc w:val="center"/>
              <w:rPr>
                <w:rFonts w:ascii="Times New Roman" w:hAnsi="Times New Roman"/>
                <w:sz w:val="24"/>
                <w:szCs w:val="24"/>
                <w:lang w:val="uk-UA"/>
              </w:rPr>
            </w:pPr>
            <w:r>
              <w:rPr>
                <w:rFonts w:ascii="Times New Roman" w:hAnsi="Times New Roman"/>
                <w:sz w:val="24"/>
                <w:szCs w:val="24"/>
                <w:lang w:val="uk-UA"/>
              </w:rPr>
              <w:t xml:space="preserve">Абсолютне відхилення </w:t>
            </w:r>
          </w:p>
        </w:tc>
      </w:tr>
      <w:tr w:rsidR="00114AAE" w14:paraId="760B808D" w14:textId="77777777" w:rsidTr="00114AAE">
        <w:tc>
          <w:tcPr>
            <w:tcW w:w="1492" w:type="pct"/>
            <w:vMerge/>
            <w:vAlign w:val="center"/>
          </w:tcPr>
          <w:p w14:paraId="0B50602A" w14:textId="77777777" w:rsidR="00114AAE" w:rsidRDefault="00114AAE">
            <w:pPr>
              <w:jc w:val="center"/>
              <w:rPr>
                <w:rFonts w:ascii="Times New Roman" w:hAnsi="Times New Roman"/>
                <w:sz w:val="24"/>
                <w:szCs w:val="24"/>
                <w:lang w:val="uk-UA"/>
              </w:rPr>
            </w:pPr>
          </w:p>
        </w:tc>
        <w:tc>
          <w:tcPr>
            <w:tcW w:w="719" w:type="pct"/>
            <w:vMerge/>
            <w:vAlign w:val="center"/>
          </w:tcPr>
          <w:p w14:paraId="2585E1A8" w14:textId="77777777" w:rsidR="00114AAE" w:rsidRDefault="00114AAE">
            <w:pPr>
              <w:jc w:val="center"/>
              <w:rPr>
                <w:rFonts w:ascii="Times New Roman" w:hAnsi="Times New Roman"/>
                <w:sz w:val="24"/>
                <w:szCs w:val="24"/>
                <w:lang w:val="uk-UA"/>
              </w:rPr>
            </w:pPr>
          </w:p>
        </w:tc>
        <w:tc>
          <w:tcPr>
            <w:tcW w:w="431" w:type="pct"/>
            <w:vMerge/>
            <w:vAlign w:val="center"/>
          </w:tcPr>
          <w:p w14:paraId="1C2EBEED" w14:textId="77777777" w:rsidR="00114AAE" w:rsidRDefault="00114AAE">
            <w:pPr>
              <w:jc w:val="center"/>
              <w:rPr>
                <w:rFonts w:ascii="Times New Roman" w:hAnsi="Times New Roman"/>
                <w:sz w:val="24"/>
                <w:szCs w:val="24"/>
                <w:lang w:val="uk-UA"/>
              </w:rPr>
            </w:pPr>
          </w:p>
        </w:tc>
        <w:tc>
          <w:tcPr>
            <w:tcW w:w="444" w:type="pct"/>
            <w:vMerge/>
            <w:vAlign w:val="center"/>
          </w:tcPr>
          <w:p w14:paraId="485F5C38" w14:textId="77777777" w:rsidR="00114AAE" w:rsidRDefault="00114AAE">
            <w:pPr>
              <w:jc w:val="center"/>
              <w:rPr>
                <w:rFonts w:ascii="Times New Roman" w:hAnsi="Times New Roman"/>
                <w:sz w:val="24"/>
                <w:szCs w:val="24"/>
                <w:lang w:val="uk-UA"/>
              </w:rPr>
            </w:pPr>
          </w:p>
        </w:tc>
        <w:tc>
          <w:tcPr>
            <w:tcW w:w="441" w:type="pct"/>
            <w:vMerge/>
            <w:vAlign w:val="center"/>
          </w:tcPr>
          <w:p w14:paraId="0D61AD2F" w14:textId="77777777" w:rsidR="00114AAE" w:rsidRDefault="00114AAE">
            <w:pPr>
              <w:jc w:val="center"/>
              <w:rPr>
                <w:rFonts w:ascii="Times New Roman" w:hAnsi="Times New Roman"/>
                <w:sz w:val="24"/>
                <w:szCs w:val="24"/>
                <w:lang w:val="uk-UA"/>
              </w:rPr>
            </w:pPr>
          </w:p>
        </w:tc>
        <w:tc>
          <w:tcPr>
            <w:tcW w:w="515" w:type="pct"/>
            <w:vAlign w:val="center"/>
          </w:tcPr>
          <w:p w14:paraId="773D9992" w14:textId="77777777" w:rsidR="00114AAE" w:rsidRDefault="00114AAE" w:rsidP="004C1518">
            <w:pPr>
              <w:jc w:val="center"/>
              <w:rPr>
                <w:rFonts w:ascii="Times New Roman" w:hAnsi="Times New Roman"/>
                <w:sz w:val="24"/>
                <w:szCs w:val="24"/>
                <w:lang w:val="uk-UA"/>
              </w:rPr>
            </w:pPr>
            <w:r>
              <w:rPr>
                <w:rFonts w:ascii="Times New Roman" w:hAnsi="Times New Roman"/>
                <w:sz w:val="24"/>
                <w:szCs w:val="24"/>
                <w:lang w:val="uk-UA"/>
              </w:rPr>
              <w:t>2022/</w:t>
            </w:r>
          </w:p>
          <w:p w14:paraId="11396A68" w14:textId="77777777" w:rsidR="00114AAE" w:rsidRDefault="00114AAE" w:rsidP="004C1518">
            <w:pPr>
              <w:jc w:val="center"/>
              <w:rPr>
                <w:rFonts w:ascii="Times New Roman" w:hAnsi="Times New Roman"/>
                <w:sz w:val="24"/>
                <w:szCs w:val="24"/>
                <w:lang w:val="uk-UA"/>
              </w:rPr>
            </w:pPr>
            <w:r>
              <w:rPr>
                <w:rFonts w:ascii="Times New Roman" w:hAnsi="Times New Roman"/>
                <w:sz w:val="24"/>
                <w:szCs w:val="24"/>
                <w:lang w:val="uk-UA"/>
              </w:rPr>
              <w:t>2021 рр.</w:t>
            </w:r>
          </w:p>
        </w:tc>
        <w:tc>
          <w:tcPr>
            <w:tcW w:w="442" w:type="pct"/>
            <w:vAlign w:val="center"/>
          </w:tcPr>
          <w:p w14:paraId="62B3CEB4" w14:textId="77777777" w:rsidR="00114AAE" w:rsidRDefault="00114AAE" w:rsidP="004C1518">
            <w:pPr>
              <w:jc w:val="center"/>
              <w:rPr>
                <w:rFonts w:ascii="Times New Roman" w:hAnsi="Times New Roman"/>
                <w:sz w:val="24"/>
                <w:szCs w:val="24"/>
                <w:lang w:val="uk-UA"/>
              </w:rPr>
            </w:pPr>
            <w:r>
              <w:rPr>
                <w:rFonts w:ascii="Times New Roman" w:hAnsi="Times New Roman"/>
                <w:sz w:val="24"/>
                <w:szCs w:val="24"/>
                <w:lang w:val="uk-UA"/>
              </w:rPr>
              <w:t>2022/</w:t>
            </w:r>
          </w:p>
          <w:p w14:paraId="270DAEB4" w14:textId="77777777" w:rsidR="00114AAE" w:rsidRDefault="00114AAE" w:rsidP="004C1518">
            <w:pPr>
              <w:jc w:val="center"/>
              <w:rPr>
                <w:rFonts w:ascii="Times New Roman" w:hAnsi="Times New Roman"/>
                <w:sz w:val="24"/>
                <w:szCs w:val="24"/>
                <w:lang w:val="uk-UA"/>
              </w:rPr>
            </w:pPr>
            <w:r>
              <w:rPr>
                <w:rFonts w:ascii="Times New Roman" w:hAnsi="Times New Roman"/>
                <w:sz w:val="24"/>
                <w:szCs w:val="24"/>
                <w:lang w:val="uk-UA"/>
              </w:rPr>
              <w:t>2021 рр.</w:t>
            </w:r>
          </w:p>
        </w:tc>
        <w:tc>
          <w:tcPr>
            <w:tcW w:w="515" w:type="pct"/>
            <w:vAlign w:val="center"/>
          </w:tcPr>
          <w:p w14:paraId="52F3E4AA" w14:textId="77777777" w:rsidR="00114AAE" w:rsidRDefault="00114AAE" w:rsidP="004C1518">
            <w:pPr>
              <w:jc w:val="center"/>
              <w:rPr>
                <w:rFonts w:ascii="Times New Roman" w:hAnsi="Times New Roman"/>
                <w:sz w:val="24"/>
                <w:szCs w:val="24"/>
                <w:lang w:val="uk-UA"/>
              </w:rPr>
            </w:pPr>
            <w:r>
              <w:rPr>
                <w:rFonts w:ascii="Times New Roman" w:hAnsi="Times New Roman"/>
                <w:sz w:val="24"/>
                <w:szCs w:val="24"/>
                <w:lang w:val="uk-UA"/>
              </w:rPr>
              <w:t>2022/</w:t>
            </w:r>
          </w:p>
          <w:p w14:paraId="71982D37" w14:textId="77777777" w:rsidR="00114AAE" w:rsidRDefault="00114AAE" w:rsidP="004C1518">
            <w:pPr>
              <w:jc w:val="center"/>
              <w:rPr>
                <w:rFonts w:ascii="Times New Roman" w:hAnsi="Times New Roman"/>
                <w:sz w:val="24"/>
                <w:szCs w:val="24"/>
                <w:lang w:val="uk-UA"/>
              </w:rPr>
            </w:pPr>
            <w:r>
              <w:rPr>
                <w:rFonts w:ascii="Times New Roman" w:hAnsi="Times New Roman"/>
                <w:sz w:val="24"/>
                <w:szCs w:val="24"/>
                <w:lang w:val="uk-UA"/>
              </w:rPr>
              <w:t>2021 рр.</w:t>
            </w:r>
          </w:p>
        </w:tc>
      </w:tr>
      <w:tr w:rsidR="00E649EE" w14:paraId="1137D3AA" w14:textId="77777777" w:rsidTr="00114AAE">
        <w:tc>
          <w:tcPr>
            <w:tcW w:w="1492" w:type="pct"/>
            <w:vAlign w:val="center"/>
          </w:tcPr>
          <w:p w14:paraId="324F9EE1"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Рентабельність продукції</w:t>
            </w:r>
          </w:p>
        </w:tc>
        <w:tc>
          <w:tcPr>
            <w:tcW w:w="719" w:type="pct"/>
            <w:vAlign w:val="center"/>
          </w:tcPr>
          <w:p w14:paraId="338EE8BE"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Зростання</w:t>
            </w:r>
          </w:p>
        </w:tc>
        <w:tc>
          <w:tcPr>
            <w:tcW w:w="431" w:type="pct"/>
            <w:vAlign w:val="center"/>
          </w:tcPr>
          <w:p w14:paraId="0C83940C"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46,60</w:t>
            </w:r>
          </w:p>
        </w:tc>
        <w:tc>
          <w:tcPr>
            <w:tcW w:w="444" w:type="pct"/>
            <w:vAlign w:val="center"/>
          </w:tcPr>
          <w:p w14:paraId="2ED34DBA"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-21,51</w:t>
            </w:r>
          </w:p>
        </w:tc>
        <w:tc>
          <w:tcPr>
            <w:tcW w:w="441" w:type="pct"/>
            <w:vAlign w:val="center"/>
          </w:tcPr>
          <w:p w14:paraId="7B59A957"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-17,35</w:t>
            </w:r>
          </w:p>
        </w:tc>
        <w:tc>
          <w:tcPr>
            <w:tcW w:w="515" w:type="pct"/>
            <w:vAlign w:val="center"/>
          </w:tcPr>
          <w:p w14:paraId="39C26777"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-68,11</w:t>
            </w:r>
          </w:p>
        </w:tc>
        <w:tc>
          <w:tcPr>
            <w:tcW w:w="442" w:type="pct"/>
            <w:vAlign w:val="center"/>
          </w:tcPr>
          <w:p w14:paraId="7208199E"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4,16</w:t>
            </w:r>
          </w:p>
        </w:tc>
        <w:tc>
          <w:tcPr>
            <w:tcW w:w="515" w:type="pct"/>
            <w:vAlign w:val="center"/>
          </w:tcPr>
          <w:p w14:paraId="3BCBB6FD"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-63,95</w:t>
            </w:r>
          </w:p>
        </w:tc>
      </w:tr>
      <w:tr w:rsidR="00E649EE" w14:paraId="38E83D6B" w14:textId="77777777" w:rsidTr="00114AAE">
        <w:tc>
          <w:tcPr>
            <w:tcW w:w="1492" w:type="pct"/>
            <w:vAlign w:val="center"/>
          </w:tcPr>
          <w:p w14:paraId="25BFECBD"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Рентабельність операційної діяльності</w:t>
            </w:r>
          </w:p>
        </w:tc>
        <w:tc>
          <w:tcPr>
            <w:tcW w:w="719" w:type="pct"/>
            <w:vAlign w:val="center"/>
          </w:tcPr>
          <w:p w14:paraId="4EE9C92E"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Зростання</w:t>
            </w:r>
          </w:p>
        </w:tc>
        <w:tc>
          <w:tcPr>
            <w:tcW w:w="431" w:type="pct"/>
            <w:vAlign w:val="center"/>
          </w:tcPr>
          <w:p w14:paraId="79D7BE3A"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39,39</w:t>
            </w:r>
          </w:p>
        </w:tc>
        <w:tc>
          <w:tcPr>
            <w:tcW w:w="444" w:type="pct"/>
            <w:vAlign w:val="center"/>
          </w:tcPr>
          <w:p w14:paraId="64A9B313"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-24,05</w:t>
            </w:r>
          </w:p>
        </w:tc>
        <w:tc>
          <w:tcPr>
            <w:tcW w:w="441" w:type="pct"/>
            <w:vAlign w:val="center"/>
          </w:tcPr>
          <w:p w14:paraId="5D47D16B"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-19,53</w:t>
            </w:r>
          </w:p>
        </w:tc>
        <w:tc>
          <w:tcPr>
            <w:tcW w:w="515" w:type="pct"/>
            <w:vAlign w:val="center"/>
          </w:tcPr>
          <w:p w14:paraId="2739D6D5"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-63,44</w:t>
            </w:r>
          </w:p>
        </w:tc>
        <w:tc>
          <w:tcPr>
            <w:tcW w:w="442" w:type="pct"/>
            <w:vAlign w:val="center"/>
          </w:tcPr>
          <w:p w14:paraId="70F35E80"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4,52</w:t>
            </w:r>
          </w:p>
        </w:tc>
        <w:tc>
          <w:tcPr>
            <w:tcW w:w="515" w:type="pct"/>
            <w:vAlign w:val="center"/>
          </w:tcPr>
          <w:p w14:paraId="437D4C63"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-58,92</w:t>
            </w:r>
          </w:p>
        </w:tc>
      </w:tr>
      <w:tr w:rsidR="00E649EE" w14:paraId="7A0E4CFB" w14:textId="77777777" w:rsidTr="00114AAE">
        <w:tc>
          <w:tcPr>
            <w:tcW w:w="1492" w:type="pct"/>
            <w:vAlign w:val="center"/>
          </w:tcPr>
          <w:p w14:paraId="40890857"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Рентабельність звичайної діяльності</w:t>
            </w:r>
          </w:p>
        </w:tc>
        <w:tc>
          <w:tcPr>
            <w:tcW w:w="719" w:type="pct"/>
            <w:vAlign w:val="center"/>
          </w:tcPr>
          <w:p w14:paraId="6411BC9B"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Зростання</w:t>
            </w:r>
          </w:p>
        </w:tc>
        <w:tc>
          <w:tcPr>
            <w:tcW w:w="431" w:type="pct"/>
            <w:vAlign w:val="center"/>
          </w:tcPr>
          <w:p w14:paraId="177D7FB2"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38,68</w:t>
            </w:r>
          </w:p>
        </w:tc>
        <w:tc>
          <w:tcPr>
            <w:tcW w:w="444" w:type="pct"/>
            <w:vAlign w:val="center"/>
          </w:tcPr>
          <w:p w14:paraId="44988D08"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-86,13</w:t>
            </w:r>
          </w:p>
        </w:tc>
        <w:tc>
          <w:tcPr>
            <w:tcW w:w="441" w:type="pct"/>
            <w:vAlign w:val="center"/>
          </w:tcPr>
          <w:p w14:paraId="2B673CAE"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-21,69</w:t>
            </w:r>
          </w:p>
        </w:tc>
        <w:tc>
          <w:tcPr>
            <w:tcW w:w="515" w:type="pct"/>
            <w:vAlign w:val="center"/>
          </w:tcPr>
          <w:p w14:paraId="328FB1B5"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-124,81</w:t>
            </w:r>
          </w:p>
        </w:tc>
        <w:tc>
          <w:tcPr>
            <w:tcW w:w="442" w:type="pct"/>
            <w:vAlign w:val="center"/>
          </w:tcPr>
          <w:p w14:paraId="4DA14611"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64,44</w:t>
            </w:r>
          </w:p>
        </w:tc>
        <w:tc>
          <w:tcPr>
            <w:tcW w:w="515" w:type="pct"/>
            <w:vAlign w:val="center"/>
          </w:tcPr>
          <w:p w14:paraId="3F09E7CC"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-60,37</w:t>
            </w:r>
          </w:p>
        </w:tc>
      </w:tr>
      <w:tr w:rsidR="00E649EE" w14:paraId="024E831A" w14:textId="77777777" w:rsidTr="00114AAE">
        <w:tc>
          <w:tcPr>
            <w:tcW w:w="1492" w:type="pct"/>
            <w:vAlign w:val="center"/>
          </w:tcPr>
          <w:p w14:paraId="11AC2B27"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Рентабельність господарської діяльності</w:t>
            </w:r>
          </w:p>
        </w:tc>
        <w:tc>
          <w:tcPr>
            <w:tcW w:w="719" w:type="pct"/>
            <w:vAlign w:val="center"/>
          </w:tcPr>
          <w:p w14:paraId="15003549"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Зростання</w:t>
            </w:r>
          </w:p>
        </w:tc>
        <w:tc>
          <w:tcPr>
            <w:tcW w:w="431" w:type="pct"/>
            <w:vAlign w:val="center"/>
          </w:tcPr>
          <w:p w14:paraId="4408FB40"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38,68</w:t>
            </w:r>
          </w:p>
        </w:tc>
        <w:tc>
          <w:tcPr>
            <w:tcW w:w="444" w:type="pct"/>
            <w:vAlign w:val="center"/>
          </w:tcPr>
          <w:p w14:paraId="279B95E7"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-86,13</w:t>
            </w:r>
          </w:p>
        </w:tc>
        <w:tc>
          <w:tcPr>
            <w:tcW w:w="441" w:type="pct"/>
            <w:vAlign w:val="center"/>
          </w:tcPr>
          <w:p w14:paraId="16D2759E"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-21,69</w:t>
            </w:r>
          </w:p>
        </w:tc>
        <w:tc>
          <w:tcPr>
            <w:tcW w:w="515" w:type="pct"/>
            <w:vAlign w:val="center"/>
          </w:tcPr>
          <w:p w14:paraId="22F6F8CE"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-124,81</w:t>
            </w:r>
          </w:p>
        </w:tc>
        <w:tc>
          <w:tcPr>
            <w:tcW w:w="442" w:type="pct"/>
            <w:vAlign w:val="center"/>
          </w:tcPr>
          <w:p w14:paraId="77B3B878"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64,44</w:t>
            </w:r>
          </w:p>
        </w:tc>
        <w:tc>
          <w:tcPr>
            <w:tcW w:w="515" w:type="pct"/>
            <w:vAlign w:val="center"/>
          </w:tcPr>
          <w:p w14:paraId="44B8D84B"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-60,37</w:t>
            </w:r>
          </w:p>
        </w:tc>
      </w:tr>
      <w:tr w:rsidR="00E649EE" w14:paraId="03B035FA" w14:textId="77777777" w:rsidTr="00114AAE">
        <w:tc>
          <w:tcPr>
            <w:tcW w:w="1492" w:type="pct"/>
            <w:vAlign w:val="center"/>
          </w:tcPr>
          <w:p w14:paraId="1908255C"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Рентабельність сукупних активів</w:t>
            </w:r>
          </w:p>
        </w:tc>
        <w:tc>
          <w:tcPr>
            <w:tcW w:w="719" w:type="pct"/>
            <w:vAlign w:val="center"/>
          </w:tcPr>
          <w:p w14:paraId="688DF4A4"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Зростання</w:t>
            </w:r>
          </w:p>
        </w:tc>
        <w:tc>
          <w:tcPr>
            <w:tcW w:w="431" w:type="pct"/>
            <w:vAlign w:val="center"/>
          </w:tcPr>
          <w:p w14:paraId="28EF2D98"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25,98</w:t>
            </w:r>
          </w:p>
        </w:tc>
        <w:tc>
          <w:tcPr>
            <w:tcW w:w="444" w:type="pct"/>
            <w:vAlign w:val="center"/>
          </w:tcPr>
          <w:p w14:paraId="7AB4D6EA"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-61,85</w:t>
            </w:r>
          </w:p>
        </w:tc>
        <w:tc>
          <w:tcPr>
            <w:tcW w:w="441" w:type="pct"/>
            <w:vAlign w:val="center"/>
          </w:tcPr>
          <w:p w14:paraId="06A5BFC7"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-23,69</w:t>
            </w:r>
          </w:p>
        </w:tc>
        <w:tc>
          <w:tcPr>
            <w:tcW w:w="515" w:type="pct"/>
            <w:vAlign w:val="center"/>
          </w:tcPr>
          <w:p w14:paraId="1FBAF702"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-87,83</w:t>
            </w:r>
          </w:p>
        </w:tc>
        <w:tc>
          <w:tcPr>
            <w:tcW w:w="442" w:type="pct"/>
            <w:vAlign w:val="center"/>
          </w:tcPr>
          <w:p w14:paraId="62A2C6AA"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38,16</w:t>
            </w:r>
          </w:p>
        </w:tc>
        <w:tc>
          <w:tcPr>
            <w:tcW w:w="515" w:type="pct"/>
            <w:vAlign w:val="center"/>
          </w:tcPr>
          <w:p w14:paraId="19AC57C7"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-49,67</w:t>
            </w:r>
          </w:p>
        </w:tc>
      </w:tr>
      <w:tr w:rsidR="00E649EE" w14:paraId="42720435" w14:textId="77777777" w:rsidTr="00114AAE">
        <w:tc>
          <w:tcPr>
            <w:tcW w:w="1492" w:type="pct"/>
            <w:vAlign w:val="center"/>
          </w:tcPr>
          <w:p w14:paraId="1A1372A4"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Рентабельність власного капіталу</w:t>
            </w:r>
          </w:p>
        </w:tc>
        <w:tc>
          <w:tcPr>
            <w:tcW w:w="719" w:type="pct"/>
            <w:vAlign w:val="center"/>
          </w:tcPr>
          <w:p w14:paraId="7721C79B"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Зростання</w:t>
            </w:r>
          </w:p>
        </w:tc>
        <w:tc>
          <w:tcPr>
            <w:tcW w:w="431" w:type="pct"/>
            <w:vAlign w:val="center"/>
          </w:tcPr>
          <w:p w14:paraId="65F370D4"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44,66</w:t>
            </w:r>
          </w:p>
        </w:tc>
        <w:tc>
          <w:tcPr>
            <w:tcW w:w="444" w:type="pct"/>
            <w:vAlign w:val="center"/>
          </w:tcPr>
          <w:p w14:paraId="473C6808"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-98,05</w:t>
            </w:r>
          </w:p>
        </w:tc>
        <w:tc>
          <w:tcPr>
            <w:tcW w:w="441" w:type="pct"/>
            <w:vAlign w:val="center"/>
          </w:tcPr>
          <w:p w14:paraId="736FCDC6"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-53,00</w:t>
            </w:r>
          </w:p>
        </w:tc>
        <w:tc>
          <w:tcPr>
            <w:tcW w:w="515" w:type="pct"/>
            <w:vAlign w:val="center"/>
          </w:tcPr>
          <w:p w14:paraId="23362117"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-142,71</w:t>
            </w:r>
          </w:p>
        </w:tc>
        <w:tc>
          <w:tcPr>
            <w:tcW w:w="442" w:type="pct"/>
            <w:vAlign w:val="center"/>
          </w:tcPr>
          <w:p w14:paraId="6EA02214"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45,05</w:t>
            </w:r>
          </w:p>
        </w:tc>
        <w:tc>
          <w:tcPr>
            <w:tcW w:w="515" w:type="pct"/>
            <w:vAlign w:val="center"/>
          </w:tcPr>
          <w:p w14:paraId="10485859"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-97,66</w:t>
            </w:r>
          </w:p>
        </w:tc>
      </w:tr>
      <w:tr w:rsidR="00E649EE" w14:paraId="40C117DB" w14:textId="77777777" w:rsidTr="00114AAE">
        <w:tc>
          <w:tcPr>
            <w:tcW w:w="1492" w:type="pct"/>
            <w:vAlign w:val="center"/>
          </w:tcPr>
          <w:p w14:paraId="2B182FBC"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Рентабельність залученого капіталу</w:t>
            </w:r>
          </w:p>
        </w:tc>
        <w:tc>
          <w:tcPr>
            <w:tcW w:w="719" w:type="pct"/>
            <w:vAlign w:val="center"/>
          </w:tcPr>
          <w:p w14:paraId="59EC07E7" w14:textId="77777777" w:rsidR="00E649EE" w:rsidRDefault="004657A9">
            <w:pPr>
              <w:jc w:val="center"/>
              <w:rPr>
                <w:rFonts w:ascii="Times New Roman" w:hAnsi="Times New Roman"/>
                <w:sz w:val="24"/>
                <w:szCs w:val="24"/>
                <w:lang w:val="uk-UA"/>
              </w:rPr>
            </w:pPr>
            <w:r>
              <w:rPr>
                <w:rFonts w:ascii="Times New Roman" w:hAnsi="Times New Roman"/>
                <w:sz w:val="24"/>
                <w:szCs w:val="24"/>
                <w:lang w:val="uk-UA"/>
              </w:rPr>
              <w:t>Зростання</w:t>
            </w:r>
          </w:p>
        </w:tc>
        <w:tc>
          <w:tcPr>
            <w:tcW w:w="431" w:type="pct"/>
            <w:vAlign w:val="center"/>
          </w:tcPr>
          <w:p w14:paraId="4EF80322"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108,21</w:t>
            </w:r>
          </w:p>
        </w:tc>
        <w:tc>
          <w:tcPr>
            <w:tcW w:w="444" w:type="pct"/>
            <w:vAlign w:val="center"/>
          </w:tcPr>
          <w:p w14:paraId="1B9CFD81"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-191,22</w:t>
            </w:r>
          </w:p>
        </w:tc>
        <w:tc>
          <w:tcPr>
            <w:tcW w:w="441" w:type="pct"/>
            <w:vAlign w:val="center"/>
          </w:tcPr>
          <w:p w14:paraId="70B602A5"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-42,25</w:t>
            </w:r>
          </w:p>
        </w:tc>
        <w:tc>
          <w:tcPr>
            <w:tcW w:w="515" w:type="pct"/>
            <w:vAlign w:val="center"/>
          </w:tcPr>
          <w:p w14:paraId="11906A68"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-299,43</w:t>
            </w:r>
          </w:p>
        </w:tc>
        <w:tc>
          <w:tcPr>
            <w:tcW w:w="442" w:type="pct"/>
            <w:vAlign w:val="center"/>
          </w:tcPr>
          <w:p w14:paraId="6C4ED200"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148,9</w:t>
            </w:r>
          </w:p>
        </w:tc>
        <w:tc>
          <w:tcPr>
            <w:tcW w:w="515" w:type="pct"/>
            <w:vAlign w:val="center"/>
          </w:tcPr>
          <w:p w14:paraId="26DB2903" w14:textId="77777777" w:rsidR="00E649EE" w:rsidRDefault="004657A9">
            <w:pPr>
              <w:jc w:val="center"/>
              <w:rPr>
                <w:rFonts w:ascii="Times New Roman" w:hAnsi="Times New Roman"/>
                <w:color w:val="000000"/>
                <w:sz w:val="24"/>
                <w:szCs w:val="24"/>
                <w:lang w:val="uk-UA"/>
              </w:rPr>
            </w:pPr>
            <w:r>
              <w:rPr>
                <w:rFonts w:ascii="Times New Roman" w:hAnsi="Times New Roman"/>
                <w:color w:val="000000"/>
                <w:sz w:val="24"/>
                <w:szCs w:val="24"/>
                <w:lang w:val="uk-UA"/>
              </w:rPr>
              <w:t>-150,46</w:t>
            </w:r>
          </w:p>
        </w:tc>
      </w:tr>
    </w:tbl>
    <w:p w14:paraId="4ABCF623" w14:textId="77777777" w:rsidR="00114AAE" w:rsidRDefault="004C1518" w:rsidP="004C1518">
      <w:pPr>
        <w:spacing w:after="0"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таблиці 2.16</w:t>
      </w:r>
    </w:p>
    <w:tbl>
      <w:tblPr>
        <w:tblStyle w:val="25"/>
        <w:tblW w:w="5003" w:type="pct"/>
        <w:tblLayout w:type="fixed"/>
        <w:tblLook w:val="04A0" w:firstRow="1" w:lastRow="0" w:firstColumn="1" w:lastColumn="0" w:noHBand="0" w:noVBand="1"/>
      </w:tblPr>
      <w:tblGrid>
        <w:gridCol w:w="2943"/>
        <w:gridCol w:w="1418"/>
        <w:gridCol w:w="850"/>
        <w:gridCol w:w="876"/>
        <w:gridCol w:w="870"/>
        <w:gridCol w:w="1016"/>
        <w:gridCol w:w="872"/>
        <w:gridCol w:w="1016"/>
      </w:tblGrid>
      <w:tr w:rsidR="004C1518" w14:paraId="4BC8B151" w14:textId="77777777" w:rsidTr="004C1518">
        <w:tc>
          <w:tcPr>
            <w:tcW w:w="1492" w:type="pct"/>
            <w:vAlign w:val="center"/>
          </w:tcPr>
          <w:p w14:paraId="4E3B84CA"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1</w:t>
            </w:r>
          </w:p>
        </w:tc>
        <w:tc>
          <w:tcPr>
            <w:tcW w:w="719" w:type="pct"/>
            <w:vAlign w:val="center"/>
          </w:tcPr>
          <w:p w14:paraId="5C621EAF" w14:textId="77777777" w:rsidR="004C1518" w:rsidRDefault="004C1518" w:rsidP="004C1518">
            <w:pPr>
              <w:jc w:val="center"/>
              <w:rPr>
                <w:rFonts w:ascii="Times New Roman" w:hAnsi="Times New Roman"/>
                <w:sz w:val="24"/>
                <w:szCs w:val="24"/>
                <w:lang w:val="uk-UA"/>
              </w:rPr>
            </w:pPr>
            <w:r>
              <w:rPr>
                <w:rFonts w:ascii="Times New Roman" w:hAnsi="Times New Roman"/>
                <w:sz w:val="24"/>
                <w:szCs w:val="24"/>
                <w:lang w:val="uk-UA"/>
              </w:rPr>
              <w:t>2</w:t>
            </w:r>
          </w:p>
        </w:tc>
        <w:tc>
          <w:tcPr>
            <w:tcW w:w="431" w:type="pct"/>
            <w:vAlign w:val="center"/>
          </w:tcPr>
          <w:p w14:paraId="3B400F98"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3</w:t>
            </w:r>
          </w:p>
        </w:tc>
        <w:tc>
          <w:tcPr>
            <w:tcW w:w="444" w:type="pct"/>
            <w:vAlign w:val="center"/>
          </w:tcPr>
          <w:p w14:paraId="23A302E7"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4</w:t>
            </w:r>
          </w:p>
        </w:tc>
        <w:tc>
          <w:tcPr>
            <w:tcW w:w="441" w:type="pct"/>
            <w:vAlign w:val="center"/>
          </w:tcPr>
          <w:p w14:paraId="3FB312BD"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5</w:t>
            </w:r>
          </w:p>
        </w:tc>
        <w:tc>
          <w:tcPr>
            <w:tcW w:w="515" w:type="pct"/>
            <w:vAlign w:val="center"/>
          </w:tcPr>
          <w:p w14:paraId="53E2A6B0"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6</w:t>
            </w:r>
          </w:p>
        </w:tc>
        <w:tc>
          <w:tcPr>
            <w:tcW w:w="442" w:type="pct"/>
            <w:vAlign w:val="center"/>
          </w:tcPr>
          <w:p w14:paraId="39219976"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7</w:t>
            </w:r>
          </w:p>
        </w:tc>
        <w:tc>
          <w:tcPr>
            <w:tcW w:w="515" w:type="pct"/>
            <w:vAlign w:val="center"/>
          </w:tcPr>
          <w:p w14:paraId="59091071"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8</w:t>
            </w:r>
          </w:p>
        </w:tc>
      </w:tr>
      <w:tr w:rsidR="004C1518" w14:paraId="7CE40DBF" w14:textId="77777777" w:rsidTr="004C1518">
        <w:tc>
          <w:tcPr>
            <w:tcW w:w="1492" w:type="pct"/>
            <w:vAlign w:val="center"/>
          </w:tcPr>
          <w:p w14:paraId="6D474A56"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Рентабельність перманентного капіталу</w:t>
            </w:r>
          </w:p>
        </w:tc>
        <w:tc>
          <w:tcPr>
            <w:tcW w:w="719" w:type="pct"/>
            <w:vAlign w:val="center"/>
          </w:tcPr>
          <w:p w14:paraId="62FBC43E" w14:textId="77777777" w:rsidR="004C1518" w:rsidRDefault="004C1518" w:rsidP="004C1518">
            <w:pPr>
              <w:jc w:val="center"/>
              <w:rPr>
                <w:rFonts w:ascii="Times New Roman" w:hAnsi="Times New Roman"/>
                <w:sz w:val="24"/>
                <w:szCs w:val="24"/>
                <w:lang w:val="uk-UA"/>
              </w:rPr>
            </w:pPr>
            <w:r>
              <w:rPr>
                <w:rFonts w:ascii="Times New Roman" w:hAnsi="Times New Roman"/>
                <w:sz w:val="24"/>
                <w:szCs w:val="24"/>
                <w:lang w:val="uk-UA"/>
              </w:rPr>
              <w:t>Зростання</w:t>
            </w:r>
          </w:p>
        </w:tc>
        <w:tc>
          <w:tcPr>
            <w:tcW w:w="431" w:type="pct"/>
            <w:vAlign w:val="center"/>
          </w:tcPr>
          <w:p w14:paraId="6FA47A3A"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39,75</w:t>
            </w:r>
          </w:p>
        </w:tc>
        <w:tc>
          <w:tcPr>
            <w:tcW w:w="444" w:type="pct"/>
            <w:vAlign w:val="center"/>
          </w:tcPr>
          <w:p w14:paraId="13F1FF01"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-86,93</w:t>
            </w:r>
          </w:p>
        </w:tc>
        <w:tc>
          <w:tcPr>
            <w:tcW w:w="441" w:type="pct"/>
            <w:vAlign w:val="center"/>
          </w:tcPr>
          <w:p w14:paraId="45D08D9F"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-41,37</w:t>
            </w:r>
          </w:p>
        </w:tc>
        <w:tc>
          <w:tcPr>
            <w:tcW w:w="515" w:type="pct"/>
            <w:vAlign w:val="center"/>
          </w:tcPr>
          <w:p w14:paraId="6CD5F8CE"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-126,68</w:t>
            </w:r>
          </w:p>
        </w:tc>
        <w:tc>
          <w:tcPr>
            <w:tcW w:w="442" w:type="pct"/>
            <w:vAlign w:val="center"/>
          </w:tcPr>
          <w:p w14:paraId="67B6F430"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45,56</w:t>
            </w:r>
          </w:p>
        </w:tc>
        <w:tc>
          <w:tcPr>
            <w:tcW w:w="515" w:type="pct"/>
            <w:vAlign w:val="center"/>
          </w:tcPr>
          <w:p w14:paraId="70C2D14B"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-81,12</w:t>
            </w:r>
          </w:p>
        </w:tc>
      </w:tr>
      <w:tr w:rsidR="004C1518" w14:paraId="12C5F10B" w14:textId="77777777" w:rsidTr="004C1518">
        <w:tc>
          <w:tcPr>
            <w:tcW w:w="1492" w:type="pct"/>
            <w:vAlign w:val="center"/>
          </w:tcPr>
          <w:p w14:paraId="53F060FB"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Рентабельність основних засобів</w:t>
            </w:r>
          </w:p>
        </w:tc>
        <w:tc>
          <w:tcPr>
            <w:tcW w:w="719" w:type="pct"/>
            <w:vAlign w:val="center"/>
          </w:tcPr>
          <w:p w14:paraId="47C55C1E" w14:textId="77777777" w:rsidR="004C1518" w:rsidRDefault="004C1518" w:rsidP="004C1518">
            <w:pPr>
              <w:jc w:val="center"/>
              <w:rPr>
                <w:rFonts w:ascii="Times New Roman" w:hAnsi="Times New Roman"/>
                <w:sz w:val="24"/>
                <w:szCs w:val="24"/>
                <w:lang w:val="uk-UA"/>
              </w:rPr>
            </w:pPr>
            <w:r>
              <w:rPr>
                <w:rFonts w:ascii="Times New Roman" w:hAnsi="Times New Roman"/>
                <w:sz w:val="24"/>
                <w:szCs w:val="24"/>
                <w:lang w:val="uk-UA"/>
              </w:rPr>
              <w:t>Зростання</w:t>
            </w:r>
          </w:p>
        </w:tc>
        <w:tc>
          <w:tcPr>
            <w:tcW w:w="431" w:type="pct"/>
            <w:vAlign w:val="center"/>
          </w:tcPr>
          <w:p w14:paraId="796BCA0E"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59,05</w:t>
            </w:r>
          </w:p>
        </w:tc>
        <w:tc>
          <w:tcPr>
            <w:tcW w:w="444" w:type="pct"/>
            <w:vAlign w:val="center"/>
          </w:tcPr>
          <w:p w14:paraId="37336F27"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-144,80</w:t>
            </w:r>
          </w:p>
        </w:tc>
        <w:tc>
          <w:tcPr>
            <w:tcW w:w="441" w:type="pct"/>
            <w:vAlign w:val="center"/>
          </w:tcPr>
          <w:p w14:paraId="4B3BEC94"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-62,57</w:t>
            </w:r>
          </w:p>
        </w:tc>
        <w:tc>
          <w:tcPr>
            <w:tcW w:w="515" w:type="pct"/>
            <w:vAlign w:val="center"/>
          </w:tcPr>
          <w:p w14:paraId="54EFD98F"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-203,85</w:t>
            </w:r>
          </w:p>
        </w:tc>
        <w:tc>
          <w:tcPr>
            <w:tcW w:w="442" w:type="pct"/>
            <w:vAlign w:val="center"/>
          </w:tcPr>
          <w:p w14:paraId="107A1D17"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82,23</w:t>
            </w:r>
          </w:p>
        </w:tc>
        <w:tc>
          <w:tcPr>
            <w:tcW w:w="515" w:type="pct"/>
            <w:vAlign w:val="center"/>
          </w:tcPr>
          <w:p w14:paraId="37BAC28A"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-121,62</w:t>
            </w:r>
          </w:p>
        </w:tc>
      </w:tr>
      <w:tr w:rsidR="004C1518" w14:paraId="43619FD1" w14:textId="77777777" w:rsidTr="004C1518">
        <w:tc>
          <w:tcPr>
            <w:tcW w:w="1492" w:type="pct"/>
            <w:vAlign w:val="center"/>
          </w:tcPr>
          <w:p w14:paraId="4EBCDC5B"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Рентабельність оборотних активів</w:t>
            </w:r>
          </w:p>
        </w:tc>
        <w:tc>
          <w:tcPr>
            <w:tcW w:w="719" w:type="pct"/>
            <w:vAlign w:val="center"/>
          </w:tcPr>
          <w:p w14:paraId="3E5E7317" w14:textId="77777777" w:rsidR="004C1518" w:rsidRDefault="004C1518" w:rsidP="004C1518">
            <w:pPr>
              <w:jc w:val="center"/>
              <w:rPr>
                <w:rFonts w:ascii="Times New Roman" w:hAnsi="Times New Roman"/>
                <w:sz w:val="24"/>
                <w:szCs w:val="24"/>
                <w:lang w:val="uk-UA"/>
              </w:rPr>
            </w:pPr>
            <w:r>
              <w:rPr>
                <w:rFonts w:ascii="Times New Roman" w:hAnsi="Times New Roman"/>
                <w:sz w:val="24"/>
                <w:szCs w:val="24"/>
                <w:lang w:val="uk-UA"/>
              </w:rPr>
              <w:t>Зростання</w:t>
            </w:r>
          </w:p>
        </w:tc>
        <w:tc>
          <w:tcPr>
            <w:tcW w:w="431" w:type="pct"/>
            <w:vAlign w:val="center"/>
          </w:tcPr>
          <w:p w14:paraId="4871FFA3"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81,12</w:t>
            </w:r>
          </w:p>
        </w:tc>
        <w:tc>
          <w:tcPr>
            <w:tcW w:w="444" w:type="pct"/>
            <w:vAlign w:val="center"/>
          </w:tcPr>
          <w:p w14:paraId="5868F897"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-136,38</w:t>
            </w:r>
          </w:p>
        </w:tc>
        <w:tc>
          <w:tcPr>
            <w:tcW w:w="441" w:type="pct"/>
            <w:vAlign w:val="center"/>
          </w:tcPr>
          <w:p w14:paraId="4E1593AB"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-45,61</w:t>
            </w:r>
          </w:p>
        </w:tc>
        <w:tc>
          <w:tcPr>
            <w:tcW w:w="515" w:type="pct"/>
            <w:vAlign w:val="center"/>
          </w:tcPr>
          <w:p w14:paraId="2CCEE6A8"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-217,5</w:t>
            </w:r>
          </w:p>
        </w:tc>
        <w:tc>
          <w:tcPr>
            <w:tcW w:w="442" w:type="pct"/>
            <w:vAlign w:val="center"/>
          </w:tcPr>
          <w:p w14:paraId="18738537"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90,77</w:t>
            </w:r>
          </w:p>
        </w:tc>
        <w:tc>
          <w:tcPr>
            <w:tcW w:w="515" w:type="pct"/>
            <w:vAlign w:val="center"/>
          </w:tcPr>
          <w:p w14:paraId="22CA3BB7"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-126,73</w:t>
            </w:r>
          </w:p>
        </w:tc>
      </w:tr>
      <w:tr w:rsidR="004C1518" w14:paraId="6F185145" w14:textId="77777777" w:rsidTr="004C1518">
        <w:tc>
          <w:tcPr>
            <w:tcW w:w="1492" w:type="pct"/>
            <w:vAlign w:val="center"/>
          </w:tcPr>
          <w:p w14:paraId="133CE195"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Валова рентабельність продажів</w:t>
            </w:r>
          </w:p>
        </w:tc>
        <w:tc>
          <w:tcPr>
            <w:tcW w:w="719" w:type="pct"/>
            <w:vAlign w:val="center"/>
          </w:tcPr>
          <w:p w14:paraId="21A6BDA3" w14:textId="77777777" w:rsidR="004C1518" w:rsidRDefault="004C1518" w:rsidP="004C1518">
            <w:pPr>
              <w:jc w:val="center"/>
              <w:rPr>
                <w:rFonts w:ascii="Times New Roman" w:hAnsi="Times New Roman"/>
                <w:sz w:val="24"/>
                <w:szCs w:val="24"/>
                <w:lang w:val="uk-UA"/>
              </w:rPr>
            </w:pPr>
            <w:r>
              <w:rPr>
                <w:rFonts w:ascii="Times New Roman" w:hAnsi="Times New Roman"/>
                <w:sz w:val="24"/>
                <w:szCs w:val="24"/>
                <w:lang w:val="uk-UA"/>
              </w:rPr>
              <w:t>Зростання</w:t>
            </w:r>
          </w:p>
        </w:tc>
        <w:tc>
          <w:tcPr>
            <w:tcW w:w="431" w:type="pct"/>
            <w:vAlign w:val="center"/>
          </w:tcPr>
          <w:p w14:paraId="14C5EC03"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31,78</w:t>
            </w:r>
          </w:p>
        </w:tc>
        <w:tc>
          <w:tcPr>
            <w:tcW w:w="444" w:type="pct"/>
            <w:vAlign w:val="center"/>
          </w:tcPr>
          <w:p w14:paraId="07FBE1BF"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-27,41</w:t>
            </w:r>
          </w:p>
        </w:tc>
        <w:tc>
          <w:tcPr>
            <w:tcW w:w="441" w:type="pct"/>
            <w:vAlign w:val="center"/>
          </w:tcPr>
          <w:p w14:paraId="651007C5"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-21,00</w:t>
            </w:r>
          </w:p>
        </w:tc>
        <w:tc>
          <w:tcPr>
            <w:tcW w:w="515" w:type="pct"/>
            <w:vAlign w:val="center"/>
          </w:tcPr>
          <w:p w14:paraId="3306F0ED"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-59,19</w:t>
            </w:r>
          </w:p>
        </w:tc>
        <w:tc>
          <w:tcPr>
            <w:tcW w:w="442" w:type="pct"/>
            <w:vAlign w:val="center"/>
          </w:tcPr>
          <w:p w14:paraId="2C557E34"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6,41</w:t>
            </w:r>
          </w:p>
        </w:tc>
        <w:tc>
          <w:tcPr>
            <w:tcW w:w="515" w:type="pct"/>
            <w:vAlign w:val="center"/>
          </w:tcPr>
          <w:p w14:paraId="66D75D04"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-52,78</w:t>
            </w:r>
          </w:p>
        </w:tc>
      </w:tr>
      <w:tr w:rsidR="004C1518" w14:paraId="21C60C00" w14:textId="77777777" w:rsidTr="004C1518">
        <w:tc>
          <w:tcPr>
            <w:tcW w:w="1492" w:type="pct"/>
            <w:vAlign w:val="center"/>
          </w:tcPr>
          <w:p w14:paraId="12F2B6B6"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Чиста рентабельність продажів</w:t>
            </w:r>
          </w:p>
        </w:tc>
        <w:tc>
          <w:tcPr>
            <w:tcW w:w="719" w:type="pct"/>
            <w:vAlign w:val="center"/>
          </w:tcPr>
          <w:p w14:paraId="0458144D" w14:textId="77777777" w:rsidR="004C1518" w:rsidRDefault="004C1518" w:rsidP="004C1518">
            <w:pPr>
              <w:jc w:val="center"/>
              <w:rPr>
                <w:rFonts w:ascii="Times New Roman" w:hAnsi="Times New Roman"/>
                <w:sz w:val="24"/>
                <w:szCs w:val="24"/>
                <w:lang w:val="uk-UA"/>
              </w:rPr>
            </w:pPr>
            <w:r>
              <w:rPr>
                <w:rFonts w:ascii="Times New Roman" w:hAnsi="Times New Roman"/>
                <w:sz w:val="24"/>
                <w:szCs w:val="24"/>
                <w:lang w:val="uk-UA"/>
              </w:rPr>
              <w:t>Зростання</w:t>
            </w:r>
          </w:p>
        </w:tc>
        <w:tc>
          <w:tcPr>
            <w:tcW w:w="431" w:type="pct"/>
            <w:vAlign w:val="center"/>
          </w:tcPr>
          <w:p w14:paraId="420F7995"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23,07</w:t>
            </w:r>
          </w:p>
        </w:tc>
        <w:tc>
          <w:tcPr>
            <w:tcW w:w="444" w:type="pct"/>
            <w:vAlign w:val="center"/>
          </w:tcPr>
          <w:p w14:paraId="66B81807"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-111,85</w:t>
            </w:r>
          </w:p>
        </w:tc>
        <w:tc>
          <w:tcPr>
            <w:tcW w:w="441" w:type="pct"/>
            <w:vAlign w:val="center"/>
          </w:tcPr>
          <w:p w14:paraId="3F7EA8A6"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-28,22</w:t>
            </w:r>
          </w:p>
        </w:tc>
        <w:tc>
          <w:tcPr>
            <w:tcW w:w="515" w:type="pct"/>
            <w:vAlign w:val="center"/>
          </w:tcPr>
          <w:p w14:paraId="7918B58D"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-134,92</w:t>
            </w:r>
          </w:p>
        </w:tc>
        <w:tc>
          <w:tcPr>
            <w:tcW w:w="442" w:type="pct"/>
            <w:vAlign w:val="center"/>
          </w:tcPr>
          <w:p w14:paraId="43F9ECD7"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83,63</w:t>
            </w:r>
          </w:p>
        </w:tc>
        <w:tc>
          <w:tcPr>
            <w:tcW w:w="515" w:type="pct"/>
            <w:vAlign w:val="center"/>
          </w:tcPr>
          <w:p w14:paraId="65FFCF71" w14:textId="77777777" w:rsidR="004C1518" w:rsidRDefault="004C1518" w:rsidP="004C1518">
            <w:pPr>
              <w:jc w:val="center"/>
              <w:rPr>
                <w:rFonts w:ascii="Times New Roman" w:hAnsi="Times New Roman"/>
                <w:color w:val="000000"/>
                <w:sz w:val="24"/>
                <w:szCs w:val="24"/>
                <w:lang w:val="uk-UA"/>
              </w:rPr>
            </w:pPr>
            <w:r>
              <w:rPr>
                <w:rFonts w:ascii="Times New Roman" w:hAnsi="Times New Roman"/>
                <w:color w:val="000000"/>
                <w:sz w:val="24"/>
                <w:szCs w:val="24"/>
                <w:lang w:val="uk-UA"/>
              </w:rPr>
              <w:t>-51,29</w:t>
            </w:r>
          </w:p>
        </w:tc>
      </w:tr>
    </w:tbl>
    <w:p w14:paraId="45C72FB2" w14:textId="77777777" w:rsidR="004C1518" w:rsidRDefault="004C1518" w:rsidP="004C151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складено автором</w:t>
      </w:r>
    </w:p>
    <w:p w14:paraId="057D9563" w14:textId="77777777" w:rsidR="004C1518" w:rsidRDefault="004C1518" w:rsidP="004C1518">
      <w:pPr>
        <w:spacing w:after="0" w:line="240" w:lineRule="auto"/>
        <w:ind w:firstLine="709"/>
        <w:jc w:val="right"/>
        <w:rPr>
          <w:rFonts w:ascii="Times New Roman" w:hAnsi="Times New Roman" w:cs="Times New Roman"/>
          <w:sz w:val="28"/>
          <w:szCs w:val="28"/>
          <w:lang w:val="uk-UA"/>
        </w:rPr>
      </w:pPr>
    </w:p>
    <w:p w14:paraId="3DD8A2A6"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Показники рентабельності, також повинні зростати з кожним роком. Проте, через збиток, який підприємство отримувало два роки поспіль – у 2022 та 2023 роках, всі розраховані показники цих років мали від’ємне значення. Якщо порівнювати значення показників 2023 року та 2022 року видно, що незважаючи на від’ємні значення є позитивна тенденція до зростання, що свідчить про поліпшення рентабельності підприємства. Критичними для підприємства є значення рентабельності перманентного капіталу, основних засобів та оборотних активів, що також мають негативні значення, що вказує на неефективність використання капіталу та засобів виробництва. Чиста рентабельність продажів у 2023 році склала -28,22%, що відображає втрати на рівні чистого прибутку.</w:t>
      </w:r>
    </w:p>
    <w:p w14:paraId="3AE4902C"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фінансова стратегія підприємства в цілому має бути спрямована на реструктуризацію кредиторської заборгованості, збільшення частки власного капіталу, зменшення дебіторської заборгованості, оптимізацію виробництва та підвищення ефективності трудових ресурсів. Впровадження даних заходів у діяльність підприємства дасть змогу зміцнити ринкову позицію, підвищити конкурентоспроможність та покращити його фінансовий стан</w:t>
      </w:r>
    </w:p>
    <w:p w14:paraId="6D7BC7F7"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Ідентифікація діючої фінансової стратегії ПАТ «АрселорМіттал Кривий Ріг» буде відбуватися за допомогою комбінованої матриці фінансової стратегії підприємства. У таблиці 2.17 наведені основні показники, які потрібні для цієї моделі. </w:t>
      </w:r>
    </w:p>
    <w:p w14:paraId="40B342B8" w14:textId="77777777" w:rsidR="00E649EE" w:rsidRDefault="004657A9">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2.17 – Показники для комбінованої матриці фінансової стратегії </w:t>
      </w:r>
      <w:r w:rsidR="004C1518">
        <w:rPr>
          <w:rFonts w:ascii="Times New Roman" w:hAnsi="Times New Roman" w:cs="Times New Roman"/>
          <w:sz w:val="28"/>
          <w:szCs w:val="28"/>
          <w:lang w:val="uk-UA"/>
        </w:rPr>
        <w:t xml:space="preserve">ПАТ «АрселорМіттал кривий Ріг» </w:t>
      </w:r>
      <w:r>
        <w:rPr>
          <w:rFonts w:ascii="Times New Roman" w:hAnsi="Times New Roman" w:cs="Times New Roman"/>
          <w:sz w:val="28"/>
          <w:szCs w:val="28"/>
          <w:lang w:val="uk-UA"/>
        </w:rPr>
        <w:t>за 2023 рік</w:t>
      </w:r>
    </w:p>
    <w:tbl>
      <w:tblPr>
        <w:tblStyle w:val="a5"/>
        <w:tblW w:w="0" w:type="auto"/>
        <w:tblLook w:val="04A0" w:firstRow="1" w:lastRow="0" w:firstColumn="1" w:lastColumn="0" w:noHBand="0" w:noVBand="1"/>
      </w:tblPr>
      <w:tblGrid>
        <w:gridCol w:w="6941"/>
        <w:gridCol w:w="1810"/>
        <w:gridCol w:w="878"/>
      </w:tblGrid>
      <w:tr w:rsidR="00E649EE" w14:paraId="1C70C7AD" w14:textId="77777777">
        <w:tc>
          <w:tcPr>
            <w:tcW w:w="6941" w:type="dxa"/>
          </w:tcPr>
          <w:p w14:paraId="38136D94"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Показник</w:t>
            </w:r>
          </w:p>
        </w:tc>
        <w:tc>
          <w:tcPr>
            <w:tcW w:w="1810" w:type="dxa"/>
          </w:tcPr>
          <w:p w14:paraId="5C5F8D59"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Значення</w:t>
            </w:r>
          </w:p>
        </w:tc>
        <w:tc>
          <w:tcPr>
            <w:tcW w:w="878" w:type="dxa"/>
          </w:tcPr>
          <w:p w14:paraId="58BE6D37"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Умова</w:t>
            </w:r>
          </w:p>
        </w:tc>
      </w:tr>
      <w:tr w:rsidR="00E649EE" w14:paraId="4859BFB0" w14:textId="77777777">
        <w:trPr>
          <w:trHeight w:val="79"/>
        </w:trPr>
        <w:tc>
          <w:tcPr>
            <w:tcW w:w="6941" w:type="dxa"/>
          </w:tcPr>
          <w:p w14:paraId="2DA8F285"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Результат господарської діяльності (РГД)</w:t>
            </w:r>
          </w:p>
        </w:tc>
        <w:tc>
          <w:tcPr>
            <w:tcW w:w="1810" w:type="dxa"/>
            <w:vAlign w:val="center"/>
          </w:tcPr>
          <w:p w14:paraId="456C9469"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-22 466 017,5</w:t>
            </w:r>
          </w:p>
        </w:tc>
        <w:tc>
          <w:tcPr>
            <w:tcW w:w="878" w:type="dxa"/>
          </w:tcPr>
          <w:p w14:paraId="71864D8B"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&lt;0</w:t>
            </w:r>
          </w:p>
        </w:tc>
      </w:tr>
      <w:tr w:rsidR="00E649EE" w14:paraId="53CAF0D5" w14:textId="77777777">
        <w:tc>
          <w:tcPr>
            <w:tcW w:w="6941" w:type="dxa"/>
          </w:tcPr>
          <w:p w14:paraId="361B95E2"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брутто-результат експлуатації інвестицій</w:t>
            </w:r>
          </w:p>
        </w:tc>
        <w:tc>
          <w:tcPr>
            <w:tcW w:w="1810" w:type="dxa"/>
            <w:vAlign w:val="center"/>
          </w:tcPr>
          <w:p w14:paraId="5B51DBDD"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15 109</w:t>
            </w:r>
          </w:p>
        </w:tc>
        <w:tc>
          <w:tcPr>
            <w:tcW w:w="878" w:type="dxa"/>
            <w:vMerge w:val="restart"/>
          </w:tcPr>
          <w:p w14:paraId="6E6C822D" w14:textId="77777777" w:rsidR="00E649EE" w:rsidRDefault="00E649EE">
            <w:pPr>
              <w:jc w:val="center"/>
              <w:rPr>
                <w:rFonts w:ascii="Times New Roman" w:hAnsi="Times New Roman" w:cs="Times New Roman"/>
                <w:sz w:val="24"/>
                <w:szCs w:val="24"/>
                <w:lang w:val="uk-UA"/>
              </w:rPr>
            </w:pPr>
          </w:p>
        </w:tc>
      </w:tr>
      <w:tr w:rsidR="00E649EE" w14:paraId="18734DCF" w14:textId="77777777">
        <w:tc>
          <w:tcPr>
            <w:tcW w:w="6941" w:type="dxa"/>
          </w:tcPr>
          <w:p w14:paraId="2B85F837"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зміни фінансово-експлуатаційних потреб</w:t>
            </w:r>
          </w:p>
        </w:tc>
        <w:tc>
          <w:tcPr>
            <w:tcW w:w="1810" w:type="dxa"/>
            <w:vAlign w:val="center"/>
          </w:tcPr>
          <w:p w14:paraId="4D9031D8"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4 182 515</w:t>
            </w:r>
          </w:p>
        </w:tc>
        <w:tc>
          <w:tcPr>
            <w:tcW w:w="878" w:type="dxa"/>
            <w:vMerge/>
          </w:tcPr>
          <w:p w14:paraId="2FD4F978" w14:textId="77777777" w:rsidR="00E649EE" w:rsidRDefault="00E649EE">
            <w:pPr>
              <w:jc w:val="center"/>
              <w:rPr>
                <w:rFonts w:ascii="Times New Roman" w:hAnsi="Times New Roman" w:cs="Times New Roman"/>
                <w:sz w:val="24"/>
                <w:szCs w:val="24"/>
                <w:lang w:val="uk-UA"/>
              </w:rPr>
            </w:pPr>
          </w:p>
        </w:tc>
      </w:tr>
      <w:tr w:rsidR="00E649EE" w14:paraId="110C97ED" w14:textId="77777777">
        <w:tc>
          <w:tcPr>
            <w:tcW w:w="6941" w:type="dxa"/>
          </w:tcPr>
          <w:p w14:paraId="1A7CB02E"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зміна первісної вартості основних засобів за звітний період</w:t>
            </w:r>
          </w:p>
        </w:tc>
        <w:tc>
          <w:tcPr>
            <w:tcW w:w="1810" w:type="dxa"/>
            <w:vAlign w:val="center"/>
          </w:tcPr>
          <w:p w14:paraId="3C7F8E1B"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18 298 611,5</w:t>
            </w:r>
          </w:p>
        </w:tc>
        <w:tc>
          <w:tcPr>
            <w:tcW w:w="878" w:type="dxa"/>
            <w:vMerge/>
          </w:tcPr>
          <w:p w14:paraId="047B80E6" w14:textId="77777777" w:rsidR="00E649EE" w:rsidRDefault="00E649EE">
            <w:pPr>
              <w:jc w:val="center"/>
              <w:rPr>
                <w:rFonts w:ascii="Times New Roman" w:hAnsi="Times New Roman" w:cs="Times New Roman"/>
                <w:sz w:val="24"/>
                <w:szCs w:val="24"/>
                <w:lang w:val="uk-UA"/>
              </w:rPr>
            </w:pPr>
          </w:p>
        </w:tc>
      </w:tr>
      <w:tr w:rsidR="00E649EE" w14:paraId="2F45A136" w14:textId="77777777">
        <w:tc>
          <w:tcPr>
            <w:tcW w:w="6941" w:type="dxa"/>
          </w:tcPr>
          <w:p w14:paraId="2B2D248F"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інші доходи</w:t>
            </w:r>
          </w:p>
        </w:tc>
        <w:tc>
          <w:tcPr>
            <w:tcW w:w="1810" w:type="dxa"/>
            <w:vAlign w:val="center"/>
          </w:tcPr>
          <w:p w14:paraId="7DE04408"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878" w:type="dxa"/>
          </w:tcPr>
          <w:p w14:paraId="1F9EEF0E" w14:textId="77777777" w:rsidR="00E649EE" w:rsidRDefault="00E649EE">
            <w:pPr>
              <w:jc w:val="center"/>
              <w:rPr>
                <w:rFonts w:ascii="Times New Roman" w:hAnsi="Times New Roman" w:cs="Times New Roman"/>
                <w:sz w:val="24"/>
                <w:szCs w:val="24"/>
                <w:lang w:val="uk-UA"/>
              </w:rPr>
            </w:pPr>
          </w:p>
        </w:tc>
      </w:tr>
      <w:tr w:rsidR="00E649EE" w14:paraId="07310562" w14:textId="77777777">
        <w:tc>
          <w:tcPr>
            <w:tcW w:w="6941" w:type="dxa"/>
          </w:tcPr>
          <w:p w14:paraId="1D466624"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Результат фінансової діяльності (РФД)</w:t>
            </w:r>
          </w:p>
        </w:tc>
        <w:tc>
          <w:tcPr>
            <w:tcW w:w="1810" w:type="dxa"/>
            <w:vAlign w:val="center"/>
          </w:tcPr>
          <w:p w14:paraId="30C93E88"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26 193 120</w:t>
            </w:r>
          </w:p>
        </w:tc>
        <w:tc>
          <w:tcPr>
            <w:tcW w:w="878" w:type="dxa"/>
          </w:tcPr>
          <w:p w14:paraId="3370BDE0"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&gt;0</w:t>
            </w:r>
          </w:p>
        </w:tc>
      </w:tr>
      <w:tr w:rsidR="00E649EE" w14:paraId="68843D68" w14:textId="77777777">
        <w:tc>
          <w:tcPr>
            <w:tcW w:w="6941" w:type="dxa"/>
          </w:tcPr>
          <w:p w14:paraId="7EA82D41"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зміна позикового капіталу за звітний період</w:t>
            </w:r>
          </w:p>
        </w:tc>
        <w:tc>
          <w:tcPr>
            <w:tcW w:w="1810" w:type="dxa"/>
            <w:vAlign w:val="center"/>
          </w:tcPr>
          <w:p w14:paraId="14DD20B6"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27 742 373</w:t>
            </w:r>
          </w:p>
        </w:tc>
        <w:tc>
          <w:tcPr>
            <w:tcW w:w="878" w:type="dxa"/>
            <w:vMerge w:val="restart"/>
          </w:tcPr>
          <w:p w14:paraId="023C909B" w14:textId="77777777" w:rsidR="00E649EE" w:rsidRDefault="00E649EE">
            <w:pPr>
              <w:jc w:val="center"/>
              <w:rPr>
                <w:rFonts w:ascii="Times New Roman" w:hAnsi="Times New Roman" w:cs="Times New Roman"/>
                <w:sz w:val="24"/>
                <w:szCs w:val="24"/>
                <w:lang w:val="uk-UA"/>
              </w:rPr>
            </w:pPr>
          </w:p>
        </w:tc>
      </w:tr>
      <w:tr w:rsidR="00E649EE" w14:paraId="3C136662" w14:textId="77777777">
        <w:tc>
          <w:tcPr>
            <w:tcW w:w="6941" w:type="dxa"/>
          </w:tcPr>
          <w:p w14:paraId="3434BA57"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фінансові витрати</w:t>
            </w:r>
          </w:p>
        </w:tc>
        <w:tc>
          <w:tcPr>
            <w:tcW w:w="1810" w:type="dxa"/>
            <w:vAlign w:val="center"/>
          </w:tcPr>
          <w:p w14:paraId="65DD7A3D"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1 508 095</w:t>
            </w:r>
          </w:p>
        </w:tc>
        <w:tc>
          <w:tcPr>
            <w:tcW w:w="878" w:type="dxa"/>
            <w:vMerge/>
          </w:tcPr>
          <w:p w14:paraId="7CA75FCE" w14:textId="77777777" w:rsidR="00E649EE" w:rsidRDefault="00E649EE">
            <w:pPr>
              <w:jc w:val="center"/>
              <w:rPr>
                <w:rFonts w:ascii="Times New Roman" w:hAnsi="Times New Roman" w:cs="Times New Roman"/>
                <w:sz w:val="24"/>
                <w:szCs w:val="24"/>
                <w:lang w:val="uk-UA"/>
              </w:rPr>
            </w:pPr>
          </w:p>
        </w:tc>
      </w:tr>
      <w:tr w:rsidR="00E649EE" w14:paraId="32967A78" w14:textId="77777777">
        <w:tc>
          <w:tcPr>
            <w:tcW w:w="6941" w:type="dxa"/>
          </w:tcPr>
          <w:p w14:paraId="4F4BA3E1" w14:textId="77777777" w:rsidR="00E649EE" w:rsidRDefault="004657A9">
            <w:pPr>
              <w:jc w:val="both"/>
              <w:rPr>
                <w:rFonts w:ascii="Times New Roman" w:hAnsi="Times New Roman" w:cs="Times New Roman"/>
                <w:sz w:val="24"/>
                <w:szCs w:val="24"/>
                <w:lang w:val="uk-UA"/>
              </w:rPr>
            </w:pPr>
            <w:r>
              <w:rPr>
                <w:rFonts w:ascii="Times New Roman" w:hAnsi="Times New Roman" w:cs="Times New Roman"/>
                <w:sz w:val="24"/>
                <w:szCs w:val="24"/>
                <w:lang w:val="uk-UA"/>
              </w:rPr>
              <w:t>податок на прибуток від звичайної діяльності</w:t>
            </w:r>
          </w:p>
        </w:tc>
        <w:tc>
          <w:tcPr>
            <w:tcW w:w="1810" w:type="dxa"/>
            <w:vAlign w:val="center"/>
          </w:tcPr>
          <w:p w14:paraId="23DAC642"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89 281</w:t>
            </w:r>
          </w:p>
        </w:tc>
        <w:tc>
          <w:tcPr>
            <w:tcW w:w="878" w:type="dxa"/>
            <w:vMerge/>
          </w:tcPr>
          <w:p w14:paraId="1AF48B73" w14:textId="77777777" w:rsidR="00E649EE" w:rsidRDefault="00E649EE">
            <w:pPr>
              <w:jc w:val="center"/>
              <w:rPr>
                <w:rFonts w:ascii="Times New Roman" w:hAnsi="Times New Roman" w:cs="Times New Roman"/>
                <w:sz w:val="24"/>
                <w:szCs w:val="24"/>
                <w:lang w:val="uk-UA"/>
              </w:rPr>
            </w:pPr>
          </w:p>
        </w:tc>
      </w:tr>
    </w:tbl>
    <w:p w14:paraId="51E51034" w14:textId="77777777" w:rsidR="00E649EE" w:rsidRDefault="004C1518" w:rsidP="004C1518">
      <w:pPr>
        <w:spacing w:after="0"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таблиці 2.17</w:t>
      </w:r>
    </w:p>
    <w:tbl>
      <w:tblPr>
        <w:tblStyle w:val="a5"/>
        <w:tblW w:w="0" w:type="auto"/>
        <w:tblLook w:val="04A0" w:firstRow="1" w:lastRow="0" w:firstColumn="1" w:lastColumn="0" w:noHBand="0" w:noVBand="1"/>
      </w:tblPr>
      <w:tblGrid>
        <w:gridCol w:w="6941"/>
        <w:gridCol w:w="1810"/>
        <w:gridCol w:w="878"/>
      </w:tblGrid>
      <w:tr w:rsidR="004C1518" w14:paraId="35E25CEE" w14:textId="77777777" w:rsidTr="004C1518">
        <w:tc>
          <w:tcPr>
            <w:tcW w:w="6941" w:type="dxa"/>
            <w:vAlign w:val="center"/>
          </w:tcPr>
          <w:p w14:paraId="5BAB8716" w14:textId="77777777" w:rsidR="004C1518" w:rsidRDefault="004C1518"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810" w:type="dxa"/>
            <w:vAlign w:val="center"/>
          </w:tcPr>
          <w:p w14:paraId="5E6A3BEB" w14:textId="77777777" w:rsidR="004C1518" w:rsidRDefault="004C1518"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878" w:type="dxa"/>
          </w:tcPr>
          <w:p w14:paraId="2C8999E9" w14:textId="77777777" w:rsidR="004C1518" w:rsidRDefault="004C1518"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4C1518" w14:paraId="6E86F3E7" w14:textId="77777777" w:rsidTr="004C1518">
        <w:tc>
          <w:tcPr>
            <w:tcW w:w="6941" w:type="dxa"/>
          </w:tcPr>
          <w:p w14:paraId="4813F5C5" w14:textId="77777777" w:rsidR="004C1518" w:rsidRDefault="004C1518" w:rsidP="004C1518">
            <w:pPr>
              <w:jc w:val="both"/>
              <w:rPr>
                <w:rFonts w:ascii="Times New Roman" w:hAnsi="Times New Roman" w:cs="Times New Roman"/>
                <w:sz w:val="24"/>
                <w:szCs w:val="24"/>
                <w:lang w:val="uk-UA"/>
              </w:rPr>
            </w:pPr>
            <w:r>
              <w:rPr>
                <w:rFonts w:ascii="Times New Roman" w:hAnsi="Times New Roman" w:cs="Times New Roman"/>
                <w:sz w:val="24"/>
                <w:szCs w:val="24"/>
                <w:lang w:val="uk-UA"/>
              </w:rPr>
              <w:t>інші фінансові доходи</w:t>
            </w:r>
          </w:p>
        </w:tc>
        <w:tc>
          <w:tcPr>
            <w:tcW w:w="1810" w:type="dxa"/>
            <w:vAlign w:val="center"/>
          </w:tcPr>
          <w:p w14:paraId="40C86234" w14:textId="77777777" w:rsidR="004C1518" w:rsidRDefault="004C1518"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48 123</w:t>
            </w:r>
          </w:p>
        </w:tc>
        <w:tc>
          <w:tcPr>
            <w:tcW w:w="878" w:type="dxa"/>
            <w:vMerge w:val="restart"/>
          </w:tcPr>
          <w:p w14:paraId="626C4459" w14:textId="77777777" w:rsidR="004C1518" w:rsidRDefault="004C1518" w:rsidP="004C1518">
            <w:pPr>
              <w:jc w:val="center"/>
              <w:rPr>
                <w:rFonts w:ascii="Times New Roman" w:hAnsi="Times New Roman" w:cs="Times New Roman"/>
                <w:sz w:val="24"/>
                <w:szCs w:val="24"/>
                <w:lang w:val="uk-UA"/>
              </w:rPr>
            </w:pPr>
          </w:p>
        </w:tc>
      </w:tr>
      <w:tr w:rsidR="004C1518" w14:paraId="4DB2F61C" w14:textId="77777777" w:rsidTr="004C1518">
        <w:tc>
          <w:tcPr>
            <w:tcW w:w="6941" w:type="dxa"/>
          </w:tcPr>
          <w:p w14:paraId="4A47E27F" w14:textId="77777777" w:rsidR="004C1518" w:rsidRDefault="004C1518" w:rsidP="004C1518">
            <w:pPr>
              <w:jc w:val="both"/>
              <w:rPr>
                <w:rFonts w:ascii="Times New Roman" w:hAnsi="Times New Roman" w:cs="Times New Roman"/>
                <w:sz w:val="24"/>
                <w:szCs w:val="24"/>
                <w:lang w:val="uk-UA"/>
              </w:rPr>
            </w:pPr>
            <w:r>
              <w:rPr>
                <w:rFonts w:ascii="Times New Roman" w:hAnsi="Times New Roman" w:cs="Times New Roman"/>
                <w:sz w:val="24"/>
                <w:szCs w:val="24"/>
                <w:lang w:val="uk-UA"/>
              </w:rPr>
              <w:t>виплачені дивіденди</w:t>
            </w:r>
          </w:p>
        </w:tc>
        <w:tc>
          <w:tcPr>
            <w:tcW w:w="1810" w:type="dxa"/>
            <w:vAlign w:val="center"/>
          </w:tcPr>
          <w:p w14:paraId="42C90C76" w14:textId="77777777" w:rsidR="004C1518" w:rsidRDefault="004C1518"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878" w:type="dxa"/>
            <w:vMerge/>
          </w:tcPr>
          <w:p w14:paraId="35EFDB0B" w14:textId="77777777" w:rsidR="004C1518" w:rsidRDefault="004C1518" w:rsidP="004C1518">
            <w:pPr>
              <w:jc w:val="center"/>
              <w:rPr>
                <w:rFonts w:ascii="Times New Roman" w:hAnsi="Times New Roman" w:cs="Times New Roman"/>
                <w:sz w:val="24"/>
                <w:szCs w:val="24"/>
                <w:lang w:val="uk-UA"/>
              </w:rPr>
            </w:pPr>
          </w:p>
        </w:tc>
      </w:tr>
      <w:tr w:rsidR="004C1518" w14:paraId="64E5E5A3" w14:textId="77777777" w:rsidTr="004C1518">
        <w:tc>
          <w:tcPr>
            <w:tcW w:w="6941" w:type="dxa"/>
          </w:tcPr>
          <w:p w14:paraId="65986417" w14:textId="77777777" w:rsidR="004C1518" w:rsidRDefault="004C1518" w:rsidP="004C1518">
            <w:pPr>
              <w:jc w:val="both"/>
              <w:rPr>
                <w:rFonts w:ascii="Times New Roman" w:hAnsi="Times New Roman" w:cs="Times New Roman"/>
                <w:sz w:val="24"/>
                <w:szCs w:val="24"/>
                <w:lang w:val="uk-UA"/>
              </w:rPr>
            </w:pPr>
            <w:r>
              <w:rPr>
                <w:rFonts w:ascii="Times New Roman" w:hAnsi="Times New Roman" w:cs="Times New Roman"/>
                <w:sz w:val="24"/>
                <w:szCs w:val="24"/>
                <w:lang w:val="uk-UA"/>
              </w:rPr>
              <w:t>дохід від участі в капіталі</w:t>
            </w:r>
          </w:p>
        </w:tc>
        <w:tc>
          <w:tcPr>
            <w:tcW w:w="1810" w:type="dxa"/>
            <w:vAlign w:val="center"/>
          </w:tcPr>
          <w:p w14:paraId="2244B0FB" w14:textId="77777777" w:rsidR="004C1518" w:rsidRDefault="004C1518"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878" w:type="dxa"/>
            <w:vMerge/>
          </w:tcPr>
          <w:p w14:paraId="404652DE" w14:textId="77777777" w:rsidR="004C1518" w:rsidRDefault="004C1518" w:rsidP="004C1518">
            <w:pPr>
              <w:jc w:val="center"/>
              <w:rPr>
                <w:rFonts w:ascii="Times New Roman" w:hAnsi="Times New Roman" w:cs="Times New Roman"/>
                <w:sz w:val="24"/>
                <w:szCs w:val="24"/>
                <w:lang w:val="uk-UA"/>
              </w:rPr>
            </w:pPr>
          </w:p>
        </w:tc>
      </w:tr>
      <w:tr w:rsidR="004C1518" w14:paraId="0AD16FBB" w14:textId="77777777" w:rsidTr="004C1518">
        <w:tc>
          <w:tcPr>
            <w:tcW w:w="6941" w:type="dxa"/>
          </w:tcPr>
          <w:p w14:paraId="62A799FF" w14:textId="77777777" w:rsidR="004C1518" w:rsidRDefault="004C1518" w:rsidP="004C1518">
            <w:pPr>
              <w:jc w:val="both"/>
              <w:rPr>
                <w:rFonts w:ascii="Times New Roman" w:hAnsi="Times New Roman" w:cs="Times New Roman"/>
                <w:sz w:val="24"/>
                <w:szCs w:val="24"/>
                <w:lang w:val="uk-UA"/>
              </w:rPr>
            </w:pPr>
            <w:r>
              <w:rPr>
                <w:rFonts w:ascii="Times New Roman" w:hAnsi="Times New Roman" w:cs="Times New Roman"/>
                <w:sz w:val="24"/>
                <w:szCs w:val="24"/>
                <w:lang w:val="uk-UA"/>
              </w:rPr>
              <w:t>втрати від участі в капіталі та інші витрати</w:t>
            </w:r>
          </w:p>
        </w:tc>
        <w:tc>
          <w:tcPr>
            <w:tcW w:w="1810" w:type="dxa"/>
            <w:vAlign w:val="center"/>
          </w:tcPr>
          <w:p w14:paraId="52CBA82C" w14:textId="77777777" w:rsidR="004C1518" w:rsidRDefault="004C1518"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878" w:type="dxa"/>
            <w:vMerge/>
          </w:tcPr>
          <w:p w14:paraId="69FF8656" w14:textId="77777777" w:rsidR="004C1518" w:rsidRDefault="004C1518" w:rsidP="004C1518">
            <w:pPr>
              <w:jc w:val="center"/>
              <w:rPr>
                <w:rFonts w:ascii="Times New Roman" w:hAnsi="Times New Roman" w:cs="Times New Roman"/>
                <w:sz w:val="24"/>
                <w:szCs w:val="24"/>
                <w:lang w:val="uk-UA"/>
              </w:rPr>
            </w:pPr>
          </w:p>
        </w:tc>
      </w:tr>
      <w:tr w:rsidR="004C1518" w14:paraId="377656DF" w14:textId="77777777" w:rsidTr="004C1518">
        <w:tc>
          <w:tcPr>
            <w:tcW w:w="6941" w:type="dxa"/>
          </w:tcPr>
          <w:p w14:paraId="1FB80E49" w14:textId="77777777" w:rsidR="004C1518" w:rsidRDefault="004C1518" w:rsidP="004C1518">
            <w:pPr>
              <w:jc w:val="both"/>
              <w:rPr>
                <w:rFonts w:ascii="Times New Roman" w:hAnsi="Times New Roman" w:cs="Times New Roman"/>
                <w:sz w:val="24"/>
                <w:szCs w:val="24"/>
                <w:lang w:val="uk-UA"/>
              </w:rPr>
            </w:pPr>
            <w:r>
              <w:rPr>
                <w:rFonts w:ascii="Times New Roman" w:hAnsi="Times New Roman" w:cs="Times New Roman"/>
                <w:sz w:val="24"/>
                <w:szCs w:val="24"/>
                <w:lang w:val="uk-UA"/>
              </w:rPr>
              <w:t>довгострокові фінансові інвестиції</w:t>
            </w:r>
          </w:p>
        </w:tc>
        <w:tc>
          <w:tcPr>
            <w:tcW w:w="1810" w:type="dxa"/>
            <w:vAlign w:val="center"/>
          </w:tcPr>
          <w:p w14:paraId="7308C695" w14:textId="77777777" w:rsidR="004C1518" w:rsidRDefault="004C1518"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878" w:type="dxa"/>
            <w:vMerge/>
          </w:tcPr>
          <w:p w14:paraId="32B72795" w14:textId="77777777" w:rsidR="004C1518" w:rsidRDefault="004C1518" w:rsidP="004C1518">
            <w:pPr>
              <w:jc w:val="center"/>
              <w:rPr>
                <w:rFonts w:ascii="Times New Roman" w:hAnsi="Times New Roman" w:cs="Times New Roman"/>
                <w:sz w:val="24"/>
                <w:szCs w:val="24"/>
                <w:lang w:val="uk-UA"/>
              </w:rPr>
            </w:pPr>
          </w:p>
        </w:tc>
      </w:tr>
      <w:tr w:rsidR="004C1518" w14:paraId="27272AD6" w14:textId="77777777" w:rsidTr="004C1518">
        <w:tc>
          <w:tcPr>
            <w:tcW w:w="6941" w:type="dxa"/>
          </w:tcPr>
          <w:p w14:paraId="51EF7763" w14:textId="77777777" w:rsidR="004C1518" w:rsidRDefault="004C1518"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Результат фінансово-господарської діяльності (РФГД)</w:t>
            </w:r>
          </w:p>
        </w:tc>
        <w:tc>
          <w:tcPr>
            <w:tcW w:w="1810" w:type="dxa"/>
            <w:vAlign w:val="center"/>
          </w:tcPr>
          <w:p w14:paraId="6AC3EAA7" w14:textId="77777777" w:rsidR="004C1518" w:rsidRDefault="004C1518" w:rsidP="004C1518">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3 727 102,5</w:t>
            </w:r>
          </w:p>
        </w:tc>
        <w:tc>
          <w:tcPr>
            <w:tcW w:w="878" w:type="dxa"/>
          </w:tcPr>
          <w:p w14:paraId="790DF2C3" w14:textId="77777777" w:rsidR="004C1518" w:rsidRDefault="004C1518" w:rsidP="004C1518">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&gt;0</w:t>
            </w:r>
          </w:p>
        </w:tc>
      </w:tr>
      <w:tr w:rsidR="004C1518" w14:paraId="79E52641" w14:textId="77777777" w:rsidTr="004C1518">
        <w:tc>
          <w:tcPr>
            <w:tcW w:w="6941" w:type="dxa"/>
          </w:tcPr>
          <w:p w14:paraId="24A3214C" w14:textId="77777777" w:rsidR="004C1518" w:rsidRDefault="004C1518"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Коефіцієнт власного капіталу (R</w:t>
            </w:r>
            <w:r>
              <w:rPr>
                <w:rFonts w:ascii="Times New Roman" w:hAnsi="Times New Roman" w:cs="Times New Roman"/>
                <w:sz w:val="24"/>
                <w:szCs w:val="24"/>
                <w:vertAlign w:val="subscript"/>
                <w:lang w:val="uk-UA"/>
              </w:rPr>
              <w:t>OЕ</w:t>
            </w:r>
            <w:r>
              <w:rPr>
                <w:rFonts w:ascii="Times New Roman" w:hAnsi="Times New Roman" w:cs="Times New Roman"/>
                <w:sz w:val="24"/>
                <w:szCs w:val="24"/>
                <w:lang w:val="uk-UA"/>
              </w:rPr>
              <w:t>)</w:t>
            </w:r>
          </w:p>
        </w:tc>
        <w:tc>
          <w:tcPr>
            <w:tcW w:w="1810" w:type="dxa"/>
            <w:vAlign w:val="center"/>
          </w:tcPr>
          <w:p w14:paraId="21411403" w14:textId="77777777" w:rsidR="004C1518" w:rsidRDefault="004C1518" w:rsidP="004C1518">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-53,4</w:t>
            </w:r>
          </w:p>
        </w:tc>
        <w:tc>
          <w:tcPr>
            <w:tcW w:w="878" w:type="dxa"/>
          </w:tcPr>
          <w:p w14:paraId="58A981CB" w14:textId="77777777" w:rsidR="004C1518" w:rsidRDefault="004C1518" w:rsidP="004C1518">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&lt;0</w:t>
            </w:r>
          </w:p>
        </w:tc>
      </w:tr>
      <w:tr w:rsidR="004C1518" w14:paraId="361F8822" w14:textId="77777777" w:rsidTr="004C1518">
        <w:tc>
          <w:tcPr>
            <w:tcW w:w="6941" w:type="dxa"/>
          </w:tcPr>
          <w:p w14:paraId="66F97FD3" w14:textId="77777777" w:rsidR="004C1518" w:rsidRDefault="004C1518" w:rsidP="004C1518">
            <w:pPr>
              <w:jc w:val="center"/>
              <w:rPr>
                <w:rFonts w:ascii="Times New Roman" w:hAnsi="Times New Roman" w:cs="Times New Roman"/>
                <w:sz w:val="24"/>
                <w:szCs w:val="24"/>
                <w:lang w:val="uk-UA"/>
              </w:rPr>
            </w:pPr>
            <w:r>
              <w:rPr>
                <w:rFonts w:ascii="Times New Roman" w:hAnsi="Times New Roman" w:cs="Times New Roman"/>
                <w:sz w:val="24"/>
                <w:szCs w:val="24"/>
                <w:lang w:val="uk-UA"/>
              </w:rPr>
              <w:t>Рентабельність активів (R</w:t>
            </w:r>
            <w:r>
              <w:rPr>
                <w:rFonts w:ascii="Times New Roman" w:hAnsi="Times New Roman" w:cs="Times New Roman"/>
                <w:sz w:val="24"/>
                <w:szCs w:val="24"/>
                <w:vertAlign w:val="subscript"/>
                <w:lang w:val="uk-UA"/>
              </w:rPr>
              <w:t>ОА</w:t>
            </w:r>
            <w:r>
              <w:rPr>
                <w:rFonts w:ascii="Times New Roman" w:hAnsi="Times New Roman" w:cs="Times New Roman"/>
                <w:sz w:val="24"/>
                <w:szCs w:val="24"/>
                <w:lang w:val="uk-UA"/>
              </w:rPr>
              <w:t>)</w:t>
            </w:r>
          </w:p>
        </w:tc>
        <w:tc>
          <w:tcPr>
            <w:tcW w:w="1810" w:type="dxa"/>
            <w:vAlign w:val="center"/>
          </w:tcPr>
          <w:p w14:paraId="0CA9B75E" w14:textId="77777777" w:rsidR="004C1518" w:rsidRDefault="004C1518" w:rsidP="004C1518">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-23,7</w:t>
            </w:r>
          </w:p>
        </w:tc>
        <w:tc>
          <w:tcPr>
            <w:tcW w:w="878" w:type="dxa"/>
          </w:tcPr>
          <w:p w14:paraId="65EC5256" w14:textId="77777777" w:rsidR="004C1518" w:rsidRDefault="004C1518" w:rsidP="004C1518">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&lt;0</w:t>
            </w:r>
          </w:p>
        </w:tc>
      </w:tr>
      <w:tr w:rsidR="004C1518" w14:paraId="4159B0E1" w14:textId="77777777" w:rsidTr="004C1518">
        <w:tc>
          <w:tcPr>
            <w:tcW w:w="6941" w:type="dxa"/>
          </w:tcPr>
          <w:p w14:paraId="72B6407D" w14:textId="77777777" w:rsidR="004C1518" w:rsidRDefault="004C1518" w:rsidP="004C1518">
            <w:pPr>
              <w:jc w:val="both"/>
              <w:rPr>
                <w:rFonts w:ascii="Times New Roman" w:hAnsi="Times New Roman" w:cs="Times New Roman"/>
                <w:sz w:val="24"/>
                <w:szCs w:val="24"/>
                <w:lang w:val="uk-UA"/>
              </w:rPr>
            </w:pPr>
            <w:r>
              <w:rPr>
                <w:rFonts w:ascii="Times New Roman" w:hAnsi="Times New Roman" w:cs="Times New Roman"/>
                <w:sz w:val="24"/>
                <w:szCs w:val="24"/>
                <w:lang w:val="uk-UA"/>
              </w:rPr>
              <w:t>Коефіцієнт фінансової залежності або мультиплікатор власного капіталу (DFL)</w:t>
            </w:r>
          </w:p>
        </w:tc>
        <w:tc>
          <w:tcPr>
            <w:tcW w:w="1810" w:type="dxa"/>
            <w:vAlign w:val="center"/>
          </w:tcPr>
          <w:p w14:paraId="54D4E7D5" w14:textId="77777777" w:rsidR="004C1518" w:rsidRDefault="004C1518" w:rsidP="004C1518">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2,3</w:t>
            </w:r>
          </w:p>
        </w:tc>
        <w:tc>
          <w:tcPr>
            <w:tcW w:w="878" w:type="dxa"/>
          </w:tcPr>
          <w:p w14:paraId="06CEA9EE" w14:textId="77777777" w:rsidR="004C1518" w:rsidRDefault="004C1518" w:rsidP="004C1518">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&gt;0</w:t>
            </w:r>
          </w:p>
        </w:tc>
      </w:tr>
    </w:tbl>
    <w:p w14:paraId="28E38207" w14:textId="77777777" w:rsidR="004C1518" w:rsidRDefault="004C1518" w:rsidP="004C151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складено автором на основі [48]</w:t>
      </w:r>
    </w:p>
    <w:p w14:paraId="3B001BAA" w14:textId="77777777" w:rsidR="004C1518" w:rsidRDefault="004C1518">
      <w:pPr>
        <w:spacing w:after="0" w:line="240" w:lineRule="auto"/>
        <w:ind w:firstLine="709"/>
        <w:jc w:val="both"/>
        <w:rPr>
          <w:rFonts w:ascii="Times New Roman" w:hAnsi="Times New Roman" w:cs="Times New Roman"/>
          <w:sz w:val="28"/>
          <w:szCs w:val="28"/>
          <w:lang w:val="uk-UA"/>
        </w:rPr>
      </w:pPr>
    </w:p>
    <w:p w14:paraId="0E32096D"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Вирахування цих показників зазначено у дод. Д. Тепер за допомогою матриці (рис. 2.7) ідентифікуємо діючу фінансову стратегію на ПАТ «АрселорМіттал Кривий Ріг». </w:t>
      </w:r>
    </w:p>
    <w:p w14:paraId="30A044B5" w14:textId="77777777" w:rsidR="00E649EE" w:rsidRDefault="00E649EE">
      <w:pPr>
        <w:spacing w:after="0" w:line="240" w:lineRule="auto"/>
        <w:ind w:firstLine="709"/>
        <w:jc w:val="both"/>
        <w:rPr>
          <w:rFonts w:ascii="Times New Roman" w:hAnsi="Times New Roman" w:cs="Times New Roman"/>
          <w:sz w:val="28"/>
          <w:szCs w:val="28"/>
          <w:lang w:val="uk-UA"/>
        </w:rPr>
      </w:pPr>
    </w:p>
    <w:p w14:paraId="0F78B0BE" w14:textId="77777777" w:rsidR="00E649EE" w:rsidRPr="004C1518" w:rsidRDefault="004C1518" w:rsidP="004C1518">
      <w:pPr>
        <w:spacing w:after="0" w:line="240" w:lineRule="auto"/>
        <w:jc w:val="center"/>
        <w:rPr>
          <w:rFonts w:ascii="Times New Roman" w:hAnsi="Times New Roman" w:cs="Times New Roman"/>
          <w:sz w:val="28"/>
          <w:szCs w:val="28"/>
          <w:lang w:val="uk-UA"/>
        </w:rPr>
      </w:pPr>
      <w:r w:rsidRPr="004C1518">
        <w:rPr>
          <w:noProof/>
          <w:lang w:val="uk-UA"/>
        </w:rPr>
        <w:drawing>
          <wp:inline distT="0" distB="0" distL="0" distR="0" wp14:anchorId="494604B4" wp14:editId="1E2F5984">
            <wp:extent cx="5977255" cy="3324225"/>
            <wp:effectExtent l="19050" t="0" r="4445"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5977255" cy="3323590"/>
                    </a:xfrm>
                    <a:prstGeom prst="rect">
                      <a:avLst/>
                    </a:prstGeom>
                  </pic:spPr>
                </pic:pic>
              </a:graphicData>
            </a:graphic>
          </wp:inline>
        </w:drawing>
      </w:r>
      <w:r w:rsidR="00A01F2D">
        <w:rPr>
          <w:rFonts w:ascii="Times New Roman" w:hAnsi="Times New Roman" w:cs="Times New Roman"/>
          <w:sz w:val="28"/>
          <w:szCs w:val="28"/>
          <w:lang w:val="uk-UA"/>
        </w:rPr>
        <w:pict w14:anchorId="1989D48D">
          <v:shapetype id="_x0000_m1366" coordsize="21600,21600" o:spt="32" o:oned="t" path="m,l21600,21600e" filled="t">
            <v:path arrowok="t" fillok="f" o:connecttype="none"/>
            <o:lock v:ext="edit" shapetype="t"/>
          </v:shapetype>
        </w:pict>
      </w:r>
      <w:r w:rsidR="00A01F2D">
        <w:rPr>
          <w:rFonts w:ascii="Times New Roman" w:hAnsi="Times New Roman" w:cs="Times New Roman"/>
          <w:sz w:val="28"/>
          <w:szCs w:val="28"/>
          <w:lang w:val="uk-UA"/>
        </w:rPr>
        <w:pict w14:anchorId="57ABF685">
          <v:shape id="1053" o:spid="_x0000_s1203" type="#_x0000_m1366" style="position:absolute;left:0;text-align:left;margin-left:205.6pt;margin-top:172.45pt;width:158.95pt;height:7.95pt;z-index:251671040;mso-wrap-distance-left:0;mso-wrap-distance-right:0;mso-position-horizontal-relative:text;mso-position-vertical-relative:text;mso-width-relative:margin;mso-height-relative:margin" o:spt="32" o:oned="t" path="m,l21600,21600e" filled="f" strokeweight="1.5pt">
            <v:stroke endarrow="block" joinstyle="miter"/>
            <v:path arrowok="t" fillok="f" o:connecttype="none"/>
            <o:lock v:ext="edit" shapetype="t"/>
          </v:shape>
        </w:pict>
      </w:r>
      <w:r w:rsidR="00A01F2D">
        <w:rPr>
          <w:rFonts w:ascii="Times New Roman" w:hAnsi="Times New Roman" w:cs="Times New Roman"/>
          <w:sz w:val="28"/>
          <w:szCs w:val="28"/>
          <w:lang w:val="uk-UA"/>
        </w:rPr>
        <w:pict w14:anchorId="7B1D2939">
          <v:shape id="1054" o:spid="_x0000_s1202" type="#_x0000_m1366" style="position:absolute;left:0;text-align:left;margin-left:363.6pt;margin-top:48.65pt;width:11.35pt;height:63.65pt;flip:y;z-index:251668992;mso-wrap-distance-left:0;mso-wrap-distance-right:0;mso-position-horizontal-relative:text;mso-position-vertical-relative:text;mso-width-relative:margin;mso-height-relative:margin" o:spt="32" o:oned="t" path="m,l21600,21600e" filled="f" strokeweight="1.5pt">
            <v:stroke endarrow="block" joinstyle="miter"/>
            <v:path arrowok="t" fillok="f" o:connecttype="none"/>
            <o:lock v:ext="edit" shapetype="t"/>
          </v:shape>
        </w:pict>
      </w:r>
      <w:r w:rsidR="00A01F2D">
        <w:rPr>
          <w:rFonts w:ascii="Times New Roman" w:hAnsi="Times New Roman" w:cs="Times New Roman"/>
          <w:sz w:val="28"/>
          <w:szCs w:val="28"/>
          <w:lang w:val="uk-UA"/>
        </w:rPr>
        <w:pict w14:anchorId="28C378E7">
          <v:shape id="1055" o:spid="_x0000_s1201" type="#_x0000_m1366" style="position:absolute;left:0;text-align:left;margin-left:360.75pt;margin-top:86.35pt;width:3.55pt;height:25.85pt;flip:x y;z-index:251666944;mso-wrap-distance-left:0;mso-wrap-distance-right:0;mso-position-horizontal-relative:text;mso-position-vertical-relative:text;mso-width-relative:margin;mso-height-relative:margin" o:spt="32" o:oned="t" path="m,l21600,21600e" filled="f" strokeweight="1.5pt">
            <v:stroke endarrow="block" joinstyle="miter"/>
            <v:path arrowok="t" fillok="f" o:connecttype="none"/>
            <o:lock v:ext="edit" shapetype="t"/>
          </v:shape>
        </w:pict>
      </w:r>
      <w:r w:rsidR="00A01F2D">
        <w:rPr>
          <w:rFonts w:ascii="Times New Roman" w:hAnsi="Times New Roman" w:cs="Times New Roman"/>
          <w:sz w:val="28"/>
          <w:szCs w:val="28"/>
          <w:lang w:val="uk-UA"/>
        </w:rPr>
        <w:pict w14:anchorId="6E01FFDF">
          <v:shape id="1056" o:spid="_x0000_s1200" type="#_x0000_m1366" style="position:absolute;left:0;text-align:left;margin-left:325.25pt;margin-top:86.55pt;width:38.75pt;height:25.65pt;flip:x y;z-index:251667968;mso-wrap-distance-left:0;mso-wrap-distance-right:0;mso-position-horizontal-relative:text;mso-position-vertical-relative:text;mso-width-relative:margin;mso-height-relative:margin" o:spt="32" o:oned="t" path="m,l21600,21600e" filled="f" strokeweight="1.5pt">
            <v:stroke endarrow="block" joinstyle="miter"/>
            <v:path arrowok="t" fillok="f" o:connecttype="none"/>
            <o:lock v:ext="edit" shapetype="t"/>
          </v:shape>
        </w:pict>
      </w:r>
      <w:r w:rsidR="00A01F2D">
        <w:rPr>
          <w:rFonts w:ascii="Times New Roman" w:hAnsi="Times New Roman" w:cs="Times New Roman"/>
          <w:sz w:val="28"/>
          <w:szCs w:val="28"/>
          <w:lang w:val="uk-UA"/>
        </w:rPr>
        <w:pict w14:anchorId="5DC1F290">
          <v:roundrect id="1057" o:spid="_x0000_s1199" style="position:absolute;left:0;text-align:left;margin-left:375pt;margin-top:99.45pt;width:68.8pt;height:19.7pt;z-index:251674112;visibility:visible;mso-wrap-distance-left:0;mso-wrap-distance-right:0;mso-position-horizontal-relative:text;mso-position-vertical-relative:text;mso-width-relative:margin;mso-height-relative:margin" arcsize="10923f" filled="f" strokeweight="1pt">
            <v:stroke joinstyle="miter"/>
          </v:roundrect>
        </w:pict>
      </w:r>
      <w:r w:rsidR="00A01F2D">
        <w:rPr>
          <w:rFonts w:ascii="Times New Roman" w:hAnsi="Times New Roman" w:cs="Times New Roman"/>
          <w:sz w:val="28"/>
          <w:szCs w:val="28"/>
          <w:lang w:val="uk-UA"/>
        </w:rPr>
        <w:pict w14:anchorId="74837585">
          <v:shape id="1058" o:spid="_x0000_s1198" type="#_x0000_m1366" style="position:absolute;left:0;text-align:left;margin-left:206.2pt;margin-top:172.8pt;width:42.3pt;height:29.65pt;z-index:251670016;mso-wrap-distance-left:0;mso-wrap-distance-right:0;mso-position-horizontal-relative:text;mso-position-vertical-relative:text;mso-width-relative:page;mso-height-relative:page" o:spt="32" o:oned="t" path="m,l21600,21600e" filled="f" strokeweight="1.5pt">
            <v:stroke endarrow="block" joinstyle="miter"/>
            <v:path arrowok="t" fillok="f" o:connecttype="none"/>
            <o:lock v:ext="edit" shapetype="t"/>
          </v:shape>
        </w:pict>
      </w:r>
      <w:r w:rsidR="00A01F2D">
        <w:rPr>
          <w:rFonts w:ascii="Times New Roman" w:hAnsi="Times New Roman" w:cs="Times New Roman"/>
          <w:sz w:val="28"/>
          <w:szCs w:val="28"/>
          <w:lang w:val="uk-UA"/>
        </w:rPr>
        <w:pict w14:anchorId="72406F24">
          <v:shape id="1059" o:spid="_x0000_s1197" type="#_x0000_m1366" style="position:absolute;left:0;text-align:left;margin-left:205.95pt;margin-top:168.95pt;width:33.3pt;height:3.75pt;flip:y;z-index:251672064;mso-wrap-distance-left:0;mso-wrap-distance-right:0;mso-position-horizontal-relative:text;mso-position-vertical-relative:text;mso-width-relative:margin;mso-height-relative:margin" o:spt="32" o:oned="t" path="m,l21600,21600e" filled="f" strokeweight="1.5pt">
            <v:stroke endarrow="block" joinstyle="miter"/>
            <v:path arrowok="t" fillok="f" o:connecttype="none"/>
            <o:lock v:ext="edit" shapetype="t"/>
          </v:shape>
        </w:pict>
      </w:r>
      <w:r w:rsidR="00A01F2D">
        <w:rPr>
          <w:rFonts w:ascii="Times New Roman" w:hAnsi="Times New Roman" w:cs="Times New Roman"/>
          <w:sz w:val="28"/>
          <w:szCs w:val="28"/>
          <w:lang w:val="uk-UA"/>
        </w:rPr>
        <w:pict w14:anchorId="2CF4B3C9">
          <v:roundrect id="1060" o:spid="_x0000_s1196" style="position:absolute;left:0;text-align:left;margin-left:127.15pt;margin-top:161.2pt;width:61.25pt;height:19.35pt;z-index:251673088;visibility:visible;mso-wrap-distance-left:0;mso-wrap-distance-right:0;mso-position-horizontal-relative:text;mso-position-vertical-relative:text;mso-width-relative:margin" arcsize="10923f" filled="f" strokeweight="1pt">
            <v:stroke joinstyle="miter"/>
          </v:roundrect>
        </w:pict>
      </w:r>
      <w:r w:rsidR="004657A9" w:rsidRPr="004C1518">
        <w:rPr>
          <w:rFonts w:ascii="Times New Roman" w:hAnsi="Times New Roman" w:cs="Times New Roman"/>
          <w:sz w:val="28"/>
          <w:szCs w:val="28"/>
          <w:lang w:val="uk-UA"/>
        </w:rPr>
        <w:t>Рис. 2.7 – Комбінована матрична модель фінансової стратегії підприємства</w:t>
      </w:r>
    </w:p>
    <w:p w14:paraId="24212C76"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[50, 57]</w:t>
      </w:r>
    </w:p>
    <w:p w14:paraId="27B370A1" w14:textId="77777777" w:rsidR="00E649EE" w:rsidRDefault="00E649EE">
      <w:pPr>
        <w:spacing w:after="0" w:line="240" w:lineRule="auto"/>
        <w:ind w:firstLine="709"/>
        <w:jc w:val="both"/>
        <w:rPr>
          <w:rFonts w:ascii="Times New Roman" w:hAnsi="Times New Roman" w:cs="Times New Roman"/>
          <w:sz w:val="28"/>
          <w:szCs w:val="28"/>
          <w:lang w:val="uk-UA"/>
        </w:rPr>
      </w:pPr>
    </w:p>
    <w:p w14:paraId="29F48816"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результаті бачимо, що ПАТ «АрселорМіттал Кривий Ріг» знаходиться у квадратах 3 та 10. </w:t>
      </w:r>
    </w:p>
    <w:p w14:paraId="2515854B"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Квадрант 3 - нестійка рівновага. Стан характеризується відсутністю власних вільних засобів і використанням позикового капіталу; підприємство працює на межі платоспроможності, що робить його чутливим до зовнішніх шоків (наприклад, воєнні дії на території Україні,я кі спричинили падіння попиту на металопродукцію, подорожчання логістики, через руйнування критичної інфраструктури (енергетичної) – збільшення собівартості продукції, через що вона стає менш конкурентоспроможною на ринку експорту).</w:t>
      </w:r>
      <w:r>
        <w:rPr>
          <w:lang w:val="uk-UA"/>
        </w:rPr>
        <w:t xml:space="preserve"> </w:t>
      </w:r>
      <w:r>
        <w:rPr>
          <w:rFonts w:ascii="Times New Roman" w:hAnsi="Times New Roman" w:cs="Times New Roman"/>
          <w:sz w:val="28"/>
          <w:szCs w:val="28"/>
          <w:lang w:val="uk-UA"/>
        </w:rPr>
        <w:t xml:space="preserve">Нестача </w:t>
      </w:r>
      <w:r>
        <w:rPr>
          <w:rFonts w:ascii="Times New Roman" w:hAnsi="Times New Roman" w:cs="Times New Roman"/>
          <w:sz w:val="28"/>
          <w:szCs w:val="28"/>
          <w:lang w:val="uk-UA"/>
        </w:rPr>
        <w:lastRenderedPageBreak/>
        <w:t xml:space="preserve">оборотних коштів для підтримки операційної діяльності, що створює ризик посилення фінансового тиску у випадку погіршення ринкових умов. Можливі шляхи виходу – це перехід у квадрати 6, 2 і 5 [50]. </w:t>
      </w:r>
      <w:r>
        <w:rPr>
          <w:rFonts w:ascii="Times New Roman" w:hAnsi="Times New Roman" w:cs="Times New Roman"/>
          <w:bCs/>
          <w:sz w:val="28"/>
          <w:szCs w:val="28"/>
          <w:lang w:val="uk-UA"/>
        </w:rPr>
        <w:t>Квадрант 2</w:t>
      </w:r>
      <w:r>
        <w:rPr>
          <w:rFonts w:ascii="Times New Roman" w:hAnsi="Times New Roman" w:cs="Times New Roman"/>
          <w:sz w:val="28"/>
          <w:szCs w:val="28"/>
          <w:lang w:val="uk-UA"/>
        </w:rPr>
        <w:t xml:space="preserve"> – стабілізація фінансового стану за рахунок підвищення операційної ефективності. </w:t>
      </w:r>
      <w:r>
        <w:rPr>
          <w:rFonts w:ascii="Times New Roman" w:hAnsi="Times New Roman" w:cs="Times New Roman"/>
          <w:bCs/>
          <w:sz w:val="28"/>
          <w:szCs w:val="28"/>
          <w:lang w:val="uk-UA"/>
        </w:rPr>
        <w:t>Квадрант 5</w:t>
      </w:r>
      <w:r>
        <w:rPr>
          <w:rFonts w:ascii="Times New Roman" w:hAnsi="Times New Roman" w:cs="Times New Roman"/>
          <w:sz w:val="28"/>
          <w:szCs w:val="28"/>
          <w:lang w:val="uk-UA"/>
        </w:rPr>
        <w:t xml:space="preserve"> – підготовка до зростання через посилення ліквідності(реструктуризація боргу, залучення короткострокового фінансування для поповнення оборотного капіталу.).</w:t>
      </w:r>
      <w:r>
        <w:rPr>
          <w:bCs/>
          <w:lang w:val="uk-UA"/>
        </w:rPr>
        <w:t xml:space="preserve"> </w:t>
      </w:r>
      <w:r>
        <w:rPr>
          <w:rFonts w:ascii="Times New Roman" w:hAnsi="Times New Roman" w:cs="Times New Roman"/>
          <w:bCs/>
          <w:sz w:val="28"/>
          <w:szCs w:val="28"/>
          <w:lang w:val="uk-UA"/>
        </w:rPr>
        <w:t>Квадрант 6</w:t>
      </w:r>
      <w:r>
        <w:rPr>
          <w:rFonts w:ascii="Times New Roman" w:hAnsi="Times New Roman" w:cs="Times New Roman"/>
          <w:sz w:val="28"/>
          <w:szCs w:val="28"/>
          <w:lang w:val="uk-UA"/>
        </w:rPr>
        <w:t xml:space="preserve"> – атакуюча стратегія для завоювання ринку(інвестиції у маркетинг, впровадження інноваційних продуктів за рахунок партнерства чи кредитів.)</w:t>
      </w:r>
    </w:p>
    <w:p w14:paraId="45A744CB"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Квадрант 10. «Кризовий фінансовий стан» (ROE ≈0). Вказує на збитковість підприємства, де рентабельність власного капіталу дорівнює 0. У цьому положенні підприємство не спроможне здійснити платежі за відсотками за кредит, податок на прибуток та отримати дивіденди від використовуваної суми кредитів. Виникає необхідність зменшувати всі інвестиції. Потреба у фінансовій підтримці. Значні труднощі у виконанні фінансових зобов’язань (виплата відсотків за кредитами, податків тощо). Високий рівень фінансових ризиків через критичний стан ліквідності та залежність від зовнішнього фінансування. Можливий перехід у квадранти 11, 13 [54].</w:t>
      </w:r>
      <w:r>
        <w:rPr>
          <w:bCs/>
          <w:lang w:val="uk-UA"/>
        </w:rPr>
        <w:t xml:space="preserve"> </w:t>
      </w:r>
      <w:r>
        <w:rPr>
          <w:rFonts w:ascii="Times New Roman" w:hAnsi="Times New Roman" w:cs="Times New Roman"/>
          <w:bCs/>
          <w:sz w:val="28"/>
          <w:szCs w:val="28"/>
          <w:lang w:val="uk-UA"/>
        </w:rPr>
        <w:t>Квадрант 11</w:t>
      </w:r>
      <w:r>
        <w:rPr>
          <w:rFonts w:ascii="Times New Roman" w:hAnsi="Times New Roman" w:cs="Times New Roman"/>
          <w:sz w:val="28"/>
          <w:szCs w:val="28"/>
          <w:lang w:val="uk-UA"/>
        </w:rPr>
        <w:t xml:space="preserve"> – відновлення фінансової стабільності (жорстка програма реструктуризації боргів, відновлення платоспроможності через контроль витрат та підвищення маржинальності).</w:t>
      </w:r>
      <w:r>
        <w:rPr>
          <w:bCs/>
          <w:lang w:val="uk-UA"/>
        </w:rPr>
        <w:t xml:space="preserve"> </w:t>
      </w:r>
      <w:r>
        <w:rPr>
          <w:rFonts w:ascii="Times New Roman" w:hAnsi="Times New Roman" w:cs="Times New Roman"/>
          <w:bCs/>
          <w:sz w:val="28"/>
          <w:szCs w:val="28"/>
          <w:lang w:val="uk-UA"/>
        </w:rPr>
        <w:t>Квадрат 13</w:t>
      </w:r>
      <w:r>
        <w:rPr>
          <w:rFonts w:ascii="Times New Roman" w:hAnsi="Times New Roman" w:cs="Times New Roman"/>
          <w:sz w:val="28"/>
          <w:szCs w:val="28"/>
          <w:lang w:val="uk-UA"/>
        </w:rPr>
        <w:t xml:space="preserve"> – фінансова стабілізація шляхом поступового відновлення доходів (диверсифікація доходів, залучення зовнішніх інвесторів, реінвестування прибутків у високорентабельні напрями.).</w:t>
      </w:r>
    </w:p>
    <w:p w14:paraId="3D070294"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запропонованою класифікацією фінансових стратегій (табл. 1.3) підприємству ПАТ «АрселорМіттал Кривий Ріг» потрібно зосередитися на таких видах стратегії (відповідно до виявлених проблем): антикризова стратегія, консервативна стратегія, стратегія фінансового забезпечення стійкого зростання підприємства та захисна стратегія.</w:t>
      </w:r>
    </w:p>
    <w:p w14:paraId="50FAB1A5" w14:textId="77777777" w:rsidR="00E649EE" w:rsidRDefault="004657A9" w:rsidP="00E01D0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Узагальнюючи усе, можна зазначити, що ПАТ «АрселорМіттал Кривий Ріг» знаходиться у критичному фінансовому становищі.</w:t>
      </w:r>
      <w:r>
        <w:rPr>
          <w:lang w:val="uk-UA"/>
        </w:rPr>
        <w:t xml:space="preserve"> </w:t>
      </w:r>
      <w:r>
        <w:rPr>
          <w:rFonts w:ascii="Times New Roman" w:hAnsi="Times New Roman" w:cs="Times New Roman"/>
          <w:sz w:val="28"/>
          <w:szCs w:val="28"/>
          <w:lang w:val="uk-UA"/>
        </w:rPr>
        <w:t>Основні проблеми пов’язані зі зменшенням чистого прибутку, а в окремі періоди й збитковістю, що свідчить про неефективність операційної діяльності та зростання витрат. Показники ліквідності (поточний і швидкий коефіцієнти) демонструють негативну динаміку, що вказує на труднощі з покриттям короткострокових зобов’язань. Значна частка позикового капіталу у структурі фінансування створює високе кредитне навантаження, яке обмежує фінансову гнучкість компанії. Також спостерігається скорочення обсягів виробництва, спричинене несприятливими ринковими умовами, зниженням попиту та конкуренцією. Показники рентабельності активів і власного капіталу мають низхідну тенденцію, що відображає зниження ефективності використання ресурсів. Крім того, було відзначено скорочення інвестицій у розвиток, що може обмежити перспективи зростання та інноваційного розвитку підприємства в майбутньому. Діюча фінансова стратегія за комплексною матричною моделлю за показниками РГД/РФД/РФГД для підприємства це «Хитка рівновага», а за показниками ROA/DFL/ROE – це «Кризовий стан».</w:t>
      </w:r>
      <w:r>
        <w:rPr>
          <w:rFonts w:ascii="Times New Roman" w:hAnsi="Times New Roman" w:cs="Times New Roman"/>
          <w:sz w:val="28"/>
          <w:szCs w:val="28"/>
          <w:lang w:val="uk-UA"/>
        </w:rPr>
        <w:br w:type="page"/>
      </w:r>
    </w:p>
    <w:p w14:paraId="3C7DE487" w14:textId="77777777" w:rsidR="00E649EE" w:rsidRDefault="00E649EE">
      <w:pPr>
        <w:spacing w:after="0" w:line="240" w:lineRule="auto"/>
        <w:ind w:firstLine="709"/>
        <w:jc w:val="center"/>
        <w:rPr>
          <w:rFonts w:ascii="Times New Roman" w:hAnsi="Times New Roman" w:cs="Times New Roman"/>
          <w:sz w:val="28"/>
          <w:szCs w:val="28"/>
          <w:lang w:val="uk-UA"/>
        </w:rPr>
        <w:sectPr w:rsidR="00E649EE">
          <w:pgSz w:w="11907" w:h="16839" w:code="9"/>
          <w:pgMar w:top="1134" w:right="567" w:bottom="1134" w:left="1701" w:header="709" w:footer="709" w:gutter="0"/>
          <w:cols w:space="708"/>
          <w:docGrid w:linePitch="360"/>
        </w:sectPr>
      </w:pPr>
    </w:p>
    <w:p w14:paraId="44B4E3DD" w14:textId="77777777" w:rsidR="00E649EE" w:rsidRDefault="004657A9">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ВИСНОВКИ ТА РЕКОМЕНДАЦІЇ</w:t>
      </w:r>
    </w:p>
    <w:p w14:paraId="6A966070" w14:textId="77777777" w:rsidR="00E649EE" w:rsidRDefault="00E649EE">
      <w:pPr>
        <w:spacing w:after="0" w:line="240" w:lineRule="auto"/>
        <w:ind w:firstLine="709"/>
        <w:jc w:val="both"/>
        <w:rPr>
          <w:rFonts w:ascii="Times New Roman" w:hAnsi="Times New Roman" w:cs="Times New Roman"/>
          <w:sz w:val="28"/>
          <w:szCs w:val="28"/>
          <w:lang w:val="uk-UA"/>
        </w:rPr>
      </w:pPr>
    </w:p>
    <w:p w14:paraId="25FE89A6"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Моніторинг фінансового стану підприємства є невід'ємною частиною управлінського процесу, оскільки він дозволяє оцінювати поточний фінансовий стан організації, визначати її платоспроможність, фінансову стійкість, ліквідність, рентабельність, а також виявляти потенційні загрози для її стабільного функціонування. В умовах сучасної динамічної економіки, де ринкові умови змінюються з високою швидкістю, регулярний моніторинг фінансових показників допомагає своєчасно виявити проблеми, попередити фінансові ризики та підготувати необхідні заходи для збереження стійкості підприємства.</w:t>
      </w:r>
    </w:p>
    <w:p w14:paraId="30F35A6E"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Дослідженням теми щодо аналізу, оцінки фінансового стану підприємства та його покращення займалося багато науковців, серед яких можна зазначити Є. Брігхем, Дж. Х'юстон, Джеральд В. Вайт., Еріх А. Гелферт, Р. Стівен, Т. А. Обущак, Н. Здирко, О.Томчук, Б. Є. Грабовецького, Г. Дончак, О. М. Ціхановська, Е. Нікбахта, А. Л. Шеремета, М. Д. Білик, М. Г. Чумаченко, Г. В. Савицька, Д. Ван Хорн, Е. Голтрад, Л. Фішер, В. В.Ковальов, М. М. Крейніна, Р. С. Сайфулін, А. В. Череп, Л. А. Кириченко, Л. Бернштейн, Г. Фостер, Е. Хелферт, Дж. Уайлд, А. А. Акопян, Л. І. Шмалюк та інші.</w:t>
      </w:r>
    </w:p>
    <w:p w14:paraId="02E0FF7D"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Було дослідженно полеміку щодо підходів до розуміння сутності «фінансового моніторингу», «фінансового стану» та «фінансової стратегії». Було проаналізовано методичні підходи до аналізу фінансового стану підприємства, визначено методи його оцінки. Проаналізовано також методичні підходи до формування фінансової стратегії, а також класифіковано фінансові стратегії залежно від ознак. У підсумку було запропоновано свій алгоритм аналізу фінансового стану підприємства та оцінки фінансової стратегії на основі розглянутих методичних підходів.</w:t>
      </w:r>
    </w:p>
    <w:p w14:paraId="0CB60381"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ПАТ «АрселорМіттал Кривий Ріг» є підприємством з повним металургійним циклом, від видобутку сировини до її перетворення на готову продукцію. Продукція яку виробляє підприємство: арматурна сталь та катанка зі звичайних та низьколегованих марок сталі, агломерат, концентрат, кокс, чавун, сталь, сортовий та фасонний прокат, доменний шлак.</w:t>
      </w:r>
    </w:p>
    <w:p w14:paraId="3DB11BF8"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 фінансового стану ПАТ «АрселорМіттал Кривий Ріг» базується на оцінці його платоспроможності, ліквідності, рентабельності, структури капіталу та оборотності активів. SWOT-аналіз ПАТ «АрселорМіттал Кривий Ріг» вказує на сильні сторони, які роблять компанію конкурентоспроможною, але також виділяє ризики, пов’язані з високою залежністю від зовнішніх ринків, конкуренцією та змінами в регуляційному середовищі. Компанія має перспективи для зростання за рахунок інвестицій, модернізації виробництва та виходу на нові ринки, але повинна бути готовою до викликів, пов’язаних із загрозами в економічному та екологічному контекстах.</w:t>
      </w:r>
    </w:p>
    <w:p w14:paraId="4E8ADB17"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мікросередовище підприємства впливають відносини з постачальниками та споживачами, основні конкуренти. Основними конкурентами ПАТ «АрселорМіттал Кривий Ріг» є: ПАТ «Запорізький металургійний комбінат «Запоріжсталь»</w:t>
      </w:r>
      <w:r w:rsidR="00DC31CE">
        <w:rPr>
          <w:rFonts w:ascii="Times New Roman" w:hAnsi="Times New Roman" w:cs="Times New Roman"/>
          <w:sz w:val="28"/>
          <w:szCs w:val="28"/>
          <w:lang w:val="uk-UA"/>
        </w:rPr>
        <w:t>, «</w:t>
      </w:r>
      <w:r>
        <w:rPr>
          <w:rFonts w:ascii="Times New Roman" w:hAnsi="Times New Roman" w:cs="Times New Roman"/>
          <w:sz w:val="28"/>
          <w:szCs w:val="28"/>
          <w:lang w:val="uk-UA"/>
        </w:rPr>
        <w:t xml:space="preserve">ПрАТ «Камет-Сталь», ТОВ </w:t>
      </w:r>
      <w:r>
        <w:rPr>
          <w:rFonts w:ascii="Times New Roman" w:hAnsi="Times New Roman" w:cs="Times New Roman"/>
          <w:sz w:val="28"/>
          <w:szCs w:val="28"/>
          <w:lang w:val="uk-UA"/>
        </w:rPr>
        <w:lastRenderedPageBreak/>
        <w:t>«Металургійний завод «Дніпросталь»«, АТ «Нікопольський завод феросплавів», ПрАТ «Дніпровський металургійний завод».</w:t>
      </w:r>
    </w:p>
    <w:p w14:paraId="4003E263"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 фінансово-економічного стану ПАТ «АрселорМіттал Кривий Ріг» за останні три роки свідчить про суттєве погіршення показників діяльності, зокрема:</w:t>
      </w:r>
    </w:p>
    <w:p w14:paraId="7010D26B" w14:textId="77777777" w:rsidR="00E649EE" w:rsidRDefault="004657A9">
      <w:pPr>
        <w:numPr>
          <w:ilvl w:val="0"/>
          <w:numId w:val="8"/>
        </w:numPr>
        <w:spacing w:after="0"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Динаміка активів та пасивів:</w:t>
      </w:r>
    </w:p>
    <w:p w14:paraId="506546A2" w14:textId="77777777" w:rsidR="00E649EE" w:rsidRDefault="004657A9">
      <w:pPr>
        <w:numPr>
          <w:ilvl w:val="1"/>
          <w:numId w:val="9"/>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активи підприємства зменшуються, особливо необоротні активи, які скоротилися на 59,23% за весь період. Це свідчить про втрату довгострокових ресурсів та зниження інвестиційного потенціалу;</w:t>
      </w:r>
    </w:p>
    <w:p w14:paraId="5853A71E" w14:textId="77777777" w:rsidR="00E649EE" w:rsidRDefault="004657A9">
      <w:pPr>
        <w:numPr>
          <w:ilvl w:val="1"/>
          <w:numId w:val="9"/>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оборотні активи продемонстрували тенденцію до збільшення їх питомої ваги, що відображає переорієнтацію на короткострокові ресурси;</w:t>
      </w:r>
    </w:p>
    <w:p w14:paraId="1C3F03D1" w14:textId="77777777" w:rsidR="00E649EE" w:rsidRDefault="004657A9">
      <w:pPr>
        <w:numPr>
          <w:ilvl w:val="1"/>
          <w:numId w:val="9"/>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власний капітал скоротився на 67,82%, що свідчить про втрату фінансової стійкості;</w:t>
      </w:r>
    </w:p>
    <w:p w14:paraId="38821B34" w14:textId="77777777" w:rsidR="00E649EE" w:rsidRDefault="004657A9">
      <w:pPr>
        <w:numPr>
          <w:ilvl w:val="1"/>
          <w:numId w:val="9"/>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збільшення частки короткострокових зобов’язань (на 8,26%) свідчить про підвищення залежності від поточних боргів, що створює ризики ліквідності.</w:t>
      </w:r>
    </w:p>
    <w:p w14:paraId="725A6F28" w14:textId="77777777" w:rsidR="00E649EE" w:rsidRDefault="004657A9">
      <w:pPr>
        <w:numPr>
          <w:ilvl w:val="0"/>
          <w:numId w:val="8"/>
        </w:numPr>
        <w:spacing w:after="0"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Коефіцієнти структури капіталу:</w:t>
      </w:r>
    </w:p>
    <w:p w14:paraId="1267467F" w14:textId="77777777" w:rsidR="00E649EE" w:rsidRDefault="004657A9">
      <w:pPr>
        <w:numPr>
          <w:ilvl w:val="1"/>
          <w:numId w:val="9"/>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співвідношення запозичених до власних коштів зросло втричі, що вказує на підвищення фінансових ризиків;</w:t>
      </w:r>
    </w:p>
    <w:p w14:paraId="1F083E72" w14:textId="77777777" w:rsidR="00E649EE" w:rsidRDefault="004657A9">
      <w:pPr>
        <w:numPr>
          <w:ilvl w:val="1"/>
          <w:numId w:val="9"/>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зростання відношення заборгованості до активів (на 90,47%) свідчить про критичне посилення боргового навантаження, що може створити труднощі з обслуговуванням боргів.</w:t>
      </w:r>
    </w:p>
    <w:p w14:paraId="1A5059C2" w14:textId="77777777" w:rsidR="00E649EE" w:rsidRDefault="004657A9">
      <w:pPr>
        <w:numPr>
          <w:ilvl w:val="0"/>
          <w:numId w:val="8"/>
        </w:numPr>
        <w:spacing w:after="0"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Аналіз сукупного доходу:</w:t>
      </w:r>
    </w:p>
    <w:p w14:paraId="17901FC0" w14:textId="77777777" w:rsidR="00E649EE" w:rsidRDefault="004657A9">
      <w:pPr>
        <w:numPr>
          <w:ilvl w:val="1"/>
          <w:numId w:val="9"/>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чистий прибуток підприємства перетворився на збиток у 2022 році (–49 млрд грн), з незначним покращенням у 2023 році (збиток –11,81 млрд грн). Загальне зниження становило 146,84%;</w:t>
      </w:r>
    </w:p>
    <w:p w14:paraId="0F1ECC0A" w14:textId="77777777" w:rsidR="00E649EE" w:rsidRDefault="004657A9">
      <w:pPr>
        <w:numPr>
          <w:ilvl w:val="1"/>
          <w:numId w:val="9"/>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операційна діяльність також показала значне зниження, що свідчить про низьку ефективність виробництва та продажів.</w:t>
      </w:r>
    </w:p>
    <w:p w14:paraId="2B865375" w14:textId="77777777" w:rsidR="00E649EE" w:rsidRDefault="004657A9">
      <w:pPr>
        <w:numPr>
          <w:ilvl w:val="0"/>
          <w:numId w:val="8"/>
        </w:numPr>
        <w:spacing w:after="0"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Операційні витрати за елементами:</w:t>
      </w:r>
    </w:p>
    <w:p w14:paraId="5B3C6F57" w14:textId="77777777" w:rsidR="00E649EE" w:rsidRDefault="004657A9">
      <w:pPr>
        <w:numPr>
          <w:ilvl w:val="1"/>
          <w:numId w:val="9"/>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збільшення витрат на тлі зниження доходів поглиблює фінансові труднощі. Показники витратності демонструють високу залежність операцій від зовнішніх економічних факторів.</w:t>
      </w:r>
    </w:p>
    <w:p w14:paraId="38885384" w14:textId="77777777" w:rsidR="00E649EE" w:rsidRDefault="004657A9">
      <w:pPr>
        <w:numPr>
          <w:ilvl w:val="0"/>
          <w:numId w:val="8"/>
        </w:numPr>
        <w:spacing w:after="0"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Показники витратності:</w:t>
      </w:r>
    </w:p>
    <w:p w14:paraId="60F8D2E8" w14:textId="77777777" w:rsidR="00E649EE" w:rsidRDefault="004657A9">
      <w:pPr>
        <w:numPr>
          <w:ilvl w:val="1"/>
          <w:numId w:val="9"/>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показники рентабельності демонструють стійке зниження, що вказує на неефективне управління ресурсами та нездатність адаптуватися до змін економічного середовища.</w:t>
      </w:r>
    </w:p>
    <w:p w14:paraId="44BFF3F5"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 тенденцій показників ліквідності та платоспроможності ПАТ «АрселорМіттал Кривий Ріг» за 2021–2023 роки свідчить про поступове погіршення фінансового стану підприємства. З розрахованих показників ліквідності і платоспроможності видно, що вони мають негативну тенденцію, всі показники у 2023 році були менше нормативу, це свідчить про те, що підприємство не може в повному обсязі виконувати свої фінансові зобов’язання, що у свою чергу може призвести до втрати довіри до підприємства серед постачальників, кредиторів та інвесторів. </w:t>
      </w:r>
    </w:p>
    <w:p w14:paraId="12FEEA81"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Загалом, найбільш критичними є показники загальної платоспроможності, абсолютної та швидкої ліквідності, коефіцієнт покриття та забезпеченості власними коштами. Їхнє зниження свідчить про серйозні фінансові труднощі та необхідність проведення заходів для стабілізації фінансового стану підприємства.</w:t>
      </w:r>
    </w:p>
    <w:p w14:paraId="58770AF0"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аналізу показників фінансової стійкості, можна зробити висновок, що у 2023 році всі показники не відповідають нормативним значенням, а загальна динаміка свідчить про погіршення фінансової стійкості підприємства. Причинами цього можуть бути: збільшення залучення позикових коштів, зменшення власного капіталу, зменшення власних оборотних активів. Ці показники вказують на підвищену фінансову залежність підприємства від зовнішніх джерел, що може призвести до проблем з платоспроможністю та стабільністю діяльності в майбутньому.</w:t>
      </w:r>
    </w:p>
    <w:p w14:paraId="69EB7C3E"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 показників ділової активності ПАТ «АрселорМіттал Кривий Ріг» за 2021–2023 рр. демонструє значне зниження ефективності використання активів та ресурсів підприємства. Загалом, критичними показниками є зниження оборотності оборотних активів, кредиторської та дебіторської заборгованості, що вказує на зменшення швидкості обігу коштів та уповільнення розрахункових операцій, що може негативно вплинути на ліквідність і фінансову стабільність підприємства</w:t>
      </w:r>
    </w:p>
    <w:p w14:paraId="0A0A3550"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Показники рентабельності, також повинні зростати з кожним роком. Проте, через збиток, який підприємство отримувало два роки поспіль – у 2022 та 2023 роках, всі розраховані показники цих років мали від’ємне значення. Якщо порівнювати значення показників 2023 року та 2022 року видно, що незважаючи на від’ємні значення є позитивна тенденція до зростання, що свідчить про поліпшення рентабельності підприємства. Критичними для підприємства є значення рентабельності перманентного капіталу, основних засобів та оборотних активів, що також мають негативні значення, що вказує на неефективність використання капіталу та засобів виробництва. Чиста рентабельність продажів у 2023 році склала -28,22%, що відображає втрати на рівні чистого прибутку.</w:t>
      </w:r>
    </w:p>
    <w:p w14:paraId="44ABE8EC"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ПАТ «АрселорМіттал Кривий Ріг» знаходиться у квадратах 3 та 10. Діюча фінансова стратегія за комплексною матричною моделлю за показниками РГД/РФД/РФГД для підприємства це «Хитка рівновага», а за показниками ROA/DFL/ROE – це «Кризовий стан».</w:t>
      </w:r>
    </w:p>
    <w:p w14:paraId="12137BAE"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запропонованою класифікацією фінансових стратегій (табл. 1.3) підприємству ПАТ «АрселорМіттал Кривий Ріг» потрібно зосередитися на таких видах стратегії (відповідно до виявлених проблем): антикризова стратегія, консервативна стратегія, стратегія фінансового забезпечення стійкого зростання підприємства та захисна стратегія.</w:t>
      </w:r>
    </w:p>
    <w:p w14:paraId="107C82CD"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Основні проблеми у фінансовому стані ПАТ «АрселорМіттал Кривий Ріг», виявлені на основі аналізу фінансових показників за період 2021–2023 років, включають:</w:t>
      </w:r>
    </w:p>
    <w:p w14:paraId="13B2BBFB" w14:textId="77777777" w:rsidR="00E649EE" w:rsidRDefault="004657A9">
      <w:pPr>
        <w:numPr>
          <w:ilvl w:val="0"/>
          <w:numId w:val="7"/>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Зниження рентабельності</w:t>
      </w:r>
      <w:r>
        <w:rPr>
          <w:rFonts w:ascii="Times New Roman" w:hAnsi="Times New Roman" w:cs="Times New Roman"/>
          <w:sz w:val="28"/>
          <w:szCs w:val="28"/>
          <w:lang w:val="uk-UA"/>
        </w:rPr>
        <w:t xml:space="preserve">. Компанія продемонструвала значне погіршення рентабельності, що призвело до негативних результатів по багатьох </w:t>
      </w:r>
      <w:r>
        <w:rPr>
          <w:rFonts w:ascii="Times New Roman" w:hAnsi="Times New Roman" w:cs="Times New Roman"/>
          <w:sz w:val="28"/>
          <w:szCs w:val="28"/>
          <w:lang w:val="uk-UA"/>
        </w:rPr>
        <w:lastRenderedPageBreak/>
        <w:t>ключових показниках, таких як рентабельність сукупних активів і власного капіталу, яка у 2023 році склала -23,7%.</w:t>
      </w:r>
    </w:p>
    <w:p w14:paraId="4AE246ED" w14:textId="77777777" w:rsidR="00E649EE" w:rsidRDefault="004657A9">
      <w:pPr>
        <w:numPr>
          <w:ilvl w:val="0"/>
          <w:numId w:val="7"/>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Високий рівень фінансової залежності</w:t>
      </w:r>
      <w:r>
        <w:rPr>
          <w:rFonts w:ascii="Times New Roman" w:hAnsi="Times New Roman" w:cs="Times New Roman"/>
          <w:sz w:val="28"/>
          <w:szCs w:val="28"/>
          <w:lang w:val="uk-UA"/>
        </w:rPr>
        <w:t>. Компанія має значну залежність від позикового капіталу, що збільшує ризики та знижує фінансову стійкість підприємства.</w:t>
      </w:r>
    </w:p>
    <w:p w14:paraId="65C7DB85" w14:textId="77777777" w:rsidR="00E649EE" w:rsidRDefault="004657A9">
      <w:pPr>
        <w:numPr>
          <w:ilvl w:val="0"/>
          <w:numId w:val="7"/>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Проблеми з ліквідністю та платоспроможністю</w:t>
      </w:r>
      <w:r>
        <w:rPr>
          <w:rFonts w:ascii="Times New Roman" w:hAnsi="Times New Roman" w:cs="Times New Roman"/>
          <w:sz w:val="28"/>
          <w:szCs w:val="28"/>
          <w:lang w:val="uk-UA"/>
        </w:rPr>
        <w:t>. Зниження показників ліквідності, особливо показника поточної заборгованості, що свідчить про неспроможність підприємства вчасно виконувати свої короткострокові зобов’язання.</w:t>
      </w:r>
    </w:p>
    <w:p w14:paraId="3F3D6CF6" w14:textId="77777777" w:rsidR="00E649EE" w:rsidRDefault="004657A9">
      <w:pPr>
        <w:numPr>
          <w:ilvl w:val="0"/>
          <w:numId w:val="7"/>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Збитковість операційної діяльності</w:t>
      </w:r>
      <w:r>
        <w:rPr>
          <w:rFonts w:ascii="Times New Roman" w:hAnsi="Times New Roman" w:cs="Times New Roman"/>
          <w:sz w:val="28"/>
          <w:szCs w:val="28"/>
          <w:lang w:val="uk-UA"/>
        </w:rPr>
        <w:t>. Операційна діяльність приносить збитки, що вказує на необхідність перегляду операційної стратегії та витратної політики.</w:t>
      </w:r>
    </w:p>
    <w:p w14:paraId="3289E592"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металургійного підприємства ПАТ «АрселорМіттал Кривий Ріг», яке працює в умовах війни, розробка фінансової стратегії з конкретними напрямками передбачає врахування специфіки його діяльності, обсягу виробництва та зовнішніх ризиків.</w:t>
      </w:r>
    </w:p>
    <w:p w14:paraId="6F38E176"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Пропонується антикризова фінансова стратегія, </w:t>
      </w:r>
      <w:r w:rsidR="00EE21FC">
        <w:rPr>
          <w:rFonts w:ascii="Times New Roman" w:hAnsi="Times New Roman" w:cs="Times New Roman"/>
          <w:sz w:val="28"/>
          <w:szCs w:val="28"/>
          <w:lang w:val="uk-UA"/>
        </w:rPr>
        <w:t>яка п</w:t>
      </w:r>
      <w:r w:rsidR="00EE21FC" w:rsidRPr="00EE21FC">
        <w:rPr>
          <w:rFonts w:ascii="Times New Roman" w:hAnsi="Times New Roman" w:cs="Times New Roman"/>
          <w:sz w:val="28"/>
          <w:szCs w:val="28"/>
          <w:lang w:val="uk-UA"/>
        </w:rPr>
        <w:t>ередбачає комплекс заходів, спрямованих на відновлення платоспроможності, кредитоспроможності, стабілізацію його фінансового стану</w:t>
      </w:r>
      <w:r w:rsidR="00EE21FC">
        <w:rPr>
          <w:rFonts w:ascii="Times New Roman" w:hAnsi="Times New Roman" w:cs="Times New Roman"/>
          <w:sz w:val="28"/>
          <w:szCs w:val="28"/>
          <w:lang w:val="uk-UA"/>
        </w:rPr>
        <w:t xml:space="preserve"> та</w:t>
      </w:r>
      <w:r>
        <w:rPr>
          <w:rFonts w:ascii="Times New Roman" w:hAnsi="Times New Roman" w:cs="Times New Roman"/>
          <w:sz w:val="28"/>
          <w:szCs w:val="28"/>
          <w:lang w:val="uk-UA"/>
        </w:rPr>
        <w:t xml:space="preserve"> містить в собі такі напрямки:</w:t>
      </w:r>
    </w:p>
    <w:p w14:paraId="742E5A62" w14:textId="77777777" w:rsidR="00E649EE" w:rsidRDefault="004657A9">
      <w:pPr>
        <w:pStyle w:val="a3"/>
        <w:numPr>
          <w:ilvl w:val="1"/>
          <w:numId w:val="6"/>
        </w:numPr>
        <w:spacing w:after="0" w:line="240" w:lineRule="auto"/>
        <w:ind w:left="0" w:firstLine="709"/>
        <w:contextualSpacing w:val="0"/>
        <w:jc w:val="both"/>
        <w:rPr>
          <w:rFonts w:ascii="Times New Roman" w:hAnsi="Times New Roman"/>
          <w:bCs/>
          <w:sz w:val="28"/>
          <w:szCs w:val="28"/>
          <w:lang w:val="uk-UA"/>
        </w:rPr>
      </w:pPr>
      <w:r>
        <w:rPr>
          <w:rFonts w:ascii="Times New Roman" w:hAnsi="Times New Roman"/>
          <w:bCs/>
          <w:sz w:val="28"/>
          <w:szCs w:val="28"/>
          <w:lang w:val="uk-UA"/>
        </w:rPr>
        <w:t>Прискорення оборотності дебіторської заборгованості.</w:t>
      </w:r>
    </w:p>
    <w:p w14:paraId="314E5ECF" w14:textId="77777777" w:rsidR="00E649EE" w:rsidRDefault="004657A9">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Дебіторська заборгованість підприємства має значний вплив на обігові кошти, ліквідність та фінансову стійкість. Для її оптимізації пропонується впровадження факторингу — механізму, який дозволить прискорити надходження коштів та зменшити ризики, пов’язані із простроченими платежами. Нами було проаналізовано дебіторську заборгованість ПАТ «АрселорМіттал Кривий Ріг» за 2023 рік</w:t>
      </w:r>
      <w:r w:rsidRPr="009B1200">
        <w:rPr>
          <w:rFonts w:ascii="Times New Roman" w:hAnsi="Times New Roman" w:cs="Times New Roman"/>
          <w:bCs/>
          <w:sz w:val="28"/>
          <w:szCs w:val="28"/>
          <w:lang w:val="ru-RU"/>
        </w:rPr>
        <w:t>[61]</w:t>
      </w:r>
      <w:r>
        <w:rPr>
          <w:rFonts w:ascii="Times New Roman" w:hAnsi="Times New Roman" w:cs="Times New Roman"/>
          <w:bCs/>
          <w:sz w:val="28"/>
          <w:szCs w:val="28"/>
          <w:lang w:val="uk-UA"/>
        </w:rPr>
        <w:t>.</w:t>
      </w:r>
    </w:p>
    <w:p w14:paraId="2697F2C2"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Конкретні дії</w:t>
      </w:r>
      <w:r>
        <w:rPr>
          <w:rFonts w:ascii="Times New Roman" w:hAnsi="Times New Roman" w:cs="Times New Roman"/>
          <w:sz w:val="28"/>
          <w:szCs w:val="28"/>
          <w:lang w:val="uk-UA"/>
        </w:rPr>
        <w:t>:</w:t>
      </w:r>
    </w:p>
    <w:p w14:paraId="2E48C1DD" w14:textId="77777777" w:rsidR="00E649EE" w:rsidRDefault="004657A9">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1. ABC-аналіз дебіторської заборгованості.</w:t>
      </w:r>
    </w:p>
    <w:p w14:paraId="3841F668"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Розподіл дебіторської заборгованості на групи:</w:t>
      </w:r>
    </w:p>
    <w:p w14:paraId="5596B352" w14:textId="77777777" w:rsidR="00E649EE" w:rsidRDefault="004657A9">
      <w:pPr>
        <w:pStyle w:val="a3"/>
        <w:numPr>
          <w:ilvl w:val="0"/>
          <w:numId w:val="24"/>
        </w:numPr>
        <w:spacing w:after="0" w:line="240" w:lineRule="auto"/>
        <w:ind w:left="0" w:firstLine="709"/>
        <w:contextualSpacing w:val="0"/>
        <w:jc w:val="both"/>
        <w:rPr>
          <w:rFonts w:ascii="Times New Roman" w:hAnsi="Times New Roman"/>
          <w:bCs/>
          <w:sz w:val="28"/>
          <w:szCs w:val="28"/>
          <w:lang w:val="uk-UA"/>
        </w:rPr>
      </w:pPr>
      <w:r>
        <w:rPr>
          <w:rFonts w:ascii="Times New Roman" w:hAnsi="Times New Roman"/>
          <w:bCs/>
          <w:sz w:val="28"/>
          <w:szCs w:val="28"/>
          <w:lang w:val="uk-UA"/>
        </w:rPr>
        <w:t>Група A (найбільші боржники): понад 500 млн грн (наприклад, ключові боржники з категорії «заборгованість за товари» та «розрахунки з бюджетом»).</w:t>
      </w:r>
    </w:p>
    <w:p w14:paraId="116A2BD5" w14:textId="77777777" w:rsidR="00E649EE" w:rsidRDefault="004657A9">
      <w:pPr>
        <w:pStyle w:val="a3"/>
        <w:numPr>
          <w:ilvl w:val="0"/>
          <w:numId w:val="24"/>
        </w:numPr>
        <w:spacing w:after="0" w:line="240" w:lineRule="auto"/>
        <w:ind w:left="0" w:firstLine="709"/>
        <w:contextualSpacing w:val="0"/>
        <w:jc w:val="both"/>
        <w:rPr>
          <w:rFonts w:ascii="Times New Roman" w:hAnsi="Times New Roman"/>
          <w:bCs/>
          <w:sz w:val="28"/>
          <w:szCs w:val="28"/>
          <w:lang w:val="uk-UA"/>
        </w:rPr>
      </w:pPr>
      <w:r>
        <w:rPr>
          <w:rFonts w:ascii="Times New Roman" w:hAnsi="Times New Roman"/>
          <w:bCs/>
          <w:sz w:val="28"/>
          <w:szCs w:val="28"/>
          <w:lang w:val="uk-UA"/>
        </w:rPr>
        <w:t>Група B (середні боржники): від 100 до 500 млн грн (наприклад, значна частина боржників за виданими авансами).</w:t>
      </w:r>
    </w:p>
    <w:p w14:paraId="31203218" w14:textId="77777777" w:rsidR="00E649EE" w:rsidRDefault="004657A9">
      <w:pPr>
        <w:pStyle w:val="a3"/>
        <w:numPr>
          <w:ilvl w:val="0"/>
          <w:numId w:val="24"/>
        </w:numPr>
        <w:spacing w:after="0" w:line="240" w:lineRule="auto"/>
        <w:ind w:left="0" w:firstLine="709"/>
        <w:contextualSpacing w:val="0"/>
        <w:jc w:val="both"/>
        <w:rPr>
          <w:rFonts w:ascii="Times New Roman" w:hAnsi="Times New Roman"/>
          <w:sz w:val="28"/>
          <w:szCs w:val="28"/>
          <w:lang w:val="uk-UA"/>
        </w:rPr>
      </w:pPr>
      <w:r>
        <w:rPr>
          <w:rFonts w:ascii="Times New Roman" w:hAnsi="Times New Roman"/>
          <w:bCs/>
          <w:sz w:val="28"/>
          <w:szCs w:val="28"/>
          <w:lang w:val="uk-UA"/>
        </w:rPr>
        <w:t>Група C (дрібні боржники): до 100 млн грн (наприклад, «інша дебіторська заборгованість»). Розподіл для ПАТ «АрселорМіттал Кривий Ріг»:</w:t>
      </w:r>
    </w:p>
    <w:p w14:paraId="3B2E8089" w14:textId="77777777" w:rsidR="00E649EE" w:rsidRDefault="004657A9">
      <w:pPr>
        <w:pStyle w:val="a3"/>
        <w:numPr>
          <w:ilvl w:val="0"/>
          <w:numId w:val="19"/>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Поточна дебіторська заборгованість за товари, роботи та послуги: </w:t>
      </w:r>
      <w:r>
        <w:rPr>
          <w:rFonts w:ascii="Times New Roman" w:hAnsi="Times New Roman"/>
          <w:bCs/>
          <w:sz w:val="28"/>
          <w:szCs w:val="28"/>
          <w:lang w:val="uk-UA"/>
        </w:rPr>
        <w:t>6 779 424,5 тис. грн</w:t>
      </w:r>
      <w:r>
        <w:rPr>
          <w:rFonts w:ascii="Times New Roman" w:hAnsi="Times New Roman"/>
          <w:sz w:val="28"/>
          <w:szCs w:val="28"/>
          <w:lang w:val="uk-UA"/>
        </w:rPr>
        <w:t xml:space="preserve"> (група A).</w:t>
      </w:r>
    </w:p>
    <w:p w14:paraId="0205DBFE" w14:textId="77777777" w:rsidR="00E649EE" w:rsidRDefault="004657A9">
      <w:pPr>
        <w:pStyle w:val="a3"/>
        <w:numPr>
          <w:ilvl w:val="0"/>
          <w:numId w:val="19"/>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Дебіторська заборгованість за виданими авансами: </w:t>
      </w:r>
      <w:r>
        <w:rPr>
          <w:rFonts w:ascii="Times New Roman" w:hAnsi="Times New Roman"/>
          <w:bCs/>
          <w:sz w:val="28"/>
          <w:szCs w:val="28"/>
          <w:lang w:val="uk-UA"/>
        </w:rPr>
        <w:t>270 504,5 тис. грн</w:t>
      </w:r>
      <w:r>
        <w:rPr>
          <w:rFonts w:ascii="Times New Roman" w:hAnsi="Times New Roman"/>
          <w:sz w:val="28"/>
          <w:szCs w:val="28"/>
          <w:lang w:val="uk-UA"/>
        </w:rPr>
        <w:t xml:space="preserve"> (група B).</w:t>
      </w:r>
    </w:p>
    <w:p w14:paraId="35D5590B" w14:textId="77777777" w:rsidR="00E649EE" w:rsidRDefault="004657A9">
      <w:pPr>
        <w:pStyle w:val="a3"/>
        <w:numPr>
          <w:ilvl w:val="0"/>
          <w:numId w:val="19"/>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Дебіторська заборгованість за розрахунками з бюджетом: </w:t>
      </w:r>
      <w:r>
        <w:rPr>
          <w:rFonts w:ascii="Times New Roman" w:hAnsi="Times New Roman"/>
          <w:bCs/>
          <w:sz w:val="28"/>
          <w:szCs w:val="28"/>
          <w:lang w:val="uk-UA"/>
        </w:rPr>
        <w:t>4 826 796 тис. грн</w:t>
      </w:r>
      <w:r>
        <w:rPr>
          <w:rFonts w:ascii="Times New Roman" w:hAnsi="Times New Roman"/>
          <w:sz w:val="28"/>
          <w:szCs w:val="28"/>
          <w:lang w:val="uk-UA"/>
        </w:rPr>
        <w:t xml:space="preserve"> (група A).</w:t>
      </w:r>
    </w:p>
    <w:p w14:paraId="54C5D68F" w14:textId="77777777" w:rsidR="00E649EE" w:rsidRDefault="004657A9">
      <w:pPr>
        <w:pStyle w:val="a3"/>
        <w:numPr>
          <w:ilvl w:val="0"/>
          <w:numId w:val="19"/>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Інша поточна дебіторська заборгованість: </w:t>
      </w:r>
      <w:r>
        <w:rPr>
          <w:rFonts w:ascii="Times New Roman" w:hAnsi="Times New Roman"/>
          <w:bCs/>
          <w:sz w:val="28"/>
          <w:szCs w:val="28"/>
          <w:lang w:val="uk-UA"/>
        </w:rPr>
        <w:t>243 787 тис. грн</w:t>
      </w:r>
      <w:r>
        <w:rPr>
          <w:rFonts w:ascii="Times New Roman" w:hAnsi="Times New Roman"/>
          <w:sz w:val="28"/>
          <w:szCs w:val="28"/>
          <w:lang w:val="uk-UA"/>
        </w:rPr>
        <w:t xml:space="preserve"> (група B).</w:t>
      </w:r>
    </w:p>
    <w:p w14:paraId="44C51B71"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bCs/>
          <w:sz w:val="28"/>
          <w:szCs w:val="28"/>
          <w:lang w:val="uk-UA"/>
        </w:rPr>
        <w:lastRenderedPageBreak/>
        <w:t>2. Виділення проблемних боргів.</w:t>
      </w:r>
      <w:r>
        <w:rPr>
          <w:b/>
          <w:bCs/>
          <w:lang w:val="uk-UA"/>
        </w:rPr>
        <w:t xml:space="preserve"> </w:t>
      </w:r>
      <w:r>
        <w:rPr>
          <w:rFonts w:ascii="Times New Roman" w:hAnsi="Times New Roman"/>
          <w:bCs/>
          <w:sz w:val="28"/>
          <w:szCs w:val="28"/>
          <w:lang w:val="uk-UA"/>
        </w:rPr>
        <w:t xml:space="preserve">Виділення проблемних боргів Із групи </w:t>
      </w:r>
      <w:r>
        <w:rPr>
          <w:rFonts w:ascii="Times New Roman" w:hAnsi="Times New Roman"/>
          <w:bCs/>
          <w:sz w:val="28"/>
          <w:szCs w:val="28"/>
        </w:rPr>
        <w:t>A</w:t>
      </w:r>
      <w:r>
        <w:rPr>
          <w:rFonts w:ascii="Times New Roman" w:hAnsi="Times New Roman"/>
          <w:bCs/>
          <w:sz w:val="28"/>
          <w:szCs w:val="28"/>
          <w:lang w:val="uk-UA"/>
        </w:rPr>
        <w:t xml:space="preserve"> виділяємо боржників із простроченням платежів понад 120 днів. </w:t>
      </w:r>
      <w:r>
        <w:rPr>
          <w:rFonts w:ascii="Times New Roman" w:hAnsi="Times New Roman"/>
          <w:bCs/>
          <w:sz w:val="28"/>
          <w:szCs w:val="28"/>
          <w:lang w:val="ru-RU"/>
        </w:rPr>
        <w:t>Ця категорія стає пріоритетною для передачі у факторинг.</w:t>
      </w:r>
      <w:r>
        <w:rPr>
          <w:rFonts w:ascii="Times New Roman" w:hAnsi="Times New Roman"/>
          <w:bCs/>
          <w:sz w:val="28"/>
          <w:szCs w:val="28"/>
          <w:lang w:val="uk-UA"/>
        </w:rPr>
        <w:t xml:space="preserve"> </w:t>
      </w:r>
      <w:r>
        <w:rPr>
          <w:rFonts w:ascii="Times New Roman" w:hAnsi="Times New Roman"/>
          <w:sz w:val="28"/>
          <w:szCs w:val="28"/>
          <w:lang w:val="uk-UA"/>
        </w:rPr>
        <w:t>Виділяємо 4-5 основних проблемних боржників для передачі у факторинг, обсяг фінансування – до 90% від загальної суми.</w:t>
      </w:r>
    </w:p>
    <w:p w14:paraId="58BAA2AE" w14:textId="77777777" w:rsidR="00E649EE" w:rsidRDefault="004657A9">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3. </w:t>
      </w:r>
      <w:r>
        <w:rPr>
          <w:rFonts w:ascii="Times New Roman" w:hAnsi="Times New Roman"/>
          <w:bCs/>
          <w:sz w:val="28"/>
          <w:szCs w:val="28"/>
          <w:lang w:val="ru-RU"/>
        </w:rPr>
        <w:t>Пошук факторингових компаній.</w:t>
      </w:r>
    </w:p>
    <w:p w14:paraId="0AFFC4E1"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Комерційні пропозиції відправляються провідним факторинговим компаніям:</w:t>
      </w:r>
    </w:p>
    <w:p w14:paraId="1130B326" w14:textId="77777777" w:rsidR="00E649EE" w:rsidRDefault="004657A9">
      <w:pPr>
        <w:pStyle w:val="a3"/>
        <w:numPr>
          <w:ilvl w:val="0"/>
          <w:numId w:val="20"/>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«Європейська факторингова компанія розвитку»;</w:t>
      </w:r>
    </w:p>
    <w:p w14:paraId="14557041" w14:textId="77777777" w:rsidR="00E649EE" w:rsidRPr="009B1200" w:rsidRDefault="004657A9">
      <w:pPr>
        <w:pStyle w:val="a3"/>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lang w:val="uk-UA"/>
        </w:rPr>
        <w:t>Вартість послуги: 0,5 % вартості боргових зобов`язань;</w:t>
      </w:r>
      <w:r>
        <w:rPr>
          <w:rFonts w:ascii="Times New Roman" w:hAnsi="Times New Roman" w:cs="SimSun"/>
          <w:sz w:val="28"/>
          <w:szCs w:val="28"/>
          <w:lang w:val="uk-UA"/>
        </w:rPr>
        <w:t xml:space="preserve"> </w:t>
      </w:r>
      <w:r>
        <w:rPr>
          <w:rFonts w:ascii="Times New Roman" w:hAnsi="Times New Roman"/>
          <w:sz w:val="28"/>
          <w:szCs w:val="28"/>
          <w:lang w:val="uk-UA"/>
        </w:rPr>
        <w:t>дисконтна ставка – 24% річних,</w:t>
      </w:r>
      <w:r>
        <w:rPr>
          <w:rFonts w:ascii="Times New Roman" w:hAnsi="Times New Roman" w:cs="SimSun"/>
          <w:sz w:val="28"/>
          <w:szCs w:val="28"/>
          <w:lang w:val="uk-UA"/>
        </w:rPr>
        <w:t xml:space="preserve"> </w:t>
      </w:r>
      <w:r>
        <w:rPr>
          <w:rFonts w:ascii="Times New Roman" w:hAnsi="Times New Roman"/>
          <w:sz w:val="28"/>
          <w:szCs w:val="28"/>
          <w:lang w:val="uk-UA"/>
        </w:rPr>
        <w:t>фінансування – до 95% від вартості відступлених боргів</w:t>
      </w:r>
      <w:r w:rsidRPr="009B1200">
        <w:rPr>
          <w:rFonts w:ascii="Times New Roman" w:hAnsi="Times New Roman"/>
          <w:sz w:val="28"/>
          <w:szCs w:val="28"/>
        </w:rPr>
        <w:t xml:space="preserve">, </w:t>
      </w:r>
      <w:r>
        <w:rPr>
          <w:rFonts w:ascii="Times New Roman" w:hAnsi="Times New Roman"/>
          <w:sz w:val="28"/>
          <w:szCs w:val="28"/>
          <w:lang w:val="uk-UA"/>
        </w:rPr>
        <w:t>термін факторингу – до 270 днів</w:t>
      </w:r>
      <w:r w:rsidRPr="009B1200">
        <w:rPr>
          <w:rFonts w:ascii="Times New Roman" w:hAnsi="Times New Roman"/>
          <w:sz w:val="28"/>
          <w:szCs w:val="28"/>
        </w:rPr>
        <w:t xml:space="preserve"> [</w:t>
      </w:r>
      <w:r>
        <w:rPr>
          <w:rFonts w:ascii="Times New Roman" w:hAnsi="Times New Roman"/>
          <w:sz w:val="28"/>
          <w:szCs w:val="28"/>
          <w:lang w:val="uk-UA"/>
        </w:rPr>
        <w:t>63</w:t>
      </w:r>
      <w:r w:rsidRPr="009B1200">
        <w:rPr>
          <w:rFonts w:ascii="Times New Roman" w:hAnsi="Times New Roman"/>
          <w:sz w:val="28"/>
          <w:szCs w:val="28"/>
        </w:rPr>
        <w:t>]</w:t>
      </w:r>
    </w:p>
    <w:p w14:paraId="2CC030FA" w14:textId="77777777" w:rsidR="00E649EE" w:rsidRDefault="004657A9">
      <w:pPr>
        <w:pStyle w:val="a3"/>
        <w:numPr>
          <w:ilvl w:val="0"/>
          <w:numId w:val="20"/>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en-US"/>
        </w:rPr>
        <w:t>OTPbank</w:t>
      </w:r>
      <w:r>
        <w:rPr>
          <w:rFonts w:ascii="Times New Roman" w:hAnsi="Times New Roman"/>
          <w:sz w:val="28"/>
          <w:szCs w:val="28"/>
          <w:lang w:val="uk-UA"/>
        </w:rPr>
        <w:t>»;</w:t>
      </w:r>
    </w:p>
    <w:p w14:paraId="6423A59C" w14:textId="77777777" w:rsidR="00E649EE" w:rsidRPr="009B1200" w:rsidRDefault="004657A9">
      <w:pPr>
        <w:spacing w:after="0" w:line="240" w:lineRule="auto"/>
        <w:ind w:firstLine="709"/>
        <w:jc w:val="both"/>
        <w:rPr>
          <w:rFonts w:ascii="Times New Roman" w:hAnsi="Times New Roman"/>
          <w:sz w:val="28"/>
          <w:szCs w:val="28"/>
          <w:lang w:val="uk-UA"/>
        </w:rPr>
      </w:pPr>
      <w:r w:rsidRPr="009B1200">
        <w:rPr>
          <w:rFonts w:ascii="Times New Roman" w:hAnsi="Times New Roman"/>
          <w:sz w:val="28"/>
          <w:szCs w:val="28"/>
          <w:lang w:val="uk-UA"/>
        </w:rPr>
        <w:t>Мінімальна сума ліміту – 4 000 000.0 гривень</w:t>
      </w:r>
      <w:r>
        <w:rPr>
          <w:rFonts w:ascii="Times New Roman" w:hAnsi="Times New Roman"/>
          <w:sz w:val="28"/>
          <w:szCs w:val="28"/>
          <w:lang w:val="uk-UA"/>
        </w:rPr>
        <w:t xml:space="preserve">; </w:t>
      </w:r>
      <w:r w:rsidRPr="009B1200">
        <w:rPr>
          <w:rFonts w:ascii="Times New Roman" w:hAnsi="Times New Roman"/>
          <w:sz w:val="28"/>
          <w:szCs w:val="28"/>
          <w:lang w:val="uk-UA"/>
        </w:rPr>
        <w:t>термін ліміту – 1-3 роки</w:t>
      </w:r>
      <w:r>
        <w:rPr>
          <w:rFonts w:ascii="Times New Roman" w:hAnsi="Times New Roman"/>
          <w:sz w:val="28"/>
          <w:szCs w:val="28"/>
          <w:lang w:val="uk-UA"/>
        </w:rPr>
        <w:t xml:space="preserve">; </w:t>
      </w:r>
      <w:r w:rsidRPr="009B1200">
        <w:rPr>
          <w:rFonts w:ascii="Times New Roman" w:hAnsi="Times New Roman"/>
          <w:sz w:val="28"/>
          <w:szCs w:val="28"/>
          <w:lang w:val="uk-UA"/>
        </w:rPr>
        <w:t>авансовий платіж – не більше 80% від суми поставки</w:t>
      </w:r>
      <w:r>
        <w:rPr>
          <w:rFonts w:ascii="Times New Roman" w:hAnsi="Times New Roman"/>
          <w:sz w:val="28"/>
          <w:szCs w:val="28"/>
          <w:lang w:val="uk-UA"/>
        </w:rPr>
        <w:t>;</w:t>
      </w:r>
      <w:r w:rsidRPr="009B1200">
        <w:rPr>
          <w:rFonts w:ascii="Arial" w:hAnsi="Arial" w:cs="Arial"/>
          <w:color w:val="4A4A4A"/>
          <w:shd w:val="clear" w:color="auto" w:fill="FFFFFF"/>
          <w:lang w:val="uk-UA"/>
        </w:rPr>
        <w:t xml:space="preserve"> </w:t>
      </w:r>
      <w:r w:rsidRPr="009B1200">
        <w:rPr>
          <w:rFonts w:ascii="Times New Roman" w:hAnsi="Times New Roman"/>
          <w:sz w:val="28"/>
          <w:szCs w:val="28"/>
          <w:lang w:val="uk-UA"/>
        </w:rPr>
        <w:t>фінансування існуючої, а не простроченої дебіторської заборгованості</w:t>
      </w:r>
      <w:r>
        <w:rPr>
          <w:rFonts w:ascii="Times New Roman" w:hAnsi="Times New Roman"/>
          <w:sz w:val="28"/>
          <w:szCs w:val="28"/>
          <w:lang w:val="uk-UA"/>
        </w:rPr>
        <w:t>;</w:t>
      </w:r>
      <w:r w:rsidRPr="009B1200">
        <w:rPr>
          <w:rFonts w:ascii="Arial" w:hAnsi="Arial" w:cs="Arial"/>
          <w:color w:val="4A4A4A"/>
          <w:shd w:val="clear" w:color="auto" w:fill="FFFFFF"/>
          <w:lang w:val="uk-UA"/>
        </w:rPr>
        <w:t xml:space="preserve"> </w:t>
      </w:r>
      <w:r w:rsidRPr="009B1200">
        <w:rPr>
          <w:rFonts w:ascii="Times New Roman" w:hAnsi="Times New Roman"/>
          <w:sz w:val="28"/>
          <w:szCs w:val="28"/>
          <w:lang w:val="uk-UA"/>
        </w:rPr>
        <w:t>тривалість відстрочки платежу – від 14 до 120 календарних днів[</w:t>
      </w:r>
      <w:r>
        <w:rPr>
          <w:rFonts w:ascii="Times New Roman" w:hAnsi="Times New Roman"/>
          <w:sz w:val="28"/>
          <w:szCs w:val="28"/>
          <w:lang w:val="uk-UA"/>
        </w:rPr>
        <w:t>64</w:t>
      </w:r>
      <w:r w:rsidRPr="009B1200">
        <w:rPr>
          <w:rFonts w:ascii="Times New Roman" w:hAnsi="Times New Roman"/>
          <w:sz w:val="28"/>
          <w:szCs w:val="28"/>
          <w:lang w:val="uk-UA"/>
        </w:rPr>
        <w:t>]</w:t>
      </w:r>
    </w:p>
    <w:p w14:paraId="469533C1" w14:textId="77777777" w:rsidR="00E649EE" w:rsidRDefault="004657A9">
      <w:pPr>
        <w:pStyle w:val="a3"/>
        <w:numPr>
          <w:ilvl w:val="0"/>
          <w:numId w:val="20"/>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«Комінбанк»;</w:t>
      </w:r>
    </w:p>
    <w:p w14:paraId="64EF4409" w14:textId="77777777" w:rsidR="00E649EE" w:rsidRDefault="004657A9">
      <w:pPr>
        <w:pStyle w:val="a3"/>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Плата за фінансування нараховується у річних відсотках на залишок факторингового фінансування. Встановлюється на рівні від 10% річних.</w:t>
      </w:r>
    </w:p>
    <w:p w14:paraId="4A11EDB4" w14:textId="77777777" w:rsidR="00E649EE" w:rsidRDefault="004657A9">
      <w:pPr>
        <w:pStyle w:val="a3"/>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Комісія за надання фінансування нараховується на залишок фінансування (від 0,4% від суми фінансування).</w:t>
      </w:r>
    </w:p>
    <w:p w14:paraId="2CD8E377" w14:textId="77777777" w:rsidR="00E649EE" w:rsidRDefault="004657A9">
      <w:pPr>
        <w:pStyle w:val="a3"/>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Комісія за адміністрування дебіторської заборгованості стягується залежно від номіналу накладної (0,12% від номіналу прав вимоги)</w:t>
      </w:r>
      <w:r w:rsidRPr="009B1200">
        <w:rPr>
          <w:rFonts w:ascii="Times New Roman" w:hAnsi="Times New Roman"/>
          <w:sz w:val="28"/>
          <w:szCs w:val="28"/>
          <w:lang w:val="uk-UA"/>
        </w:rPr>
        <w:t>[</w:t>
      </w:r>
      <w:r>
        <w:rPr>
          <w:rFonts w:ascii="Times New Roman" w:hAnsi="Times New Roman"/>
          <w:sz w:val="28"/>
          <w:szCs w:val="28"/>
          <w:lang w:val="uk-UA"/>
        </w:rPr>
        <w:t>65</w:t>
      </w:r>
      <w:r w:rsidRPr="009B1200">
        <w:rPr>
          <w:rFonts w:ascii="Times New Roman" w:hAnsi="Times New Roman"/>
          <w:sz w:val="28"/>
          <w:szCs w:val="28"/>
          <w:lang w:val="uk-UA"/>
        </w:rPr>
        <w:t>]</w:t>
      </w:r>
      <w:r>
        <w:rPr>
          <w:rFonts w:ascii="Times New Roman" w:hAnsi="Times New Roman"/>
          <w:sz w:val="28"/>
          <w:szCs w:val="28"/>
          <w:lang w:val="uk-UA"/>
        </w:rPr>
        <w:t>.</w:t>
      </w:r>
    </w:p>
    <w:p w14:paraId="179B143D" w14:textId="77777777" w:rsidR="00E649EE" w:rsidRDefault="004657A9">
      <w:pPr>
        <w:pStyle w:val="a3"/>
        <w:numPr>
          <w:ilvl w:val="0"/>
          <w:numId w:val="20"/>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«Центр факторингових послуг».</w:t>
      </w:r>
    </w:p>
    <w:p w14:paraId="336430FE" w14:textId="77777777" w:rsidR="00E649EE" w:rsidRDefault="004657A9">
      <w:pPr>
        <w:pStyle w:val="a3"/>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Послуги з викупу права вимоги грошових коштів за поставлену продукцію (виконані роботи, надані послуги) шляхом перерахування частини їх вартості у вигляді авансу на поточний рахунок Клієнта — 2% від загальної суми прав вимоги (не менше 5 000,00 гривень). Авансування в розмірі до 90%, строк фінансування до 120 днів</w:t>
      </w:r>
      <w:r w:rsidRPr="009B1200">
        <w:rPr>
          <w:rFonts w:ascii="Times New Roman" w:hAnsi="Times New Roman"/>
          <w:sz w:val="28"/>
          <w:szCs w:val="28"/>
        </w:rPr>
        <w:t>[</w:t>
      </w:r>
      <w:r>
        <w:rPr>
          <w:rFonts w:ascii="Times New Roman" w:hAnsi="Times New Roman"/>
          <w:sz w:val="28"/>
          <w:szCs w:val="28"/>
          <w:lang w:val="uk-UA"/>
        </w:rPr>
        <w:t>66</w:t>
      </w:r>
      <w:r w:rsidRPr="009B1200">
        <w:rPr>
          <w:rFonts w:ascii="Times New Roman" w:hAnsi="Times New Roman"/>
          <w:sz w:val="28"/>
          <w:szCs w:val="28"/>
        </w:rPr>
        <w:t>]</w:t>
      </w:r>
    </w:p>
    <w:p w14:paraId="25B84908" w14:textId="77777777" w:rsidR="00E649EE" w:rsidRDefault="004657A9">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4. </w:t>
      </w:r>
      <w:r>
        <w:rPr>
          <w:rFonts w:ascii="Times New Roman" w:hAnsi="Times New Roman"/>
          <w:bCs/>
          <w:sz w:val="28"/>
          <w:szCs w:val="28"/>
          <w:lang w:val="ru-RU"/>
        </w:rPr>
        <w:t>Порівняння пропозицій та вибір партнера</w:t>
      </w:r>
      <w:r>
        <w:rPr>
          <w:rFonts w:ascii="Times New Roman" w:hAnsi="Times New Roman"/>
          <w:bCs/>
          <w:sz w:val="28"/>
          <w:szCs w:val="28"/>
          <w:lang w:val="uk-UA"/>
        </w:rPr>
        <w:t>.</w:t>
      </w:r>
    </w:p>
    <w:p w14:paraId="29D679B2"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Вибір проводиться за критеріями:</w:t>
      </w:r>
    </w:p>
    <w:p w14:paraId="24076793" w14:textId="77777777" w:rsidR="00E649EE" w:rsidRDefault="004657A9">
      <w:pPr>
        <w:pStyle w:val="a3"/>
        <w:numPr>
          <w:ilvl w:val="0"/>
          <w:numId w:val="21"/>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Дисконтна ставка,</w:t>
      </w:r>
    </w:p>
    <w:p w14:paraId="4B1D37EF" w14:textId="77777777" w:rsidR="00E649EE" w:rsidRDefault="004657A9">
      <w:pPr>
        <w:pStyle w:val="a3"/>
        <w:numPr>
          <w:ilvl w:val="0"/>
          <w:numId w:val="21"/>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Максимальний відсоток фінансування,</w:t>
      </w:r>
    </w:p>
    <w:p w14:paraId="3AF7BB3E" w14:textId="77777777" w:rsidR="00E649EE" w:rsidRDefault="004657A9">
      <w:pPr>
        <w:pStyle w:val="a3"/>
        <w:numPr>
          <w:ilvl w:val="0"/>
          <w:numId w:val="21"/>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Термін факторингу.</w:t>
      </w:r>
    </w:p>
    <w:p w14:paraId="4CD7172F"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Пропозиція від </w:t>
      </w:r>
      <w:r>
        <w:rPr>
          <w:rFonts w:ascii="Times New Roman" w:hAnsi="Times New Roman"/>
          <w:bCs/>
          <w:sz w:val="28"/>
          <w:szCs w:val="28"/>
          <w:lang w:val="uk-UA"/>
        </w:rPr>
        <w:t>Європейської факторингової компанії розвитку</w:t>
      </w:r>
      <w:r>
        <w:rPr>
          <w:rFonts w:ascii="Times New Roman" w:hAnsi="Times New Roman"/>
          <w:sz w:val="28"/>
          <w:szCs w:val="28"/>
          <w:lang w:val="uk-UA"/>
        </w:rPr>
        <w:t xml:space="preserve"> виявилася найпривабливішою.</w:t>
      </w:r>
    </w:p>
    <w:p w14:paraId="72A141DC" w14:textId="77777777" w:rsidR="00E649EE" w:rsidRDefault="004657A9">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5. Укладання договору факторингу.</w:t>
      </w:r>
    </w:p>
    <w:p w14:paraId="2F688252"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Підписання договору факторингу з отриманням до 95% від вартості боргів:</w:t>
      </w:r>
    </w:p>
    <w:p w14:paraId="575C3EC2" w14:textId="77777777" w:rsidR="00E649EE" w:rsidRDefault="004657A9">
      <w:pPr>
        <w:pStyle w:val="a3"/>
        <w:numPr>
          <w:ilvl w:val="0"/>
          <w:numId w:val="25"/>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З </w:t>
      </w:r>
      <w:r w:rsidR="0087727F">
        <w:rPr>
          <w:rFonts w:ascii="Times New Roman" w:hAnsi="Times New Roman"/>
          <w:bCs/>
          <w:sz w:val="28"/>
          <w:szCs w:val="28"/>
          <w:lang w:val="uk-UA"/>
        </w:rPr>
        <w:t>6779</w:t>
      </w:r>
      <w:r>
        <w:rPr>
          <w:rFonts w:ascii="Times New Roman" w:hAnsi="Times New Roman"/>
          <w:bCs/>
          <w:sz w:val="28"/>
          <w:szCs w:val="28"/>
          <w:lang w:val="uk-UA"/>
        </w:rPr>
        <w:t>424,5 тис. грн</w:t>
      </w:r>
      <w:r>
        <w:rPr>
          <w:rFonts w:ascii="Times New Roman" w:hAnsi="Times New Roman"/>
          <w:sz w:val="28"/>
          <w:szCs w:val="28"/>
          <w:lang w:val="uk-UA"/>
        </w:rPr>
        <w:t xml:space="preserve"> дебіторської заборгованості за товари до факторингу передається </w:t>
      </w:r>
      <w:r w:rsidR="0087727F">
        <w:rPr>
          <w:rFonts w:ascii="Times New Roman" w:hAnsi="Times New Roman"/>
          <w:bCs/>
          <w:sz w:val="28"/>
          <w:szCs w:val="28"/>
          <w:lang w:val="uk-UA"/>
        </w:rPr>
        <w:t>5441</w:t>
      </w:r>
      <w:r>
        <w:rPr>
          <w:rFonts w:ascii="Times New Roman" w:hAnsi="Times New Roman"/>
          <w:bCs/>
          <w:sz w:val="28"/>
          <w:szCs w:val="28"/>
          <w:lang w:val="uk-UA"/>
        </w:rPr>
        <w:t>000 тис. грн</w:t>
      </w:r>
      <w:r>
        <w:rPr>
          <w:rFonts w:ascii="Times New Roman" w:hAnsi="Times New Roman"/>
          <w:sz w:val="28"/>
          <w:szCs w:val="28"/>
          <w:lang w:val="uk-UA"/>
        </w:rPr>
        <w:t xml:space="preserve"> (80% від суми),</w:t>
      </w:r>
    </w:p>
    <w:p w14:paraId="08E07072" w14:textId="77777777" w:rsidR="00E649EE" w:rsidRDefault="004657A9">
      <w:pPr>
        <w:pStyle w:val="a3"/>
        <w:numPr>
          <w:ilvl w:val="0"/>
          <w:numId w:val="25"/>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Отримання авансу від факторингової компанії: </w:t>
      </w:r>
      <w:r w:rsidR="0087727F">
        <w:rPr>
          <w:rFonts w:ascii="Times New Roman" w:hAnsi="Times New Roman"/>
          <w:bCs/>
          <w:sz w:val="28"/>
          <w:szCs w:val="28"/>
          <w:lang w:val="uk-UA"/>
        </w:rPr>
        <w:t>5</w:t>
      </w:r>
      <w:r>
        <w:rPr>
          <w:rFonts w:ascii="Times New Roman" w:hAnsi="Times New Roman"/>
          <w:bCs/>
          <w:sz w:val="28"/>
          <w:szCs w:val="28"/>
          <w:lang w:val="uk-UA"/>
        </w:rPr>
        <w:t>169000 тис. грн</w:t>
      </w:r>
      <w:r>
        <w:rPr>
          <w:rFonts w:ascii="Times New Roman" w:hAnsi="Times New Roman"/>
          <w:sz w:val="28"/>
          <w:szCs w:val="28"/>
          <w:lang w:val="uk-UA"/>
        </w:rPr>
        <w:t xml:space="preserve"> (95% від переданого обсягу).</w:t>
      </w:r>
    </w:p>
    <w:p w14:paraId="25468255" w14:textId="77777777" w:rsidR="00E649EE" w:rsidRDefault="004657A9">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6. Розподіл залучених коштів.</w:t>
      </w:r>
    </w:p>
    <w:p w14:paraId="1D02C435"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Спрямування коштів на критичні потреби:</w:t>
      </w:r>
    </w:p>
    <w:p w14:paraId="0E2DEA1E" w14:textId="77777777" w:rsidR="00E649EE" w:rsidRDefault="004657A9">
      <w:pPr>
        <w:pStyle w:val="a3"/>
        <w:numPr>
          <w:ilvl w:val="0"/>
          <w:numId w:val="26"/>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Оплату енергоносіїв, перевезень та інших критично важливих витрат.</w:t>
      </w:r>
    </w:p>
    <w:p w14:paraId="127B319B" w14:textId="77777777" w:rsidR="00E649EE" w:rsidRDefault="004657A9">
      <w:pPr>
        <w:pStyle w:val="a3"/>
        <w:numPr>
          <w:ilvl w:val="0"/>
          <w:numId w:val="26"/>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Зменшення кредиторської заборгованості.</w:t>
      </w:r>
    </w:p>
    <w:p w14:paraId="1B2ABD56" w14:textId="77777777" w:rsidR="00E649EE" w:rsidRDefault="004657A9">
      <w:pPr>
        <w:pStyle w:val="a3"/>
        <w:numPr>
          <w:ilvl w:val="0"/>
          <w:numId w:val="26"/>
        </w:numPr>
        <w:spacing w:after="0" w:line="240" w:lineRule="auto"/>
        <w:ind w:left="0" w:firstLine="709"/>
        <w:contextualSpacing w:val="0"/>
        <w:jc w:val="both"/>
        <w:rPr>
          <w:rFonts w:ascii="Times New Roman" w:hAnsi="Times New Roman"/>
          <w:bCs/>
          <w:sz w:val="28"/>
          <w:szCs w:val="28"/>
          <w:lang w:val="uk-UA"/>
        </w:rPr>
      </w:pPr>
      <w:r>
        <w:rPr>
          <w:rFonts w:ascii="Times New Roman" w:hAnsi="Times New Roman"/>
          <w:sz w:val="28"/>
          <w:szCs w:val="28"/>
          <w:lang w:val="uk-UA"/>
        </w:rPr>
        <w:t>Підтримку операційної діяльності.</w:t>
      </w:r>
    </w:p>
    <w:p w14:paraId="51AE3E4B" w14:textId="77777777" w:rsidR="00E649EE" w:rsidRDefault="004657A9">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7. Завершення транзакції.</w:t>
      </w:r>
    </w:p>
    <w:p w14:paraId="2498A9FA" w14:textId="77777777" w:rsidR="00E649EE" w:rsidRDefault="004657A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Через 270 днів:</w:t>
      </w:r>
    </w:p>
    <w:p w14:paraId="0FBD906C" w14:textId="77777777" w:rsidR="00E649EE" w:rsidRDefault="004657A9">
      <w:pPr>
        <w:pStyle w:val="a3"/>
        <w:numPr>
          <w:ilvl w:val="0"/>
          <w:numId w:val="2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Повернення залишку боргу в розмірі 5% (</w:t>
      </w:r>
      <w:r w:rsidR="0087727F">
        <w:rPr>
          <w:rFonts w:ascii="Times New Roman" w:hAnsi="Times New Roman"/>
          <w:bCs/>
          <w:sz w:val="28"/>
          <w:szCs w:val="28"/>
          <w:lang w:val="uk-UA"/>
        </w:rPr>
        <w:t>6779424,5*0,05=338971,225 тис. грн.</w:t>
      </w:r>
      <w:r>
        <w:rPr>
          <w:rFonts w:ascii="Times New Roman" w:hAnsi="Times New Roman"/>
          <w:sz w:val="28"/>
          <w:szCs w:val="28"/>
          <w:lang w:val="uk-UA"/>
        </w:rPr>
        <w:t>),</w:t>
      </w:r>
    </w:p>
    <w:p w14:paraId="765A4657" w14:textId="77777777" w:rsidR="00E649EE" w:rsidRDefault="004657A9">
      <w:pPr>
        <w:pStyle w:val="a3"/>
        <w:numPr>
          <w:ilvl w:val="0"/>
          <w:numId w:val="2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Оплата послуг факторингової компанії: 24% (</w:t>
      </w:r>
      <w:r w:rsidR="0087727F">
        <w:rPr>
          <w:rFonts w:ascii="Times New Roman" w:hAnsi="Times New Roman"/>
          <w:sz w:val="28"/>
          <w:szCs w:val="28"/>
          <w:lang w:val="uk-UA"/>
        </w:rPr>
        <w:t>5441000*0,24=1305840 тис. грн.</w:t>
      </w:r>
      <w:r>
        <w:rPr>
          <w:rFonts w:ascii="Times New Roman" w:hAnsi="Times New Roman"/>
          <w:sz w:val="28"/>
          <w:szCs w:val="28"/>
          <w:lang w:val="uk-UA"/>
        </w:rPr>
        <w:t>).</w:t>
      </w:r>
    </w:p>
    <w:p w14:paraId="00495FE9" w14:textId="77777777" w:rsidR="00E649EE" w:rsidRPr="009B1200" w:rsidRDefault="004657A9">
      <w:pPr>
        <w:spacing w:after="0" w:line="240" w:lineRule="auto"/>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uk-UA"/>
        </w:rPr>
        <w:t xml:space="preserve">Загальні витрати: </w:t>
      </w:r>
      <w:r w:rsidR="0087727F">
        <w:rPr>
          <w:rFonts w:ascii="Times New Roman" w:hAnsi="Times New Roman" w:cs="Times New Roman"/>
          <w:bCs/>
          <w:sz w:val="28"/>
          <w:szCs w:val="28"/>
          <w:lang w:val="ru-RU"/>
        </w:rPr>
        <w:t>1644811,225</w:t>
      </w:r>
      <w:r>
        <w:rPr>
          <w:rFonts w:ascii="Times New Roman" w:hAnsi="Times New Roman" w:cs="Times New Roman"/>
          <w:bCs/>
          <w:sz w:val="28"/>
          <w:szCs w:val="28"/>
          <w:lang w:val="uk-UA"/>
        </w:rPr>
        <w:t xml:space="preserve"> </w:t>
      </w:r>
      <w:r w:rsidRPr="009B1200">
        <w:rPr>
          <w:rFonts w:ascii="Times New Roman" w:hAnsi="Times New Roman" w:cs="Times New Roman"/>
          <w:bCs/>
          <w:sz w:val="28"/>
          <w:szCs w:val="28"/>
          <w:lang w:val="ru-RU"/>
        </w:rPr>
        <w:t>тис.</w:t>
      </w:r>
      <w:r>
        <w:rPr>
          <w:rFonts w:ascii="Times New Roman" w:hAnsi="Times New Roman" w:cs="Times New Roman"/>
          <w:bCs/>
          <w:sz w:val="28"/>
          <w:szCs w:val="28"/>
        </w:rPr>
        <w:t> </w:t>
      </w:r>
      <w:r w:rsidRPr="009B1200">
        <w:rPr>
          <w:rFonts w:ascii="Times New Roman" w:hAnsi="Times New Roman" w:cs="Times New Roman"/>
          <w:bCs/>
          <w:sz w:val="28"/>
          <w:szCs w:val="28"/>
          <w:lang w:val="ru-RU"/>
        </w:rPr>
        <w:t>грн.</w:t>
      </w:r>
    </w:p>
    <w:p w14:paraId="19F11B21" w14:textId="77777777" w:rsidR="00E649EE" w:rsidRDefault="004657A9">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Економічний ефект</w:t>
      </w:r>
      <w:r w:rsidR="00246B3E">
        <w:rPr>
          <w:rFonts w:ascii="Times New Roman" w:hAnsi="Times New Roman" w:cs="Times New Roman"/>
          <w:bCs/>
          <w:sz w:val="28"/>
          <w:szCs w:val="28"/>
          <w:lang w:val="uk-UA"/>
        </w:rPr>
        <w:t xml:space="preserve"> факторингу</w:t>
      </w:r>
      <w:r>
        <w:rPr>
          <w:rFonts w:ascii="Times New Roman" w:hAnsi="Times New Roman" w:cs="Times New Roman"/>
          <w:bCs/>
          <w:sz w:val="28"/>
          <w:szCs w:val="28"/>
          <w:lang w:val="uk-UA"/>
        </w:rPr>
        <w:t>:</w:t>
      </w:r>
    </w:p>
    <w:p w14:paraId="51AA7E48" w14:textId="77777777" w:rsidR="00E649EE" w:rsidRDefault="004657A9">
      <w:pPr>
        <w:pStyle w:val="a3"/>
        <w:numPr>
          <w:ilvl w:val="0"/>
          <w:numId w:val="27"/>
        </w:numPr>
        <w:spacing w:after="0" w:line="240" w:lineRule="auto"/>
        <w:ind w:left="0" w:firstLine="709"/>
        <w:contextualSpacing w:val="0"/>
        <w:jc w:val="both"/>
        <w:rPr>
          <w:rFonts w:ascii="Times New Roman" w:hAnsi="Times New Roman"/>
          <w:bCs/>
          <w:sz w:val="28"/>
          <w:szCs w:val="28"/>
          <w:lang w:val="uk-UA"/>
        </w:rPr>
      </w:pPr>
      <w:r>
        <w:rPr>
          <w:rFonts w:ascii="Times New Roman" w:hAnsi="Times New Roman"/>
          <w:bCs/>
          <w:sz w:val="28"/>
          <w:szCs w:val="28"/>
          <w:lang w:val="uk-UA"/>
        </w:rPr>
        <w:t>Забезпечує доступ до ліквідних коштів у розмірі 5169000 тис. грн.</w:t>
      </w:r>
    </w:p>
    <w:p w14:paraId="14BB6855" w14:textId="77777777" w:rsidR="00E649EE" w:rsidRDefault="004657A9">
      <w:pPr>
        <w:pStyle w:val="a3"/>
        <w:numPr>
          <w:ilvl w:val="0"/>
          <w:numId w:val="27"/>
        </w:numPr>
        <w:spacing w:after="0" w:line="240" w:lineRule="auto"/>
        <w:ind w:left="0" w:firstLine="709"/>
        <w:contextualSpacing w:val="0"/>
        <w:jc w:val="both"/>
        <w:rPr>
          <w:rFonts w:ascii="Times New Roman" w:hAnsi="Times New Roman"/>
          <w:bCs/>
          <w:sz w:val="28"/>
          <w:szCs w:val="28"/>
          <w:lang w:val="uk-UA"/>
        </w:rPr>
      </w:pPr>
      <w:r>
        <w:rPr>
          <w:rFonts w:ascii="Times New Roman" w:hAnsi="Times New Roman"/>
          <w:bCs/>
          <w:sz w:val="28"/>
          <w:szCs w:val="28"/>
          <w:lang w:val="uk-UA"/>
        </w:rPr>
        <w:t>Уникає фінансових труднощів, які могли б виникнути через затримку платежів,</w:t>
      </w:r>
    </w:p>
    <w:p w14:paraId="749E3834" w14:textId="77777777" w:rsidR="00E649EE" w:rsidRDefault="004657A9">
      <w:pPr>
        <w:pStyle w:val="a3"/>
        <w:numPr>
          <w:ilvl w:val="0"/>
          <w:numId w:val="27"/>
        </w:numPr>
        <w:spacing w:after="0" w:line="240" w:lineRule="auto"/>
        <w:ind w:left="0" w:firstLine="709"/>
        <w:contextualSpacing w:val="0"/>
        <w:jc w:val="both"/>
        <w:rPr>
          <w:rFonts w:ascii="Times New Roman" w:hAnsi="Times New Roman"/>
          <w:bCs/>
          <w:sz w:val="28"/>
          <w:szCs w:val="28"/>
          <w:lang w:val="uk-UA"/>
        </w:rPr>
      </w:pPr>
      <w:r>
        <w:rPr>
          <w:rFonts w:ascii="Times New Roman" w:hAnsi="Times New Roman"/>
          <w:bCs/>
          <w:sz w:val="28"/>
          <w:szCs w:val="28"/>
          <w:lang w:val="uk-UA"/>
        </w:rPr>
        <w:t>Покриває нагальні витрати та зменшує заборгованість, що покращує загальний фінансовий стан підприємства.</w:t>
      </w:r>
    </w:p>
    <w:p w14:paraId="74DF0CFC"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Організаційний ефект</w:t>
      </w:r>
      <w:r>
        <w:rPr>
          <w:rFonts w:ascii="Times New Roman" w:hAnsi="Times New Roman" w:cs="Times New Roman"/>
          <w:sz w:val="28"/>
          <w:szCs w:val="28"/>
          <w:lang w:val="uk-UA"/>
        </w:rPr>
        <w:t xml:space="preserve"> - Скорочення періоду інкасації дебіторської заборгованості. Зменшення витрат на адміністрування боргів.</w:t>
      </w:r>
    </w:p>
    <w:p w14:paraId="2C02278B"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Соціальний ефект</w:t>
      </w:r>
      <w:r>
        <w:rPr>
          <w:rFonts w:ascii="Times New Roman" w:hAnsi="Times New Roman" w:cs="Times New Roman"/>
          <w:sz w:val="28"/>
          <w:szCs w:val="28"/>
          <w:lang w:val="uk-UA"/>
        </w:rPr>
        <w:t xml:space="preserve"> - збільшення фінансової стабільності та зменшення ризику затримок заробітної плати для працівників.</w:t>
      </w:r>
    </w:p>
    <w:p w14:paraId="69B3CD0B" w14:textId="77777777" w:rsidR="00E649EE" w:rsidRDefault="004657A9">
      <w:pPr>
        <w:pStyle w:val="a3"/>
        <w:numPr>
          <w:ilvl w:val="1"/>
          <w:numId w:val="6"/>
        </w:numPr>
        <w:spacing w:after="0" w:line="240" w:lineRule="auto"/>
        <w:ind w:left="0" w:firstLine="709"/>
        <w:contextualSpacing w:val="0"/>
        <w:jc w:val="both"/>
        <w:rPr>
          <w:rFonts w:ascii="Times New Roman" w:hAnsi="Times New Roman"/>
          <w:bCs/>
          <w:sz w:val="28"/>
          <w:szCs w:val="28"/>
          <w:lang w:val="uk-UA"/>
        </w:rPr>
      </w:pPr>
      <w:r>
        <w:rPr>
          <w:rFonts w:ascii="Times New Roman" w:hAnsi="Times New Roman"/>
          <w:bCs/>
          <w:sz w:val="28"/>
          <w:szCs w:val="28"/>
          <w:lang w:val="uk-UA"/>
        </w:rPr>
        <w:t>Зниження кредиторської заборгованості через пролонгацію виплат.</w:t>
      </w:r>
    </w:p>
    <w:p w14:paraId="31CE1F20" w14:textId="77777777" w:rsidR="00E649EE" w:rsidRDefault="004657A9">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Розмір кредиторської заборгованності </w:t>
      </w:r>
      <w:r w:rsidR="0087727F">
        <w:rPr>
          <w:rFonts w:ascii="Times New Roman" w:hAnsi="Times New Roman" w:cs="Times New Roman"/>
          <w:bCs/>
          <w:sz w:val="28"/>
          <w:szCs w:val="28"/>
          <w:lang w:val="uk-UA"/>
        </w:rPr>
        <w:t>станом на 2023 рік становить 21519</w:t>
      </w:r>
      <w:r>
        <w:rPr>
          <w:rFonts w:ascii="Times New Roman" w:hAnsi="Times New Roman" w:cs="Times New Roman"/>
          <w:bCs/>
          <w:sz w:val="28"/>
          <w:szCs w:val="28"/>
          <w:lang w:val="uk-UA"/>
        </w:rPr>
        <w:t>915 тис. грн.</w:t>
      </w:r>
    </w:p>
    <w:p w14:paraId="4B8CD954"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Конкретні дії</w:t>
      </w:r>
      <w:r>
        <w:rPr>
          <w:rFonts w:ascii="Times New Roman" w:hAnsi="Times New Roman" w:cs="Times New Roman"/>
          <w:sz w:val="28"/>
          <w:szCs w:val="28"/>
          <w:lang w:val="uk-UA"/>
        </w:rPr>
        <w:t>:</w:t>
      </w:r>
    </w:p>
    <w:p w14:paraId="757A4906" w14:textId="77777777" w:rsidR="00E649EE" w:rsidRDefault="004657A9">
      <w:pPr>
        <w:pStyle w:val="a3"/>
        <w:numPr>
          <w:ilvl w:val="0"/>
          <w:numId w:val="18"/>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Проведення перемовин з основними постачальниками для отримання більш гнучких умов оплати, зокрема пролонгації строків або знижок за обсяги закупівель.</w:t>
      </w:r>
      <w:r w:rsidRPr="009B1200">
        <w:rPr>
          <w:rFonts w:ascii="Times New Roman" w:hAnsi="Times New Roman"/>
          <w:sz w:val="28"/>
          <w:szCs w:val="28"/>
        </w:rPr>
        <w:t xml:space="preserve"> </w:t>
      </w:r>
      <w:r>
        <w:rPr>
          <w:rFonts w:ascii="Times New Roman" w:hAnsi="Times New Roman"/>
          <w:sz w:val="28"/>
          <w:szCs w:val="28"/>
          <w:lang w:val="uk-UA"/>
        </w:rPr>
        <w:t>Пролонгація буде використовуватися для того, щоб відстрочити виплати по кредитам для залучення у майбутньому грошей після факторингу дебіторської заборгованності.</w:t>
      </w:r>
    </w:p>
    <w:p w14:paraId="6F505F64"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Економічний ефект</w:t>
      </w:r>
      <w:r>
        <w:rPr>
          <w:rFonts w:ascii="Times New Roman" w:hAnsi="Times New Roman" w:cs="Times New Roman"/>
          <w:sz w:val="28"/>
          <w:szCs w:val="28"/>
          <w:lang w:val="uk-UA"/>
        </w:rPr>
        <w:t xml:space="preserve"> - оптимізація грошових потоків за рахунок більш тривалих періодів оплати, що дозволить підприємству зберегти більше коштів для поточних потреб.</w:t>
      </w:r>
    </w:p>
    <w:p w14:paraId="7968750A"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Організаційний ефект</w:t>
      </w:r>
      <w:r>
        <w:rPr>
          <w:rFonts w:ascii="Times New Roman" w:hAnsi="Times New Roman" w:cs="Times New Roman"/>
          <w:sz w:val="28"/>
          <w:szCs w:val="28"/>
          <w:lang w:val="uk-UA"/>
        </w:rPr>
        <w:t xml:space="preserve"> - стабільність у забезпеченні сировиною та матеріалами завдяки вдосконаленню умов співпраці з постачальниками.</w:t>
      </w:r>
    </w:p>
    <w:p w14:paraId="375EE842"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Соціальний ефект</w:t>
      </w:r>
      <w:r>
        <w:rPr>
          <w:rFonts w:ascii="Times New Roman" w:hAnsi="Times New Roman" w:cs="Times New Roman"/>
          <w:sz w:val="28"/>
          <w:szCs w:val="28"/>
          <w:lang w:val="uk-UA"/>
        </w:rPr>
        <w:t xml:space="preserve"> - стабільність у виробничих процесах, що створить сприятливіші умови для виконання виробничих планів та збереження робочих місць.</w:t>
      </w:r>
    </w:p>
    <w:p w14:paraId="4F010DE8"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Очікуваний економічний ефект:</w:t>
      </w:r>
    </w:p>
    <w:p w14:paraId="767F66A1" w14:textId="77777777" w:rsidR="00E649EE" w:rsidRDefault="004657A9">
      <w:pPr>
        <w:pStyle w:val="a3"/>
        <w:numPr>
          <w:ilvl w:val="0"/>
          <w:numId w:val="11"/>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Подовження строків оплати на </w:t>
      </w:r>
      <w:r w:rsidRPr="009B1200">
        <w:rPr>
          <w:rFonts w:ascii="Times New Roman" w:hAnsi="Times New Roman"/>
          <w:sz w:val="28"/>
          <w:szCs w:val="28"/>
        </w:rPr>
        <w:t>9</w:t>
      </w:r>
      <w:r>
        <w:rPr>
          <w:rFonts w:ascii="Times New Roman" w:hAnsi="Times New Roman"/>
          <w:sz w:val="28"/>
          <w:szCs w:val="28"/>
          <w:lang w:val="uk-UA"/>
        </w:rPr>
        <w:t>0 днів.</w:t>
      </w:r>
    </w:p>
    <w:p w14:paraId="1091172B" w14:textId="77777777" w:rsidR="00E649EE" w:rsidRDefault="004657A9">
      <w:pPr>
        <w:pStyle w:val="a3"/>
        <w:numPr>
          <w:ilvl w:val="0"/>
          <w:numId w:val="11"/>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Покриття найбільших кредитних заборгованностей зарахунок факторингу дебіторської заборгованності = </w:t>
      </w:r>
      <w:r w:rsidR="0087727F">
        <w:rPr>
          <w:rFonts w:ascii="Times New Roman" w:hAnsi="Times New Roman"/>
          <w:bCs/>
          <w:sz w:val="28"/>
          <w:szCs w:val="28"/>
          <w:lang w:val="uk-UA"/>
        </w:rPr>
        <w:t>21519</w:t>
      </w:r>
      <w:r>
        <w:rPr>
          <w:rFonts w:ascii="Times New Roman" w:hAnsi="Times New Roman"/>
          <w:bCs/>
          <w:sz w:val="28"/>
          <w:szCs w:val="28"/>
          <w:lang w:val="uk-UA"/>
        </w:rPr>
        <w:t>915</w:t>
      </w:r>
      <w:r w:rsidR="0087727F">
        <w:rPr>
          <w:rFonts w:ascii="Times New Roman" w:hAnsi="Times New Roman"/>
          <w:bCs/>
          <w:sz w:val="28"/>
          <w:szCs w:val="28"/>
          <w:lang w:val="uk-UA"/>
        </w:rPr>
        <w:t>–5169000=16350</w:t>
      </w:r>
      <w:r>
        <w:rPr>
          <w:rFonts w:ascii="Times New Roman" w:hAnsi="Times New Roman"/>
          <w:bCs/>
          <w:sz w:val="28"/>
          <w:szCs w:val="28"/>
          <w:lang w:val="uk-UA"/>
        </w:rPr>
        <w:t>915 тис. грн.</w:t>
      </w:r>
    </w:p>
    <w:p w14:paraId="293276A8"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Чистий ефект за рік: зменшення кредиторської заборгованності до </w:t>
      </w:r>
      <w:r w:rsidR="0087727F">
        <w:rPr>
          <w:rFonts w:ascii="Times New Roman" w:hAnsi="Times New Roman" w:cs="Times New Roman"/>
          <w:bCs/>
          <w:sz w:val="28"/>
          <w:szCs w:val="28"/>
          <w:lang w:val="uk-UA"/>
        </w:rPr>
        <w:t>16350</w:t>
      </w:r>
      <w:r>
        <w:rPr>
          <w:rFonts w:ascii="Times New Roman" w:hAnsi="Times New Roman" w:cs="Times New Roman"/>
          <w:bCs/>
          <w:sz w:val="28"/>
          <w:szCs w:val="28"/>
          <w:lang w:val="uk-UA"/>
        </w:rPr>
        <w:t>915 тис. грн.</w:t>
      </w:r>
    </w:p>
    <w:p w14:paraId="0FFEE10D" w14:textId="77777777" w:rsidR="00E649EE" w:rsidRDefault="004657A9">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3. Впровадження стратегії цифрового маркетингу для залучення нових клієнтів</w:t>
      </w:r>
    </w:p>
    <w:p w14:paraId="400C7748"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Конкретні дії</w:t>
      </w:r>
      <w:r>
        <w:rPr>
          <w:rFonts w:ascii="Times New Roman" w:hAnsi="Times New Roman" w:cs="Times New Roman"/>
          <w:sz w:val="28"/>
          <w:szCs w:val="28"/>
          <w:lang w:val="uk-UA"/>
        </w:rPr>
        <w:t>:</w:t>
      </w:r>
    </w:p>
    <w:p w14:paraId="3948CA8A" w14:textId="77777777" w:rsidR="00E649EE" w:rsidRDefault="004657A9">
      <w:pPr>
        <w:pStyle w:val="a3"/>
        <w:numPr>
          <w:ilvl w:val="0"/>
          <w:numId w:val="12"/>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Розробка та запуск багатомовного веб-сайту та інтерактивної платформи для клієнтів, де вони можуть отримувати інформацію про продукцію, здійснювати замовлення та відстежувати їх виконання.</w:t>
      </w:r>
    </w:p>
    <w:p w14:paraId="388EF19E"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Економічний ефект</w:t>
      </w:r>
      <w:r>
        <w:rPr>
          <w:rFonts w:ascii="Times New Roman" w:hAnsi="Times New Roman" w:cs="Times New Roman"/>
          <w:sz w:val="28"/>
          <w:szCs w:val="28"/>
          <w:lang w:val="uk-UA"/>
        </w:rPr>
        <w:t xml:space="preserve"> - Цифрові інструменти зменшать витрати на традиційні методи просування та дозволять підприємству ефективніше залучати нових клієнтів.</w:t>
      </w:r>
    </w:p>
    <w:p w14:paraId="5ED7F9F0"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Організаційний ефект</w:t>
      </w:r>
      <w:r>
        <w:rPr>
          <w:rFonts w:ascii="Times New Roman" w:hAnsi="Times New Roman" w:cs="Times New Roman"/>
          <w:sz w:val="28"/>
          <w:szCs w:val="28"/>
          <w:lang w:val="uk-UA"/>
        </w:rPr>
        <w:t xml:space="preserve"> - Вдосконалення комунікаційної інфраструктури забезпечить кращу взаємодію з клієнтами та підвищить оперативність у прийнятті рішень.</w:t>
      </w:r>
    </w:p>
    <w:p w14:paraId="1E9C473A"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Соціальний ефект</w:t>
      </w:r>
      <w:r>
        <w:rPr>
          <w:rFonts w:ascii="Times New Roman" w:hAnsi="Times New Roman" w:cs="Times New Roman"/>
          <w:sz w:val="28"/>
          <w:szCs w:val="28"/>
          <w:lang w:val="uk-UA"/>
        </w:rPr>
        <w:t xml:space="preserve"> - Збільшення задоволеності клієнтів завдяки покращенню сервісу сприятиме покращенню іміджу підприємства та соціальних відносин у нових ринкових сегментах.</w:t>
      </w:r>
    </w:p>
    <w:p w14:paraId="6C654A25" w14:textId="77777777" w:rsidR="00E649EE" w:rsidRDefault="004657A9">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Витрати на впровадження.</w:t>
      </w:r>
    </w:p>
    <w:p w14:paraId="04DA51A0" w14:textId="16292871" w:rsidR="00E649EE" w:rsidRDefault="004657A9">
      <w:pPr>
        <w:pStyle w:val="a3"/>
        <w:numPr>
          <w:ilvl w:val="0"/>
          <w:numId w:val="14"/>
        </w:numPr>
        <w:spacing w:after="0" w:line="240" w:lineRule="auto"/>
        <w:contextualSpacing w:val="0"/>
        <w:jc w:val="both"/>
        <w:rPr>
          <w:rFonts w:ascii="Times New Roman" w:hAnsi="Times New Roman"/>
          <w:bCs/>
          <w:sz w:val="28"/>
          <w:szCs w:val="28"/>
          <w:lang w:val="uk-UA"/>
        </w:rPr>
      </w:pPr>
      <w:r>
        <w:rPr>
          <w:rFonts w:ascii="Times New Roman" w:hAnsi="Times New Roman"/>
          <w:bCs/>
          <w:sz w:val="28"/>
          <w:szCs w:val="28"/>
          <w:lang w:val="uk-UA"/>
        </w:rPr>
        <w:t xml:space="preserve">Розробка багатомовного вебсайту </w:t>
      </w:r>
      <w:r w:rsidR="0087727F">
        <w:rPr>
          <w:rFonts w:ascii="Times New Roman" w:hAnsi="Times New Roman"/>
          <w:bCs/>
          <w:sz w:val="28"/>
          <w:szCs w:val="28"/>
          <w:lang w:val="uk-UA"/>
        </w:rPr>
        <w:t>та інтерактивної платформи: 119</w:t>
      </w:r>
      <w:r w:rsidR="00DC31CE">
        <w:rPr>
          <w:rFonts w:ascii="Times New Roman" w:hAnsi="Times New Roman"/>
          <w:bCs/>
          <w:sz w:val="28"/>
          <w:szCs w:val="28"/>
          <w:lang w:val="uk-UA"/>
        </w:rPr>
        <w:t>,593</w:t>
      </w:r>
      <w:r>
        <w:rPr>
          <w:rFonts w:ascii="Times New Roman" w:hAnsi="Times New Roman"/>
          <w:bCs/>
          <w:sz w:val="28"/>
          <w:szCs w:val="28"/>
          <w:lang w:val="uk-UA"/>
        </w:rPr>
        <w:t xml:space="preserve"> </w:t>
      </w:r>
      <w:r w:rsidR="00DC31CE">
        <w:rPr>
          <w:rFonts w:ascii="Times New Roman" w:hAnsi="Times New Roman"/>
          <w:bCs/>
          <w:sz w:val="28"/>
          <w:szCs w:val="28"/>
          <w:lang w:val="uk-UA"/>
        </w:rPr>
        <w:t xml:space="preserve">тис. </w:t>
      </w:r>
      <w:r>
        <w:rPr>
          <w:rFonts w:ascii="Times New Roman" w:hAnsi="Times New Roman"/>
          <w:bCs/>
          <w:sz w:val="28"/>
          <w:szCs w:val="28"/>
          <w:lang w:val="uk-UA"/>
        </w:rPr>
        <w:t>грн. (</w:t>
      </w:r>
      <w:r>
        <w:rPr>
          <w:rFonts w:ascii="Times New Roman" w:hAnsi="Times New Roman"/>
          <w:bCs/>
          <w:sz w:val="28"/>
          <w:szCs w:val="28"/>
          <w:lang w:val="en-US"/>
        </w:rPr>
        <w:t>Digital</w:t>
      </w:r>
      <w:r w:rsidRPr="00DC31CE">
        <w:rPr>
          <w:rFonts w:ascii="Times New Roman" w:hAnsi="Times New Roman"/>
          <w:bCs/>
          <w:sz w:val="28"/>
          <w:szCs w:val="28"/>
          <w:lang w:val="uk-UA"/>
        </w:rPr>
        <w:t xml:space="preserve"> </w:t>
      </w:r>
      <w:r>
        <w:rPr>
          <w:rFonts w:ascii="Times New Roman" w:hAnsi="Times New Roman"/>
          <w:bCs/>
          <w:sz w:val="28"/>
          <w:szCs w:val="28"/>
          <w:lang w:val="en-US"/>
        </w:rPr>
        <w:t>Art</w:t>
      </w:r>
      <w:r w:rsidR="0087727F">
        <w:rPr>
          <w:rFonts w:ascii="Times New Roman" w:hAnsi="Times New Roman"/>
          <w:bCs/>
          <w:sz w:val="28"/>
          <w:szCs w:val="28"/>
          <w:lang w:val="uk-UA"/>
        </w:rPr>
        <w:t xml:space="preserve"> </w:t>
      </w:r>
      <w:r w:rsidRPr="00DC31CE">
        <w:rPr>
          <w:rFonts w:ascii="Times New Roman" w:hAnsi="Times New Roman"/>
          <w:bCs/>
          <w:sz w:val="28"/>
          <w:szCs w:val="28"/>
          <w:lang w:val="uk-UA"/>
        </w:rPr>
        <w:t>[</w:t>
      </w:r>
      <w:r>
        <w:rPr>
          <w:rFonts w:ascii="Times New Roman" w:hAnsi="Times New Roman"/>
          <w:bCs/>
          <w:sz w:val="28"/>
          <w:szCs w:val="28"/>
          <w:lang w:val="uk-UA"/>
        </w:rPr>
        <w:t>67</w:t>
      </w:r>
      <w:r w:rsidRPr="00DC31CE">
        <w:rPr>
          <w:rFonts w:ascii="Times New Roman" w:hAnsi="Times New Roman"/>
          <w:bCs/>
          <w:sz w:val="28"/>
          <w:szCs w:val="28"/>
          <w:lang w:val="uk-UA"/>
        </w:rPr>
        <w:t>]</w:t>
      </w:r>
      <w:r>
        <w:rPr>
          <w:rFonts w:ascii="Times New Roman" w:hAnsi="Times New Roman"/>
          <w:bCs/>
          <w:sz w:val="28"/>
          <w:szCs w:val="28"/>
          <w:lang w:val="uk-UA"/>
        </w:rPr>
        <w:t>)</w:t>
      </w:r>
    </w:p>
    <w:p w14:paraId="467A150E" w14:textId="77777777" w:rsidR="00E649EE" w:rsidRDefault="004657A9">
      <w:pPr>
        <w:spacing w:after="0" w:line="240" w:lineRule="auto"/>
        <w:ind w:firstLine="709"/>
        <w:jc w:val="both"/>
        <w:rPr>
          <w:rFonts w:ascii="Times New Roman" w:hAnsi="Times New Roman"/>
          <w:bCs/>
          <w:sz w:val="28"/>
          <w:szCs w:val="28"/>
          <w:lang w:val="uk-UA"/>
        </w:rPr>
      </w:pPr>
      <w:r>
        <w:rPr>
          <w:rFonts w:ascii="Times New Roman" w:hAnsi="Times New Roman" w:cs="Times New Roman"/>
          <w:bCs/>
          <w:sz w:val="28"/>
          <w:szCs w:val="28"/>
          <w:lang w:val="uk-UA"/>
        </w:rPr>
        <w:t>Очікуваний економічний ефект</w:t>
      </w:r>
      <w:r>
        <w:rPr>
          <w:rFonts w:ascii="Times New Roman" w:hAnsi="Times New Roman"/>
          <w:bCs/>
          <w:sz w:val="28"/>
          <w:szCs w:val="28"/>
          <w:lang w:val="uk-UA"/>
        </w:rPr>
        <w:t>.</w:t>
      </w:r>
    </w:p>
    <w:p w14:paraId="5486A130" w14:textId="77777777" w:rsidR="00E649EE" w:rsidRDefault="004657A9">
      <w:pPr>
        <w:pStyle w:val="a3"/>
        <w:numPr>
          <w:ilvl w:val="0"/>
          <w:numId w:val="15"/>
        </w:numPr>
        <w:spacing w:after="0" w:line="240" w:lineRule="auto"/>
        <w:ind w:left="0" w:firstLine="709"/>
        <w:contextualSpacing w:val="0"/>
        <w:jc w:val="both"/>
        <w:rPr>
          <w:rFonts w:ascii="Times New Roman" w:hAnsi="Times New Roman"/>
          <w:bCs/>
          <w:sz w:val="28"/>
          <w:szCs w:val="28"/>
          <w:lang w:val="uk-UA"/>
        </w:rPr>
      </w:pPr>
      <w:r>
        <w:rPr>
          <w:rFonts w:ascii="Times New Roman" w:hAnsi="Times New Roman"/>
          <w:bCs/>
          <w:sz w:val="28"/>
          <w:szCs w:val="28"/>
          <w:lang w:val="uk-UA"/>
        </w:rPr>
        <w:t xml:space="preserve">Зменшення витрат на традиційні методи просування: </w:t>
      </w:r>
      <w:r w:rsidR="00721C51">
        <w:rPr>
          <w:rFonts w:ascii="Times New Roman" w:hAnsi="Times New Roman"/>
          <w:bCs/>
          <w:sz w:val="28"/>
          <w:szCs w:val="28"/>
          <w:lang w:val="uk-UA"/>
        </w:rPr>
        <w:t xml:space="preserve">за оцінками фахівців підприємством та досвідом споріднених підприємств, </w:t>
      </w:r>
      <w:r>
        <w:rPr>
          <w:rFonts w:ascii="Times New Roman" w:hAnsi="Times New Roman"/>
          <w:bCs/>
          <w:sz w:val="28"/>
          <w:szCs w:val="28"/>
          <w:lang w:val="uk-UA"/>
        </w:rPr>
        <w:t xml:space="preserve">економія </w:t>
      </w:r>
      <w:r w:rsidR="00DC31CE">
        <w:rPr>
          <w:rFonts w:ascii="Times New Roman" w:hAnsi="Times New Roman"/>
          <w:bCs/>
          <w:sz w:val="28"/>
          <w:szCs w:val="28"/>
          <w:lang w:val="uk-UA"/>
        </w:rPr>
        <w:t>2000 тис.</w:t>
      </w:r>
      <w:r>
        <w:rPr>
          <w:rFonts w:ascii="Times New Roman" w:hAnsi="Times New Roman"/>
          <w:bCs/>
          <w:sz w:val="28"/>
          <w:szCs w:val="28"/>
          <w:lang w:val="uk-UA"/>
        </w:rPr>
        <w:t>грн/рік.</w:t>
      </w:r>
    </w:p>
    <w:p w14:paraId="4BE285E1" w14:textId="3D143F52" w:rsidR="00E649EE" w:rsidRPr="00721C51" w:rsidRDefault="004657A9">
      <w:pPr>
        <w:pStyle w:val="a3"/>
        <w:spacing w:after="0" w:line="240" w:lineRule="auto"/>
        <w:ind w:left="709"/>
        <w:contextualSpacing w:val="0"/>
        <w:jc w:val="both"/>
        <w:rPr>
          <w:rFonts w:ascii="Times New Roman" w:hAnsi="Times New Roman"/>
          <w:bCs/>
          <w:color w:val="FF0000"/>
          <w:sz w:val="28"/>
          <w:szCs w:val="28"/>
          <w:lang w:val="uk-UA"/>
        </w:rPr>
      </w:pPr>
      <w:r>
        <w:rPr>
          <w:rFonts w:ascii="Times New Roman" w:hAnsi="Times New Roman"/>
          <w:bCs/>
          <w:sz w:val="28"/>
          <w:szCs w:val="28"/>
          <w:lang w:val="uk-UA"/>
        </w:rPr>
        <w:t xml:space="preserve">Чистий ефект за рік: </w:t>
      </w:r>
      <w:r w:rsidR="00DC31CE">
        <w:rPr>
          <w:rFonts w:ascii="Times New Roman" w:hAnsi="Times New Roman"/>
          <w:bCs/>
          <w:sz w:val="28"/>
          <w:szCs w:val="28"/>
          <w:lang w:val="uk-UA"/>
        </w:rPr>
        <w:t>2000</w:t>
      </w:r>
      <w:r w:rsidR="0087727F">
        <w:rPr>
          <w:rFonts w:ascii="Times New Roman" w:hAnsi="Times New Roman"/>
          <w:bCs/>
          <w:sz w:val="28"/>
          <w:szCs w:val="28"/>
          <w:lang w:val="uk-UA"/>
        </w:rPr>
        <w:t xml:space="preserve"> </w:t>
      </w:r>
      <w:r w:rsidR="00DC31CE">
        <w:rPr>
          <w:rFonts w:ascii="Times New Roman" w:hAnsi="Times New Roman"/>
          <w:bCs/>
          <w:sz w:val="28"/>
          <w:szCs w:val="28"/>
          <w:lang w:val="uk-UA"/>
        </w:rPr>
        <w:t>–</w:t>
      </w:r>
      <w:r w:rsidR="0087727F">
        <w:rPr>
          <w:rFonts w:ascii="Times New Roman" w:hAnsi="Times New Roman"/>
          <w:bCs/>
          <w:sz w:val="28"/>
          <w:szCs w:val="28"/>
          <w:lang w:val="uk-UA"/>
        </w:rPr>
        <w:t xml:space="preserve"> 119</w:t>
      </w:r>
      <w:r w:rsidR="00DC31CE">
        <w:rPr>
          <w:rFonts w:ascii="Times New Roman" w:hAnsi="Times New Roman"/>
          <w:bCs/>
          <w:sz w:val="28"/>
          <w:szCs w:val="28"/>
          <w:lang w:val="uk-UA"/>
        </w:rPr>
        <w:t>,593</w:t>
      </w:r>
      <w:r>
        <w:rPr>
          <w:rFonts w:ascii="Times New Roman" w:hAnsi="Times New Roman"/>
          <w:bCs/>
          <w:sz w:val="28"/>
          <w:szCs w:val="28"/>
          <w:lang w:val="uk-UA"/>
        </w:rPr>
        <w:t xml:space="preserve"> = </w:t>
      </w:r>
      <w:r w:rsidR="0087727F">
        <w:rPr>
          <w:rFonts w:ascii="Times New Roman" w:hAnsi="Times New Roman"/>
          <w:bCs/>
          <w:sz w:val="28"/>
          <w:szCs w:val="28"/>
          <w:lang w:val="uk-UA"/>
        </w:rPr>
        <w:t>1880</w:t>
      </w:r>
      <w:r w:rsidR="00DC31CE">
        <w:rPr>
          <w:rFonts w:ascii="Times New Roman" w:hAnsi="Times New Roman"/>
          <w:bCs/>
          <w:sz w:val="28"/>
          <w:szCs w:val="28"/>
          <w:lang w:val="uk-UA"/>
        </w:rPr>
        <w:t>,40</w:t>
      </w:r>
      <w:r w:rsidR="00E47BAD">
        <w:rPr>
          <w:rFonts w:ascii="Times New Roman" w:hAnsi="Times New Roman"/>
          <w:bCs/>
          <w:sz w:val="28"/>
          <w:szCs w:val="28"/>
          <w:lang w:val="uk-UA"/>
        </w:rPr>
        <w:t>7</w:t>
      </w:r>
      <w:r w:rsidR="0087727F">
        <w:rPr>
          <w:rFonts w:ascii="Times New Roman" w:hAnsi="Times New Roman"/>
          <w:bCs/>
          <w:sz w:val="28"/>
          <w:szCs w:val="28"/>
          <w:lang w:val="uk-UA"/>
        </w:rPr>
        <w:t xml:space="preserve"> тис. грн.</w:t>
      </w:r>
    </w:p>
    <w:p w14:paraId="4C36E19A"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00721C51">
        <w:rPr>
          <w:rFonts w:ascii="Times New Roman" w:hAnsi="Times New Roman" w:cs="Times New Roman"/>
          <w:sz w:val="28"/>
          <w:szCs w:val="28"/>
          <w:lang w:val="uk-UA"/>
        </w:rPr>
        <w:t>дод. Ж</w:t>
      </w:r>
      <w:r>
        <w:rPr>
          <w:rFonts w:ascii="Times New Roman" w:hAnsi="Times New Roman" w:cs="Times New Roman"/>
          <w:sz w:val="28"/>
          <w:szCs w:val="28"/>
          <w:lang w:val="uk-UA"/>
        </w:rPr>
        <w:t xml:space="preserve"> узагальнено напрями фі</w:t>
      </w:r>
      <w:r w:rsidR="00114AAE">
        <w:rPr>
          <w:rFonts w:ascii="Times New Roman" w:hAnsi="Times New Roman" w:cs="Times New Roman"/>
          <w:sz w:val="28"/>
          <w:szCs w:val="28"/>
          <w:lang w:val="uk-UA"/>
        </w:rPr>
        <w:t>нансової стратегії підприємства.</w:t>
      </w:r>
    </w:p>
    <w:p w14:paraId="7079BB1E" w14:textId="77777777" w:rsidR="00E649EE" w:rsidRDefault="004657A9">
      <w:pPr>
        <w:spacing w:after="0" w:line="240" w:lineRule="auto"/>
        <w:ind w:firstLine="709"/>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Таким чином, для покращення фінансового стану підприємства ПАТ «АрселорМіттал Кривий Ріг» пропонується впровадити антикризову </w:t>
      </w:r>
      <w:r w:rsidR="00672418">
        <w:rPr>
          <w:rFonts w:ascii="Times New Roman" w:hAnsi="Times New Roman" w:cs="Times New Roman"/>
          <w:sz w:val="28"/>
          <w:szCs w:val="28"/>
          <w:lang w:val="uk-UA"/>
        </w:rPr>
        <w:t xml:space="preserve">фінансову </w:t>
      </w:r>
      <w:r>
        <w:rPr>
          <w:rFonts w:ascii="Times New Roman" w:hAnsi="Times New Roman" w:cs="Times New Roman"/>
          <w:sz w:val="28"/>
          <w:szCs w:val="28"/>
          <w:lang w:val="uk-UA"/>
        </w:rPr>
        <w:t>стратегію</w:t>
      </w:r>
      <w:r w:rsidR="00672418">
        <w:rPr>
          <w:rFonts w:ascii="Times New Roman" w:hAnsi="Times New Roman" w:cs="Times New Roman"/>
          <w:sz w:val="28"/>
          <w:szCs w:val="28"/>
          <w:lang w:val="uk-UA"/>
        </w:rPr>
        <w:t xml:space="preserve">, що включає такі </w:t>
      </w:r>
      <w:r>
        <w:rPr>
          <w:rFonts w:ascii="Times New Roman" w:hAnsi="Times New Roman" w:cs="Times New Roman"/>
          <w:sz w:val="28"/>
          <w:szCs w:val="28"/>
          <w:lang w:val="uk-UA"/>
        </w:rPr>
        <w:t>напрямки: «прискорення оборотності дебіторської заборгованості», «</w:t>
      </w:r>
      <w:r>
        <w:rPr>
          <w:rFonts w:ascii="Times New Roman" w:hAnsi="Times New Roman" w:cs="Times New Roman"/>
          <w:bCs/>
          <w:sz w:val="28"/>
          <w:szCs w:val="28"/>
          <w:lang w:val="uk-UA"/>
        </w:rPr>
        <w:t>зниження кредиторської заборгованості через поліпшення умов із постачальниками», «впровадження стратегії цифрового маркетингу для залучення нових клієнтів</w:t>
      </w:r>
      <w:r w:rsidR="00DC31CE">
        <w:rPr>
          <w:rFonts w:ascii="Times New Roman" w:hAnsi="Times New Roman" w:cs="Times New Roman"/>
          <w:bCs/>
          <w:sz w:val="28"/>
          <w:szCs w:val="28"/>
          <w:lang w:val="uk-UA"/>
        </w:rPr>
        <w:t>»</w:t>
      </w:r>
      <w:r>
        <w:rPr>
          <w:rFonts w:ascii="Times New Roman" w:hAnsi="Times New Roman" w:cs="Times New Roman"/>
          <w:bCs/>
          <w:sz w:val="28"/>
          <w:szCs w:val="28"/>
          <w:lang w:val="uk-UA"/>
        </w:rPr>
        <w:t>.</w:t>
      </w:r>
    </w:p>
    <w:p w14:paraId="090C5681" w14:textId="77777777" w:rsidR="00E649EE" w:rsidRDefault="00E649EE">
      <w:pPr>
        <w:spacing w:after="0" w:line="240" w:lineRule="auto"/>
        <w:ind w:firstLine="709"/>
        <w:jc w:val="both"/>
        <w:rPr>
          <w:rFonts w:ascii="Times New Roman" w:hAnsi="Times New Roman" w:cs="Times New Roman"/>
          <w:bCs/>
          <w:sz w:val="28"/>
          <w:szCs w:val="28"/>
          <w:lang w:val="uk-UA"/>
        </w:rPr>
      </w:pPr>
    </w:p>
    <w:p w14:paraId="395F35DB" w14:textId="77777777" w:rsidR="00E649EE" w:rsidRDefault="00E649EE">
      <w:pPr>
        <w:spacing w:after="0" w:line="240" w:lineRule="auto"/>
        <w:ind w:firstLine="709"/>
        <w:jc w:val="both"/>
        <w:rPr>
          <w:rFonts w:ascii="Times New Roman" w:hAnsi="Times New Roman" w:cs="Times New Roman"/>
          <w:sz w:val="28"/>
          <w:szCs w:val="28"/>
          <w:lang w:val="uk-UA"/>
        </w:rPr>
        <w:sectPr w:rsidR="00E649EE">
          <w:pgSz w:w="11907" w:h="16839" w:code="9"/>
          <w:pgMar w:top="1134" w:right="567" w:bottom="1134" w:left="1701" w:header="709" w:footer="709" w:gutter="0"/>
          <w:cols w:space="708"/>
          <w:docGrid w:linePitch="360"/>
        </w:sectPr>
      </w:pPr>
    </w:p>
    <w:p w14:paraId="14A1E5BB" w14:textId="77777777" w:rsidR="00E649EE" w:rsidRDefault="004657A9">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СПИСОК ВИКОРИСТАНИХ ДЖЕРЕЛ</w:t>
      </w:r>
    </w:p>
    <w:p w14:paraId="21F7023D" w14:textId="77777777" w:rsidR="00E649EE" w:rsidRDefault="00E649EE">
      <w:pPr>
        <w:spacing w:after="0" w:line="240" w:lineRule="auto"/>
        <w:ind w:firstLine="709"/>
        <w:jc w:val="both"/>
        <w:rPr>
          <w:rFonts w:ascii="Times New Roman" w:hAnsi="Times New Roman" w:cs="Times New Roman"/>
          <w:sz w:val="28"/>
          <w:szCs w:val="28"/>
          <w:lang w:val="uk-UA"/>
        </w:rPr>
      </w:pPr>
    </w:p>
    <w:p w14:paraId="1C1DA6B1"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Ковальов В. В. Фінансовий аналіз: методи та процедури. М.: Фінанси і статистика, 2003. 560 с.</w:t>
      </w:r>
    </w:p>
    <w:p w14:paraId="3890A78C"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Кривоконь О. С. Історичні витоки та генезис фінансового аналізу. </w:t>
      </w:r>
      <w:r>
        <w:rPr>
          <w:rFonts w:ascii="Times New Roman" w:hAnsi="Times New Roman"/>
          <w:i/>
          <w:iCs/>
          <w:sz w:val="28"/>
          <w:szCs w:val="28"/>
          <w:lang w:val="uk-UA"/>
        </w:rPr>
        <w:t>Полтавський державний аграрний університет</w:t>
      </w:r>
      <w:r>
        <w:rPr>
          <w:rFonts w:ascii="Times New Roman" w:hAnsi="Times New Roman"/>
          <w:sz w:val="28"/>
          <w:szCs w:val="28"/>
          <w:lang w:val="uk-UA"/>
        </w:rPr>
        <w:t xml:space="preserve">. URL: </w:t>
      </w:r>
      <w:hyperlink r:id="rId24" w:history="1">
        <w:r>
          <w:rPr>
            <w:rStyle w:val="a6"/>
            <w:rFonts w:ascii="Times New Roman" w:hAnsi="Times New Roman"/>
            <w:color w:val="auto"/>
            <w:sz w:val="28"/>
            <w:szCs w:val="28"/>
            <w:lang w:val="uk-UA"/>
          </w:rPr>
          <w:t>https://www.pdau.edu.ua/np/pdf5/7.pdf</w:t>
        </w:r>
      </w:hyperlink>
      <w:r>
        <w:rPr>
          <w:rFonts w:ascii="Times New Roman" w:hAnsi="Times New Roman"/>
          <w:sz w:val="28"/>
          <w:szCs w:val="28"/>
          <w:lang w:val="uk-UA"/>
        </w:rPr>
        <w:t xml:space="preserve"> (дата звернення: 25.10.2024).</w:t>
      </w:r>
    </w:p>
    <w:p w14:paraId="20787822"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Поддєрьогін А. М., Білик М. Д., Буряк Л. Д., Булгакова С. О., Куліш А. П. Фінанси підприємств: підручник. 6.вид., перероб. та доп. К.: КНЕУ, 2006. 552 с.</w:t>
      </w:r>
    </w:p>
    <w:p w14:paraId="48A574C3"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Brigham E., Houston J. Fundamentals of Financial Management. </w:t>
      </w:r>
      <w:r>
        <w:rPr>
          <w:rFonts w:ascii="Times New Roman" w:hAnsi="Times New Roman"/>
          <w:i/>
          <w:sz w:val="28"/>
          <w:szCs w:val="28"/>
          <w:lang w:val="uk-UA"/>
        </w:rPr>
        <w:t>Cengage Learning</w:t>
      </w:r>
      <w:r>
        <w:rPr>
          <w:rFonts w:ascii="Times New Roman" w:hAnsi="Times New Roman"/>
          <w:sz w:val="28"/>
          <w:szCs w:val="28"/>
          <w:lang w:val="uk-UA"/>
        </w:rPr>
        <w:t>, 2006. 147 p</w:t>
      </w:r>
    </w:p>
    <w:p w14:paraId="0E7D3077"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Обущак Т. А. Сутність фінансового стану підприємства. </w:t>
      </w:r>
      <w:r>
        <w:rPr>
          <w:rFonts w:ascii="Times New Roman" w:hAnsi="Times New Roman"/>
          <w:i/>
          <w:sz w:val="28"/>
          <w:szCs w:val="28"/>
          <w:lang w:val="uk-UA"/>
        </w:rPr>
        <w:t>Актуальні проблеми економіки</w:t>
      </w:r>
      <w:r>
        <w:rPr>
          <w:rFonts w:ascii="Times New Roman" w:hAnsi="Times New Roman"/>
          <w:sz w:val="28"/>
          <w:szCs w:val="28"/>
          <w:lang w:val="uk-UA"/>
        </w:rPr>
        <w:t>. 2013. № 9. С. 92</w:t>
      </w:r>
    </w:p>
    <w:p w14:paraId="73B8ED9D"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Helfert Erich A. Techniques of Financial Analysis: A Practical Guide to Measuring Business Performance. </w:t>
      </w:r>
      <w:r>
        <w:rPr>
          <w:rFonts w:ascii="Times New Roman" w:hAnsi="Times New Roman"/>
          <w:i/>
          <w:sz w:val="28"/>
          <w:szCs w:val="28"/>
          <w:lang w:val="uk-UA"/>
        </w:rPr>
        <w:t>McGraw-Hill</w:t>
      </w:r>
      <w:r>
        <w:rPr>
          <w:rFonts w:ascii="Times New Roman" w:hAnsi="Times New Roman"/>
          <w:sz w:val="28"/>
          <w:szCs w:val="28"/>
          <w:lang w:val="uk-UA"/>
        </w:rPr>
        <w:t>, 2012. 600 p.</w:t>
      </w:r>
    </w:p>
    <w:p w14:paraId="18809C92"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Чумаченко М. Г. Економічний аналіз: навч. посіб. Київ: КНЕУ, 2001. 540 с. URL: </w:t>
      </w:r>
      <w:hyperlink r:id="rId25" w:history="1">
        <w:r>
          <w:rPr>
            <w:rStyle w:val="a6"/>
            <w:rFonts w:ascii="Times New Roman" w:hAnsi="Times New Roman"/>
            <w:color w:val="auto"/>
            <w:sz w:val="28"/>
            <w:szCs w:val="28"/>
            <w:lang w:val="uk-UA"/>
          </w:rPr>
          <w:t>https://www.ebk.net.ua/Book/BookEkAnaliz/tablica.htm</w:t>
        </w:r>
      </w:hyperlink>
      <w:r>
        <w:rPr>
          <w:rFonts w:ascii="Times New Roman" w:hAnsi="Times New Roman"/>
          <w:sz w:val="28"/>
          <w:szCs w:val="28"/>
          <w:lang w:val="uk-UA"/>
        </w:rPr>
        <w:t xml:space="preserve"> (дата звернення: 24.10.2024)</w:t>
      </w:r>
    </w:p>
    <w:p w14:paraId="19033C52"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Higgins, Robert C. Analysis for Financial Management. / Robert C. Higgins. - Edition: 10th. McGraw-Hill, 2011. 480 p</w:t>
      </w:r>
    </w:p>
    <w:p w14:paraId="2C2DE0DE"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Joel G. Siegel. Jae K. Shim and Nicky A. Dauber Corporate Controllers Handbook of Financial Management 2nd ed.  NY : Prentice Hall, 2008.</w:t>
      </w:r>
    </w:p>
    <w:p w14:paraId="77187EA2"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McClure B. How to analyze a company's financial position. </w:t>
      </w:r>
      <w:r>
        <w:rPr>
          <w:rFonts w:ascii="Times New Roman" w:hAnsi="Times New Roman"/>
          <w:i/>
          <w:sz w:val="28"/>
          <w:szCs w:val="28"/>
          <w:lang w:val="uk-UA"/>
        </w:rPr>
        <w:t>Investopedia</w:t>
      </w:r>
      <w:r>
        <w:rPr>
          <w:rFonts w:ascii="Times New Roman" w:hAnsi="Times New Roman"/>
          <w:sz w:val="28"/>
          <w:szCs w:val="28"/>
          <w:lang w:val="uk-UA"/>
        </w:rPr>
        <w:t>.  URL: http://www.investopedia.com/articles/fundamental/04/063004.asp</w:t>
      </w:r>
      <w:r>
        <w:rPr>
          <w:rStyle w:val="a6"/>
          <w:rFonts w:ascii="Times New Roman" w:hAnsi="Times New Roman"/>
          <w:sz w:val="28"/>
          <w:szCs w:val="28"/>
          <w:lang w:val="uk-UA"/>
        </w:rPr>
        <w:t xml:space="preserve"> </w:t>
      </w:r>
      <w:r>
        <w:rPr>
          <w:rFonts w:ascii="Times New Roman" w:hAnsi="Times New Roman"/>
          <w:sz w:val="28"/>
          <w:szCs w:val="28"/>
          <w:lang w:val="uk-UA"/>
        </w:rPr>
        <w:t>(дата звернення: 24.10.2024)</w:t>
      </w:r>
    </w:p>
    <w:p w14:paraId="01BF12D4"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Steven R. Entrepreneurial finance: finance and business strategies for the serious entrepreneur. </w:t>
      </w:r>
      <w:r>
        <w:rPr>
          <w:rFonts w:ascii="Times New Roman" w:hAnsi="Times New Roman"/>
          <w:i/>
          <w:sz w:val="28"/>
          <w:szCs w:val="28"/>
          <w:lang w:val="uk-UA"/>
        </w:rPr>
        <w:t>New Jersey: RR Donnelley</w:t>
      </w:r>
      <w:r>
        <w:rPr>
          <w:rFonts w:ascii="Times New Roman" w:hAnsi="Times New Roman"/>
          <w:sz w:val="28"/>
          <w:szCs w:val="28"/>
          <w:lang w:val="uk-UA"/>
        </w:rPr>
        <w:t>, 2014. 380 p</w:t>
      </w:r>
    </w:p>
    <w:p w14:paraId="1A41F9CD"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Коробов М. Я. Фінансово-економічний аналіз діяльності підприємств : підручник. Київ: </w:t>
      </w:r>
      <w:r>
        <w:rPr>
          <w:rFonts w:ascii="Times New Roman" w:hAnsi="Times New Roman"/>
          <w:i/>
          <w:sz w:val="28"/>
          <w:szCs w:val="28"/>
          <w:lang w:val="uk-UA"/>
        </w:rPr>
        <w:t>Знання</w:t>
      </w:r>
      <w:r>
        <w:rPr>
          <w:rFonts w:ascii="Times New Roman" w:hAnsi="Times New Roman"/>
          <w:sz w:val="28"/>
          <w:szCs w:val="28"/>
          <w:lang w:val="uk-UA"/>
        </w:rPr>
        <w:t>, 2006. 378 с.</w:t>
      </w:r>
    </w:p>
    <w:p w14:paraId="7018FC72"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Білик М. Д. Сутність і оцінка фінансового стану підприємств. </w:t>
      </w:r>
      <w:r>
        <w:rPr>
          <w:rFonts w:ascii="Times New Roman" w:hAnsi="Times New Roman"/>
          <w:i/>
          <w:sz w:val="28"/>
          <w:szCs w:val="28"/>
          <w:lang w:val="uk-UA"/>
        </w:rPr>
        <w:t>Фінанси України</w:t>
      </w:r>
      <w:r>
        <w:rPr>
          <w:rFonts w:ascii="Times New Roman" w:hAnsi="Times New Roman"/>
          <w:sz w:val="28"/>
          <w:szCs w:val="28"/>
          <w:lang w:val="uk-UA"/>
        </w:rPr>
        <w:t>. 2005. № 3. С. 117128.</w:t>
      </w:r>
    </w:p>
    <w:p w14:paraId="0999A37E"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Томілін О. О. Сутність та оцінка фінансового стану сільськогосподарського підприємства. Глобальні та національні економіки. 2016. Вип. 14. С. 561-566. URL: http://global-national.in.ua/archive/14-2016/115.pdf (дата звернення: 24.10.2024).</w:t>
      </w:r>
    </w:p>
    <w:p w14:paraId="6621D8D6"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Бойчик І. М. Економіка підприємства: навч. посіб. К.: Атіка, 2004. 480 с.</w:t>
      </w:r>
    </w:p>
    <w:p w14:paraId="3B886F32"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Савицька Г. В. Економічний аналіз діяльності підприємства : підручник ; 2-е вид., випр. і доп. Київ : </w:t>
      </w:r>
      <w:r>
        <w:rPr>
          <w:rFonts w:ascii="Times New Roman" w:hAnsi="Times New Roman"/>
          <w:i/>
          <w:sz w:val="28"/>
          <w:szCs w:val="28"/>
          <w:lang w:val="uk-UA"/>
        </w:rPr>
        <w:t>Знання</w:t>
      </w:r>
      <w:r>
        <w:rPr>
          <w:rFonts w:ascii="Times New Roman" w:hAnsi="Times New Roman"/>
          <w:sz w:val="28"/>
          <w:szCs w:val="28"/>
          <w:lang w:val="uk-UA"/>
        </w:rPr>
        <w:t>, 2005. 662 с.</w:t>
      </w:r>
    </w:p>
    <w:p w14:paraId="7C1EA8C0"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Базілінська О. Я. Фінансовий аналіз: теорія та практика. К.: </w:t>
      </w:r>
      <w:r>
        <w:rPr>
          <w:rFonts w:ascii="Times New Roman" w:hAnsi="Times New Roman"/>
          <w:i/>
          <w:sz w:val="28"/>
          <w:szCs w:val="28"/>
          <w:lang w:val="uk-UA"/>
        </w:rPr>
        <w:t>Центр учбової літератури</w:t>
      </w:r>
      <w:r>
        <w:rPr>
          <w:rFonts w:ascii="Times New Roman" w:hAnsi="Times New Roman"/>
          <w:sz w:val="28"/>
          <w:szCs w:val="28"/>
          <w:lang w:val="uk-UA"/>
        </w:rPr>
        <w:t>, 2011. 328 с.</w:t>
      </w:r>
    </w:p>
    <w:p w14:paraId="3F3CDAEA"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Бланк І. О. Основи фінансового менеджменту. К.: </w:t>
      </w:r>
      <w:r>
        <w:rPr>
          <w:rFonts w:ascii="Times New Roman" w:hAnsi="Times New Roman"/>
          <w:i/>
          <w:sz w:val="28"/>
          <w:szCs w:val="28"/>
          <w:lang w:val="uk-UA"/>
        </w:rPr>
        <w:t>Ніка-Центр</w:t>
      </w:r>
      <w:r>
        <w:rPr>
          <w:rFonts w:ascii="Times New Roman" w:hAnsi="Times New Roman"/>
          <w:sz w:val="28"/>
          <w:szCs w:val="28"/>
          <w:lang w:val="uk-UA"/>
        </w:rPr>
        <w:t>: Ельга, 1999. Т. 2. 591 с.</w:t>
      </w:r>
    </w:p>
    <w:p w14:paraId="1CA724F1"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lastRenderedPageBreak/>
        <w:t xml:space="preserve">Бланк І. О. Словник-довідник фінансового менеджера. К.: </w:t>
      </w:r>
      <w:r>
        <w:rPr>
          <w:rFonts w:ascii="Times New Roman" w:hAnsi="Times New Roman"/>
          <w:i/>
          <w:sz w:val="28"/>
          <w:szCs w:val="28"/>
          <w:lang w:val="uk-UA"/>
        </w:rPr>
        <w:t>Ніка-центр</w:t>
      </w:r>
      <w:r>
        <w:rPr>
          <w:rFonts w:ascii="Times New Roman" w:hAnsi="Times New Roman"/>
          <w:sz w:val="28"/>
          <w:szCs w:val="28"/>
          <w:lang w:val="uk-UA"/>
        </w:rPr>
        <w:t>, 1998. 480 с.</w:t>
      </w:r>
    </w:p>
    <w:p w14:paraId="5340F489"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Клименко А. О. Організаційно-правові засади діяльності банків в системі заходів протидії легалізації доходів, здобутих злочинним шляхом: Автореф. дис. ... канд. юрид. наук: 12.00.08. </w:t>
      </w:r>
      <w:r>
        <w:rPr>
          <w:rFonts w:ascii="Times New Roman" w:hAnsi="Times New Roman"/>
          <w:i/>
          <w:sz w:val="28"/>
          <w:szCs w:val="28"/>
          <w:lang w:val="uk-UA"/>
        </w:rPr>
        <w:t>Національна академія внутрішніх справ України</w:t>
      </w:r>
      <w:r>
        <w:rPr>
          <w:rFonts w:ascii="Times New Roman" w:hAnsi="Times New Roman"/>
          <w:sz w:val="28"/>
          <w:szCs w:val="28"/>
          <w:lang w:val="uk-UA"/>
        </w:rPr>
        <w:t>.  К., 2004.  С 19.</w:t>
      </w:r>
    </w:p>
    <w:p w14:paraId="7DF21471"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Дмитренко Е. С. Роль фінансового моніторингу у мінімізації латентності злочинів, передбачених статтями 209 та 209-1 Кримінального кодексу України. </w:t>
      </w:r>
      <w:r>
        <w:rPr>
          <w:rFonts w:ascii="Times New Roman" w:hAnsi="Times New Roman"/>
          <w:i/>
          <w:sz w:val="28"/>
          <w:szCs w:val="28"/>
          <w:lang w:val="uk-UA"/>
        </w:rPr>
        <w:t>Науковий часопис Національної академії прокуратору України</w:t>
      </w:r>
      <w:r>
        <w:rPr>
          <w:rFonts w:ascii="Times New Roman" w:hAnsi="Times New Roman"/>
          <w:sz w:val="28"/>
          <w:szCs w:val="28"/>
          <w:lang w:val="uk-UA"/>
        </w:rPr>
        <w:t>. 2014. № 1. С. 43-49.</w:t>
      </w:r>
    </w:p>
    <w:p w14:paraId="4B0729BD"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Гаврилишин А. П. Щодо питання понятійного апарату «фінансовий моніторинг». Організаційно-правове забезпечення діяльності контролюючих та правоохоронних органів у сфері господарювання: проблеми сьогодення і перспективи розвитку: матеріали всеукраїнської науково-практичної конференції. Ірпінь: Національний університет ДПС України, 2008. 588 с.</w:t>
      </w:r>
    </w:p>
    <w:p w14:paraId="6CD906B5"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Воронова Л. К., Кучерявенко М. П., Пришва Н. Ю. Фінансове право України: навч. посібник (для студ. вищ. навч. закл.). Київ : </w:t>
      </w:r>
      <w:r>
        <w:rPr>
          <w:rFonts w:ascii="Times New Roman" w:hAnsi="Times New Roman"/>
          <w:i/>
          <w:sz w:val="28"/>
          <w:szCs w:val="28"/>
          <w:lang w:val="uk-UA"/>
        </w:rPr>
        <w:t>Правова єдність</w:t>
      </w:r>
      <w:r>
        <w:rPr>
          <w:rFonts w:ascii="Times New Roman" w:hAnsi="Times New Roman"/>
          <w:sz w:val="28"/>
          <w:szCs w:val="28"/>
          <w:lang w:val="uk-UA"/>
        </w:rPr>
        <w:t>, 2009. 395 с.</w:t>
      </w:r>
    </w:p>
    <w:p w14:paraId="5CE33FCB"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Балануца О. О. Особливості формування системи фінансового моніторингу в Україні. </w:t>
      </w:r>
      <w:r>
        <w:rPr>
          <w:rFonts w:ascii="Times New Roman" w:hAnsi="Times New Roman"/>
          <w:i/>
          <w:sz w:val="28"/>
          <w:szCs w:val="28"/>
          <w:lang w:val="uk-UA"/>
        </w:rPr>
        <w:t>Інвестиції: практика та досвід</w:t>
      </w:r>
      <w:r>
        <w:rPr>
          <w:rFonts w:ascii="Times New Roman" w:hAnsi="Times New Roman"/>
          <w:sz w:val="28"/>
          <w:szCs w:val="28"/>
          <w:lang w:val="uk-UA"/>
        </w:rPr>
        <w:t>. 2011. № 6. С. 38-40.</w:t>
      </w:r>
    </w:p>
    <w:p w14:paraId="15133A45"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Галіцин В. К. Моделі та технології систем моніторингу в економіці: автореф. дис. на здобуття наук. ступеня канд. екон. наук: спец. 08.03.02 «Економіко-математичне моделювання»; КНЕУ. Київ, 2001. 30 с.</w:t>
      </w:r>
    </w:p>
    <w:p w14:paraId="1DAF35A5"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Бірюкова І. Г. Основні проблеми фінансового моніторингу у протидії легалізації (відмиванню) доходів, одержаних злочинним шляхом. </w:t>
      </w:r>
      <w:r>
        <w:rPr>
          <w:rFonts w:ascii="Times New Roman" w:hAnsi="Times New Roman"/>
          <w:i/>
          <w:sz w:val="28"/>
          <w:szCs w:val="28"/>
          <w:lang w:val="uk-UA"/>
        </w:rPr>
        <w:t>Науковий вісник Національного університету ДПС України (економіка, право).</w:t>
      </w:r>
      <w:r>
        <w:rPr>
          <w:rFonts w:ascii="Times New Roman" w:hAnsi="Times New Roman"/>
          <w:sz w:val="28"/>
          <w:szCs w:val="28"/>
          <w:lang w:val="uk-UA"/>
        </w:rPr>
        <w:t xml:space="preserve"> 2012. № 1(56). С. 235-241.</w:t>
      </w:r>
    </w:p>
    <w:p w14:paraId="65A9C6D7"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H. Igor Ansoff. Strategic Management. </w:t>
      </w:r>
      <w:r>
        <w:rPr>
          <w:rFonts w:ascii="Times New Roman" w:hAnsi="Times New Roman"/>
          <w:i/>
          <w:sz w:val="28"/>
          <w:szCs w:val="28"/>
          <w:lang w:val="uk-UA"/>
        </w:rPr>
        <w:t>Palgrave Macmillan</w:t>
      </w:r>
      <w:r w:rsidR="00E01D0E">
        <w:rPr>
          <w:rFonts w:ascii="Times New Roman" w:hAnsi="Times New Roman"/>
          <w:sz w:val="28"/>
          <w:szCs w:val="28"/>
          <w:lang w:val="uk-UA"/>
        </w:rPr>
        <w:t xml:space="preserve">.1979.245 </w:t>
      </w:r>
      <w:r>
        <w:rPr>
          <w:rFonts w:ascii="Times New Roman" w:hAnsi="Times New Roman"/>
          <w:sz w:val="28"/>
          <w:szCs w:val="28"/>
          <w:lang w:val="uk-UA"/>
        </w:rPr>
        <w:t>p.</w:t>
      </w:r>
    </w:p>
    <w:p w14:paraId="3D3E2662"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Сhandler A. D. Strategy and Structure: A. Chapter in the history of industrial enterprises.  </w:t>
      </w:r>
      <w:r>
        <w:rPr>
          <w:rFonts w:ascii="Times New Roman" w:hAnsi="Times New Roman"/>
          <w:i/>
          <w:sz w:val="28"/>
          <w:szCs w:val="28"/>
          <w:lang w:val="uk-UA"/>
        </w:rPr>
        <w:t>Cambridge, Mass, MIT. Press</w:t>
      </w:r>
      <w:r>
        <w:rPr>
          <w:rFonts w:ascii="Times New Roman" w:hAnsi="Times New Roman"/>
          <w:sz w:val="28"/>
          <w:szCs w:val="28"/>
          <w:lang w:val="uk-UA"/>
        </w:rPr>
        <w:t>, 1962.</w:t>
      </w:r>
    </w:p>
    <w:p w14:paraId="1453563F"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Bender R., Ward K. Corporate Financial Strategy. </w:t>
      </w:r>
      <w:r>
        <w:rPr>
          <w:rFonts w:ascii="Times New Roman" w:hAnsi="Times New Roman"/>
          <w:i/>
          <w:sz w:val="28"/>
          <w:szCs w:val="28"/>
          <w:lang w:val="uk-UA"/>
        </w:rPr>
        <w:t>Routledge</w:t>
      </w:r>
      <w:r>
        <w:rPr>
          <w:rFonts w:ascii="Times New Roman" w:hAnsi="Times New Roman"/>
          <w:sz w:val="28"/>
          <w:szCs w:val="28"/>
          <w:lang w:val="uk-UA"/>
        </w:rPr>
        <w:t>. 2008, 3rd edition. 406 p.</w:t>
      </w:r>
    </w:p>
    <w:p w14:paraId="5C205DCA"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Іванюта П. В. Управління ресурсами і витратами: Навч. посіб. / За ред. д.е.н., проф. С.М. Іванюти.  К.: </w:t>
      </w:r>
      <w:r>
        <w:rPr>
          <w:rFonts w:ascii="Times New Roman" w:hAnsi="Times New Roman"/>
          <w:i/>
          <w:sz w:val="28"/>
          <w:szCs w:val="28"/>
          <w:lang w:val="uk-UA"/>
        </w:rPr>
        <w:t>Центр навчальної літератури</w:t>
      </w:r>
      <w:r>
        <w:rPr>
          <w:rFonts w:ascii="Times New Roman" w:hAnsi="Times New Roman"/>
          <w:sz w:val="28"/>
          <w:szCs w:val="28"/>
          <w:lang w:val="uk-UA"/>
        </w:rPr>
        <w:t>, 2009.  320 с</w:t>
      </w:r>
    </w:p>
    <w:p w14:paraId="60BB0358"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Тридід О. М. Організаційно-економічний механізм стратегічного розвитку підприємства.  Харків: ХНЕУ, 2008.  363 с.</w:t>
      </w:r>
    </w:p>
    <w:p w14:paraId="017C3591"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Володькіна М.В. Стратегічний менеджмент : навч. посіб.  К. : </w:t>
      </w:r>
      <w:r>
        <w:rPr>
          <w:rFonts w:ascii="Times New Roman" w:hAnsi="Times New Roman"/>
          <w:i/>
          <w:sz w:val="28"/>
          <w:szCs w:val="28"/>
          <w:lang w:val="uk-UA"/>
        </w:rPr>
        <w:t>Знання</w:t>
      </w:r>
      <w:r>
        <w:rPr>
          <w:rFonts w:ascii="Times New Roman" w:hAnsi="Times New Roman"/>
          <w:sz w:val="28"/>
          <w:szCs w:val="28"/>
          <w:lang w:val="uk-UA"/>
        </w:rPr>
        <w:t>, 2004. 149 с.</w:t>
      </w:r>
    </w:p>
    <w:p w14:paraId="151FB30D"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Бланк І. О. Фінансова стратегія підприємства : навч. посібник. Київ: </w:t>
      </w:r>
      <w:r>
        <w:rPr>
          <w:rFonts w:ascii="Times New Roman" w:hAnsi="Times New Roman"/>
          <w:i/>
          <w:sz w:val="28"/>
          <w:szCs w:val="28"/>
          <w:lang w:val="uk-UA"/>
        </w:rPr>
        <w:t>Ніка-Центр</w:t>
      </w:r>
      <w:r>
        <w:rPr>
          <w:rFonts w:ascii="Times New Roman" w:hAnsi="Times New Roman"/>
          <w:sz w:val="28"/>
          <w:szCs w:val="28"/>
          <w:lang w:val="uk-UA"/>
        </w:rPr>
        <w:t>, 2004. 711 с.</w:t>
      </w:r>
    </w:p>
    <w:p w14:paraId="7C24B61D"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Наганчук В. В., Панько В. В. Сутність фінансової стратегії як економічної категорії. </w:t>
      </w:r>
      <w:r>
        <w:rPr>
          <w:rFonts w:ascii="Times New Roman" w:hAnsi="Times New Roman"/>
          <w:i/>
          <w:sz w:val="28"/>
          <w:szCs w:val="28"/>
          <w:lang w:val="uk-UA"/>
        </w:rPr>
        <w:t>Науковий вісник Херсонського державного університету. Серія: Економічні науки</w:t>
      </w:r>
      <w:r>
        <w:rPr>
          <w:rFonts w:ascii="Times New Roman" w:hAnsi="Times New Roman"/>
          <w:sz w:val="28"/>
          <w:szCs w:val="28"/>
          <w:lang w:val="uk-UA"/>
        </w:rPr>
        <w:t xml:space="preserve">. 2014. Вип. 8(4). С. 168-171. </w:t>
      </w:r>
    </w:p>
    <w:p w14:paraId="276B6B50"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Мартиненко М. М. Стратегічний менеджмент: підручник. Київ : </w:t>
      </w:r>
      <w:r>
        <w:rPr>
          <w:rFonts w:ascii="Times New Roman" w:hAnsi="Times New Roman"/>
          <w:i/>
          <w:sz w:val="28"/>
          <w:szCs w:val="28"/>
          <w:lang w:val="uk-UA"/>
        </w:rPr>
        <w:t>Каравела</w:t>
      </w:r>
      <w:r>
        <w:rPr>
          <w:rFonts w:ascii="Times New Roman" w:hAnsi="Times New Roman"/>
          <w:sz w:val="28"/>
          <w:szCs w:val="28"/>
          <w:lang w:val="uk-UA"/>
        </w:rPr>
        <w:t>, 2006. 320 c.</w:t>
      </w:r>
    </w:p>
    <w:p w14:paraId="5F00A62A"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lastRenderedPageBreak/>
        <w:t xml:space="preserve">Герасимчук В. Г. Розвиток підприємства: діагностика, стратегія, ефективність : монографія. К. : </w:t>
      </w:r>
      <w:r>
        <w:rPr>
          <w:rFonts w:ascii="Times New Roman" w:hAnsi="Times New Roman"/>
          <w:i/>
          <w:sz w:val="28"/>
          <w:szCs w:val="28"/>
          <w:lang w:val="uk-UA"/>
        </w:rPr>
        <w:t>Вища шк</w:t>
      </w:r>
      <w:r>
        <w:rPr>
          <w:rFonts w:ascii="Times New Roman" w:hAnsi="Times New Roman"/>
          <w:sz w:val="28"/>
          <w:szCs w:val="28"/>
          <w:lang w:val="uk-UA"/>
        </w:rPr>
        <w:t>., 1995.  264 с.</w:t>
      </w:r>
    </w:p>
    <w:p w14:paraId="36F38BC0"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Журавльова І. В. </w:t>
      </w:r>
      <w:r>
        <w:rPr>
          <w:rFonts w:ascii="Times New Roman" w:hAnsi="Times New Roman"/>
          <w:bCs/>
          <w:sz w:val="28"/>
          <w:szCs w:val="28"/>
          <w:lang w:val="uk-UA"/>
        </w:rPr>
        <w:t>Фінанси підприємств: теоретико-методичне забезпечення формування та відтворення</w:t>
      </w:r>
      <w:r>
        <w:rPr>
          <w:rFonts w:ascii="Times New Roman" w:hAnsi="Times New Roman"/>
          <w:sz w:val="28"/>
          <w:szCs w:val="28"/>
          <w:lang w:val="uk-UA"/>
        </w:rPr>
        <w:t xml:space="preserve"> : монографія. Х. : </w:t>
      </w:r>
      <w:r>
        <w:rPr>
          <w:rFonts w:ascii="Times New Roman" w:hAnsi="Times New Roman"/>
          <w:i/>
          <w:sz w:val="28"/>
          <w:szCs w:val="28"/>
          <w:lang w:val="uk-UA"/>
        </w:rPr>
        <w:t>ХНЕУ</w:t>
      </w:r>
      <w:r>
        <w:rPr>
          <w:rFonts w:ascii="Times New Roman" w:hAnsi="Times New Roman"/>
          <w:sz w:val="28"/>
          <w:szCs w:val="28"/>
          <w:lang w:val="uk-UA"/>
        </w:rPr>
        <w:t>, 2010.  428 c.</w:t>
      </w:r>
    </w:p>
    <w:p w14:paraId="38450D35"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Мартиненко В. П. Концептуальні аспекти фінансової стратегії підприємства. </w:t>
      </w:r>
      <w:r>
        <w:rPr>
          <w:rFonts w:ascii="Times New Roman" w:hAnsi="Times New Roman"/>
          <w:i/>
          <w:sz w:val="28"/>
          <w:szCs w:val="28"/>
          <w:lang w:val="uk-UA"/>
        </w:rPr>
        <w:t>Економічний вісник НТУУ  «Київський політехнічний інститут».</w:t>
      </w:r>
      <w:r>
        <w:rPr>
          <w:rFonts w:ascii="Times New Roman" w:hAnsi="Times New Roman"/>
          <w:sz w:val="28"/>
          <w:szCs w:val="28"/>
          <w:lang w:val="uk-UA"/>
        </w:rPr>
        <w:t xml:space="preserve"> 2021. №19. С. 79.</w:t>
      </w:r>
    </w:p>
    <w:p w14:paraId="4C187688"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Захарова Н. Ю. Методичні підходи щодо оцінки фінансового стану підприємства. </w:t>
      </w:r>
      <w:r>
        <w:rPr>
          <w:rFonts w:ascii="Times New Roman" w:hAnsi="Times New Roman"/>
          <w:i/>
          <w:sz w:val="28"/>
          <w:szCs w:val="28"/>
          <w:lang w:val="uk-UA"/>
        </w:rPr>
        <w:t xml:space="preserve">Збірник наукових праць Таврійського державного агротехнологічного університету імені Дмитра Моторного (економічні науки). </w:t>
      </w:r>
      <w:r>
        <w:rPr>
          <w:rFonts w:ascii="Times New Roman" w:hAnsi="Times New Roman"/>
          <w:sz w:val="28"/>
          <w:szCs w:val="28"/>
          <w:lang w:val="uk-UA"/>
        </w:rPr>
        <w:t>2013, №2(22), Т. 3. С. 128-133</w:t>
      </w:r>
    </w:p>
    <w:p w14:paraId="618815CC"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Мних Є. В. Економічний аналіз: Підручник.  2-ге вид.  К.: </w:t>
      </w:r>
      <w:r>
        <w:rPr>
          <w:rFonts w:ascii="Times New Roman" w:hAnsi="Times New Roman"/>
          <w:i/>
          <w:sz w:val="28"/>
          <w:szCs w:val="28"/>
          <w:lang w:val="uk-UA"/>
        </w:rPr>
        <w:t>ЦНЛ</w:t>
      </w:r>
      <w:r>
        <w:rPr>
          <w:rFonts w:ascii="Times New Roman" w:hAnsi="Times New Roman"/>
          <w:sz w:val="28"/>
          <w:szCs w:val="28"/>
          <w:lang w:val="uk-UA"/>
        </w:rPr>
        <w:t>, 2005.  472 с.</w:t>
      </w:r>
    </w:p>
    <w:p w14:paraId="3CB91D82"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Федорович Р. В., Загородна О. М., Серединська В. М. Фінансовий аналіз: Навчально-методичний посібник.  Тернопіль: </w:t>
      </w:r>
      <w:r>
        <w:rPr>
          <w:rFonts w:ascii="Times New Roman" w:hAnsi="Times New Roman"/>
          <w:i/>
          <w:sz w:val="28"/>
          <w:szCs w:val="28"/>
          <w:lang w:val="uk-UA"/>
        </w:rPr>
        <w:t>ТАНГ</w:t>
      </w:r>
      <w:r>
        <w:rPr>
          <w:rFonts w:ascii="Times New Roman" w:hAnsi="Times New Roman"/>
          <w:sz w:val="28"/>
          <w:szCs w:val="28"/>
          <w:lang w:val="uk-UA"/>
        </w:rPr>
        <w:t>, 2001.  149 с.</w:t>
      </w:r>
    </w:p>
    <w:p w14:paraId="24ADDB5F"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Ізмайлова К. В. Фінансовий аналіз: Навч. посіб.  К.: </w:t>
      </w:r>
      <w:r>
        <w:rPr>
          <w:rFonts w:ascii="Times New Roman" w:hAnsi="Times New Roman"/>
          <w:i/>
          <w:sz w:val="28"/>
          <w:szCs w:val="28"/>
          <w:lang w:val="uk-UA"/>
        </w:rPr>
        <w:t>МАУП</w:t>
      </w:r>
      <w:r>
        <w:rPr>
          <w:rFonts w:ascii="Times New Roman" w:hAnsi="Times New Roman"/>
          <w:sz w:val="28"/>
          <w:szCs w:val="28"/>
          <w:lang w:val="uk-UA"/>
        </w:rPr>
        <w:t>, 2000. 152 с.</w:t>
      </w:r>
    </w:p>
    <w:p w14:paraId="3CC58881"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Лахтіонова Л. А. Фінансовий аналіз суб’єктів господарювання: Монографія.  К.: КНЕУ, 2001.  387 с.</w:t>
      </w:r>
    </w:p>
    <w:p w14:paraId="01129129"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Методичні рекомендації з аналізу і оцінки фінансового стану підприємств. </w:t>
      </w:r>
      <w:r>
        <w:rPr>
          <w:rFonts w:ascii="Times New Roman" w:hAnsi="Times New Roman"/>
          <w:i/>
          <w:iCs/>
          <w:sz w:val="28"/>
          <w:szCs w:val="28"/>
          <w:lang w:val="uk-UA"/>
        </w:rPr>
        <w:t>Офіційний вебпортал парламенту України</w:t>
      </w:r>
      <w:r>
        <w:rPr>
          <w:rFonts w:ascii="Times New Roman" w:hAnsi="Times New Roman"/>
          <w:sz w:val="28"/>
          <w:szCs w:val="28"/>
          <w:lang w:val="uk-UA"/>
        </w:rPr>
        <w:t>. URL: https://zakon.rada.gov.ua/rada/show/v0006626-06#Text (дата звернення: 14.11.2024).</w:t>
      </w:r>
    </w:p>
    <w:p w14:paraId="405792A2"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Іщенко Н. А. Формування фінансової стратегії розвитку підприємства. </w:t>
      </w:r>
      <w:r>
        <w:rPr>
          <w:rFonts w:ascii="Times New Roman" w:hAnsi="Times New Roman"/>
          <w:i/>
          <w:sz w:val="28"/>
          <w:szCs w:val="28"/>
          <w:lang w:val="uk-UA"/>
        </w:rPr>
        <w:t>Науковий журнал «Бізнес Інформ»</w:t>
      </w:r>
      <w:r>
        <w:rPr>
          <w:rFonts w:ascii="Times New Roman" w:hAnsi="Times New Roman"/>
          <w:sz w:val="28"/>
          <w:szCs w:val="28"/>
          <w:lang w:val="uk-UA"/>
        </w:rPr>
        <w:t>. 2018. №5(484). С. 324-329.</w:t>
      </w:r>
    </w:p>
    <w:p w14:paraId="7AA1284A"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Коваль О. М. Напрями підвищення ефективності виробництва сільськогосподарських підприємств України  </w:t>
      </w:r>
      <w:r>
        <w:rPr>
          <w:rFonts w:ascii="Times New Roman" w:hAnsi="Times New Roman"/>
          <w:i/>
          <w:sz w:val="28"/>
          <w:szCs w:val="28"/>
          <w:lang w:val="uk-UA"/>
        </w:rPr>
        <w:t>Агросвіт</w:t>
      </w:r>
      <w:r>
        <w:rPr>
          <w:rFonts w:ascii="Times New Roman" w:hAnsi="Times New Roman"/>
          <w:sz w:val="28"/>
          <w:szCs w:val="28"/>
          <w:lang w:val="uk-UA"/>
        </w:rPr>
        <w:t xml:space="preserve">, 2011. №2. С.13-15. </w:t>
      </w:r>
    </w:p>
    <w:p w14:paraId="1393A994"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Савко О. Я. </w:t>
      </w:r>
      <w:r>
        <w:rPr>
          <w:rFonts w:ascii="Times New Roman" w:hAnsi="Times New Roman"/>
          <w:bCs/>
          <w:sz w:val="28"/>
          <w:szCs w:val="28"/>
          <w:lang w:val="uk-UA"/>
        </w:rPr>
        <w:t>Класифікація фінансових стратегій промислових підприємств</w:t>
      </w:r>
      <w:r>
        <w:rPr>
          <w:rFonts w:ascii="Times New Roman" w:hAnsi="Times New Roman"/>
          <w:sz w:val="28"/>
          <w:szCs w:val="28"/>
          <w:lang w:val="uk-UA"/>
        </w:rPr>
        <w:t>. </w:t>
      </w:r>
      <w:r>
        <w:rPr>
          <w:rFonts w:ascii="Times New Roman" w:hAnsi="Times New Roman"/>
          <w:i/>
          <w:sz w:val="28"/>
          <w:szCs w:val="28"/>
          <w:lang w:val="uk-UA"/>
        </w:rPr>
        <w:t>Науковий вісник Ужгородського національного університету. Серія: Міжнародні економічні відносини та світове господарство</w:t>
      </w:r>
      <w:r>
        <w:rPr>
          <w:rFonts w:ascii="Times New Roman" w:hAnsi="Times New Roman"/>
          <w:sz w:val="28"/>
          <w:szCs w:val="28"/>
          <w:lang w:val="uk-UA"/>
        </w:rPr>
        <w:t xml:space="preserve">. 2016. Вип. 8(2). С. 79-82. URL: http://nbuv.gov.ua/UJRN/Nvuumevcg_2016_8%282%29__21 (дата звернення: 10.11.2024) </w:t>
      </w:r>
    </w:p>
    <w:p w14:paraId="22DD4EA3"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Kołosowska</w:t>
      </w:r>
      <w:r>
        <w:rPr>
          <w:rFonts w:ascii="Times New Roman" w:hAnsi="Times New Roman" w:cs="SimSun"/>
          <w:sz w:val="28"/>
          <w:szCs w:val="28"/>
          <w:lang w:val="uk-UA"/>
        </w:rPr>
        <w:t xml:space="preserve"> </w:t>
      </w:r>
      <w:r>
        <w:rPr>
          <w:rFonts w:ascii="Times New Roman" w:hAnsi="Times New Roman"/>
          <w:sz w:val="28"/>
          <w:szCs w:val="28"/>
          <w:lang w:val="uk-UA"/>
        </w:rPr>
        <w:t>B., Tokarski A., Tokarski</w:t>
      </w:r>
      <w:r>
        <w:rPr>
          <w:rFonts w:ascii="Times New Roman" w:hAnsi="Times New Roman" w:cs="SimSun"/>
          <w:sz w:val="28"/>
          <w:szCs w:val="28"/>
          <w:lang w:val="uk-UA"/>
        </w:rPr>
        <w:t xml:space="preserve"> </w:t>
      </w:r>
      <w:r>
        <w:rPr>
          <w:rFonts w:ascii="Times New Roman" w:hAnsi="Times New Roman"/>
          <w:sz w:val="28"/>
          <w:szCs w:val="28"/>
          <w:lang w:val="uk-UA"/>
        </w:rPr>
        <w:t>M., Chojnacka</w:t>
      </w:r>
      <w:r>
        <w:rPr>
          <w:rFonts w:ascii="Times New Roman" w:hAnsi="Times New Roman" w:cs="SimSun"/>
          <w:sz w:val="28"/>
          <w:szCs w:val="28"/>
          <w:lang w:val="uk-UA"/>
        </w:rPr>
        <w:t xml:space="preserve"> </w:t>
      </w:r>
      <w:r>
        <w:rPr>
          <w:rFonts w:ascii="Times New Roman" w:hAnsi="Times New Roman"/>
          <w:sz w:val="28"/>
          <w:szCs w:val="28"/>
          <w:lang w:val="uk-UA"/>
        </w:rPr>
        <w:t xml:space="preserve">E.. Strategie finansowania działalności przedsiębiorstw. </w:t>
      </w:r>
      <w:r>
        <w:rPr>
          <w:rFonts w:ascii="Times New Roman" w:hAnsi="Times New Roman"/>
          <w:i/>
          <w:sz w:val="28"/>
          <w:szCs w:val="28"/>
          <w:lang w:val="uk-UA"/>
        </w:rPr>
        <w:t>Oficyna Ekonomiczna</w:t>
      </w:r>
      <w:r>
        <w:rPr>
          <w:rFonts w:ascii="Times New Roman" w:hAnsi="Times New Roman"/>
          <w:sz w:val="28"/>
          <w:szCs w:val="28"/>
          <w:lang w:val="uk-UA"/>
        </w:rPr>
        <w:t>, Kraków, 2006. p. 32.</w:t>
      </w:r>
    </w:p>
    <w:p w14:paraId="1F1E7BB7"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Семенов А. Г. Матриця фінансових стратегій. </w:t>
      </w:r>
      <w:r>
        <w:rPr>
          <w:rFonts w:ascii="Times New Roman" w:hAnsi="Times New Roman"/>
          <w:i/>
          <w:sz w:val="28"/>
          <w:szCs w:val="28"/>
          <w:lang w:val="uk-UA"/>
        </w:rPr>
        <w:t>Вісник економічної науки України</w:t>
      </w:r>
      <w:r>
        <w:rPr>
          <w:rFonts w:ascii="Times New Roman" w:hAnsi="Times New Roman"/>
          <w:sz w:val="28"/>
          <w:szCs w:val="28"/>
          <w:lang w:val="uk-UA"/>
        </w:rPr>
        <w:t>. 2008. № 2(14). С. 139-146.</w:t>
      </w:r>
    </w:p>
    <w:p w14:paraId="6F7CCD4E"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Гончаренко О. М. Фінансова стратегія: теоретичні питання розробки та реалізації. </w:t>
      </w:r>
      <w:r>
        <w:rPr>
          <w:rFonts w:ascii="Times New Roman" w:hAnsi="Times New Roman"/>
          <w:i/>
          <w:sz w:val="28"/>
          <w:szCs w:val="28"/>
          <w:lang w:val="uk-UA"/>
        </w:rPr>
        <w:t>Вісник соціально-економічних досліджень: зб. наук. праць</w:t>
      </w:r>
      <w:r>
        <w:rPr>
          <w:rFonts w:ascii="Times New Roman" w:hAnsi="Times New Roman"/>
          <w:sz w:val="28"/>
          <w:szCs w:val="28"/>
          <w:lang w:val="uk-UA"/>
        </w:rPr>
        <w:t>. Одеса: Одеський національний економічний університет. 2015. Вип. 1. №56. С. 35-40.</w:t>
      </w:r>
    </w:p>
    <w:p w14:paraId="21DD2186"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Завідна Л. Д. Модель фінансової стратегії розвитку підприємства. </w:t>
      </w:r>
      <w:r>
        <w:rPr>
          <w:rFonts w:ascii="Times New Roman" w:hAnsi="Times New Roman"/>
          <w:i/>
          <w:sz w:val="28"/>
          <w:szCs w:val="28"/>
          <w:lang w:val="uk-UA"/>
        </w:rPr>
        <w:t>Економічна теорія та історія економічної думки</w:t>
      </w:r>
      <w:r>
        <w:rPr>
          <w:rFonts w:ascii="Times New Roman" w:hAnsi="Times New Roman"/>
          <w:sz w:val="28"/>
          <w:szCs w:val="28"/>
          <w:lang w:val="uk-UA"/>
        </w:rPr>
        <w:t>. 2020. Вип. 50(2). С. 13-18. URL: http://www.bses.in.ua/journals/2020/50_2_2020/4.pdf (дата звернення: 14.11.2024).</w:t>
      </w:r>
    </w:p>
    <w:p w14:paraId="3B5BD2A5"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lastRenderedPageBreak/>
        <w:t> CFI Team. DuPont Analysis. </w:t>
      </w:r>
      <w:r>
        <w:rPr>
          <w:rFonts w:ascii="Times New Roman" w:hAnsi="Times New Roman"/>
          <w:i/>
          <w:iCs/>
          <w:sz w:val="28"/>
          <w:szCs w:val="28"/>
          <w:lang w:val="uk-UA"/>
        </w:rPr>
        <w:t>Corporate Finance Institute</w:t>
      </w:r>
      <w:r>
        <w:rPr>
          <w:rFonts w:ascii="Times New Roman" w:hAnsi="Times New Roman"/>
          <w:sz w:val="28"/>
          <w:szCs w:val="28"/>
          <w:lang w:val="uk-UA"/>
        </w:rPr>
        <w:t>. URL: https://corporatefinanceinstitute.com/resources/accounting/dupont-analysis/ (дата звернення: 14.11.2024).</w:t>
      </w:r>
    </w:p>
    <w:p w14:paraId="4CACC9ED"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Завідна Л. Д. Моделювання фінансової стратегії підприємства готельного господарства. Проблеми економіки. 2018. №2. С. 206-213.</w:t>
      </w:r>
    </w:p>
    <w:p w14:paraId="1BCB559A"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bCs/>
          <w:sz w:val="28"/>
          <w:szCs w:val="28"/>
          <w:lang w:val="uk-UA"/>
        </w:rPr>
        <w:t>Слободянюк Н.О., Юнацький М.О., Сіраш С.С. Аналіз фінансової стратегії торговельного підприємства в умовах кризи на основі фінансового аналізу. Інтелект ХХІ. 2019. Вип. 2. С. 105-111.</w:t>
      </w:r>
    </w:p>
    <w:p w14:paraId="629FB9E1"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Пантелєєв М.С., Григор’єв Д.С.  Визначення ефективності фінансової стратегії. </w:t>
      </w:r>
      <w:r>
        <w:rPr>
          <w:rFonts w:ascii="Times New Roman" w:hAnsi="Times New Roman"/>
          <w:i/>
          <w:sz w:val="28"/>
          <w:szCs w:val="28"/>
          <w:lang w:val="uk-UA"/>
        </w:rPr>
        <w:t>Інформаційні технології: наука, техніка, технологія, освіта, здоров‘я.</w:t>
      </w:r>
      <w:r>
        <w:rPr>
          <w:rFonts w:ascii="Times New Roman" w:hAnsi="Times New Roman"/>
          <w:sz w:val="28"/>
          <w:szCs w:val="28"/>
          <w:lang w:val="uk-UA"/>
        </w:rPr>
        <w:t xml:space="preserve"> 2018. С. 227.</w:t>
      </w:r>
    </w:p>
    <w:p w14:paraId="24AACAC6"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АрселорМіттал Кривий Ріг. Досьє компанії. </w:t>
      </w:r>
      <w:r>
        <w:rPr>
          <w:rFonts w:ascii="Times New Roman" w:hAnsi="Times New Roman"/>
          <w:i/>
          <w:sz w:val="28"/>
          <w:szCs w:val="28"/>
          <w:lang w:val="uk-UA"/>
        </w:rPr>
        <w:t>YouControl</w:t>
      </w:r>
      <w:r>
        <w:rPr>
          <w:rFonts w:ascii="Times New Roman" w:hAnsi="Times New Roman"/>
          <w:sz w:val="28"/>
          <w:szCs w:val="28"/>
          <w:lang w:val="uk-UA"/>
        </w:rPr>
        <w:t>. URL: https://youcontrol.com.ua/catalog/company_details/24432974/ (дата звернення: 14.09.2024).</w:t>
      </w:r>
    </w:p>
    <w:p w14:paraId="4731E632"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АрселорМіттал Кривий Ріг. Головна. АрселорМіттал Кривий Ріг. URL: https://ukraine.arcelormittal.com/ (дата звернення: 14.09.2024).</w:t>
      </w:r>
    </w:p>
    <w:p w14:paraId="6058E4F4"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Горєлов Д. О., Большенко С. Ф. Стратегія підприємства : навчально-методичний посібник. Харків : ХНАДУ, 2010. 133 с.</w:t>
      </w:r>
    </w:p>
    <w:p w14:paraId="4D5447D8"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ПАТ «АрселорМіттал Кривий Ріг». Фінансова звітність за 2020 рік. </w:t>
      </w:r>
      <w:r>
        <w:rPr>
          <w:rFonts w:ascii="Times New Roman" w:hAnsi="Times New Roman"/>
          <w:i/>
          <w:sz w:val="28"/>
          <w:szCs w:val="28"/>
          <w:lang w:val="uk-UA"/>
        </w:rPr>
        <w:t>Clarity Project</w:t>
      </w:r>
      <w:r>
        <w:rPr>
          <w:rFonts w:ascii="Times New Roman" w:hAnsi="Times New Roman"/>
          <w:sz w:val="28"/>
          <w:szCs w:val="28"/>
          <w:lang w:val="uk-UA"/>
        </w:rPr>
        <w:t>. URL: https://clarity-project.info/edr/24432974/finances?current_year=2020 (дата звернення: 13.09.2024).</w:t>
      </w:r>
    </w:p>
    <w:p w14:paraId="35551631"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ПАТ «АрселорМіттал Кривий Ріг». Фінансова звітність за 2022 рік. </w:t>
      </w:r>
      <w:r>
        <w:rPr>
          <w:rFonts w:ascii="Times New Roman" w:hAnsi="Times New Roman"/>
          <w:i/>
          <w:sz w:val="28"/>
          <w:szCs w:val="28"/>
          <w:lang w:val="uk-UA"/>
        </w:rPr>
        <w:t>Clarity Project</w:t>
      </w:r>
      <w:r>
        <w:rPr>
          <w:rFonts w:ascii="Times New Roman" w:hAnsi="Times New Roman"/>
          <w:sz w:val="28"/>
          <w:szCs w:val="28"/>
          <w:lang w:val="uk-UA"/>
        </w:rPr>
        <w:t>. URL: https://clarity-project.info/edr/24432974/finances?current_year=2021 (дата звернення: 13.09.2024).</w:t>
      </w:r>
    </w:p>
    <w:p w14:paraId="1C411EC9"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ПАТ «АрселорМіттал Кривий Ріг». Фінансова звітність за 2023 рік. </w:t>
      </w:r>
      <w:r>
        <w:rPr>
          <w:rFonts w:ascii="Times New Roman" w:hAnsi="Times New Roman"/>
          <w:i/>
          <w:sz w:val="28"/>
          <w:szCs w:val="28"/>
          <w:lang w:val="uk-UA"/>
        </w:rPr>
        <w:t xml:space="preserve">Clarity Project. </w:t>
      </w:r>
      <w:r>
        <w:rPr>
          <w:rFonts w:ascii="Times New Roman" w:hAnsi="Times New Roman"/>
          <w:sz w:val="28"/>
          <w:szCs w:val="28"/>
          <w:lang w:val="uk-UA"/>
        </w:rPr>
        <w:t>URL: https://clarity-project.info/edr/24432974/finances?current_year=2023 (дата звернення: 13.09.2024).</w:t>
      </w:r>
    </w:p>
    <w:p w14:paraId="0946B55A"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Саєнко М. Г. Стратегія підприємства: підручник. Тернопіль : </w:t>
      </w:r>
      <w:r>
        <w:rPr>
          <w:rFonts w:ascii="Times New Roman" w:hAnsi="Times New Roman"/>
          <w:i/>
          <w:sz w:val="28"/>
          <w:szCs w:val="28"/>
          <w:lang w:val="uk-UA"/>
        </w:rPr>
        <w:t>Економічна думка</w:t>
      </w:r>
      <w:r>
        <w:rPr>
          <w:rFonts w:ascii="Times New Roman" w:hAnsi="Times New Roman"/>
          <w:sz w:val="28"/>
          <w:szCs w:val="28"/>
          <w:lang w:val="uk-UA"/>
        </w:rPr>
        <w:t>, 2006. 390 с.</w:t>
      </w:r>
    </w:p>
    <w:p w14:paraId="78A7F73D"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Реструктуризація заборгованості. </w:t>
      </w:r>
      <w:r w:rsidRPr="009B1200">
        <w:rPr>
          <w:rFonts w:ascii="Times New Roman" w:hAnsi="Times New Roman"/>
          <w:i/>
          <w:sz w:val="28"/>
          <w:szCs w:val="28"/>
        </w:rPr>
        <w:t>ТОВ "Фінансова установа "ЄФКР"</w:t>
      </w:r>
      <w:r>
        <w:rPr>
          <w:rFonts w:ascii="Times New Roman" w:hAnsi="Times New Roman"/>
          <w:sz w:val="28"/>
          <w:szCs w:val="28"/>
          <w:lang w:val="uk-UA"/>
        </w:rPr>
        <w:t>. URL: http://efkr.com.ua/restrukturizaciya-zado</w:t>
      </w:r>
      <w:r w:rsidR="00E01D0E">
        <w:rPr>
          <w:rFonts w:ascii="Times New Roman" w:hAnsi="Times New Roman"/>
          <w:sz w:val="28"/>
          <w:szCs w:val="28"/>
          <w:lang w:val="uk-UA"/>
        </w:rPr>
        <w:t>ljennosti (дата звернення: 13.11</w:t>
      </w:r>
      <w:r>
        <w:rPr>
          <w:rFonts w:ascii="Times New Roman" w:hAnsi="Times New Roman"/>
          <w:sz w:val="28"/>
          <w:szCs w:val="28"/>
          <w:lang w:val="uk-UA"/>
        </w:rPr>
        <w:t>.2024).</w:t>
      </w:r>
    </w:p>
    <w:p w14:paraId="5EC4CC2E"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sidRPr="00E01D0E">
        <w:rPr>
          <w:rFonts w:ascii="Times New Roman" w:hAnsi="Times New Roman"/>
          <w:sz w:val="28"/>
          <w:szCs w:val="28"/>
          <w:lang w:val="uk-UA"/>
        </w:rPr>
        <w:t>Факторинг</w:t>
      </w:r>
      <w:r>
        <w:rPr>
          <w:rFonts w:ascii="Times New Roman" w:hAnsi="Times New Roman"/>
          <w:sz w:val="28"/>
          <w:szCs w:val="28"/>
          <w:lang w:val="uk-UA"/>
        </w:rPr>
        <w:t xml:space="preserve">. </w:t>
      </w:r>
      <w:r>
        <w:rPr>
          <w:rFonts w:ascii="Times New Roman" w:hAnsi="Times New Roman"/>
          <w:i/>
          <w:sz w:val="28"/>
          <w:szCs w:val="28"/>
          <w:lang w:val="en-US"/>
        </w:rPr>
        <w:t>OTP</w:t>
      </w:r>
      <w:r w:rsidRPr="00E01D0E">
        <w:rPr>
          <w:rFonts w:ascii="Times New Roman" w:hAnsi="Times New Roman"/>
          <w:i/>
          <w:sz w:val="28"/>
          <w:szCs w:val="28"/>
          <w:lang w:val="uk-UA"/>
        </w:rPr>
        <w:t xml:space="preserve"> </w:t>
      </w:r>
      <w:r>
        <w:rPr>
          <w:rFonts w:ascii="Times New Roman" w:hAnsi="Times New Roman"/>
          <w:i/>
          <w:sz w:val="28"/>
          <w:szCs w:val="28"/>
          <w:lang w:val="en-US"/>
        </w:rPr>
        <w:t>Bank</w:t>
      </w:r>
      <w:r>
        <w:rPr>
          <w:rFonts w:ascii="Times New Roman" w:hAnsi="Times New Roman"/>
          <w:sz w:val="28"/>
          <w:szCs w:val="28"/>
          <w:lang w:val="uk-UA"/>
        </w:rPr>
        <w:t>. URL: https://www.otpbank.com.ua/smb/products-financing/f</w:t>
      </w:r>
      <w:r w:rsidR="00E01D0E">
        <w:rPr>
          <w:rFonts w:ascii="Times New Roman" w:hAnsi="Times New Roman"/>
          <w:sz w:val="28"/>
          <w:szCs w:val="28"/>
          <w:lang w:val="uk-UA"/>
        </w:rPr>
        <w:t>actoring/ (дата звернення: 13.11</w:t>
      </w:r>
      <w:r>
        <w:rPr>
          <w:rFonts w:ascii="Times New Roman" w:hAnsi="Times New Roman"/>
          <w:sz w:val="28"/>
          <w:szCs w:val="28"/>
          <w:lang w:val="uk-UA"/>
        </w:rPr>
        <w:t>.2024).</w:t>
      </w:r>
    </w:p>
    <w:p w14:paraId="3ED9E5A4"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Факторинг. </w:t>
      </w:r>
      <w:r w:rsidRPr="009B1200">
        <w:rPr>
          <w:rFonts w:ascii="Times New Roman" w:hAnsi="Times New Roman"/>
          <w:sz w:val="28"/>
          <w:szCs w:val="28"/>
        </w:rPr>
        <w:t>АТ «КОМІНБАНК»</w:t>
      </w:r>
      <w:r>
        <w:rPr>
          <w:rFonts w:ascii="Times New Roman" w:hAnsi="Times New Roman"/>
          <w:sz w:val="28"/>
          <w:szCs w:val="28"/>
          <w:lang w:val="uk-UA"/>
        </w:rPr>
        <w:t>. URL: https://cib.com.ua/uk/business/page/</w:t>
      </w:r>
      <w:r w:rsidR="00E01D0E">
        <w:rPr>
          <w:rFonts w:ascii="Times New Roman" w:hAnsi="Times New Roman"/>
          <w:sz w:val="28"/>
          <w:szCs w:val="28"/>
          <w:lang w:val="uk-UA"/>
        </w:rPr>
        <w:t>faktoring (дата звернення: 13.11</w:t>
      </w:r>
      <w:r>
        <w:rPr>
          <w:rFonts w:ascii="Times New Roman" w:hAnsi="Times New Roman"/>
          <w:sz w:val="28"/>
          <w:szCs w:val="28"/>
          <w:lang w:val="uk-UA"/>
        </w:rPr>
        <w:t>.2024).</w:t>
      </w:r>
    </w:p>
    <w:p w14:paraId="484B91C1" w14:textId="77777777" w:rsidR="00E649EE" w:rsidRDefault="004657A9">
      <w:pPr>
        <w:pStyle w:val="a3"/>
        <w:numPr>
          <w:ilvl w:val="1"/>
          <w:numId w:val="3"/>
        </w:numPr>
        <w:spacing w:after="0" w:line="240" w:lineRule="auto"/>
        <w:ind w:left="0" w:firstLine="709"/>
        <w:contextualSpacing w:val="0"/>
        <w:jc w:val="both"/>
        <w:rPr>
          <w:rFonts w:ascii="Times New Roman" w:hAnsi="Times New Roman"/>
          <w:sz w:val="28"/>
          <w:szCs w:val="28"/>
          <w:lang w:val="uk-UA"/>
        </w:rPr>
      </w:pPr>
      <w:r w:rsidRPr="009B1200">
        <w:rPr>
          <w:rFonts w:ascii="Times New Roman" w:hAnsi="Times New Roman"/>
          <w:bCs/>
          <w:iCs/>
          <w:sz w:val="28"/>
          <w:szCs w:val="28"/>
        </w:rPr>
        <w:t>Надання послуг з факторингу</w:t>
      </w:r>
      <w:r>
        <w:rPr>
          <w:rFonts w:ascii="Times New Roman" w:hAnsi="Times New Roman"/>
          <w:sz w:val="28"/>
          <w:szCs w:val="28"/>
          <w:lang w:val="uk-UA"/>
        </w:rPr>
        <w:t>. ФК «Центр Факторингових Послуг». URL: http://www.factoringcent</w:t>
      </w:r>
      <w:r w:rsidR="00E01D0E">
        <w:rPr>
          <w:rFonts w:ascii="Times New Roman" w:hAnsi="Times New Roman"/>
          <w:sz w:val="28"/>
          <w:szCs w:val="28"/>
          <w:lang w:val="uk-UA"/>
        </w:rPr>
        <w:t>er.com.ua (дата звернення: 13.11</w:t>
      </w:r>
      <w:r>
        <w:rPr>
          <w:rFonts w:ascii="Times New Roman" w:hAnsi="Times New Roman"/>
          <w:sz w:val="28"/>
          <w:szCs w:val="28"/>
          <w:lang w:val="uk-UA"/>
        </w:rPr>
        <w:t>.2024).</w:t>
      </w:r>
    </w:p>
    <w:p w14:paraId="16237667" w14:textId="77777777" w:rsidR="00E649EE" w:rsidRPr="00E01D0E" w:rsidRDefault="004657A9" w:rsidP="00E01D0E">
      <w:pPr>
        <w:pStyle w:val="a3"/>
        <w:numPr>
          <w:ilvl w:val="1"/>
          <w:numId w:val="3"/>
        </w:numPr>
        <w:spacing w:after="0" w:line="24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Створення сайтів. </w:t>
      </w:r>
      <w:r>
        <w:rPr>
          <w:rFonts w:ascii="Times New Roman" w:hAnsi="Times New Roman"/>
          <w:bCs/>
          <w:sz w:val="28"/>
          <w:szCs w:val="28"/>
          <w:lang w:val="en-US"/>
        </w:rPr>
        <w:t>Digital</w:t>
      </w:r>
      <w:r w:rsidRPr="009B1200">
        <w:rPr>
          <w:rFonts w:ascii="Times New Roman" w:hAnsi="Times New Roman"/>
          <w:bCs/>
          <w:sz w:val="28"/>
          <w:szCs w:val="28"/>
          <w:lang w:val="uk-UA"/>
        </w:rPr>
        <w:t xml:space="preserve"> </w:t>
      </w:r>
      <w:r>
        <w:rPr>
          <w:rFonts w:ascii="Times New Roman" w:hAnsi="Times New Roman"/>
          <w:bCs/>
          <w:sz w:val="28"/>
          <w:szCs w:val="28"/>
          <w:lang w:val="en-US"/>
        </w:rPr>
        <w:t>Art</w:t>
      </w:r>
      <w:r>
        <w:rPr>
          <w:rFonts w:ascii="Times New Roman" w:hAnsi="Times New Roman"/>
          <w:bCs/>
          <w:sz w:val="28"/>
          <w:szCs w:val="28"/>
          <w:lang w:val="uk-UA"/>
        </w:rPr>
        <w:t xml:space="preserve">. </w:t>
      </w:r>
      <w:r>
        <w:rPr>
          <w:rFonts w:ascii="Times New Roman" w:hAnsi="Times New Roman"/>
          <w:sz w:val="28"/>
          <w:szCs w:val="28"/>
          <w:lang w:val="uk-UA"/>
        </w:rPr>
        <w:t>URL: https://development.digitalart.org.ua/?utm_</w:t>
      </w:r>
      <w:r w:rsidR="00E01D0E">
        <w:rPr>
          <w:rFonts w:ascii="Times New Roman" w:hAnsi="Times New Roman"/>
          <w:sz w:val="28"/>
          <w:szCs w:val="28"/>
          <w:lang w:val="uk-UA"/>
        </w:rPr>
        <w:t xml:space="preserve"> (дата звернення: 13.11</w:t>
      </w:r>
      <w:r>
        <w:rPr>
          <w:rFonts w:ascii="Times New Roman" w:hAnsi="Times New Roman"/>
          <w:sz w:val="28"/>
          <w:szCs w:val="28"/>
          <w:lang w:val="uk-UA"/>
        </w:rPr>
        <w:t>.2024).</w:t>
      </w:r>
    </w:p>
    <w:p w14:paraId="6982065C" w14:textId="77777777" w:rsidR="00E649EE" w:rsidRDefault="00E649EE">
      <w:pPr>
        <w:spacing w:after="0" w:line="240" w:lineRule="auto"/>
        <w:ind w:firstLine="709"/>
        <w:jc w:val="both"/>
        <w:rPr>
          <w:rFonts w:ascii="Times New Roman" w:hAnsi="Times New Roman" w:cs="Times New Roman"/>
          <w:sz w:val="28"/>
          <w:szCs w:val="28"/>
          <w:lang w:val="uk-UA"/>
        </w:rPr>
        <w:sectPr w:rsidR="00E649EE">
          <w:pgSz w:w="11907" w:h="16839" w:code="9"/>
          <w:pgMar w:top="1134" w:right="567" w:bottom="1134" w:left="1701" w:header="709" w:footer="709" w:gutter="0"/>
          <w:cols w:space="708"/>
          <w:docGrid w:linePitch="360"/>
        </w:sectPr>
      </w:pPr>
    </w:p>
    <w:p w14:paraId="3C3AF96C" w14:textId="77777777" w:rsidR="00E649EE" w:rsidRDefault="004657A9">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ДОДАТКИ</w:t>
      </w:r>
    </w:p>
    <w:p w14:paraId="3D7F83B2" w14:textId="77777777" w:rsidR="00E649EE" w:rsidRDefault="00E649EE">
      <w:pPr>
        <w:spacing w:after="0" w:line="240" w:lineRule="auto"/>
        <w:ind w:firstLine="709"/>
        <w:jc w:val="center"/>
        <w:rPr>
          <w:rFonts w:ascii="Times New Roman" w:hAnsi="Times New Roman" w:cs="Times New Roman"/>
          <w:sz w:val="28"/>
          <w:szCs w:val="28"/>
          <w:lang w:val="uk-UA"/>
        </w:rPr>
      </w:pPr>
    </w:p>
    <w:p w14:paraId="5FEC06E0" w14:textId="77777777" w:rsidR="00E649EE" w:rsidRDefault="004657A9">
      <w:pPr>
        <w:spacing w:after="0"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ДОДАТОК А</w:t>
      </w:r>
    </w:p>
    <w:p w14:paraId="7CD09697" w14:textId="77777777" w:rsidR="00E649EE" w:rsidRDefault="004657A9">
      <w:pPr>
        <w:tabs>
          <w:tab w:val="left" w:pos="3810"/>
        </w:tabs>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Таблиця А.1 – Показники для розрахунку інтегрального показника для ПАТ «АрселорМіттал Кривий Ріг» за 2021-2023 рр.</w:t>
      </w:r>
    </w:p>
    <w:tbl>
      <w:tblPr>
        <w:tblStyle w:val="a5"/>
        <w:tblW w:w="0" w:type="auto"/>
        <w:tblInd w:w="108" w:type="dxa"/>
        <w:tblLook w:val="04A0" w:firstRow="1" w:lastRow="0" w:firstColumn="1" w:lastColumn="0" w:noHBand="0" w:noVBand="1"/>
      </w:tblPr>
      <w:tblGrid>
        <w:gridCol w:w="6624"/>
        <w:gridCol w:w="1041"/>
        <w:gridCol w:w="1041"/>
        <w:gridCol w:w="1041"/>
      </w:tblGrid>
      <w:tr w:rsidR="00E649EE" w14:paraId="52B15B66" w14:textId="77777777">
        <w:tc>
          <w:tcPr>
            <w:tcW w:w="6674" w:type="dxa"/>
            <w:vAlign w:val="center"/>
          </w:tcPr>
          <w:p w14:paraId="692E092D" w14:textId="77777777" w:rsidR="00E649EE" w:rsidRDefault="004657A9">
            <w:pPr>
              <w:tabs>
                <w:tab w:val="left" w:pos="3810"/>
              </w:tabs>
              <w:jc w:val="center"/>
              <w:rPr>
                <w:rFonts w:ascii="Times New Roman" w:hAnsi="Times New Roman" w:cs="Times New Roman"/>
                <w:sz w:val="24"/>
                <w:szCs w:val="24"/>
                <w:lang w:val="uk-UA"/>
              </w:rPr>
            </w:pPr>
            <w:r>
              <w:rPr>
                <w:rFonts w:ascii="Times New Roman" w:hAnsi="Times New Roman" w:cs="Times New Roman"/>
                <w:sz w:val="24"/>
                <w:szCs w:val="24"/>
                <w:lang w:val="uk-UA"/>
              </w:rPr>
              <w:t>Показник</w:t>
            </w:r>
          </w:p>
        </w:tc>
        <w:tc>
          <w:tcPr>
            <w:tcW w:w="1041" w:type="dxa"/>
            <w:vAlign w:val="center"/>
          </w:tcPr>
          <w:p w14:paraId="2622F9F6" w14:textId="77777777" w:rsidR="00E649EE" w:rsidRDefault="004657A9">
            <w:pPr>
              <w:tabs>
                <w:tab w:val="left" w:pos="3810"/>
              </w:tabs>
              <w:jc w:val="center"/>
              <w:rPr>
                <w:rFonts w:ascii="Times New Roman" w:hAnsi="Times New Roman" w:cs="Times New Roman"/>
                <w:sz w:val="24"/>
                <w:szCs w:val="24"/>
                <w:lang w:val="uk-UA"/>
              </w:rPr>
            </w:pPr>
            <w:r>
              <w:rPr>
                <w:rFonts w:ascii="Times New Roman" w:hAnsi="Times New Roman" w:cs="Times New Roman"/>
                <w:sz w:val="24"/>
                <w:szCs w:val="24"/>
                <w:lang w:val="uk-UA"/>
              </w:rPr>
              <w:t>2021</w:t>
            </w:r>
          </w:p>
        </w:tc>
        <w:tc>
          <w:tcPr>
            <w:tcW w:w="1041" w:type="dxa"/>
            <w:vAlign w:val="center"/>
          </w:tcPr>
          <w:p w14:paraId="26DC1A73" w14:textId="77777777" w:rsidR="00E649EE" w:rsidRDefault="004657A9">
            <w:pPr>
              <w:tabs>
                <w:tab w:val="left" w:pos="3810"/>
              </w:tabs>
              <w:jc w:val="center"/>
              <w:rPr>
                <w:rFonts w:ascii="Times New Roman" w:hAnsi="Times New Roman" w:cs="Times New Roman"/>
                <w:sz w:val="24"/>
                <w:szCs w:val="24"/>
                <w:lang w:val="uk-UA"/>
              </w:rPr>
            </w:pPr>
            <w:r>
              <w:rPr>
                <w:rFonts w:ascii="Times New Roman" w:hAnsi="Times New Roman" w:cs="Times New Roman"/>
                <w:sz w:val="24"/>
                <w:szCs w:val="24"/>
                <w:lang w:val="uk-UA"/>
              </w:rPr>
              <w:t>2022</w:t>
            </w:r>
          </w:p>
        </w:tc>
        <w:tc>
          <w:tcPr>
            <w:tcW w:w="1041" w:type="dxa"/>
            <w:vAlign w:val="center"/>
          </w:tcPr>
          <w:p w14:paraId="64EF7D93" w14:textId="77777777" w:rsidR="00E649EE" w:rsidRDefault="004657A9">
            <w:pPr>
              <w:tabs>
                <w:tab w:val="left" w:pos="3810"/>
              </w:tabs>
              <w:jc w:val="center"/>
              <w:rPr>
                <w:rFonts w:ascii="Times New Roman" w:hAnsi="Times New Roman" w:cs="Times New Roman"/>
                <w:sz w:val="24"/>
                <w:szCs w:val="24"/>
                <w:lang w:val="uk-UA"/>
              </w:rPr>
            </w:pPr>
            <w:r>
              <w:rPr>
                <w:rFonts w:ascii="Times New Roman" w:hAnsi="Times New Roman" w:cs="Times New Roman"/>
                <w:sz w:val="24"/>
                <w:szCs w:val="24"/>
                <w:lang w:val="uk-UA"/>
              </w:rPr>
              <w:t>2023</w:t>
            </w:r>
          </w:p>
        </w:tc>
      </w:tr>
      <w:tr w:rsidR="00E649EE" w:rsidRPr="00E47BAD" w14:paraId="66165683" w14:textId="77777777">
        <w:tc>
          <w:tcPr>
            <w:tcW w:w="9797" w:type="dxa"/>
            <w:gridSpan w:val="4"/>
            <w:vAlign w:val="center"/>
          </w:tcPr>
          <w:p w14:paraId="790C4094" w14:textId="77777777" w:rsidR="00E649EE" w:rsidRDefault="004657A9">
            <w:pPr>
              <w:tabs>
                <w:tab w:val="left" w:pos="3810"/>
              </w:tabs>
              <w:jc w:val="both"/>
              <w:rPr>
                <w:rFonts w:ascii="Times New Roman" w:hAnsi="Times New Roman" w:cs="Times New Roman"/>
                <w:i/>
                <w:sz w:val="24"/>
                <w:szCs w:val="24"/>
                <w:lang w:val="uk-UA"/>
              </w:rPr>
            </w:pPr>
            <w:r>
              <w:rPr>
                <w:rFonts w:ascii="Times New Roman" w:hAnsi="Times New Roman" w:cs="Times New Roman"/>
                <w:i/>
                <w:sz w:val="24"/>
                <w:szCs w:val="24"/>
                <w:lang w:val="uk-UA"/>
              </w:rPr>
              <w:t>Показники ефективності використання основних засобів</w:t>
            </w:r>
          </w:p>
        </w:tc>
      </w:tr>
      <w:tr w:rsidR="00E649EE" w14:paraId="1B1E3CFF" w14:textId="77777777">
        <w:tc>
          <w:tcPr>
            <w:tcW w:w="6674" w:type="dxa"/>
            <w:vAlign w:val="center"/>
          </w:tcPr>
          <w:p w14:paraId="0201DD66" w14:textId="77777777" w:rsidR="00E649EE" w:rsidRDefault="004657A9">
            <w:pPr>
              <w:tabs>
                <w:tab w:val="left" w:pos="3810"/>
              </w:tabs>
              <w:jc w:val="both"/>
              <w:rPr>
                <w:rFonts w:ascii="Times New Roman" w:hAnsi="Times New Roman" w:cs="Times New Roman"/>
                <w:sz w:val="24"/>
                <w:szCs w:val="24"/>
                <w:lang w:val="uk-UA"/>
              </w:rPr>
            </w:pPr>
            <w:r>
              <w:rPr>
                <w:rFonts w:ascii="Times New Roman" w:hAnsi="Times New Roman" w:cs="Times New Roman"/>
                <w:sz w:val="24"/>
                <w:szCs w:val="24"/>
                <w:lang w:val="uk-UA"/>
              </w:rPr>
              <w:t>Фондовіддача</w:t>
            </w:r>
          </w:p>
        </w:tc>
        <w:tc>
          <w:tcPr>
            <w:tcW w:w="1041" w:type="dxa"/>
            <w:vAlign w:val="center"/>
          </w:tcPr>
          <w:p w14:paraId="1C97448F"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2,10</w:t>
            </w:r>
          </w:p>
        </w:tc>
        <w:tc>
          <w:tcPr>
            <w:tcW w:w="1041" w:type="dxa"/>
            <w:vAlign w:val="center"/>
          </w:tcPr>
          <w:p w14:paraId="722DE5C2"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1,24</w:t>
            </w:r>
          </w:p>
        </w:tc>
        <w:tc>
          <w:tcPr>
            <w:tcW w:w="1041" w:type="dxa"/>
            <w:vAlign w:val="center"/>
          </w:tcPr>
          <w:p w14:paraId="65D44314"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2,23</w:t>
            </w:r>
          </w:p>
        </w:tc>
      </w:tr>
      <w:tr w:rsidR="00E649EE" w14:paraId="43FA8FAC" w14:textId="77777777">
        <w:tc>
          <w:tcPr>
            <w:tcW w:w="6674" w:type="dxa"/>
            <w:vAlign w:val="center"/>
          </w:tcPr>
          <w:p w14:paraId="7216B73C" w14:textId="77777777" w:rsidR="00E649EE" w:rsidRDefault="004657A9">
            <w:pPr>
              <w:tabs>
                <w:tab w:val="left" w:pos="3810"/>
              </w:tabs>
              <w:jc w:val="both"/>
              <w:rPr>
                <w:rFonts w:ascii="Times New Roman" w:hAnsi="Times New Roman" w:cs="Times New Roman"/>
                <w:sz w:val="24"/>
                <w:szCs w:val="24"/>
                <w:lang w:val="uk-UA"/>
              </w:rPr>
            </w:pPr>
            <w:r>
              <w:rPr>
                <w:rFonts w:ascii="Times New Roman" w:hAnsi="Times New Roman" w:cs="Times New Roman"/>
                <w:sz w:val="24"/>
                <w:szCs w:val="24"/>
                <w:lang w:val="uk-UA"/>
              </w:rPr>
              <w:t>Фондомісткість</w:t>
            </w:r>
          </w:p>
        </w:tc>
        <w:tc>
          <w:tcPr>
            <w:tcW w:w="1041" w:type="dxa"/>
            <w:vAlign w:val="center"/>
          </w:tcPr>
          <w:p w14:paraId="6C806644"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0,48</w:t>
            </w:r>
          </w:p>
        </w:tc>
        <w:tc>
          <w:tcPr>
            <w:tcW w:w="1041" w:type="dxa"/>
            <w:vAlign w:val="center"/>
          </w:tcPr>
          <w:p w14:paraId="14E02715"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0,81</w:t>
            </w:r>
          </w:p>
        </w:tc>
        <w:tc>
          <w:tcPr>
            <w:tcW w:w="1041" w:type="dxa"/>
            <w:vAlign w:val="center"/>
          </w:tcPr>
          <w:p w14:paraId="76480527"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0,45</w:t>
            </w:r>
          </w:p>
        </w:tc>
      </w:tr>
      <w:tr w:rsidR="00E649EE" w:rsidRPr="00E47BAD" w14:paraId="3D37CAF7" w14:textId="77777777">
        <w:tc>
          <w:tcPr>
            <w:tcW w:w="9797" w:type="dxa"/>
            <w:gridSpan w:val="4"/>
            <w:vAlign w:val="center"/>
          </w:tcPr>
          <w:p w14:paraId="7E667F8A" w14:textId="77777777" w:rsidR="00E649EE" w:rsidRDefault="004657A9">
            <w:pPr>
              <w:tabs>
                <w:tab w:val="left" w:pos="3810"/>
              </w:tabs>
              <w:jc w:val="both"/>
              <w:rPr>
                <w:rFonts w:ascii="Times New Roman" w:hAnsi="Times New Roman" w:cs="Times New Roman"/>
                <w:i/>
                <w:sz w:val="24"/>
                <w:szCs w:val="24"/>
                <w:lang w:val="uk-UA"/>
              </w:rPr>
            </w:pPr>
            <w:r>
              <w:rPr>
                <w:rFonts w:ascii="Times New Roman" w:hAnsi="Times New Roman" w:cs="Times New Roman"/>
                <w:i/>
                <w:sz w:val="24"/>
                <w:szCs w:val="24"/>
                <w:lang w:val="uk-UA"/>
              </w:rPr>
              <w:t>Показники ефективності використання оборотних активів</w:t>
            </w:r>
          </w:p>
        </w:tc>
      </w:tr>
      <w:tr w:rsidR="00E649EE" w14:paraId="29856150" w14:textId="77777777">
        <w:tc>
          <w:tcPr>
            <w:tcW w:w="6674" w:type="dxa"/>
            <w:vAlign w:val="center"/>
          </w:tcPr>
          <w:p w14:paraId="20724D0F" w14:textId="77777777" w:rsidR="00E649EE" w:rsidRDefault="004657A9">
            <w:pPr>
              <w:tabs>
                <w:tab w:val="left" w:pos="3810"/>
              </w:tabs>
              <w:jc w:val="both"/>
              <w:rPr>
                <w:rFonts w:ascii="Times New Roman" w:hAnsi="Times New Roman" w:cs="Times New Roman"/>
                <w:sz w:val="24"/>
                <w:szCs w:val="24"/>
                <w:lang w:val="uk-UA"/>
              </w:rPr>
            </w:pPr>
            <w:r>
              <w:rPr>
                <w:rFonts w:ascii="Times New Roman" w:hAnsi="Times New Roman" w:cs="Times New Roman"/>
                <w:sz w:val="24"/>
                <w:szCs w:val="24"/>
                <w:lang w:val="uk-UA"/>
              </w:rPr>
              <w:t>Коефіцієнт оборотності оборотних активів</w:t>
            </w:r>
          </w:p>
        </w:tc>
        <w:tc>
          <w:tcPr>
            <w:tcW w:w="1041" w:type="dxa"/>
            <w:vAlign w:val="center"/>
          </w:tcPr>
          <w:p w14:paraId="5C02FE6E"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2,89</w:t>
            </w:r>
          </w:p>
        </w:tc>
        <w:tc>
          <w:tcPr>
            <w:tcW w:w="1041" w:type="dxa"/>
            <w:vAlign w:val="center"/>
          </w:tcPr>
          <w:p w14:paraId="79E7B4D3"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1,16</w:t>
            </w:r>
          </w:p>
        </w:tc>
        <w:tc>
          <w:tcPr>
            <w:tcW w:w="1041" w:type="dxa"/>
            <w:vAlign w:val="center"/>
          </w:tcPr>
          <w:p w14:paraId="4910EDF3"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1,63</w:t>
            </w:r>
          </w:p>
        </w:tc>
      </w:tr>
      <w:tr w:rsidR="00E649EE" w14:paraId="6B3E3E6D" w14:textId="77777777">
        <w:tc>
          <w:tcPr>
            <w:tcW w:w="6674" w:type="dxa"/>
            <w:vAlign w:val="center"/>
          </w:tcPr>
          <w:p w14:paraId="7CF31253" w14:textId="77777777" w:rsidR="00E649EE" w:rsidRDefault="004657A9">
            <w:pPr>
              <w:tabs>
                <w:tab w:val="left" w:pos="3810"/>
              </w:tabs>
              <w:jc w:val="both"/>
              <w:rPr>
                <w:rFonts w:ascii="Times New Roman" w:hAnsi="Times New Roman" w:cs="Times New Roman"/>
                <w:sz w:val="24"/>
                <w:szCs w:val="24"/>
                <w:lang w:val="uk-UA"/>
              </w:rPr>
            </w:pPr>
            <w:r>
              <w:rPr>
                <w:rFonts w:ascii="Times New Roman" w:hAnsi="Times New Roman" w:cs="Times New Roman"/>
                <w:sz w:val="24"/>
                <w:szCs w:val="24"/>
                <w:lang w:val="uk-UA"/>
              </w:rPr>
              <w:t>Коефіцієнт поточної ліквідності</w:t>
            </w:r>
          </w:p>
        </w:tc>
        <w:tc>
          <w:tcPr>
            <w:tcW w:w="1041" w:type="dxa"/>
            <w:vAlign w:val="center"/>
          </w:tcPr>
          <w:p w14:paraId="1412F94F"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2,08</w:t>
            </w:r>
          </w:p>
        </w:tc>
        <w:tc>
          <w:tcPr>
            <w:tcW w:w="1041" w:type="dxa"/>
            <w:vAlign w:val="center"/>
          </w:tcPr>
          <w:p w14:paraId="36F3089E"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1,61</w:t>
            </w:r>
          </w:p>
        </w:tc>
        <w:tc>
          <w:tcPr>
            <w:tcW w:w="1041" w:type="dxa"/>
            <w:vAlign w:val="center"/>
          </w:tcPr>
          <w:p w14:paraId="249E62BA"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0,88</w:t>
            </w:r>
          </w:p>
        </w:tc>
      </w:tr>
      <w:tr w:rsidR="00E649EE" w14:paraId="38ABBE15" w14:textId="77777777">
        <w:tc>
          <w:tcPr>
            <w:tcW w:w="9797" w:type="dxa"/>
            <w:gridSpan w:val="4"/>
            <w:vAlign w:val="center"/>
          </w:tcPr>
          <w:p w14:paraId="4DEDD907" w14:textId="77777777" w:rsidR="00E649EE" w:rsidRDefault="004657A9">
            <w:pPr>
              <w:tabs>
                <w:tab w:val="left" w:pos="3810"/>
              </w:tabs>
              <w:jc w:val="both"/>
              <w:rPr>
                <w:rFonts w:ascii="Times New Roman" w:hAnsi="Times New Roman" w:cs="Times New Roman"/>
                <w:i/>
                <w:sz w:val="24"/>
                <w:szCs w:val="24"/>
                <w:lang w:val="uk-UA"/>
              </w:rPr>
            </w:pPr>
            <w:r>
              <w:rPr>
                <w:rFonts w:ascii="Times New Roman" w:hAnsi="Times New Roman" w:cs="Times New Roman"/>
                <w:i/>
                <w:sz w:val="24"/>
                <w:szCs w:val="24"/>
                <w:lang w:val="uk-UA"/>
              </w:rPr>
              <w:t>Показники ефективності використання капіталу</w:t>
            </w:r>
          </w:p>
        </w:tc>
      </w:tr>
      <w:tr w:rsidR="00E649EE" w14:paraId="5EF1CF5D" w14:textId="77777777">
        <w:tc>
          <w:tcPr>
            <w:tcW w:w="6674" w:type="dxa"/>
            <w:vAlign w:val="center"/>
          </w:tcPr>
          <w:p w14:paraId="2FA7EB9E" w14:textId="77777777" w:rsidR="00E649EE" w:rsidRDefault="004657A9">
            <w:pPr>
              <w:tabs>
                <w:tab w:val="left" w:pos="3810"/>
              </w:tabs>
              <w:jc w:val="both"/>
              <w:rPr>
                <w:rFonts w:ascii="Times New Roman" w:hAnsi="Times New Roman" w:cs="Times New Roman"/>
                <w:sz w:val="24"/>
                <w:szCs w:val="24"/>
                <w:lang w:val="uk-UA"/>
              </w:rPr>
            </w:pPr>
            <w:r>
              <w:rPr>
                <w:rFonts w:ascii="Times New Roman" w:hAnsi="Times New Roman" w:cs="Times New Roman"/>
                <w:sz w:val="24"/>
                <w:szCs w:val="24"/>
                <w:lang w:val="uk-UA"/>
              </w:rPr>
              <w:t>Коефіцієнт фінансової незалежності</w:t>
            </w:r>
          </w:p>
        </w:tc>
        <w:tc>
          <w:tcPr>
            <w:tcW w:w="1041" w:type="dxa"/>
            <w:vAlign w:val="bottom"/>
          </w:tcPr>
          <w:p w14:paraId="5806EAE2"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0,72</w:t>
            </w:r>
          </w:p>
        </w:tc>
        <w:tc>
          <w:tcPr>
            <w:tcW w:w="1041" w:type="dxa"/>
            <w:vAlign w:val="bottom"/>
          </w:tcPr>
          <w:p w14:paraId="1C6DBBD1"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0,54</w:t>
            </w:r>
          </w:p>
        </w:tc>
        <w:tc>
          <w:tcPr>
            <w:tcW w:w="1041" w:type="dxa"/>
            <w:vAlign w:val="center"/>
          </w:tcPr>
          <w:p w14:paraId="38CB00FE"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0,34</w:t>
            </w:r>
          </w:p>
        </w:tc>
      </w:tr>
      <w:tr w:rsidR="00E649EE" w14:paraId="715C901F" w14:textId="77777777">
        <w:tc>
          <w:tcPr>
            <w:tcW w:w="6674" w:type="dxa"/>
            <w:vAlign w:val="center"/>
          </w:tcPr>
          <w:p w14:paraId="7DACFA5F" w14:textId="77777777" w:rsidR="00E649EE" w:rsidRDefault="004657A9">
            <w:pPr>
              <w:tabs>
                <w:tab w:val="left" w:pos="3810"/>
              </w:tabs>
              <w:jc w:val="both"/>
              <w:rPr>
                <w:rFonts w:ascii="Times New Roman" w:hAnsi="Times New Roman" w:cs="Times New Roman"/>
                <w:sz w:val="24"/>
                <w:szCs w:val="24"/>
                <w:lang w:val="uk-UA"/>
              </w:rPr>
            </w:pPr>
            <w:r>
              <w:rPr>
                <w:rFonts w:ascii="Times New Roman" w:hAnsi="Times New Roman" w:cs="Times New Roman"/>
                <w:sz w:val="24"/>
                <w:szCs w:val="24"/>
                <w:lang w:val="uk-UA"/>
              </w:rPr>
              <w:t>Коефіцієнт стійкого фінансування</w:t>
            </w:r>
          </w:p>
        </w:tc>
        <w:tc>
          <w:tcPr>
            <w:tcW w:w="1041" w:type="dxa"/>
            <w:vAlign w:val="bottom"/>
          </w:tcPr>
          <w:p w14:paraId="700E1BAD"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0,79</w:t>
            </w:r>
          </w:p>
        </w:tc>
        <w:tc>
          <w:tcPr>
            <w:tcW w:w="1041" w:type="dxa"/>
            <w:vAlign w:val="bottom"/>
          </w:tcPr>
          <w:p w14:paraId="68489DC7"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0,65</w:t>
            </w:r>
          </w:p>
        </w:tc>
        <w:tc>
          <w:tcPr>
            <w:tcW w:w="1041" w:type="dxa"/>
            <w:vAlign w:val="center"/>
          </w:tcPr>
          <w:p w14:paraId="44D9C4B8"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0,48</w:t>
            </w:r>
          </w:p>
        </w:tc>
      </w:tr>
      <w:tr w:rsidR="00E649EE" w:rsidRPr="00E47BAD" w14:paraId="54F77F83" w14:textId="77777777">
        <w:tc>
          <w:tcPr>
            <w:tcW w:w="9797" w:type="dxa"/>
            <w:gridSpan w:val="4"/>
            <w:vAlign w:val="center"/>
          </w:tcPr>
          <w:p w14:paraId="0711E7D5" w14:textId="77777777" w:rsidR="00E649EE" w:rsidRDefault="004657A9">
            <w:pPr>
              <w:tabs>
                <w:tab w:val="left" w:pos="3810"/>
              </w:tabs>
              <w:jc w:val="both"/>
              <w:rPr>
                <w:rFonts w:ascii="Times New Roman" w:hAnsi="Times New Roman" w:cs="Times New Roman"/>
                <w:i/>
                <w:sz w:val="24"/>
                <w:szCs w:val="24"/>
                <w:lang w:val="uk-UA"/>
              </w:rPr>
            </w:pPr>
            <w:r>
              <w:rPr>
                <w:rFonts w:ascii="Times New Roman" w:hAnsi="Times New Roman" w:cs="Times New Roman"/>
                <w:i/>
                <w:sz w:val="24"/>
                <w:szCs w:val="24"/>
                <w:lang w:val="uk-UA"/>
              </w:rPr>
              <w:t>Показники ефективності використання трудових ресурсів</w:t>
            </w:r>
          </w:p>
        </w:tc>
      </w:tr>
      <w:tr w:rsidR="00E649EE" w14:paraId="1683177B" w14:textId="77777777">
        <w:tc>
          <w:tcPr>
            <w:tcW w:w="6674" w:type="dxa"/>
            <w:vAlign w:val="center"/>
          </w:tcPr>
          <w:p w14:paraId="35E3BA14" w14:textId="77777777" w:rsidR="00E649EE" w:rsidRDefault="004657A9">
            <w:pPr>
              <w:tabs>
                <w:tab w:val="left" w:pos="3810"/>
              </w:tabs>
              <w:jc w:val="both"/>
              <w:rPr>
                <w:rFonts w:ascii="Times New Roman" w:hAnsi="Times New Roman" w:cs="Times New Roman"/>
                <w:sz w:val="24"/>
                <w:szCs w:val="24"/>
                <w:lang w:val="uk-UA"/>
              </w:rPr>
            </w:pPr>
            <w:r>
              <w:rPr>
                <w:rFonts w:ascii="Times New Roman" w:hAnsi="Times New Roman" w:cs="Times New Roman"/>
                <w:sz w:val="24"/>
                <w:szCs w:val="24"/>
                <w:lang w:val="uk-UA"/>
              </w:rPr>
              <w:t>Продуктивність праці</w:t>
            </w:r>
          </w:p>
        </w:tc>
        <w:tc>
          <w:tcPr>
            <w:tcW w:w="1041" w:type="dxa"/>
            <w:vAlign w:val="center"/>
          </w:tcPr>
          <w:p w14:paraId="7C6663E8"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5830</w:t>
            </w:r>
          </w:p>
        </w:tc>
        <w:tc>
          <w:tcPr>
            <w:tcW w:w="1041" w:type="dxa"/>
            <w:vAlign w:val="center"/>
          </w:tcPr>
          <w:p w14:paraId="7F13C8E4"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2544</w:t>
            </w:r>
          </w:p>
        </w:tc>
        <w:tc>
          <w:tcPr>
            <w:tcW w:w="1041" w:type="dxa"/>
            <w:vAlign w:val="center"/>
          </w:tcPr>
          <w:p w14:paraId="350EDEB8" w14:textId="77777777" w:rsidR="00E649EE" w:rsidRDefault="004657A9">
            <w:pPr>
              <w:jc w:val="center"/>
              <w:rPr>
                <w:rFonts w:ascii="Times New Roman" w:hAnsi="Times New Roman" w:cs="Times New Roman"/>
                <w:sz w:val="24"/>
                <w:szCs w:val="24"/>
                <w:lang w:val="uk-UA"/>
              </w:rPr>
            </w:pPr>
            <w:r>
              <w:rPr>
                <w:rFonts w:ascii="Times New Roman" w:hAnsi="Times New Roman" w:cs="Times New Roman"/>
                <w:sz w:val="24"/>
                <w:szCs w:val="24"/>
                <w:lang w:val="uk-UA"/>
              </w:rPr>
              <w:t>2778</w:t>
            </w:r>
          </w:p>
        </w:tc>
      </w:tr>
      <w:tr w:rsidR="00E649EE" w14:paraId="31EF7F08" w14:textId="77777777">
        <w:tc>
          <w:tcPr>
            <w:tcW w:w="6674" w:type="dxa"/>
            <w:vAlign w:val="center"/>
          </w:tcPr>
          <w:p w14:paraId="3E288CF8" w14:textId="77777777" w:rsidR="00E649EE" w:rsidRDefault="004657A9">
            <w:pPr>
              <w:tabs>
                <w:tab w:val="left" w:pos="3810"/>
              </w:tabs>
              <w:jc w:val="both"/>
              <w:rPr>
                <w:rFonts w:ascii="Times New Roman" w:hAnsi="Times New Roman" w:cs="Times New Roman"/>
                <w:sz w:val="24"/>
                <w:szCs w:val="24"/>
                <w:lang w:val="uk-UA"/>
              </w:rPr>
            </w:pPr>
            <w:r>
              <w:rPr>
                <w:rFonts w:ascii="Times New Roman" w:hAnsi="Times New Roman" w:cs="Times New Roman"/>
                <w:sz w:val="24"/>
                <w:szCs w:val="24"/>
                <w:lang w:val="uk-UA"/>
              </w:rPr>
              <w:t>Фондоозброєність</w:t>
            </w:r>
          </w:p>
        </w:tc>
        <w:tc>
          <w:tcPr>
            <w:tcW w:w="1041" w:type="dxa"/>
            <w:vAlign w:val="center"/>
          </w:tcPr>
          <w:p w14:paraId="34B4E448"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2772,22</w:t>
            </w:r>
          </w:p>
        </w:tc>
        <w:tc>
          <w:tcPr>
            <w:tcW w:w="1041" w:type="dxa"/>
            <w:vAlign w:val="center"/>
          </w:tcPr>
          <w:p w14:paraId="1AA65DFF"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2059,76</w:t>
            </w:r>
          </w:p>
        </w:tc>
        <w:tc>
          <w:tcPr>
            <w:tcW w:w="1041" w:type="dxa"/>
            <w:vAlign w:val="center"/>
          </w:tcPr>
          <w:p w14:paraId="7B70D02E" w14:textId="77777777" w:rsidR="00E649EE" w:rsidRDefault="004657A9">
            <w:pPr>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1243,44</w:t>
            </w:r>
          </w:p>
        </w:tc>
      </w:tr>
    </w:tbl>
    <w:p w14:paraId="4BE9155F" w14:textId="77777777" w:rsidR="00E649EE" w:rsidRDefault="004657A9">
      <w:pPr>
        <w:tabs>
          <w:tab w:val="left" w:pos="3810"/>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складено автором</w:t>
      </w:r>
    </w:p>
    <w:p w14:paraId="47E5B195" w14:textId="77777777" w:rsidR="00E649EE" w:rsidRDefault="00E649EE">
      <w:pPr>
        <w:tabs>
          <w:tab w:val="left" w:pos="3810"/>
        </w:tabs>
        <w:spacing w:after="0" w:line="240" w:lineRule="auto"/>
        <w:ind w:firstLine="709"/>
        <w:jc w:val="both"/>
        <w:rPr>
          <w:rFonts w:ascii="Times New Roman" w:hAnsi="Times New Roman" w:cs="Times New Roman"/>
          <w:sz w:val="28"/>
          <w:szCs w:val="28"/>
          <w:lang w:val="uk-UA"/>
        </w:rPr>
      </w:pPr>
    </w:p>
    <w:p w14:paraId="51DA7353" w14:textId="77777777" w:rsidR="00E649EE" w:rsidRDefault="004657A9">
      <w:pPr>
        <w:tabs>
          <w:tab w:val="left" w:pos="3810"/>
        </w:tabs>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Таблиця А.2 – Стандартизовані показники</w:t>
      </w:r>
    </w:p>
    <w:tbl>
      <w:tblPr>
        <w:tblStyle w:val="a5"/>
        <w:tblW w:w="0" w:type="auto"/>
        <w:tblInd w:w="108" w:type="dxa"/>
        <w:tblLook w:val="04A0" w:firstRow="1" w:lastRow="0" w:firstColumn="1" w:lastColumn="0" w:noHBand="0" w:noVBand="1"/>
      </w:tblPr>
      <w:tblGrid>
        <w:gridCol w:w="6633"/>
        <w:gridCol w:w="1038"/>
        <w:gridCol w:w="1038"/>
        <w:gridCol w:w="1038"/>
      </w:tblGrid>
      <w:tr w:rsidR="00E649EE" w14:paraId="4ABF4424" w14:textId="77777777">
        <w:tc>
          <w:tcPr>
            <w:tcW w:w="6674" w:type="dxa"/>
            <w:vAlign w:val="center"/>
          </w:tcPr>
          <w:p w14:paraId="44871AF5" w14:textId="77777777" w:rsidR="00E649EE" w:rsidRDefault="004657A9">
            <w:pPr>
              <w:tabs>
                <w:tab w:val="left" w:pos="3810"/>
              </w:tabs>
              <w:jc w:val="both"/>
              <w:rPr>
                <w:rFonts w:ascii="Times New Roman" w:hAnsi="Times New Roman" w:cs="Times New Roman"/>
                <w:sz w:val="20"/>
                <w:szCs w:val="20"/>
                <w:lang w:val="uk-UA"/>
              </w:rPr>
            </w:pPr>
            <w:r>
              <w:rPr>
                <w:rFonts w:ascii="Times New Roman" w:hAnsi="Times New Roman" w:cs="Times New Roman"/>
                <w:sz w:val="20"/>
                <w:szCs w:val="20"/>
                <w:lang w:val="uk-UA"/>
              </w:rPr>
              <w:t>Показник</w:t>
            </w:r>
          </w:p>
        </w:tc>
        <w:tc>
          <w:tcPr>
            <w:tcW w:w="1041" w:type="dxa"/>
            <w:vAlign w:val="center"/>
          </w:tcPr>
          <w:p w14:paraId="0E2200C0" w14:textId="77777777" w:rsidR="00E649EE" w:rsidRDefault="004657A9">
            <w:pPr>
              <w:tabs>
                <w:tab w:val="left" w:pos="3810"/>
              </w:tabs>
              <w:jc w:val="center"/>
              <w:rPr>
                <w:rFonts w:ascii="Times New Roman" w:hAnsi="Times New Roman" w:cs="Times New Roman"/>
                <w:sz w:val="20"/>
                <w:szCs w:val="20"/>
                <w:lang w:val="uk-UA"/>
              </w:rPr>
            </w:pPr>
            <w:r>
              <w:rPr>
                <w:rFonts w:ascii="Times New Roman" w:hAnsi="Times New Roman" w:cs="Times New Roman"/>
                <w:sz w:val="20"/>
                <w:szCs w:val="20"/>
                <w:lang w:val="uk-UA"/>
              </w:rPr>
              <w:t>2021</w:t>
            </w:r>
          </w:p>
        </w:tc>
        <w:tc>
          <w:tcPr>
            <w:tcW w:w="1041" w:type="dxa"/>
            <w:vAlign w:val="center"/>
          </w:tcPr>
          <w:p w14:paraId="49836DC3" w14:textId="77777777" w:rsidR="00E649EE" w:rsidRDefault="004657A9">
            <w:pPr>
              <w:tabs>
                <w:tab w:val="left" w:pos="3810"/>
              </w:tabs>
              <w:jc w:val="center"/>
              <w:rPr>
                <w:rFonts w:ascii="Times New Roman" w:hAnsi="Times New Roman" w:cs="Times New Roman"/>
                <w:sz w:val="20"/>
                <w:szCs w:val="20"/>
                <w:lang w:val="uk-UA"/>
              </w:rPr>
            </w:pPr>
            <w:r>
              <w:rPr>
                <w:rFonts w:ascii="Times New Roman" w:hAnsi="Times New Roman" w:cs="Times New Roman"/>
                <w:sz w:val="20"/>
                <w:szCs w:val="20"/>
                <w:lang w:val="uk-UA"/>
              </w:rPr>
              <w:t>2022</w:t>
            </w:r>
          </w:p>
        </w:tc>
        <w:tc>
          <w:tcPr>
            <w:tcW w:w="1041" w:type="dxa"/>
            <w:vAlign w:val="center"/>
          </w:tcPr>
          <w:p w14:paraId="5216AB87" w14:textId="77777777" w:rsidR="00E649EE" w:rsidRDefault="004657A9">
            <w:pPr>
              <w:tabs>
                <w:tab w:val="left" w:pos="3810"/>
              </w:tabs>
              <w:jc w:val="center"/>
              <w:rPr>
                <w:rFonts w:ascii="Times New Roman" w:hAnsi="Times New Roman" w:cs="Times New Roman"/>
                <w:sz w:val="20"/>
                <w:szCs w:val="20"/>
                <w:lang w:val="uk-UA"/>
              </w:rPr>
            </w:pPr>
            <w:r>
              <w:rPr>
                <w:rFonts w:ascii="Times New Roman" w:hAnsi="Times New Roman" w:cs="Times New Roman"/>
                <w:sz w:val="20"/>
                <w:szCs w:val="20"/>
                <w:lang w:val="uk-UA"/>
              </w:rPr>
              <w:t>2023</w:t>
            </w:r>
          </w:p>
        </w:tc>
      </w:tr>
      <w:tr w:rsidR="00E649EE" w:rsidRPr="00E47BAD" w14:paraId="488FE598" w14:textId="77777777">
        <w:tc>
          <w:tcPr>
            <w:tcW w:w="9797" w:type="dxa"/>
            <w:gridSpan w:val="4"/>
            <w:vAlign w:val="center"/>
          </w:tcPr>
          <w:p w14:paraId="26A5FAB6" w14:textId="77777777" w:rsidR="00E649EE" w:rsidRDefault="004657A9">
            <w:pPr>
              <w:tabs>
                <w:tab w:val="left" w:pos="3810"/>
              </w:tabs>
              <w:jc w:val="both"/>
              <w:rPr>
                <w:rFonts w:ascii="Times New Roman" w:hAnsi="Times New Roman" w:cs="Times New Roman"/>
                <w:i/>
                <w:sz w:val="20"/>
                <w:szCs w:val="20"/>
                <w:lang w:val="uk-UA"/>
              </w:rPr>
            </w:pPr>
            <w:r>
              <w:rPr>
                <w:rFonts w:ascii="Times New Roman" w:hAnsi="Times New Roman" w:cs="Times New Roman"/>
                <w:i/>
                <w:sz w:val="20"/>
                <w:szCs w:val="20"/>
                <w:lang w:val="uk-UA"/>
              </w:rPr>
              <w:t xml:space="preserve">Показники ефективності використання основних засобів </w:t>
            </w:r>
          </w:p>
        </w:tc>
      </w:tr>
      <w:tr w:rsidR="00E649EE" w14:paraId="3FEBC169" w14:textId="77777777">
        <w:tc>
          <w:tcPr>
            <w:tcW w:w="6674" w:type="dxa"/>
            <w:vAlign w:val="center"/>
          </w:tcPr>
          <w:p w14:paraId="5367CB03" w14:textId="77777777" w:rsidR="00E649EE" w:rsidRDefault="004657A9">
            <w:pPr>
              <w:tabs>
                <w:tab w:val="left" w:pos="3810"/>
              </w:tabs>
              <w:jc w:val="both"/>
              <w:rPr>
                <w:rFonts w:ascii="Times New Roman" w:hAnsi="Times New Roman" w:cs="Times New Roman"/>
                <w:sz w:val="20"/>
                <w:szCs w:val="20"/>
                <w:lang w:val="uk-UA"/>
              </w:rPr>
            </w:pPr>
            <w:r>
              <w:rPr>
                <w:rFonts w:ascii="Times New Roman" w:hAnsi="Times New Roman" w:cs="Times New Roman"/>
                <w:sz w:val="20"/>
                <w:szCs w:val="20"/>
                <w:lang w:val="uk-UA"/>
              </w:rPr>
              <w:t>Фондовіддача</w:t>
            </w:r>
          </w:p>
        </w:tc>
        <w:tc>
          <w:tcPr>
            <w:tcW w:w="1041" w:type="dxa"/>
            <w:vAlign w:val="center"/>
          </w:tcPr>
          <w:p w14:paraId="4FE42747" w14:textId="77777777" w:rsidR="00E649EE" w:rsidRDefault="004657A9">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0,94</w:t>
            </w:r>
          </w:p>
        </w:tc>
        <w:tc>
          <w:tcPr>
            <w:tcW w:w="1041" w:type="dxa"/>
            <w:vAlign w:val="center"/>
          </w:tcPr>
          <w:p w14:paraId="7EC3ABED" w14:textId="77777777" w:rsidR="00E649EE" w:rsidRDefault="004657A9">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0,56</w:t>
            </w:r>
          </w:p>
        </w:tc>
        <w:tc>
          <w:tcPr>
            <w:tcW w:w="1041" w:type="dxa"/>
            <w:vAlign w:val="center"/>
          </w:tcPr>
          <w:p w14:paraId="33A79AD6" w14:textId="77777777" w:rsidR="00E649EE" w:rsidRDefault="004657A9">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1,00</w:t>
            </w:r>
          </w:p>
        </w:tc>
      </w:tr>
      <w:tr w:rsidR="00E649EE" w14:paraId="5B853F1F" w14:textId="77777777">
        <w:tc>
          <w:tcPr>
            <w:tcW w:w="6674" w:type="dxa"/>
            <w:vAlign w:val="center"/>
          </w:tcPr>
          <w:p w14:paraId="52679F6D" w14:textId="77777777" w:rsidR="00E649EE" w:rsidRDefault="004657A9">
            <w:pPr>
              <w:tabs>
                <w:tab w:val="left" w:pos="3810"/>
              </w:tabs>
              <w:jc w:val="both"/>
              <w:rPr>
                <w:rFonts w:ascii="Times New Roman" w:hAnsi="Times New Roman" w:cs="Times New Roman"/>
                <w:sz w:val="20"/>
                <w:szCs w:val="20"/>
                <w:lang w:val="uk-UA"/>
              </w:rPr>
            </w:pPr>
            <w:r>
              <w:rPr>
                <w:rFonts w:ascii="Times New Roman" w:hAnsi="Times New Roman" w:cs="Times New Roman"/>
                <w:sz w:val="20"/>
                <w:szCs w:val="20"/>
                <w:lang w:val="uk-UA"/>
              </w:rPr>
              <w:t>Фондомісткість</w:t>
            </w:r>
          </w:p>
        </w:tc>
        <w:tc>
          <w:tcPr>
            <w:tcW w:w="1041" w:type="dxa"/>
            <w:vAlign w:val="center"/>
          </w:tcPr>
          <w:p w14:paraId="6C5C00F8" w14:textId="77777777" w:rsidR="00E649EE" w:rsidRDefault="004657A9">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1,07</w:t>
            </w:r>
          </w:p>
        </w:tc>
        <w:tc>
          <w:tcPr>
            <w:tcW w:w="1041" w:type="dxa"/>
            <w:vAlign w:val="center"/>
          </w:tcPr>
          <w:p w14:paraId="209E2B46" w14:textId="77777777" w:rsidR="00E649EE" w:rsidRDefault="004657A9">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1,80</w:t>
            </w:r>
          </w:p>
        </w:tc>
        <w:tc>
          <w:tcPr>
            <w:tcW w:w="1041" w:type="dxa"/>
            <w:vAlign w:val="center"/>
          </w:tcPr>
          <w:p w14:paraId="6EEED599" w14:textId="77777777" w:rsidR="00E649EE" w:rsidRDefault="004657A9">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1,00</w:t>
            </w:r>
          </w:p>
        </w:tc>
      </w:tr>
      <w:tr w:rsidR="00E649EE" w:rsidRPr="00E47BAD" w14:paraId="4A2A1A48" w14:textId="77777777">
        <w:tc>
          <w:tcPr>
            <w:tcW w:w="9797" w:type="dxa"/>
            <w:gridSpan w:val="4"/>
            <w:vAlign w:val="center"/>
          </w:tcPr>
          <w:p w14:paraId="21D381DF" w14:textId="77777777" w:rsidR="00E649EE" w:rsidRDefault="004657A9">
            <w:pPr>
              <w:tabs>
                <w:tab w:val="left" w:pos="3810"/>
              </w:tabs>
              <w:jc w:val="both"/>
              <w:rPr>
                <w:rFonts w:ascii="Times New Roman" w:hAnsi="Times New Roman" w:cs="Times New Roman"/>
                <w:i/>
                <w:sz w:val="20"/>
                <w:szCs w:val="20"/>
                <w:lang w:val="uk-UA"/>
              </w:rPr>
            </w:pPr>
            <w:r>
              <w:rPr>
                <w:rFonts w:ascii="Times New Roman" w:hAnsi="Times New Roman" w:cs="Times New Roman"/>
                <w:i/>
                <w:sz w:val="20"/>
                <w:szCs w:val="20"/>
                <w:lang w:val="uk-UA"/>
              </w:rPr>
              <w:t>Показники ефективності використання оборотних активів</w:t>
            </w:r>
          </w:p>
        </w:tc>
      </w:tr>
      <w:tr w:rsidR="00E649EE" w14:paraId="430CFE46" w14:textId="77777777">
        <w:tc>
          <w:tcPr>
            <w:tcW w:w="6674" w:type="dxa"/>
            <w:vAlign w:val="center"/>
          </w:tcPr>
          <w:p w14:paraId="4C3F26EE" w14:textId="77777777" w:rsidR="00E649EE" w:rsidRDefault="004657A9">
            <w:pPr>
              <w:tabs>
                <w:tab w:val="left" w:pos="3810"/>
              </w:tabs>
              <w:jc w:val="both"/>
              <w:rPr>
                <w:rFonts w:ascii="Times New Roman" w:hAnsi="Times New Roman" w:cs="Times New Roman"/>
                <w:sz w:val="20"/>
                <w:szCs w:val="20"/>
                <w:lang w:val="uk-UA"/>
              </w:rPr>
            </w:pPr>
            <w:r>
              <w:rPr>
                <w:rFonts w:ascii="Times New Roman" w:hAnsi="Times New Roman" w:cs="Times New Roman"/>
                <w:sz w:val="20"/>
                <w:szCs w:val="20"/>
                <w:lang w:val="uk-UA"/>
              </w:rPr>
              <w:t>Коефіцієнт оборотності оборотних активів</w:t>
            </w:r>
          </w:p>
        </w:tc>
        <w:tc>
          <w:tcPr>
            <w:tcW w:w="1041" w:type="dxa"/>
            <w:vAlign w:val="center"/>
          </w:tcPr>
          <w:p w14:paraId="2DC54C15" w14:textId="77777777" w:rsidR="00E649EE" w:rsidRDefault="004657A9">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1,00</w:t>
            </w:r>
          </w:p>
        </w:tc>
        <w:tc>
          <w:tcPr>
            <w:tcW w:w="1041" w:type="dxa"/>
            <w:vAlign w:val="center"/>
          </w:tcPr>
          <w:p w14:paraId="05049062" w14:textId="77777777" w:rsidR="00E649EE" w:rsidRDefault="004657A9">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0,40</w:t>
            </w:r>
          </w:p>
        </w:tc>
        <w:tc>
          <w:tcPr>
            <w:tcW w:w="1041" w:type="dxa"/>
            <w:vAlign w:val="center"/>
          </w:tcPr>
          <w:p w14:paraId="1B23AF69" w14:textId="77777777" w:rsidR="00E649EE" w:rsidRDefault="004657A9">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0,56</w:t>
            </w:r>
          </w:p>
        </w:tc>
      </w:tr>
      <w:tr w:rsidR="00E649EE" w14:paraId="3E3AFDA1" w14:textId="77777777">
        <w:tc>
          <w:tcPr>
            <w:tcW w:w="6674" w:type="dxa"/>
            <w:vAlign w:val="center"/>
          </w:tcPr>
          <w:p w14:paraId="6483A6EF" w14:textId="77777777" w:rsidR="00E649EE" w:rsidRDefault="004657A9">
            <w:pPr>
              <w:tabs>
                <w:tab w:val="left" w:pos="3810"/>
              </w:tabs>
              <w:jc w:val="both"/>
              <w:rPr>
                <w:rFonts w:ascii="Times New Roman" w:hAnsi="Times New Roman" w:cs="Times New Roman"/>
                <w:sz w:val="20"/>
                <w:szCs w:val="20"/>
                <w:lang w:val="uk-UA"/>
              </w:rPr>
            </w:pPr>
            <w:r>
              <w:rPr>
                <w:rFonts w:ascii="Times New Roman" w:hAnsi="Times New Roman" w:cs="Times New Roman"/>
                <w:sz w:val="20"/>
                <w:szCs w:val="20"/>
                <w:lang w:val="uk-UA"/>
              </w:rPr>
              <w:t>Коефіцієнт поточної ліквідності</w:t>
            </w:r>
          </w:p>
        </w:tc>
        <w:tc>
          <w:tcPr>
            <w:tcW w:w="1041" w:type="dxa"/>
            <w:vAlign w:val="center"/>
          </w:tcPr>
          <w:p w14:paraId="29A8010F" w14:textId="77777777" w:rsidR="00E649EE" w:rsidRDefault="004657A9">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1,00</w:t>
            </w:r>
          </w:p>
        </w:tc>
        <w:tc>
          <w:tcPr>
            <w:tcW w:w="1041" w:type="dxa"/>
            <w:vAlign w:val="center"/>
          </w:tcPr>
          <w:p w14:paraId="2D3D54F2" w14:textId="77777777" w:rsidR="00E649EE" w:rsidRDefault="004657A9">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0,77</w:t>
            </w:r>
          </w:p>
        </w:tc>
        <w:tc>
          <w:tcPr>
            <w:tcW w:w="1041" w:type="dxa"/>
            <w:vAlign w:val="center"/>
          </w:tcPr>
          <w:p w14:paraId="24F0A01B" w14:textId="77777777" w:rsidR="00E649EE" w:rsidRDefault="004657A9">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0,42</w:t>
            </w:r>
          </w:p>
        </w:tc>
      </w:tr>
      <w:tr w:rsidR="00E649EE" w14:paraId="22C347E9" w14:textId="77777777">
        <w:tc>
          <w:tcPr>
            <w:tcW w:w="9797" w:type="dxa"/>
            <w:gridSpan w:val="4"/>
            <w:vAlign w:val="center"/>
          </w:tcPr>
          <w:p w14:paraId="7820F0D0" w14:textId="77777777" w:rsidR="00E649EE" w:rsidRDefault="004657A9">
            <w:pPr>
              <w:tabs>
                <w:tab w:val="left" w:pos="3810"/>
              </w:tabs>
              <w:jc w:val="both"/>
              <w:rPr>
                <w:rFonts w:ascii="Times New Roman" w:hAnsi="Times New Roman" w:cs="Times New Roman"/>
                <w:i/>
                <w:sz w:val="20"/>
                <w:szCs w:val="20"/>
                <w:lang w:val="uk-UA"/>
              </w:rPr>
            </w:pPr>
            <w:r>
              <w:rPr>
                <w:rFonts w:ascii="Times New Roman" w:hAnsi="Times New Roman" w:cs="Times New Roman"/>
                <w:i/>
                <w:sz w:val="20"/>
                <w:szCs w:val="20"/>
                <w:lang w:val="uk-UA"/>
              </w:rPr>
              <w:t>Показники ефективності використання капіталу</w:t>
            </w:r>
          </w:p>
        </w:tc>
      </w:tr>
      <w:tr w:rsidR="00E649EE" w14:paraId="423A5460" w14:textId="77777777">
        <w:tc>
          <w:tcPr>
            <w:tcW w:w="6674" w:type="dxa"/>
            <w:vAlign w:val="center"/>
          </w:tcPr>
          <w:p w14:paraId="38AA824C" w14:textId="77777777" w:rsidR="00E649EE" w:rsidRDefault="004657A9">
            <w:pPr>
              <w:tabs>
                <w:tab w:val="left" w:pos="3810"/>
              </w:tabs>
              <w:jc w:val="both"/>
              <w:rPr>
                <w:rFonts w:ascii="Times New Roman" w:hAnsi="Times New Roman" w:cs="Times New Roman"/>
                <w:sz w:val="20"/>
                <w:szCs w:val="20"/>
                <w:lang w:val="uk-UA"/>
              </w:rPr>
            </w:pPr>
            <w:r>
              <w:rPr>
                <w:rFonts w:ascii="Times New Roman" w:hAnsi="Times New Roman" w:cs="Times New Roman"/>
                <w:sz w:val="20"/>
                <w:szCs w:val="20"/>
                <w:lang w:val="uk-UA"/>
              </w:rPr>
              <w:t>Коефіцієнт фінансової незалежності</w:t>
            </w:r>
          </w:p>
        </w:tc>
        <w:tc>
          <w:tcPr>
            <w:tcW w:w="1041" w:type="dxa"/>
            <w:vAlign w:val="center"/>
          </w:tcPr>
          <w:p w14:paraId="0055707C" w14:textId="77777777" w:rsidR="00E649EE" w:rsidRDefault="004657A9">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1,00</w:t>
            </w:r>
          </w:p>
        </w:tc>
        <w:tc>
          <w:tcPr>
            <w:tcW w:w="1041" w:type="dxa"/>
            <w:vAlign w:val="center"/>
          </w:tcPr>
          <w:p w14:paraId="68C8F479" w14:textId="77777777" w:rsidR="00E649EE" w:rsidRDefault="004657A9">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0,75</w:t>
            </w:r>
          </w:p>
        </w:tc>
        <w:tc>
          <w:tcPr>
            <w:tcW w:w="1041" w:type="dxa"/>
            <w:vAlign w:val="center"/>
          </w:tcPr>
          <w:p w14:paraId="0057C557" w14:textId="77777777" w:rsidR="00E649EE" w:rsidRDefault="004657A9">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0,47</w:t>
            </w:r>
          </w:p>
        </w:tc>
      </w:tr>
      <w:tr w:rsidR="00E649EE" w14:paraId="20BDC585" w14:textId="77777777">
        <w:tc>
          <w:tcPr>
            <w:tcW w:w="6674" w:type="dxa"/>
            <w:vAlign w:val="center"/>
          </w:tcPr>
          <w:p w14:paraId="52C3C270" w14:textId="77777777" w:rsidR="00E649EE" w:rsidRDefault="004657A9">
            <w:pPr>
              <w:tabs>
                <w:tab w:val="left" w:pos="3810"/>
              </w:tabs>
              <w:jc w:val="both"/>
              <w:rPr>
                <w:rFonts w:ascii="Times New Roman" w:hAnsi="Times New Roman" w:cs="Times New Roman"/>
                <w:sz w:val="20"/>
                <w:szCs w:val="20"/>
                <w:lang w:val="uk-UA"/>
              </w:rPr>
            </w:pPr>
            <w:r>
              <w:rPr>
                <w:rFonts w:ascii="Times New Roman" w:hAnsi="Times New Roman" w:cs="Times New Roman"/>
                <w:sz w:val="20"/>
                <w:szCs w:val="20"/>
                <w:lang w:val="uk-UA"/>
              </w:rPr>
              <w:t>Коефіцієнт стійкого фінансування</w:t>
            </w:r>
          </w:p>
        </w:tc>
        <w:tc>
          <w:tcPr>
            <w:tcW w:w="1041" w:type="dxa"/>
            <w:vAlign w:val="center"/>
          </w:tcPr>
          <w:p w14:paraId="3B072991" w14:textId="77777777" w:rsidR="00E649EE" w:rsidRDefault="004657A9">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1,00</w:t>
            </w:r>
          </w:p>
        </w:tc>
        <w:tc>
          <w:tcPr>
            <w:tcW w:w="1041" w:type="dxa"/>
            <w:vAlign w:val="center"/>
          </w:tcPr>
          <w:p w14:paraId="1CD26237" w14:textId="77777777" w:rsidR="00E649EE" w:rsidRDefault="004657A9">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0,82</w:t>
            </w:r>
          </w:p>
        </w:tc>
        <w:tc>
          <w:tcPr>
            <w:tcW w:w="1041" w:type="dxa"/>
            <w:vAlign w:val="center"/>
          </w:tcPr>
          <w:p w14:paraId="4E0E96D8" w14:textId="77777777" w:rsidR="00E649EE" w:rsidRDefault="004657A9">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0,61</w:t>
            </w:r>
          </w:p>
        </w:tc>
      </w:tr>
      <w:tr w:rsidR="00E649EE" w:rsidRPr="00E47BAD" w14:paraId="1C27FBB5" w14:textId="77777777">
        <w:tc>
          <w:tcPr>
            <w:tcW w:w="9797" w:type="dxa"/>
            <w:gridSpan w:val="4"/>
            <w:vAlign w:val="center"/>
          </w:tcPr>
          <w:p w14:paraId="2B4F4C1F" w14:textId="77777777" w:rsidR="00E649EE" w:rsidRDefault="004657A9">
            <w:pPr>
              <w:tabs>
                <w:tab w:val="left" w:pos="3810"/>
              </w:tabs>
              <w:jc w:val="both"/>
              <w:rPr>
                <w:rFonts w:ascii="Times New Roman" w:hAnsi="Times New Roman" w:cs="Times New Roman"/>
                <w:i/>
                <w:sz w:val="20"/>
                <w:szCs w:val="20"/>
                <w:lang w:val="uk-UA"/>
              </w:rPr>
            </w:pPr>
            <w:r>
              <w:rPr>
                <w:rFonts w:ascii="Times New Roman" w:hAnsi="Times New Roman" w:cs="Times New Roman"/>
                <w:i/>
                <w:sz w:val="20"/>
                <w:szCs w:val="20"/>
                <w:lang w:val="uk-UA"/>
              </w:rPr>
              <w:t>Показники ефективності використання трудових ресурсів</w:t>
            </w:r>
          </w:p>
        </w:tc>
      </w:tr>
      <w:tr w:rsidR="00E649EE" w14:paraId="68B0A246" w14:textId="77777777">
        <w:tc>
          <w:tcPr>
            <w:tcW w:w="6674" w:type="dxa"/>
            <w:vAlign w:val="center"/>
          </w:tcPr>
          <w:p w14:paraId="44F01C4E" w14:textId="77777777" w:rsidR="00E649EE" w:rsidRDefault="004657A9">
            <w:pPr>
              <w:tabs>
                <w:tab w:val="left" w:pos="3810"/>
              </w:tabs>
              <w:jc w:val="both"/>
              <w:rPr>
                <w:rFonts w:ascii="Times New Roman" w:hAnsi="Times New Roman" w:cs="Times New Roman"/>
                <w:sz w:val="20"/>
                <w:szCs w:val="20"/>
                <w:lang w:val="uk-UA"/>
              </w:rPr>
            </w:pPr>
            <w:r>
              <w:rPr>
                <w:rFonts w:ascii="Times New Roman" w:hAnsi="Times New Roman" w:cs="Times New Roman"/>
                <w:sz w:val="20"/>
                <w:szCs w:val="20"/>
                <w:lang w:val="uk-UA"/>
              </w:rPr>
              <w:t>Продуктивність праці</w:t>
            </w:r>
          </w:p>
        </w:tc>
        <w:tc>
          <w:tcPr>
            <w:tcW w:w="1041" w:type="dxa"/>
            <w:vAlign w:val="center"/>
          </w:tcPr>
          <w:p w14:paraId="4A7AB61A" w14:textId="77777777" w:rsidR="00E649EE" w:rsidRDefault="004657A9">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1,00</w:t>
            </w:r>
          </w:p>
        </w:tc>
        <w:tc>
          <w:tcPr>
            <w:tcW w:w="1041" w:type="dxa"/>
            <w:vAlign w:val="center"/>
          </w:tcPr>
          <w:p w14:paraId="60A8CE26" w14:textId="77777777" w:rsidR="00E649EE" w:rsidRDefault="004657A9">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0,44</w:t>
            </w:r>
          </w:p>
        </w:tc>
        <w:tc>
          <w:tcPr>
            <w:tcW w:w="1041" w:type="dxa"/>
            <w:vAlign w:val="center"/>
          </w:tcPr>
          <w:p w14:paraId="46F96551" w14:textId="77777777" w:rsidR="00E649EE" w:rsidRDefault="004657A9">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0,48</w:t>
            </w:r>
          </w:p>
        </w:tc>
      </w:tr>
      <w:tr w:rsidR="00E649EE" w14:paraId="7F3568EC" w14:textId="77777777">
        <w:tc>
          <w:tcPr>
            <w:tcW w:w="6674" w:type="dxa"/>
            <w:vAlign w:val="center"/>
          </w:tcPr>
          <w:p w14:paraId="5B4E4D11" w14:textId="77777777" w:rsidR="00E649EE" w:rsidRDefault="004657A9">
            <w:pPr>
              <w:tabs>
                <w:tab w:val="left" w:pos="3810"/>
              </w:tabs>
              <w:jc w:val="both"/>
              <w:rPr>
                <w:rFonts w:ascii="Times New Roman" w:hAnsi="Times New Roman" w:cs="Times New Roman"/>
                <w:sz w:val="20"/>
                <w:szCs w:val="20"/>
                <w:lang w:val="uk-UA"/>
              </w:rPr>
            </w:pPr>
            <w:r>
              <w:rPr>
                <w:rFonts w:ascii="Times New Roman" w:hAnsi="Times New Roman" w:cs="Times New Roman"/>
                <w:sz w:val="20"/>
                <w:szCs w:val="20"/>
                <w:lang w:val="uk-UA"/>
              </w:rPr>
              <w:t>Фондоозброєність</w:t>
            </w:r>
          </w:p>
        </w:tc>
        <w:tc>
          <w:tcPr>
            <w:tcW w:w="1041" w:type="dxa"/>
            <w:vAlign w:val="center"/>
          </w:tcPr>
          <w:p w14:paraId="65EF65C2" w14:textId="77777777" w:rsidR="00E649EE" w:rsidRDefault="004657A9">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1,00</w:t>
            </w:r>
          </w:p>
        </w:tc>
        <w:tc>
          <w:tcPr>
            <w:tcW w:w="1041" w:type="dxa"/>
            <w:vAlign w:val="center"/>
          </w:tcPr>
          <w:p w14:paraId="2C1FA27D" w14:textId="77777777" w:rsidR="00E649EE" w:rsidRDefault="004657A9">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0,74</w:t>
            </w:r>
          </w:p>
        </w:tc>
        <w:tc>
          <w:tcPr>
            <w:tcW w:w="1041" w:type="dxa"/>
            <w:vAlign w:val="center"/>
          </w:tcPr>
          <w:p w14:paraId="54A9552C" w14:textId="77777777" w:rsidR="00E649EE" w:rsidRDefault="004657A9">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0,45</w:t>
            </w:r>
          </w:p>
        </w:tc>
      </w:tr>
    </w:tbl>
    <w:p w14:paraId="3F07342C" w14:textId="77777777" w:rsidR="00E649EE" w:rsidRDefault="004657A9">
      <w:pPr>
        <w:tabs>
          <w:tab w:val="left" w:pos="3810"/>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складено автором</w:t>
      </w:r>
    </w:p>
    <w:p w14:paraId="1269615E" w14:textId="77777777" w:rsidR="00E649EE" w:rsidRDefault="00E649EE">
      <w:pPr>
        <w:tabs>
          <w:tab w:val="left" w:pos="3810"/>
        </w:tabs>
        <w:spacing w:after="0" w:line="240" w:lineRule="auto"/>
        <w:ind w:firstLine="709"/>
        <w:jc w:val="both"/>
        <w:rPr>
          <w:rFonts w:ascii="Times New Roman" w:hAnsi="Times New Roman" w:cs="Times New Roman"/>
          <w:sz w:val="28"/>
          <w:szCs w:val="28"/>
          <w:lang w:val="uk-UA"/>
        </w:rPr>
      </w:pPr>
    </w:p>
    <w:p w14:paraId="6FC8FD68" w14:textId="77777777" w:rsidR="00E649EE" w:rsidRDefault="00E649EE">
      <w:pPr>
        <w:spacing w:after="0" w:line="240" w:lineRule="auto"/>
        <w:ind w:firstLine="709"/>
        <w:jc w:val="right"/>
        <w:rPr>
          <w:rFonts w:ascii="Times New Roman" w:hAnsi="Times New Roman" w:cs="Times New Roman"/>
          <w:sz w:val="28"/>
          <w:szCs w:val="28"/>
          <w:lang w:val="uk-UA"/>
        </w:rPr>
      </w:pPr>
    </w:p>
    <w:p w14:paraId="0CAE69B5" w14:textId="77777777" w:rsidR="00E649EE" w:rsidRDefault="00E649EE">
      <w:pPr>
        <w:spacing w:after="0" w:line="240" w:lineRule="auto"/>
        <w:ind w:firstLine="709"/>
        <w:jc w:val="center"/>
        <w:rPr>
          <w:rFonts w:ascii="Times New Roman" w:hAnsi="Times New Roman" w:cs="Times New Roman"/>
          <w:sz w:val="28"/>
          <w:szCs w:val="28"/>
          <w:lang w:val="uk-UA"/>
        </w:rPr>
        <w:sectPr w:rsidR="00E649EE">
          <w:pgSz w:w="11907" w:h="16839" w:code="9"/>
          <w:pgMar w:top="1134" w:right="567" w:bottom="1134" w:left="1701" w:header="709" w:footer="709" w:gutter="0"/>
          <w:cols w:space="708"/>
          <w:docGrid w:linePitch="360"/>
        </w:sectPr>
      </w:pPr>
    </w:p>
    <w:p w14:paraId="1A1A0006" w14:textId="77777777" w:rsidR="00E649EE" w:rsidRDefault="004657A9">
      <w:pPr>
        <w:spacing w:after="0"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Б</w:t>
      </w:r>
    </w:p>
    <w:p w14:paraId="727FB3A7" w14:textId="77777777" w:rsidR="00E649EE" w:rsidRDefault="00E649EE">
      <w:pPr>
        <w:spacing w:after="0" w:line="240" w:lineRule="auto"/>
        <w:ind w:firstLine="709"/>
        <w:jc w:val="right"/>
        <w:rPr>
          <w:rFonts w:ascii="Times New Roman" w:hAnsi="Times New Roman" w:cs="Times New Roman"/>
          <w:sz w:val="28"/>
          <w:szCs w:val="28"/>
          <w:lang w:val="uk-UA"/>
        </w:rPr>
      </w:pPr>
    </w:p>
    <w:p w14:paraId="281C06D4" w14:textId="77777777" w:rsidR="00E649EE" w:rsidRDefault="004657A9">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Таблиця Б.1 – Методика розрахунку показників матриці фінансової стратегії</w:t>
      </w:r>
    </w:p>
    <w:tbl>
      <w:tblPr>
        <w:tblW w:w="5000" w:type="pct"/>
        <w:tblCellMar>
          <w:top w:w="56" w:type="dxa"/>
          <w:left w:w="56" w:type="dxa"/>
          <w:right w:w="81" w:type="dxa"/>
        </w:tblCellMar>
        <w:tblLook w:val="04A0" w:firstRow="1" w:lastRow="0" w:firstColumn="1" w:lastColumn="0" w:noHBand="0" w:noVBand="1"/>
      </w:tblPr>
      <w:tblGrid>
        <w:gridCol w:w="2729"/>
        <w:gridCol w:w="7047"/>
      </w:tblGrid>
      <w:tr w:rsidR="00E649EE" w14:paraId="249DAFCA" w14:textId="77777777">
        <w:trPr>
          <w:trHeight w:val="244"/>
        </w:trPr>
        <w:tc>
          <w:tcPr>
            <w:tcW w:w="1396" w:type="pct"/>
            <w:tcBorders>
              <w:top w:val="single" w:sz="4" w:space="0" w:color="181717"/>
              <w:left w:val="single" w:sz="4" w:space="0" w:color="181717"/>
              <w:bottom w:val="single" w:sz="4" w:space="0" w:color="181717"/>
              <w:right w:val="single" w:sz="4" w:space="0" w:color="181717"/>
            </w:tcBorders>
            <w:hideMark/>
          </w:tcPr>
          <w:p w14:paraId="563EC1EA" w14:textId="77777777" w:rsidR="00E649EE" w:rsidRDefault="004657A9">
            <w:pPr>
              <w:spacing w:after="0" w:line="240" w:lineRule="auto"/>
              <w:jc w:val="center"/>
              <w:rPr>
                <w:rFonts w:ascii="Times New Roman" w:hAnsi="Times New Roman"/>
                <w:sz w:val="24"/>
                <w:szCs w:val="24"/>
                <w:lang w:val="uk-UA"/>
              </w:rPr>
            </w:pPr>
            <w:r>
              <w:rPr>
                <w:rFonts w:ascii="Times New Roman" w:hAnsi="Times New Roman"/>
                <w:sz w:val="24"/>
                <w:szCs w:val="24"/>
                <w:lang w:val="uk-UA"/>
              </w:rPr>
              <w:t>Показник</w:t>
            </w:r>
          </w:p>
        </w:tc>
        <w:tc>
          <w:tcPr>
            <w:tcW w:w="3604" w:type="pct"/>
            <w:tcBorders>
              <w:top w:val="single" w:sz="4" w:space="0" w:color="181717"/>
              <w:left w:val="single" w:sz="4" w:space="0" w:color="181717"/>
              <w:bottom w:val="single" w:sz="4" w:space="0" w:color="181717"/>
              <w:right w:val="single" w:sz="4" w:space="0" w:color="181717"/>
            </w:tcBorders>
            <w:hideMark/>
          </w:tcPr>
          <w:p w14:paraId="40A2121D" w14:textId="77777777" w:rsidR="00E649EE" w:rsidRDefault="004657A9">
            <w:pPr>
              <w:spacing w:after="0" w:line="240" w:lineRule="auto"/>
              <w:jc w:val="center"/>
              <w:rPr>
                <w:rFonts w:ascii="Times New Roman" w:hAnsi="Times New Roman"/>
                <w:sz w:val="24"/>
                <w:szCs w:val="24"/>
                <w:lang w:val="uk-UA"/>
              </w:rPr>
            </w:pPr>
            <w:r>
              <w:rPr>
                <w:rFonts w:ascii="Times New Roman" w:hAnsi="Times New Roman"/>
                <w:sz w:val="24"/>
                <w:szCs w:val="24"/>
                <w:lang w:val="uk-UA"/>
              </w:rPr>
              <w:t>Методика розрахунку</w:t>
            </w:r>
          </w:p>
        </w:tc>
      </w:tr>
      <w:tr w:rsidR="00E649EE" w:rsidRPr="00E47BAD" w14:paraId="008A53AD" w14:textId="77777777">
        <w:trPr>
          <w:trHeight w:val="1044"/>
        </w:trPr>
        <w:tc>
          <w:tcPr>
            <w:tcW w:w="1396" w:type="pct"/>
            <w:tcBorders>
              <w:top w:val="single" w:sz="4" w:space="0" w:color="181717"/>
              <w:left w:val="single" w:sz="4" w:space="0" w:color="181717"/>
              <w:bottom w:val="single" w:sz="4" w:space="0" w:color="181717"/>
              <w:right w:val="single" w:sz="4" w:space="0" w:color="181717"/>
            </w:tcBorders>
            <w:vAlign w:val="center"/>
            <w:hideMark/>
          </w:tcPr>
          <w:p w14:paraId="506D9646" w14:textId="77777777" w:rsidR="00E649EE" w:rsidRDefault="004657A9">
            <w:pPr>
              <w:spacing w:after="0" w:line="240" w:lineRule="auto"/>
              <w:jc w:val="center"/>
              <w:rPr>
                <w:rFonts w:ascii="Times New Roman" w:hAnsi="Times New Roman"/>
                <w:sz w:val="24"/>
                <w:szCs w:val="24"/>
                <w:lang w:val="uk-UA"/>
              </w:rPr>
            </w:pPr>
            <w:r>
              <w:rPr>
                <w:rFonts w:ascii="Times New Roman" w:hAnsi="Times New Roman"/>
                <w:sz w:val="24"/>
                <w:szCs w:val="24"/>
                <w:lang w:val="uk-UA"/>
              </w:rPr>
              <w:t>Результат господарської діяльності (РГД)</w:t>
            </w:r>
          </w:p>
        </w:tc>
        <w:tc>
          <w:tcPr>
            <w:tcW w:w="3604" w:type="pct"/>
            <w:tcBorders>
              <w:top w:val="single" w:sz="4" w:space="0" w:color="181717"/>
              <w:left w:val="single" w:sz="4" w:space="0" w:color="181717"/>
              <w:bottom w:val="single" w:sz="4" w:space="0" w:color="181717"/>
              <w:right w:val="single" w:sz="4" w:space="0" w:color="181717"/>
            </w:tcBorders>
            <w:hideMark/>
          </w:tcPr>
          <w:p w14:paraId="172AD69F" w14:textId="77777777" w:rsidR="00E649EE" w:rsidRDefault="004657A9">
            <w:pPr>
              <w:spacing w:after="0" w:line="240" w:lineRule="auto"/>
              <w:jc w:val="center"/>
              <w:rPr>
                <w:rFonts w:ascii="Times New Roman" w:hAnsi="Times New Roman"/>
                <w:sz w:val="24"/>
                <w:szCs w:val="24"/>
                <w:lang w:val="uk-UA"/>
              </w:rPr>
            </w:pPr>
            <w:r>
              <w:rPr>
                <w:rFonts w:ascii="Times New Roman" w:hAnsi="Times New Roman"/>
                <w:sz w:val="24"/>
                <w:szCs w:val="24"/>
                <w:lang w:val="uk-UA"/>
              </w:rPr>
              <w:t>РГД = БР – ∆ФЕП – ∆ОЗ + ІД</w:t>
            </w:r>
          </w:p>
          <w:p w14:paraId="61784769" w14:textId="77777777" w:rsidR="00E649EE" w:rsidRDefault="004657A9">
            <w:pPr>
              <w:spacing w:after="0" w:line="240" w:lineRule="auto"/>
              <w:jc w:val="center"/>
              <w:rPr>
                <w:rFonts w:ascii="Times New Roman" w:hAnsi="Times New Roman"/>
                <w:sz w:val="24"/>
                <w:szCs w:val="24"/>
                <w:lang w:val="uk-UA"/>
              </w:rPr>
            </w:pPr>
            <w:r>
              <w:rPr>
                <w:rFonts w:ascii="Times New Roman" w:hAnsi="Times New Roman"/>
                <w:sz w:val="24"/>
                <w:szCs w:val="24"/>
                <w:lang w:val="uk-UA"/>
              </w:rPr>
              <w:t>БР – брутто-результат від експлуатації інвестицій;</w:t>
            </w:r>
          </w:p>
          <w:p w14:paraId="5E586314" w14:textId="77777777" w:rsidR="00E649EE" w:rsidRDefault="004657A9">
            <w:pPr>
              <w:spacing w:after="0" w:line="240" w:lineRule="auto"/>
              <w:jc w:val="center"/>
              <w:rPr>
                <w:rFonts w:ascii="Times New Roman" w:hAnsi="Times New Roman"/>
                <w:sz w:val="24"/>
                <w:szCs w:val="24"/>
                <w:lang w:val="uk-UA"/>
              </w:rPr>
            </w:pPr>
            <w:r>
              <w:rPr>
                <w:rFonts w:ascii="Times New Roman" w:hAnsi="Times New Roman"/>
                <w:sz w:val="24"/>
                <w:szCs w:val="24"/>
                <w:lang w:val="uk-UA"/>
              </w:rPr>
              <w:t>∆ФЕП – зміна фінансово-експлуатаційних потреб;</w:t>
            </w:r>
          </w:p>
          <w:p w14:paraId="7FDDF198" w14:textId="77777777" w:rsidR="00E649EE" w:rsidRDefault="004657A9">
            <w:pPr>
              <w:spacing w:after="0" w:line="240" w:lineRule="auto"/>
              <w:jc w:val="center"/>
              <w:rPr>
                <w:rFonts w:ascii="Times New Roman" w:hAnsi="Times New Roman"/>
                <w:sz w:val="24"/>
                <w:szCs w:val="24"/>
                <w:lang w:val="uk-UA"/>
              </w:rPr>
            </w:pPr>
            <w:r>
              <w:rPr>
                <w:rFonts w:ascii="Times New Roman" w:hAnsi="Times New Roman"/>
                <w:sz w:val="24"/>
                <w:szCs w:val="24"/>
                <w:lang w:val="uk-UA"/>
              </w:rPr>
              <w:t>∆ОФ – зміна первісної вартості основних засобів за звітний період; ІД – інші доходи.</w:t>
            </w:r>
          </w:p>
        </w:tc>
      </w:tr>
      <w:tr w:rsidR="00E649EE" w:rsidRPr="00E47BAD" w14:paraId="529B6E16" w14:textId="77777777">
        <w:trPr>
          <w:trHeight w:val="1844"/>
        </w:trPr>
        <w:tc>
          <w:tcPr>
            <w:tcW w:w="1396" w:type="pct"/>
            <w:tcBorders>
              <w:top w:val="single" w:sz="4" w:space="0" w:color="181717"/>
              <w:left w:val="single" w:sz="4" w:space="0" w:color="181717"/>
              <w:bottom w:val="single" w:sz="4" w:space="0" w:color="181717"/>
              <w:right w:val="single" w:sz="4" w:space="0" w:color="181717"/>
            </w:tcBorders>
            <w:vAlign w:val="center"/>
            <w:hideMark/>
          </w:tcPr>
          <w:p w14:paraId="55B8C646" w14:textId="77777777" w:rsidR="00E649EE" w:rsidRDefault="004657A9">
            <w:pPr>
              <w:spacing w:after="0" w:line="240" w:lineRule="auto"/>
              <w:jc w:val="center"/>
              <w:rPr>
                <w:rFonts w:ascii="Times New Roman" w:hAnsi="Times New Roman"/>
                <w:sz w:val="24"/>
                <w:szCs w:val="24"/>
                <w:lang w:val="uk-UA"/>
              </w:rPr>
            </w:pPr>
            <w:r>
              <w:rPr>
                <w:rFonts w:ascii="Times New Roman" w:hAnsi="Times New Roman"/>
                <w:sz w:val="24"/>
                <w:szCs w:val="24"/>
                <w:lang w:val="uk-UA"/>
              </w:rPr>
              <w:t>Результат фінансової діяльності (РФД)</w:t>
            </w:r>
          </w:p>
        </w:tc>
        <w:tc>
          <w:tcPr>
            <w:tcW w:w="3604" w:type="pct"/>
            <w:tcBorders>
              <w:top w:val="single" w:sz="4" w:space="0" w:color="181717"/>
              <w:left w:val="single" w:sz="4" w:space="0" w:color="181717"/>
              <w:bottom w:val="single" w:sz="4" w:space="0" w:color="181717"/>
              <w:right w:val="single" w:sz="4" w:space="0" w:color="181717"/>
            </w:tcBorders>
            <w:hideMark/>
          </w:tcPr>
          <w:p w14:paraId="2C9B4EA3" w14:textId="77777777" w:rsidR="00E649EE" w:rsidRDefault="004657A9">
            <w:pPr>
              <w:spacing w:after="0" w:line="240" w:lineRule="auto"/>
              <w:jc w:val="center"/>
              <w:rPr>
                <w:rFonts w:ascii="Times New Roman" w:hAnsi="Times New Roman"/>
                <w:sz w:val="24"/>
                <w:szCs w:val="24"/>
                <w:lang w:val="uk-UA"/>
              </w:rPr>
            </w:pPr>
            <w:r>
              <w:rPr>
                <w:rFonts w:ascii="Times New Roman" w:hAnsi="Times New Roman"/>
                <w:sz w:val="24"/>
                <w:szCs w:val="24"/>
                <w:lang w:val="uk-UA"/>
              </w:rPr>
              <w:t>РФД = ∆ПК – Вф – ПП – Д + Дук – Вук – ФІд + Дф</w:t>
            </w:r>
          </w:p>
          <w:p w14:paraId="5D249509" w14:textId="77777777" w:rsidR="00E649EE" w:rsidRDefault="004657A9">
            <w:pPr>
              <w:spacing w:after="0" w:line="240" w:lineRule="auto"/>
              <w:jc w:val="center"/>
              <w:rPr>
                <w:rFonts w:ascii="Times New Roman" w:hAnsi="Times New Roman"/>
                <w:sz w:val="24"/>
                <w:szCs w:val="24"/>
                <w:lang w:val="uk-UA"/>
              </w:rPr>
            </w:pPr>
            <w:r>
              <w:rPr>
                <w:rFonts w:ascii="Times New Roman" w:hAnsi="Times New Roman"/>
                <w:sz w:val="24"/>
                <w:szCs w:val="24"/>
                <w:lang w:val="uk-UA"/>
              </w:rPr>
              <w:t>ДПК – зміна позикового капіталу за звітний період;</w:t>
            </w:r>
          </w:p>
          <w:p w14:paraId="5F766198" w14:textId="77777777" w:rsidR="00E649EE" w:rsidRDefault="004657A9">
            <w:pPr>
              <w:spacing w:after="0" w:line="240" w:lineRule="auto"/>
              <w:jc w:val="center"/>
              <w:rPr>
                <w:rFonts w:ascii="Times New Roman" w:hAnsi="Times New Roman"/>
                <w:sz w:val="24"/>
                <w:szCs w:val="24"/>
                <w:lang w:val="uk-UA"/>
              </w:rPr>
            </w:pPr>
            <w:r>
              <w:rPr>
                <w:rFonts w:ascii="Times New Roman" w:hAnsi="Times New Roman"/>
                <w:sz w:val="24"/>
                <w:szCs w:val="24"/>
                <w:lang w:val="uk-UA"/>
              </w:rPr>
              <w:t>Вф – фінансові витрати;</w:t>
            </w:r>
          </w:p>
          <w:p w14:paraId="5B8AF090" w14:textId="77777777" w:rsidR="00E649EE" w:rsidRDefault="004657A9">
            <w:pPr>
              <w:spacing w:after="0" w:line="240" w:lineRule="auto"/>
              <w:jc w:val="center"/>
              <w:rPr>
                <w:rFonts w:ascii="Times New Roman" w:hAnsi="Times New Roman"/>
                <w:sz w:val="24"/>
                <w:szCs w:val="24"/>
                <w:lang w:val="uk-UA"/>
              </w:rPr>
            </w:pPr>
            <w:r>
              <w:rPr>
                <w:rFonts w:ascii="Times New Roman" w:hAnsi="Times New Roman"/>
                <w:sz w:val="24"/>
                <w:szCs w:val="24"/>
                <w:lang w:val="uk-UA"/>
              </w:rPr>
              <w:t>ПП – податок на прибуток від звичайної діяльності;</w:t>
            </w:r>
          </w:p>
          <w:p w14:paraId="7C3BB72D" w14:textId="77777777" w:rsidR="00E649EE" w:rsidRDefault="004657A9">
            <w:pPr>
              <w:spacing w:after="0" w:line="240" w:lineRule="auto"/>
              <w:jc w:val="center"/>
              <w:rPr>
                <w:rFonts w:ascii="Times New Roman" w:hAnsi="Times New Roman"/>
                <w:sz w:val="24"/>
                <w:szCs w:val="24"/>
                <w:lang w:val="uk-UA"/>
              </w:rPr>
            </w:pPr>
            <w:r>
              <w:rPr>
                <w:rFonts w:ascii="Times New Roman" w:hAnsi="Times New Roman"/>
                <w:sz w:val="24"/>
                <w:szCs w:val="24"/>
                <w:lang w:val="uk-UA"/>
              </w:rPr>
              <w:t>Д – виплачені дивіденди;</w:t>
            </w:r>
          </w:p>
          <w:p w14:paraId="19EF24A6" w14:textId="77777777" w:rsidR="00E649EE" w:rsidRDefault="004657A9">
            <w:pPr>
              <w:spacing w:after="0" w:line="240" w:lineRule="auto"/>
              <w:jc w:val="center"/>
              <w:rPr>
                <w:rFonts w:ascii="Times New Roman" w:hAnsi="Times New Roman"/>
                <w:sz w:val="24"/>
                <w:szCs w:val="24"/>
                <w:lang w:val="uk-UA"/>
              </w:rPr>
            </w:pPr>
            <w:r>
              <w:rPr>
                <w:rFonts w:ascii="Times New Roman" w:hAnsi="Times New Roman"/>
                <w:sz w:val="24"/>
                <w:szCs w:val="24"/>
                <w:lang w:val="uk-UA"/>
              </w:rPr>
              <w:t>Дук – дохід від участі в капіталі;</w:t>
            </w:r>
          </w:p>
          <w:p w14:paraId="065DABFB" w14:textId="77777777" w:rsidR="00E649EE" w:rsidRDefault="004657A9">
            <w:pPr>
              <w:spacing w:after="0" w:line="240" w:lineRule="auto"/>
              <w:jc w:val="center"/>
              <w:rPr>
                <w:rFonts w:ascii="Times New Roman" w:hAnsi="Times New Roman"/>
                <w:sz w:val="24"/>
                <w:szCs w:val="24"/>
                <w:lang w:val="uk-UA"/>
              </w:rPr>
            </w:pPr>
            <w:r>
              <w:rPr>
                <w:rFonts w:ascii="Times New Roman" w:hAnsi="Times New Roman"/>
                <w:sz w:val="24"/>
                <w:szCs w:val="24"/>
                <w:lang w:val="uk-UA"/>
              </w:rPr>
              <w:t>Вук – втрати від участі в капіталі та інші витрати; ФІд – довгострокові фінансові інвестиції; Дф – інші фінансові доходи.</w:t>
            </w:r>
          </w:p>
        </w:tc>
      </w:tr>
      <w:tr w:rsidR="00E649EE" w14:paraId="5ABCF36D" w14:textId="77777777">
        <w:trPr>
          <w:trHeight w:val="644"/>
        </w:trPr>
        <w:tc>
          <w:tcPr>
            <w:tcW w:w="1396" w:type="pct"/>
            <w:tcBorders>
              <w:top w:val="single" w:sz="4" w:space="0" w:color="181717"/>
              <w:left w:val="single" w:sz="4" w:space="0" w:color="181717"/>
              <w:bottom w:val="single" w:sz="4" w:space="0" w:color="181717"/>
              <w:right w:val="single" w:sz="4" w:space="0" w:color="181717"/>
            </w:tcBorders>
            <w:vAlign w:val="center"/>
            <w:hideMark/>
          </w:tcPr>
          <w:p w14:paraId="2FDB1AC9" w14:textId="77777777" w:rsidR="00E649EE" w:rsidRDefault="004657A9">
            <w:pPr>
              <w:spacing w:after="0" w:line="240" w:lineRule="auto"/>
              <w:jc w:val="center"/>
              <w:rPr>
                <w:rFonts w:ascii="Times New Roman" w:hAnsi="Times New Roman"/>
                <w:sz w:val="24"/>
                <w:szCs w:val="24"/>
                <w:lang w:val="uk-UA"/>
              </w:rPr>
            </w:pPr>
            <w:r>
              <w:rPr>
                <w:rFonts w:ascii="Times New Roman" w:hAnsi="Times New Roman"/>
                <w:sz w:val="24"/>
                <w:szCs w:val="24"/>
                <w:lang w:val="uk-UA"/>
              </w:rPr>
              <w:t>Результат фінансово-господарської діяльності (РФГД)</w:t>
            </w:r>
          </w:p>
        </w:tc>
        <w:tc>
          <w:tcPr>
            <w:tcW w:w="3604" w:type="pct"/>
            <w:tcBorders>
              <w:top w:val="single" w:sz="4" w:space="0" w:color="181717"/>
              <w:left w:val="single" w:sz="4" w:space="0" w:color="181717"/>
              <w:bottom w:val="single" w:sz="4" w:space="0" w:color="181717"/>
              <w:right w:val="single" w:sz="4" w:space="0" w:color="181717"/>
            </w:tcBorders>
            <w:hideMark/>
          </w:tcPr>
          <w:p w14:paraId="039F4DDE" w14:textId="77777777" w:rsidR="00E649EE" w:rsidRDefault="004657A9">
            <w:pPr>
              <w:spacing w:after="0" w:line="240" w:lineRule="auto"/>
              <w:jc w:val="center"/>
              <w:rPr>
                <w:rFonts w:ascii="Times New Roman" w:hAnsi="Times New Roman"/>
                <w:sz w:val="24"/>
                <w:szCs w:val="24"/>
                <w:lang w:val="uk-UA"/>
              </w:rPr>
            </w:pPr>
            <w:r>
              <w:rPr>
                <w:rFonts w:ascii="Times New Roman" w:hAnsi="Times New Roman"/>
                <w:sz w:val="24"/>
                <w:szCs w:val="24"/>
                <w:lang w:val="uk-UA"/>
              </w:rPr>
              <w:t>РФГД = РГД + РФД</w:t>
            </w:r>
          </w:p>
          <w:p w14:paraId="117ADDA5" w14:textId="77777777" w:rsidR="00E649EE" w:rsidRDefault="004657A9">
            <w:pPr>
              <w:spacing w:after="0" w:line="240" w:lineRule="auto"/>
              <w:jc w:val="center"/>
              <w:rPr>
                <w:rFonts w:ascii="Times New Roman" w:hAnsi="Times New Roman"/>
                <w:sz w:val="24"/>
                <w:szCs w:val="24"/>
                <w:lang w:val="uk-UA"/>
              </w:rPr>
            </w:pPr>
            <w:r>
              <w:rPr>
                <w:rFonts w:ascii="Times New Roman" w:hAnsi="Times New Roman"/>
                <w:sz w:val="24"/>
                <w:szCs w:val="24"/>
                <w:lang w:val="uk-UA"/>
              </w:rPr>
              <w:t>РГД – результат господарської діяльності</w:t>
            </w:r>
          </w:p>
          <w:p w14:paraId="3195CBEC" w14:textId="77777777" w:rsidR="00E649EE" w:rsidRDefault="004657A9">
            <w:pPr>
              <w:spacing w:after="0" w:line="240" w:lineRule="auto"/>
              <w:jc w:val="center"/>
              <w:rPr>
                <w:rFonts w:ascii="Times New Roman" w:hAnsi="Times New Roman"/>
                <w:sz w:val="24"/>
                <w:szCs w:val="24"/>
                <w:lang w:val="uk-UA"/>
              </w:rPr>
            </w:pPr>
            <w:r>
              <w:rPr>
                <w:rFonts w:ascii="Times New Roman" w:hAnsi="Times New Roman"/>
                <w:sz w:val="24"/>
                <w:szCs w:val="24"/>
                <w:lang w:val="uk-UA"/>
              </w:rPr>
              <w:t>РФД – результат фінансової діяльності</w:t>
            </w:r>
          </w:p>
        </w:tc>
      </w:tr>
    </w:tbl>
    <w:p w14:paraId="1DD37C82"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[50]</w:t>
      </w:r>
    </w:p>
    <w:p w14:paraId="555C4DE2" w14:textId="77777777" w:rsidR="00E649EE" w:rsidRDefault="00E649EE">
      <w:pPr>
        <w:spacing w:after="0" w:line="240" w:lineRule="auto"/>
        <w:ind w:firstLine="709"/>
        <w:jc w:val="right"/>
        <w:rPr>
          <w:rFonts w:ascii="Times New Roman" w:hAnsi="Times New Roman" w:cs="Times New Roman"/>
          <w:sz w:val="28"/>
          <w:szCs w:val="28"/>
          <w:lang w:val="uk-UA"/>
        </w:rPr>
      </w:pPr>
    </w:p>
    <w:p w14:paraId="5124BBF4" w14:textId="77777777" w:rsidR="00E649EE" w:rsidRDefault="00E649EE">
      <w:pPr>
        <w:spacing w:after="0" w:line="240" w:lineRule="auto"/>
        <w:ind w:firstLine="709"/>
        <w:jc w:val="both"/>
        <w:rPr>
          <w:rFonts w:ascii="Times New Roman" w:hAnsi="Times New Roman" w:cs="Times New Roman"/>
          <w:sz w:val="28"/>
          <w:szCs w:val="28"/>
          <w:lang w:val="uk-UA"/>
        </w:rPr>
      </w:pPr>
    </w:p>
    <w:p w14:paraId="094B6C37" w14:textId="77777777" w:rsidR="00E649EE" w:rsidRDefault="00E649EE">
      <w:pPr>
        <w:spacing w:after="0" w:line="240" w:lineRule="auto"/>
        <w:ind w:firstLine="709"/>
        <w:jc w:val="right"/>
        <w:rPr>
          <w:rFonts w:ascii="Times New Roman" w:hAnsi="Times New Roman" w:cs="Times New Roman"/>
          <w:sz w:val="28"/>
          <w:szCs w:val="28"/>
          <w:lang w:val="uk-UA"/>
        </w:rPr>
        <w:sectPr w:rsidR="00E649EE">
          <w:pgSz w:w="11907" w:h="16839" w:code="9"/>
          <w:pgMar w:top="1134" w:right="567" w:bottom="1134" w:left="1701" w:header="709" w:footer="709" w:gutter="0"/>
          <w:cols w:space="708"/>
          <w:docGrid w:linePitch="360"/>
        </w:sectPr>
      </w:pPr>
    </w:p>
    <w:p w14:paraId="2D833507" w14:textId="77777777" w:rsidR="00E649EE" w:rsidRDefault="00EA63BF" w:rsidP="00EA63BF">
      <w:pPr>
        <w:spacing w:after="0"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дод. Б</w:t>
      </w:r>
    </w:p>
    <w:p w14:paraId="1D96061E" w14:textId="77777777" w:rsidR="00EA63BF" w:rsidRDefault="00EA63BF">
      <w:pPr>
        <w:spacing w:after="0" w:line="240" w:lineRule="auto"/>
        <w:ind w:firstLine="709"/>
        <w:jc w:val="center"/>
        <w:rPr>
          <w:rFonts w:ascii="Times New Roman" w:hAnsi="Times New Roman" w:cs="Times New Roman"/>
          <w:sz w:val="28"/>
          <w:szCs w:val="28"/>
          <w:lang w:val="uk-UA"/>
        </w:rPr>
      </w:pPr>
    </w:p>
    <w:p w14:paraId="1F7565B2" w14:textId="77777777" w:rsidR="00EA63BF" w:rsidRDefault="00A01F2D">
      <w:pPr>
        <w:spacing w:after="0" w:line="240" w:lineRule="auto"/>
        <w:ind w:firstLine="709"/>
        <w:jc w:val="center"/>
        <w:rPr>
          <w:rFonts w:ascii="Times New Roman" w:hAnsi="Times New Roman" w:cs="Times New Roman"/>
          <w:sz w:val="28"/>
          <w:szCs w:val="28"/>
          <w:lang w:val="uk-UA"/>
        </w:rPr>
      </w:pPr>
      <w:r>
        <w:rPr>
          <w:noProof/>
          <w:lang w:val="uk-UA" w:eastAsia="uk-UA"/>
        </w:rPr>
      </w:r>
      <w:r>
        <w:rPr>
          <w:noProof/>
          <w:lang w:val="uk-UA" w:eastAsia="uk-UA"/>
        </w:rPr>
        <w:pict w14:anchorId="5B4073D6">
          <v:group id="1062" o:spid="_x0000_s1219" style="width:360.8pt;height:377.15pt;mso-wrap-distance-left:0;mso-wrap-distance-right:0;mso-position-horizontal-relative:char;mso-position-vertical-relative:line" coordorigin="-66" coordsize="48924,47916">
            <v:shape id="1063" o:spid="_x0000_s1220" type="#_x0000_t75" style="position:absolute;left:24947;top:39717;width:20878;height:8199;visibility:visible">
              <v:imagedata r:id="rId26" o:title="" embosscolor="white"/>
            </v:shape>
            <v:shape id="1064" o:spid="_x0000_s1221" style="position:absolute;left:25026;top:39782;width:20795;height:8111;visibility:visible" coordsize="2079473,811099" o:spt="100" adj="0,,0" path="m,l2079473,r,811099l,811099,,xe" filled="f" strokecolor="#3b3838" strokeweight=".79pt">
              <v:stroke joinstyle="miter"/>
              <v:formulas/>
              <v:path arrowok="t" o:connecttype="segments" textboxrect="0,0,2079473,811099"/>
            </v:shape>
            <v:shape id="1065" o:spid="_x0000_s1222" type="#_x0000_t75" style="position:absolute;left:-66;top:39808;width:23468;height:8108;visibility:visible">
              <v:imagedata r:id="rId27" o:title="" embosscolor="white"/>
            </v:shape>
            <v:shape id="1066" o:spid="_x0000_s1223" style="position:absolute;top:39874;width:23402;height:8024;visibility:visible" coordsize="2340229,802374" o:spt="100" adj="0,,0" path="m,l2340229,r,802374l,802374,,xe" filled="f" strokecolor="#3b3838" strokeweight=".79pt">
              <v:stroke joinstyle="miter"/>
              <v:formulas/>
              <v:path arrowok="t" o:connecttype="segments" textboxrect="0,0,2340229,802374"/>
            </v:shape>
            <v:shape id="1067" o:spid="_x0000_s1224" style="position:absolute;left:24799;top:27784;width:21022;height:9830;visibility:visible" coordsize="2102155,983018" o:spt="100" adj="0,,0" path="m,l2102155,r,983018l,983018,,e" fillcolor="#fff2cc" stroked="f" strokeweight="0">
              <v:stroke joinstyle="miter"/>
              <v:formulas/>
              <v:path arrowok="t" o:connecttype="segments" textboxrect="0,0,2102155,983018"/>
            </v:shape>
            <v:shape id="1068" o:spid="_x0000_s1225" style="position:absolute;left:24800;top:27784;width:21021;height:9830;visibility:visible" coordsize="2102155,983018" o:spt="100" adj="0,,0" path="m,l2102155,r,983018l,983018,,xe" filled="f" strokecolor="#ed7d31" strokeweight=".4pt">
              <v:stroke joinstyle="miter"/>
              <v:formulas/>
              <v:path arrowok="t" o:connecttype="segments" textboxrect="0,0,2102155,983018"/>
            </v:shape>
            <v:shape id="1069" o:spid="_x0000_s1226" style="position:absolute;top:27784;width:23401;height:9830;visibility:visible" coordsize="2340102,983018" o:spt="100" adj="0,,0" path="m,l2340102,r,983018l,983018,,e" fillcolor="#e2f0d9" stroked="f" strokeweight="0">
              <v:stroke joinstyle="miter"/>
              <v:formulas/>
              <v:path arrowok="t" o:connecttype="segments" textboxrect="0,0,2340102,983018"/>
            </v:shape>
            <v:shape id="1070" o:spid="_x0000_s1227" style="position:absolute;top:27784;width:23401;height:9830;visibility:visible" coordsize="2340102,983018" o:spt="100" adj="0,,0" path="m,l2340102,r,983018l,983018,,xe" filled="f" strokecolor="#385723" strokeweight=".4pt">
              <v:stroke joinstyle="miter"/>
              <v:formulas/>
              <v:path arrowok="t" o:connecttype="segments" textboxrect="0,0,2340102,983018"/>
            </v:shape>
            <v:shape id="1071" o:spid="_x0000_s1228" style="position:absolute;top:18634;width:45821;height:7789;visibility:visible" coordsize="4582148,778852" o:spt="100" adj="0,,0" path="m,l4582148,r,778852l,778852,,e" fillcolor="#deebf7" stroked="f" strokeweight="0">
              <v:stroke joinstyle="miter"/>
              <v:formulas/>
              <v:path arrowok="t" o:connecttype="segments" textboxrect="0,0,4582148,778852"/>
            </v:shape>
            <v:shape id="1072" o:spid="_x0000_s1229" style="position:absolute;top:18634;width:45821;height:7789;visibility:visible" coordsize="4582148,778853" o:spt="100" adj="0,,0" path="m,l4582148,r,778853l,778853,,xe" filled="f" strokecolor="#1f4e79" strokeweight=".4pt">
              <v:stroke joinstyle="miter"/>
              <v:formulas/>
              <v:path arrowok="t" o:connecttype="segments" textboxrect="0,0,4582148,778853"/>
            </v:shape>
            <v:shape id="1073" o:spid="_x0000_s1230" style="position:absolute;left:526;top:8106;width:45295;height:7277;visibility:visible" coordsize="4529468,727697" o:spt="100" adj="0,,0" path="m,l4529468,r,727697l,727697,,e" fillcolor="#d0cece" stroked="f" strokeweight="0">
              <v:stroke joinstyle="miter"/>
              <v:formulas/>
              <v:path arrowok="t" o:connecttype="segments" textboxrect="0,0,4529468,727697"/>
            </v:shape>
            <v:shape id="1074" o:spid="_x0000_s1231" style="position:absolute;left:526;top:8106;width:45295;height:7277;visibility:visible" coordsize="4529468,727697" o:spt="100" adj="0,,0" path="m,l4529468,r,727697l,727697,,xe" filled="f" strokecolor="#181717" strokeweight=".4pt">
              <v:stroke joinstyle="miter"/>
              <v:formulas/>
              <v:path arrowok="t" o:connecttype="segments" textboxrect="0,0,4529468,727697"/>
            </v:shape>
            <v:shape id="1075" o:spid="_x0000_s1232" type="#_x0000_t75" style="position:absolute;left:9119;width:28432;height:5371;visibility:visible">
              <v:imagedata r:id="rId28" o:title="" embosscolor="white"/>
            </v:shape>
            <v:rect id="1076" o:spid="_x0000_s1233" style="position:absolute;left:13136;top:1268;width:27465;height:1553;visibility:visible" filled="f" stroked="f">
              <v:textbox inset="0,0,0,0">
                <w:txbxContent>
                  <w:p w14:paraId="7E4C1CD3" w14:textId="77777777" w:rsidR="004C1518" w:rsidRDefault="004C1518" w:rsidP="00EA63BF">
                    <w:pPr>
                      <w:spacing w:line="256" w:lineRule="auto"/>
                    </w:pPr>
                    <w:r>
                      <w:rPr>
                        <w:rFonts w:ascii="Times New Roman" w:eastAsia="Times New Roman" w:hAnsi="Times New Roman" w:cs="Times New Roman"/>
                        <w:b/>
                        <w:sz w:val="21"/>
                      </w:rPr>
                      <w:t xml:space="preserve">Рентабельність власного капіталу </w:t>
                    </w:r>
                  </w:p>
                </w:txbxContent>
              </v:textbox>
            </v:rect>
            <v:rect id="1077" o:spid="_x0000_s1234" style="position:absolute;left:16088;top:3090;width:12253;height:1700;visibility:visible" filled="f" stroked="f">
              <v:textbox inset="0,0,0,0">
                <w:txbxContent>
                  <w:p w14:paraId="57F488ED" w14:textId="77777777" w:rsidR="004C1518" w:rsidRDefault="004C1518" w:rsidP="00EA63BF">
                    <w:pPr>
                      <w:spacing w:line="256" w:lineRule="auto"/>
                    </w:pPr>
                    <w:r>
                      <w:rPr>
                        <w:rFonts w:ascii="Times New Roman" w:eastAsia="Times New Roman" w:hAnsi="Times New Roman" w:cs="Times New Roman"/>
                        <w:i/>
                      </w:rPr>
                      <w:t>ROE = ROS ×K</w:t>
                    </w:r>
                  </w:p>
                </w:txbxContent>
              </v:textbox>
            </v:rect>
            <v:rect id="1078" o:spid="_x0000_s1235" style="position:absolute;left:25307;top:3620;width:1616;height:1113;visibility:visible" filled="f" stroked="f">
              <v:textbox inset="0,0,0,0">
                <w:txbxContent>
                  <w:p w14:paraId="39FCEE17" w14:textId="77777777" w:rsidR="004C1518" w:rsidRDefault="004C1518" w:rsidP="00EA63BF">
                    <w:pPr>
                      <w:spacing w:line="256" w:lineRule="auto"/>
                    </w:pPr>
                    <w:r>
                      <w:rPr>
                        <w:rFonts w:ascii="Times New Roman" w:eastAsia="Times New Roman" w:hAnsi="Times New Roman" w:cs="Times New Roman"/>
                        <w:i/>
                        <w:sz w:val="14"/>
                      </w:rPr>
                      <w:t>ОА</w:t>
                    </w:r>
                  </w:p>
                </w:txbxContent>
              </v:textbox>
            </v:rect>
            <v:rect id="1079" o:spid="_x0000_s1236" style="position:absolute;left:26517;top:3090;width:5286;height:1700;visibility:visible" filled="f" stroked="f">
              <v:textbox inset="0,0,0,0">
                <w:txbxContent>
                  <w:p w14:paraId="31CE1BBE" w14:textId="77777777" w:rsidR="004C1518" w:rsidRDefault="004C1518" w:rsidP="00EA63BF">
                    <w:pPr>
                      <w:spacing w:line="256" w:lineRule="auto"/>
                    </w:pPr>
                    <w:r>
                      <w:rPr>
                        <w:rFonts w:ascii="Times New Roman" w:eastAsia="Times New Roman" w:hAnsi="Times New Roman" w:cs="Times New Roman"/>
                        <w:i/>
                      </w:rPr>
                      <w:t>× DFL</w:t>
                    </w:r>
                  </w:p>
                </w:txbxContent>
              </v:textbox>
            </v:rect>
            <v:shape id="1080" o:spid="_x0000_s1237" style="position:absolute;left:1512;top:8628;width:19423;height:6045;visibility:visible" coordsize="1942338,604431" o:spt="100" adj="0,,0" path="m,l1942338,r,604431l,604431,,e" fillcolor="#fffefd" stroked="f" strokeweight="0">
              <v:stroke joinstyle="miter"/>
              <v:formulas/>
              <v:path arrowok="t" o:connecttype="segments" textboxrect="0,0,1942338,604431"/>
            </v:shape>
            <v:shape id="1081" o:spid="_x0000_s1238" style="position:absolute;left:1512;top:8628;width:19423;height:6045;visibility:visible" coordsize="1942338,604431" o:spt="100" adj="0,,0" path="m,l1942338,r,604431l,604431,,xe" filled="f" strokecolor="#181717" strokeweight=".79pt">
              <v:stroke joinstyle="miter"/>
              <v:formulas/>
              <v:path arrowok="t" o:connecttype="segments" textboxrect="0,0,1942338,604431"/>
            </v:shape>
            <v:shape id="1082" o:spid="_x0000_s1239" type="#_x0000_t75" style="position:absolute;left:1569;top:9049;width:19310;height:5203;visibility:visible">
              <v:imagedata r:id="rId29" o:title="" embosscolor="white"/>
            </v:shape>
            <v:rect id="1083" o:spid="_x0000_s1240" style="position:absolute;left:5247;top:10291;width:15821;height:1464;visibility:visible" filled="f" stroked="f">
              <v:textbox inset="0,0,0,0">
                <w:txbxContent>
                  <w:p w14:paraId="00FA3CAF" w14:textId="77777777" w:rsidR="004C1518" w:rsidRDefault="004C1518" w:rsidP="00EA63BF">
                    <w:pPr>
                      <w:spacing w:line="256" w:lineRule="auto"/>
                    </w:pPr>
                    <w:r>
                      <w:rPr>
                        <w:rFonts w:ascii="Times New Roman" w:eastAsia="Times New Roman" w:hAnsi="Times New Roman" w:cs="Times New Roman"/>
                        <w:sz w:val="19"/>
                      </w:rPr>
                      <w:t>Рентабельність активів</w:t>
                    </w:r>
                  </w:p>
                </w:txbxContent>
              </v:textbox>
            </v:rect>
            <v:rect id="1084" o:spid="_x0000_s1241" style="position:absolute;left:4812;top:11912;width:17021;height:1465;visibility:visible" filled="f" stroked="f">
              <v:textbox inset="0,0,0,0">
                <w:txbxContent>
                  <w:p w14:paraId="0400F21A" w14:textId="77777777" w:rsidR="004C1518" w:rsidRDefault="004C1518" w:rsidP="00EA63BF">
                    <w:pPr>
                      <w:spacing w:line="256" w:lineRule="auto"/>
                    </w:pPr>
                    <w:r>
                      <w:rPr>
                        <w:rFonts w:ascii="Times New Roman" w:eastAsia="Times New Roman" w:hAnsi="Times New Roman" w:cs="Times New Roman"/>
                        <w:i/>
                        <w:sz w:val="19"/>
                      </w:rPr>
                      <w:t>ROА = ЧП/ Асер × 100%</w:t>
                    </w:r>
                  </w:p>
                </w:txbxContent>
              </v:textbox>
            </v:rect>
            <v:shape id="1085" o:spid="_x0000_s1242" style="position:absolute;left:25631;top:8628;width:18980;height:6045;visibility:visible" coordsize="1897990,604431" o:spt="100" adj="0,,0" path="m,l1897990,r,604431l,604431,,e" fillcolor="#fffefd" stroked="f" strokeweight="0">
              <v:stroke joinstyle="miter"/>
              <v:formulas/>
              <v:path arrowok="t" o:connecttype="segments" textboxrect="0,0,1897990,604431"/>
            </v:shape>
            <v:shape id="1086" o:spid="_x0000_s1243" style="position:absolute;left:25631;top:8628;width:18980;height:6045;visibility:visible" coordsize="1897990,604431" o:spt="100" adj="0,,0" path="m,l1897990,r,604431l,604431,,xe" filled="f" strokecolor="#181717" strokeweight=".79pt">
              <v:stroke joinstyle="miter"/>
              <v:formulas/>
              <v:path arrowok="t" o:connecttype="segments" textboxrect="0,0,1897990,604431"/>
            </v:shape>
            <v:shape id="1087" o:spid="_x0000_s1244" type="#_x0000_t75" style="position:absolute;left:25670;top:9049;width:18898;height:5203;visibility:visible">
              <v:imagedata r:id="rId30" o:title="" embosscolor="white"/>
            </v:shape>
            <v:rect id="1088" o:spid="_x0000_s1245" style="position:absolute;left:29276;top:9808;width:15881;height:1463;visibility:visible" filled="f" stroked="f">
              <v:textbox inset="0,0,0,0">
                <w:txbxContent>
                  <w:p w14:paraId="4B116646" w14:textId="77777777" w:rsidR="004C1518" w:rsidRDefault="004C1518" w:rsidP="00EA63BF">
                    <w:pPr>
                      <w:spacing w:line="256" w:lineRule="auto"/>
                    </w:pPr>
                    <w:r>
                      <w:rPr>
                        <w:rFonts w:ascii="Times New Roman" w:eastAsia="Times New Roman" w:hAnsi="Times New Roman" w:cs="Times New Roman"/>
                        <w:sz w:val="19"/>
                      </w:rPr>
                      <w:t xml:space="preserve">Коефіцієнт фінансової </w:t>
                    </w:r>
                  </w:p>
                </w:txbxContent>
              </v:textbox>
            </v:rect>
            <v:rect id="1089" o:spid="_x0000_s1246" style="position:absolute;left:32276;top:11211;width:7528;height:1464;visibility:visible" filled="f" stroked="f">
              <v:textbox inset="0,0,0,0">
                <w:txbxContent>
                  <w:p w14:paraId="4D76FDFF" w14:textId="77777777" w:rsidR="004C1518" w:rsidRDefault="004C1518" w:rsidP="00EA63BF">
                    <w:pPr>
                      <w:spacing w:line="256" w:lineRule="auto"/>
                    </w:pPr>
                    <w:r>
                      <w:rPr>
                        <w:rFonts w:ascii="Times New Roman" w:eastAsia="Times New Roman" w:hAnsi="Times New Roman" w:cs="Times New Roman"/>
                        <w:sz w:val="19"/>
                      </w:rPr>
                      <w:t>залежності</w:t>
                    </w:r>
                  </w:p>
                </w:txbxContent>
              </v:textbox>
            </v:rect>
            <v:rect id="1090" o:spid="_x0000_s1247" style="position:absolute;left:29953;top:12613;width:3428;height:1466;visibility:visible" filled="f" stroked="f">
              <v:textbox inset="0,0,0,0">
                <w:txbxContent>
                  <w:p w14:paraId="004A0319" w14:textId="77777777" w:rsidR="004C1518" w:rsidRDefault="004C1518" w:rsidP="00EA63BF">
                    <w:pPr>
                      <w:spacing w:line="256" w:lineRule="auto"/>
                    </w:pPr>
                    <w:r>
                      <w:rPr>
                        <w:rFonts w:ascii="Times New Roman" w:eastAsia="Times New Roman" w:hAnsi="Times New Roman" w:cs="Times New Roman"/>
                        <w:i/>
                        <w:sz w:val="19"/>
                      </w:rPr>
                      <w:t xml:space="preserve">DFL </w:t>
                    </w:r>
                  </w:p>
                </w:txbxContent>
              </v:textbox>
            </v:rect>
            <v:rect id="1091" o:spid="_x0000_s1248" style="position:absolute;left:33376;top:12613;width:9172;height:1466;visibility:visible" filled="f" stroked="f">
              <v:textbox inset="0,0,0,0">
                <w:txbxContent>
                  <w:p w14:paraId="7CF63DA3" w14:textId="77777777" w:rsidR="004C1518" w:rsidRDefault="004C1518" w:rsidP="00EA63BF">
                    <w:pPr>
                      <w:spacing w:line="256" w:lineRule="auto"/>
                    </w:pPr>
                    <w:r>
                      <w:rPr>
                        <w:rFonts w:ascii="Times New Roman" w:eastAsia="Times New Roman" w:hAnsi="Times New Roman" w:cs="Times New Roman"/>
                        <w:i/>
                        <w:sz w:val="19"/>
                      </w:rPr>
                      <w:t xml:space="preserve"> Aсер / BKсер</w:t>
                    </w:r>
                  </w:p>
                </w:txbxContent>
              </v:textbox>
            </v:rect>
            <v:rect id="1092" o:spid="_x0000_s1249" style="position:absolute;left:32542;top:12613;width:1086;height:1466;visibility:visible" filled="f" stroked="f">
              <v:textbox inset="0,0,0,0">
                <w:txbxContent>
                  <w:p w14:paraId="6EBE7596" w14:textId="77777777" w:rsidR="004C1518" w:rsidRDefault="004C1518" w:rsidP="00EA63BF">
                    <w:pPr>
                      <w:spacing w:line="256" w:lineRule="auto"/>
                    </w:pPr>
                    <w:r>
                      <w:rPr>
                        <w:rFonts w:ascii="Times New Roman" w:eastAsia="Times New Roman" w:hAnsi="Times New Roman" w:cs="Times New Roman"/>
                        <w:i/>
                        <w:sz w:val="19"/>
                      </w:rPr>
                      <w:t>=</w:t>
                    </w:r>
                  </w:p>
                </w:txbxContent>
              </v:textbox>
            </v:rect>
            <v:shape id="1093" o:spid="_x0000_s1250" style="position:absolute;left:526;top:19426;width:20409;height:6044;visibility:visible" coordsize="2040890,604431" o:spt="100" adj="0,,0" path="m,l2040890,r,604431l,604431,,e" fillcolor="#fffefd" stroked="f" strokeweight="0">
              <v:stroke joinstyle="miter"/>
              <v:formulas/>
              <v:path arrowok="t" o:connecttype="segments" textboxrect="0,0,2040890,604431"/>
            </v:shape>
            <v:shape id="1094" o:spid="_x0000_s1251" style="position:absolute;left:526;top:19426;width:20409;height:6044;visibility:visible" coordsize="2040890,604431" o:spt="100" adj="0,,0" path="m,l2040890,r,604431l,604431,,xe" filled="f" strokecolor="#181717" strokeweight=".79pt">
              <v:stroke joinstyle="miter"/>
              <v:formulas/>
              <v:path arrowok="t" o:connecttype="segments" textboxrect="0,0,2040890,604431"/>
            </v:shape>
            <v:shape id="1095" o:spid="_x0000_s1252" type="#_x0000_t75" style="position:absolute;left:577;top:19841;width:20302;height:5227;visibility:visible">
              <v:imagedata r:id="rId31" o:title="" embosscolor="white"/>
            </v:shape>
            <v:rect id="1096" o:spid="_x0000_s1253" style="position:absolute;left:4280;top:20600;width:17523;height:1463;visibility:visible" filled="f" stroked="f">
              <v:textbox inset="0,0,0,0">
                <w:txbxContent>
                  <w:p w14:paraId="11A80050" w14:textId="77777777" w:rsidR="004C1518" w:rsidRDefault="004C1518" w:rsidP="00EA63BF">
                    <w:pPr>
                      <w:spacing w:line="256" w:lineRule="auto"/>
                    </w:pPr>
                    <w:r>
                      <w:rPr>
                        <w:rFonts w:ascii="Times New Roman" w:eastAsia="Times New Roman" w:hAnsi="Times New Roman" w:cs="Times New Roman"/>
                        <w:sz w:val="19"/>
                      </w:rPr>
                      <w:t xml:space="preserve">Рентабельність продажів </w:t>
                    </w:r>
                  </w:p>
                </w:txbxContent>
              </v:textbox>
            </v:rect>
            <v:rect id="1097" o:spid="_x0000_s1254" style="position:absolute;left:5925;top:22003;width:12733;height:1464;visibility:visible" filled="f" stroked="f">
              <v:textbox inset="0,0,0,0">
                <w:txbxContent>
                  <w:p w14:paraId="0565EA2D" w14:textId="77777777" w:rsidR="004C1518" w:rsidRDefault="004C1518" w:rsidP="00EA63BF">
                    <w:pPr>
                      <w:spacing w:line="256" w:lineRule="auto"/>
                    </w:pPr>
                    <w:r>
                      <w:rPr>
                        <w:rFonts w:ascii="Times New Roman" w:eastAsia="Times New Roman" w:hAnsi="Times New Roman" w:cs="Times New Roman"/>
                        <w:sz w:val="19"/>
                      </w:rPr>
                      <w:t>продукції (послуг)</w:t>
                    </w:r>
                  </w:p>
                </w:txbxContent>
              </v:textbox>
            </v:rect>
            <v:rect id="1098" o:spid="_x0000_s1255" style="position:absolute;left:4788;top:23405;width:15798;height:1466;visibility:visible" filled="f" stroked="f">
              <v:textbox inset="0,0,0,0">
                <w:txbxContent>
                  <w:p w14:paraId="633C892B" w14:textId="77777777" w:rsidR="004C1518" w:rsidRDefault="004C1518" w:rsidP="00EA63BF">
                    <w:pPr>
                      <w:spacing w:line="256" w:lineRule="auto"/>
                    </w:pPr>
                    <w:r>
                      <w:rPr>
                        <w:rFonts w:ascii="Times New Roman" w:eastAsia="Times New Roman" w:hAnsi="Times New Roman" w:cs="Times New Roman"/>
                        <w:i/>
                        <w:sz w:val="19"/>
                      </w:rPr>
                      <w:t>ROS = ЧП / Вр × 100%</w:t>
                    </w:r>
                  </w:p>
                </w:txbxContent>
              </v:textbox>
            </v:rect>
            <v:shape id="1099" o:spid="_x0000_s1256" style="position:absolute;left:526;top:28721;width:8499;height:8364;visibility:visible" coordsize="849884,836384" o:spt="100" adj="0,,0" path="m,l849884,r,836384l,836384,,e" fillcolor="#fffefd" stroked="f" strokeweight="0">
              <v:stroke joinstyle="miter"/>
              <v:formulas/>
              <v:path arrowok="t" o:connecttype="segments" textboxrect="0,0,849884,836384"/>
            </v:shape>
            <v:shape id="1100" o:spid="_x0000_s1257" style="position:absolute;left:526;top:28721;width:8499;height:8364;visibility:visible" coordsize="849884,836384" o:spt="100" adj="0,,0" path="m,l849884,r,836384l,836384,,xe" filled="f" strokecolor="#181717" strokeweight=".79pt">
              <v:stroke joinstyle="miter"/>
              <v:formulas/>
              <v:path arrowok="t" o:connecttype="segments" textboxrect="0,0,849884,836384"/>
            </v:shape>
            <v:shape id="1101" o:spid="_x0000_s1258" type="#_x0000_t75" style="position:absolute;left:577;top:29133;width:8397;height:7550;visibility:visible">
              <v:imagedata r:id="rId32" o:title="" embosscolor="white"/>
            </v:shape>
            <v:rect id="1102" o:spid="_x0000_s1259" style="position:absolute;left:2876;top:29674;width:5455;height:1463;visibility:visible" filled="f" stroked="f">
              <v:textbox inset="0,0,0,0">
                <w:txbxContent>
                  <w:p w14:paraId="259B1ABE" w14:textId="77777777" w:rsidR="004C1518" w:rsidRDefault="004C1518" w:rsidP="00EA63BF">
                    <w:pPr>
                      <w:spacing w:line="256" w:lineRule="auto"/>
                    </w:pPr>
                    <w:r>
                      <w:rPr>
                        <w:rFonts w:ascii="Times New Roman" w:eastAsia="Times New Roman" w:hAnsi="Times New Roman" w:cs="Times New Roman"/>
                        <w:sz w:val="19"/>
                      </w:rPr>
                      <w:t xml:space="preserve">Чистий </w:t>
                    </w:r>
                  </w:p>
                </w:txbxContent>
              </v:textbox>
            </v:rect>
            <v:rect id="1103" o:spid="_x0000_s1260" style="position:absolute;left:1448;top:31053;width:9221;height:1464;visibility:visible" filled="f" stroked="f">
              <v:textbox inset="0,0,0,0">
                <w:txbxContent>
                  <w:p w14:paraId="06511242" w14:textId="77777777" w:rsidR="004C1518" w:rsidRDefault="004C1518" w:rsidP="00EA63BF">
                    <w:pPr>
                      <w:spacing w:line="256" w:lineRule="auto"/>
                    </w:pPr>
                    <w:r>
                      <w:rPr>
                        <w:rFonts w:ascii="Times New Roman" w:eastAsia="Times New Roman" w:hAnsi="Times New Roman" w:cs="Times New Roman"/>
                        <w:sz w:val="19"/>
                      </w:rPr>
                      <w:t xml:space="preserve">прибуток від </w:t>
                    </w:r>
                  </w:p>
                </w:txbxContent>
              </v:textbox>
            </v:rect>
            <v:rect id="1104" o:spid="_x0000_s1261" style="position:absolute;left:2320;top:32456;width:6594;height:1464;visibility:visible" filled="f" stroked="f">
              <v:textbox inset="0,0,0,0">
                <w:txbxContent>
                  <w:p w14:paraId="0D3D9354" w14:textId="77777777" w:rsidR="004C1518" w:rsidRDefault="004C1518" w:rsidP="00EA63BF">
                    <w:pPr>
                      <w:spacing w:line="256" w:lineRule="auto"/>
                    </w:pPr>
                    <w:r>
                      <w:rPr>
                        <w:rFonts w:ascii="Times New Roman" w:eastAsia="Times New Roman" w:hAnsi="Times New Roman" w:cs="Times New Roman"/>
                        <w:sz w:val="19"/>
                      </w:rPr>
                      <w:t>реалізації</w:t>
                    </w:r>
                  </w:p>
                </w:txbxContent>
              </v:textbox>
            </v:rect>
            <v:rect id="1105" o:spid="_x0000_s1262" style="position:absolute;left:2295;top:33836;width:6627;height:1463;visibility:visible" filled="f" stroked="f">
              <v:textbox inset="0,0,0,0">
                <w:txbxContent>
                  <w:p w14:paraId="3EF7B0D7" w14:textId="77777777" w:rsidR="004C1518" w:rsidRDefault="004C1518" w:rsidP="00EA63BF">
                    <w:pPr>
                      <w:spacing w:line="256" w:lineRule="auto"/>
                    </w:pPr>
                    <w:r>
                      <w:rPr>
                        <w:rFonts w:ascii="Times New Roman" w:eastAsia="Times New Roman" w:hAnsi="Times New Roman" w:cs="Times New Roman"/>
                        <w:sz w:val="19"/>
                      </w:rPr>
                      <w:t>продукції</w:t>
                    </w:r>
                  </w:p>
                </w:txbxContent>
              </v:textbox>
            </v:rect>
            <v:rect id="1106" o:spid="_x0000_s1263" style="position:absolute;left:6506;top:35287;width:536;height:1464;visibility:visible" filled="f" stroked="f">
              <v:textbox inset="0,0,0,0">
                <w:txbxContent>
                  <w:p w14:paraId="458E5478" w14:textId="77777777" w:rsidR="004C1518" w:rsidRDefault="004C1518" w:rsidP="00EA63BF">
                    <w:pPr>
                      <w:spacing w:line="256" w:lineRule="auto"/>
                    </w:pPr>
                    <w:r>
                      <w:rPr>
                        <w:rFonts w:ascii="Times New Roman" w:eastAsia="Times New Roman" w:hAnsi="Times New Roman" w:cs="Times New Roman"/>
                        <w:sz w:val="19"/>
                      </w:rPr>
                      <w:t>)</w:t>
                    </w:r>
                  </w:p>
                </w:txbxContent>
              </v:textbox>
            </v:rect>
            <v:rect id="1107" o:spid="_x0000_s1264" style="position:absolute;left:3021;top:35287;width:4618;height:1464;visibility:visible" filled="f" stroked="f">
              <v:textbox inset="0,0,0,0">
                <w:txbxContent>
                  <w:p w14:paraId="66764033" w14:textId="77777777" w:rsidR="004C1518" w:rsidRDefault="004C1518" w:rsidP="00EA63BF">
                    <w:pPr>
                      <w:spacing w:line="256" w:lineRule="auto"/>
                    </w:pPr>
                    <w:r>
                      <w:rPr>
                        <w:rFonts w:ascii="Times New Roman" w:eastAsia="Times New Roman" w:hAnsi="Times New Roman" w:cs="Times New Roman"/>
                        <w:sz w:val="19"/>
                      </w:rPr>
                      <w:t>послуг</w:t>
                    </w:r>
                  </w:p>
                </w:txbxContent>
              </v:textbox>
            </v:rect>
            <v:rect id="1108" o:spid="_x0000_s1265" style="position:absolute;left:2610;top:35287;width:536;height:1464;visibility:visible" filled="f" stroked="f">
              <v:textbox inset="0,0,0,0">
                <w:txbxContent>
                  <w:p w14:paraId="00470EF2" w14:textId="77777777" w:rsidR="004C1518" w:rsidRDefault="004C1518" w:rsidP="00EA63BF">
                    <w:pPr>
                      <w:spacing w:line="256" w:lineRule="auto"/>
                    </w:pPr>
                    <w:r>
                      <w:rPr>
                        <w:rFonts w:ascii="Times New Roman" w:eastAsia="Times New Roman" w:hAnsi="Times New Roman" w:cs="Times New Roman"/>
                        <w:sz w:val="19"/>
                      </w:rPr>
                      <w:t>(</w:t>
                    </w:r>
                  </w:p>
                </w:txbxContent>
              </v:textbox>
            </v:rect>
            <v:shape id="1109" o:spid="_x0000_s1266" style="position:absolute;left:25631;top:19426;width:19434;height:6044;visibility:visible" coordsize="1943367,604431" o:spt="100" adj="0,,0" path="m,l1943367,r,604431l,604431,,e" fillcolor="#fffefd" stroked="f" strokeweight="0">
              <v:stroke joinstyle="miter"/>
              <v:formulas/>
              <v:path arrowok="t" o:connecttype="segments" textboxrect="0,0,1943367,604431"/>
            </v:shape>
            <v:shape id="1110" o:spid="_x0000_s1267" style="position:absolute;left:25631;top:19426;width:19434;height:6044;visibility:visible" coordsize="1943367,604431" o:spt="100" adj="0,,0" path="m,l1943367,r,604431l,604431,,xe" filled="f" strokecolor="#181717" strokeweight=".79pt">
              <v:stroke joinstyle="miter"/>
              <v:formulas/>
              <v:path arrowok="t" o:connecttype="segments" textboxrect="0,0,1943367,604431"/>
            </v:shape>
            <v:shape id="1111" o:spid="_x0000_s1268" type="#_x0000_t75" style="position:absolute;left:25670;top:19841;width:19334;height:5227;visibility:visible">
              <v:imagedata r:id="rId33" o:title="" embosscolor="white"/>
            </v:shape>
            <v:rect id="1112" o:spid="_x0000_s1269" style="position:absolute;left:27146;top:21301;width:21711;height:1464;visibility:visible" filled="f" stroked="f">
              <v:textbox inset="0,0,0,0">
                <w:txbxContent>
                  <w:p w14:paraId="61367569" w14:textId="77777777" w:rsidR="004C1518" w:rsidRDefault="004C1518" w:rsidP="00EA63BF">
                    <w:pPr>
                      <w:spacing w:line="256" w:lineRule="auto"/>
                    </w:pPr>
                    <w:r>
                      <w:rPr>
                        <w:rFonts w:ascii="Times New Roman" w:eastAsia="Times New Roman" w:hAnsi="Times New Roman" w:cs="Times New Roman"/>
                        <w:sz w:val="19"/>
                      </w:rPr>
                      <w:t>Коефіцієнт оборотності активів</w:t>
                    </w:r>
                  </w:p>
                </w:txbxContent>
              </v:textbox>
            </v:rect>
            <v:rect id="1113" o:spid="_x0000_s1270" style="position:absolute;left:31478;top:22728;width:1068;height:1465;visibility:visible" filled="f" stroked="f">
              <v:textbox inset="0,0,0,0">
                <w:txbxContent>
                  <w:p w14:paraId="0A2B214D" w14:textId="77777777" w:rsidR="004C1518" w:rsidRDefault="004C1518" w:rsidP="00EA63BF">
                    <w:pPr>
                      <w:spacing w:line="256" w:lineRule="auto"/>
                    </w:pPr>
                    <w:r>
                      <w:rPr>
                        <w:rFonts w:ascii="Times New Roman" w:eastAsia="Times New Roman" w:hAnsi="Times New Roman" w:cs="Times New Roman"/>
                        <w:i/>
                        <w:sz w:val="19"/>
                      </w:rPr>
                      <w:t>К</w:t>
                    </w:r>
                  </w:p>
                </w:txbxContent>
              </v:textbox>
            </v:rect>
            <v:rect id="1114" o:spid="_x0000_s1271" style="position:absolute;left:32276;top:23159;width:1421;height:967;visibility:visible" filled="f" stroked="f">
              <v:textbox inset="0,0,0,0">
                <w:txbxContent>
                  <w:p w14:paraId="0136884C" w14:textId="77777777" w:rsidR="004C1518" w:rsidRDefault="004C1518" w:rsidP="00EA63BF">
                    <w:pPr>
                      <w:spacing w:line="256" w:lineRule="auto"/>
                    </w:pPr>
                    <w:r>
                      <w:rPr>
                        <w:rFonts w:ascii="Times New Roman" w:eastAsia="Times New Roman" w:hAnsi="Times New Roman" w:cs="Times New Roman"/>
                        <w:i/>
                        <w:sz w:val="13"/>
                      </w:rPr>
                      <w:t>ОА</w:t>
                    </w:r>
                  </w:p>
                </w:txbxContent>
              </v:textbox>
            </v:rect>
            <v:rect id="1115" o:spid="_x0000_s1272" style="position:absolute;left:33655;top:22728;width:1086;height:1465;visibility:visible" filled="f" stroked="f">
              <v:textbox inset="0,0,0,0">
                <w:txbxContent>
                  <w:p w14:paraId="320AAC68" w14:textId="77777777" w:rsidR="004C1518" w:rsidRDefault="004C1518" w:rsidP="00EA63BF">
                    <w:pPr>
                      <w:spacing w:line="256" w:lineRule="auto"/>
                    </w:pPr>
                    <w:r>
                      <w:rPr>
                        <w:rFonts w:ascii="Times New Roman" w:eastAsia="Times New Roman" w:hAnsi="Times New Roman" w:cs="Times New Roman"/>
                        <w:i/>
                        <w:sz w:val="19"/>
                      </w:rPr>
                      <w:t>=</w:t>
                    </w:r>
                  </w:p>
                </w:txbxContent>
              </v:textbox>
            </v:rect>
            <v:rect id="1116" o:spid="_x0000_s1273" style="position:absolute;left:34489;top:22728;width:6276;height:1465;visibility:visible" filled="f" stroked="f">
              <v:textbox inset="0,0,0,0">
                <w:txbxContent>
                  <w:p w14:paraId="2B55EFB0" w14:textId="77777777" w:rsidR="004C1518" w:rsidRDefault="004C1518" w:rsidP="00EA63BF">
                    <w:pPr>
                      <w:spacing w:line="256" w:lineRule="auto"/>
                    </w:pPr>
                    <w:r>
                      <w:rPr>
                        <w:rFonts w:ascii="Times New Roman" w:eastAsia="Times New Roman" w:hAnsi="Times New Roman" w:cs="Times New Roman"/>
                        <w:i/>
                        <w:sz w:val="19"/>
                      </w:rPr>
                      <w:t xml:space="preserve"> Вр /Асер</w:t>
                    </w:r>
                  </w:p>
                </w:txbxContent>
              </v:textbox>
            </v:rect>
            <v:shape id="1117" o:spid="_x0000_s1274" style="position:absolute;left:4776;top:27179;width:12935;height:0;visibility:visible" coordsize="1293470,0" o:spt="100" adj="0,,0" path="m,l1293470,e" filled="f" strokecolor="#181717" strokeweight=".4pt">
              <v:stroke joinstyle="miter"/>
              <v:formulas/>
              <v:path arrowok="t" o:connecttype="segments" textboxrect="0,0,1293470,0"/>
            </v:shape>
            <v:shape id="1118" o:spid="_x0000_s1275" style="position:absolute;left:11224;top:6852;width:23934;height:0;visibility:visible" coordsize="2393480,26" o:spt="100" adj="0,,0" path="m,26l2393480,e" filled="f" strokecolor="#181717" strokeweight=".4pt">
              <v:stroke joinstyle="miter"/>
              <v:formulas/>
              <v:path arrowok="t" o:connecttype="segments" textboxrect="0,0,2393480,26"/>
            </v:shape>
            <v:shape id="1119" o:spid="_x0000_s1276" style="position:absolute;left:9025;top:17287;width:26133;height:2;visibility:visible" coordsize="2613317,191" o:spt="100" adj="0,,0" path="m2613317,l,191e" filled="f" strokecolor="#181717" strokeweight=".4pt">
              <v:stroke joinstyle="miter"/>
              <v:formulas/>
              <v:path arrowok="t" o:connecttype="segments" textboxrect="0,0,2613317,191"/>
            </v:shape>
            <v:shape id="1120" o:spid="_x0000_s1277" style="position:absolute;left:11224;top:15323;width:0;height:1966;visibility:visible" coordsize="0,196596" o:spt="100" adj="0,,0" path="m,196596l,e" filled="f" strokecolor="#181717" strokeweight=".4pt">
              <v:stroke joinstyle="miter"/>
              <v:formulas/>
              <v:path arrowok="t" o:connecttype="segments" textboxrect="0,0,0,196596"/>
            </v:shape>
            <v:shape id="1121" o:spid="_x0000_s1278" style="position:absolute;left:10921;top:14819;width:605;height:605;visibility:visible" coordsize="60490,60490" o:spt="100" adj="0,,0" path="m30239,l60490,60490,,60490,30239,xe" fillcolor="#181717" stroked="f" strokeweight="0">
              <v:stroke joinstyle="miter"/>
              <v:formulas/>
              <v:path arrowok="t" o:connecttype="segments" textboxrect="0,0,60490,60490"/>
            </v:shape>
            <v:shape id="1122" o:spid="_x0000_s1279" style="position:absolute;left:21850;top:10483;width:2949;height:2965;visibility:visible" coordsize="294907,296469" o:spt="100" adj="0,,0" path="m147460,v81432,,147447,66370,147447,148234c294907,230099,228892,296469,147460,296469,66015,296469,,230099,,148234,,66370,66015,,147460,xe" fillcolor="#fffefd" stroked="f" strokeweight="0">
              <v:stroke joinstyle="miter"/>
              <v:formulas/>
              <v:path arrowok="t" o:connecttype="segments" textboxrect="0,0,294907,296469"/>
            </v:shape>
            <v:shape id="1123" o:spid="_x0000_s1280" type="#_x0000_t75" style="position:absolute;left:22331;top:11324;width:1984;height:1282;visibility:visible">
              <v:imagedata r:id="rId34" o:title="" embosscolor="white"/>
            </v:shape>
            <v:rect id="1124" o:spid="_x0000_s1281" style="position:absolute;left:23057;top:11604;width:980;height:1580;visibility:visible" filled="f" stroked="f">
              <v:textbox inset="0,0,0,0">
                <w:txbxContent>
                  <w:p w14:paraId="0FF7CC11" w14:textId="77777777" w:rsidR="004C1518" w:rsidRDefault="004C1518" w:rsidP="00EA63BF">
                    <w:pPr>
                      <w:spacing w:line="256" w:lineRule="auto"/>
                    </w:pPr>
                    <w:r>
                      <w:rPr>
                        <w:rFonts w:ascii="Times New Roman" w:eastAsia="Times New Roman" w:hAnsi="Times New Roman" w:cs="Times New Roman"/>
                        <w:sz w:val="21"/>
                      </w:rPr>
                      <w:t>×</w:t>
                    </w:r>
                  </w:p>
                </w:txbxContent>
              </v:textbox>
            </v:rect>
            <v:shape id="1125" o:spid="_x0000_s1282" style="position:absolute;left:33722;top:31640;width:2949;height:2842;visibility:visible" coordsize="294907,284150" o:spt="100" adj="0,,0" path="m147460,v81432,,147447,63615,147447,142075c294907,220535,228892,284150,147460,284150,66015,284150,,220535,,142075,,63615,66015,,147460,xe" fillcolor="#fffefd" stroked="f" strokeweight="0">
              <v:stroke joinstyle="miter"/>
              <v:formulas/>
              <v:path arrowok="t" o:connecttype="segments" textboxrect="0,0,294907,284150"/>
            </v:shape>
            <v:shape id="1126" o:spid="_x0000_s1283" type="#_x0000_t75" style="position:absolute;left:34212;top:32473;width:1984;height:1185;visibility:visible">
              <v:imagedata r:id="rId35" o:title="" embosscolor="white"/>
            </v:shape>
            <v:rect id="1127" o:spid="_x0000_s1284" style="position:absolute;left:34938;top:32797;width:954;height:1553;visibility:visible" filled="f" stroked="f">
              <v:textbox inset="0,0,0,0">
                <w:txbxContent>
                  <w:p w14:paraId="65C41E57" w14:textId="77777777" w:rsidR="004C1518" w:rsidRDefault="004C1518" w:rsidP="00EA63BF">
                    <w:pPr>
                      <w:spacing w:line="256" w:lineRule="auto"/>
                    </w:pPr>
                    <w:r>
                      <w:rPr>
                        <w:rFonts w:ascii="Times New Roman" w:eastAsia="Times New Roman" w:hAnsi="Times New Roman" w:cs="Times New Roman"/>
                        <w:b/>
                        <w:sz w:val="21"/>
                      </w:rPr>
                      <w:t>÷</w:t>
                    </w:r>
                  </w:p>
                </w:txbxContent>
              </v:textbox>
            </v:rect>
            <v:shape id="1128" o:spid="_x0000_s1285" style="position:absolute;left:21850;top:20971;width:2949;height:2964;visibility:visible" coordsize="294907,296419" o:spt="100" adj="0,,0" path="m147460,v81432,,147447,66358,147447,148210c294907,230074,228892,296419,147460,296419,66015,296419,,230074,,148210,,66358,66015,,147460,xe" fillcolor="#fffefd" stroked="f" strokeweight="0">
              <v:stroke joinstyle="miter"/>
              <v:formulas/>
              <v:path arrowok="t" o:connecttype="segments" textboxrect="0,0,294907,296419"/>
            </v:shape>
            <v:shape id="1129" o:spid="_x0000_s1286" type="#_x0000_t75" style="position:absolute;left:22331;top:21826;width:1984;height:1258;visibility:visible">
              <v:imagedata r:id="rId36" o:title="" embosscolor="white"/>
            </v:shape>
            <v:rect id="1130" o:spid="_x0000_s1287" style="position:absolute;left:23057;top:22105;width:980;height:1581;visibility:visible" filled="f" stroked="f">
              <v:textbox inset="0,0,0,0">
                <w:txbxContent>
                  <w:p w14:paraId="63B9CE23" w14:textId="77777777" w:rsidR="004C1518" w:rsidRDefault="004C1518" w:rsidP="00EA63BF">
                    <w:pPr>
                      <w:spacing w:line="256" w:lineRule="auto"/>
                    </w:pPr>
                    <w:r>
                      <w:rPr>
                        <w:rFonts w:ascii="Times New Roman" w:eastAsia="Times New Roman" w:hAnsi="Times New Roman" w:cs="Times New Roman"/>
                        <w:sz w:val="21"/>
                      </w:rPr>
                      <w:t>×</w:t>
                    </w:r>
                  </w:p>
                </w:txbxContent>
              </v:textbox>
            </v:rect>
            <v:shape id="1131" o:spid="_x0000_s1288" style="position:absolute;left:12436;top:28738;width:10549;height:8347;visibility:visible" coordsize="1054824,834734" o:spt="100" adj="0,,0" path="m,l1054824,r,834734l,834734,,e" fillcolor="#fffefd" stroked="f" strokeweight="0">
              <v:stroke joinstyle="miter"/>
              <v:formulas/>
              <v:path arrowok="t" o:connecttype="segments" textboxrect="0,0,1054824,834734"/>
            </v:shape>
            <v:shape id="1132" o:spid="_x0000_s1289" style="position:absolute;left:12436;top:28738;width:10549;height:8347;visibility:visible" coordsize="1054824,834733" o:spt="100" adj="0,,0" path="m,l1054824,r,834733l,834733,,xe" filled="f" strokecolor="#181717" strokeweight=".79pt">
              <v:stroke joinstyle="miter"/>
              <v:formulas/>
              <v:path arrowok="t" o:connecttype="segments" textboxrect="0,0,1054824,834733"/>
            </v:shape>
            <v:shape id="1133" o:spid="_x0000_s1290" type="#_x0000_t75" style="position:absolute;left:12482;top:29157;width:10454;height:7526;visibility:visible">
              <v:imagedata r:id="rId37" o:title="" embosscolor="white"/>
            </v:shape>
            <v:rect id="1134" o:spid="_x0000_s1291" style="position:absolute;left:15507;top:30375;width:5832;height:1464;visibility:visible" filled="f" stroked="f">
              <v:textbox inset="0,0,0,0">
                <w:txbxContent>
                  <w:p w14:paraId="4F4E4BF4" w14:textId="77777777" w:rsidR="004C1518" w:rsidRDefault="004C1518" w:rsidP="00EA63BF">
                    <w:pPr>
                      <w:spacing w:line="256" w:lineRule="auto"/>
                    </w:pPr>
                    <w:r>
                      <w:rPr>
                        <w:rFonts w:ascii="Times New Roman" w:eastAsia="Times New Roman" w:hAnsi="Times New Roman" w:cs="Times New Roman"/>
                        <w:sz w:val="19"/>
                      </w:rPr>
                      <w:t>Виручка</w:t>
                    </w:r>
                  </w:p>
                </w:txbxContent>
              </v:textbox>
            </v:rect>
            <v:rect id="1135" o:spid="_x0000_s1292" style="position:absolute;left:14321;top:31779;width:9382;height:1464;visibility:visible" filled="f" stroked="f">
              <v:textbox inset="0,0,0,0">
                <w:txbxContent>
                  <w:p w14:paraId="56B55BBA" w14:textId="77777777" w:rsidR="004C1518" w:rsidRDefault="004C1518" w:rsidP="00EA63BF">
                    <w:pPr>
                      <w:spacing w:line="256" w:lineRule="auto"/>
                    </w:pPr>
                    <w:r>
                      <w:rPr>
                        <w:rFonts w:ascii="Times New Roman" w:eastAsia="Times New Roman" w:hAnsi="Times New Roman" w:cs="Times New Roman"/>
                        <w:sz w:val="19"/>
                      </w:rPr>
                      <w:t xml:space="preserve">від реалізації </w:t>
                    </w:r>
                  </w:p>
                </w:txbxContent>
              </v:textbox>
            </v:rect>
            <v:rect id="1136" o:spid="_x0000_s1293" style="position:absolute;left:15241;top:33158;width:6967;height:1464;visibility:visible" filled="f" stroked="f">
              <v:textbox inset="0,0,0,0">
                <w:txbxContent>
                  <w:p w14:paraId="653B6FEC" w14:textId="77777777" w:rsidR="004C1518" w:rsidRDefault="004C1518" w:rsidP="00EA63BF">
                    <w:pPr>
                      <w:spacing w:line="256" w:lineRule="auto"/>
                    </w:pPr>
                    <w:r>
                      <w:rPr>
                        <w:rFonts w:ascii="Times New Roman" w:eastAsia="Times New Roman" w:hAnsi="Times New Roman" w:cs="Times New Roman"/>
                        <w:sz w:val="19"/>
                      </w:rPr>
                      <w:t xml:space="preserve">продукції </w:t>
                    </w:r>
                  </w:p>
                </w:txbxContent>
              </v:textbox>
            </v:rect>
            <v:rect id="1137" o:spid="_x0000_s1294" style="position:absolute;left:15556;top:34610;width:535;height:1464;visibility:visible" filled="f" stroked="f">
              <v:textbox inset="0,0,0,0">
                <w:txbxContent>
                  <w:p w14:paraId="5461F910" w14:textId="77777777" w:rsidR="004C1518" w:rsidRDefault="004C1518" w:rsidP="00EA63BF">
                    <w:pPr>
                      <w:spacing w:line="256" w:lineRule="auto"/>
                    </w:pPr>
                    <w:r>
                      <w:rPr>
                        <w:rFonts w:ascii="Times New Roman" w:eastAsia="Times New Roman" w:hAnsi="Times New Roman" w:cs="Times New Roman"/>
                        <w:sz w:val="19"/>
                      </w:rPr>
                      <w:t>(</w:t>
                    </w:r>
                  </w:p>
                </w:txbxContent>
              </v:textbox>
            </v:rect>
            <v:rect id="1138" o:spid="_x0000_s1295" style="position:absolute;left:19451;top:34610;width:536;height:1464;visibility:visible" filled="f" stroked="f">
              <v:textbox inset="0,0,0,0">
                <w:txbxContent>
                  <w:p w14:paraId="0E472DCD" w14:textId="77777777" w:rsidR="004C1518" w:rsidRDefault="004C1518" w:rsidP="00EA63BF">
                    <w:pPr>
                      <w:spacing w:line="256" w:lineRule="auto"/>
                    </w:pPr>
                    <w:r>
                      <w:rPr>
                        <w:rFonts w:ascii="Times New Roman" w:eastAsia="Times New Roman" w:hAnsi="Times New Roman" w:cs="Times New Roman"/>
                        <w:sz w:val="19"/>
                      </w:rPr>
                      <w:t>)</w:t>
                    </w:r>
                  </w:p>
                </w:txbxContent>
              </v:textbox>
            </v:rect>
            <v:rect id="1139" o:spid="_x0000_s1296" style="position:absolute;left:15967;top:34610;width:4618;height:1464;visibility:visible" filled="f" stroked="f">
              <v:textbox inset="0,0,0,0">
                <w:txbxContent>
                  <w:p w14:paraId="43C5EF7D" w14:textId="77777777" w:rsidR="004C1518" w:rsidRDefault="004C1518" w:rsidP="00EA63BF">
                    <w:pPr>
                      <w:spacing w:line="256" w:lineRule="auto"/>
                    </w:pPr>
                    <w:r>
                      <w:rPr>
                        <w:rFonts w:ascii="Times New Roman" w:eastAsia="Times New Roman" w:hAnsi="Times New Roman" w:cs="Times New Roman"/>
                        <w:sz w:val="19"/>
                      </w:rPr>
                      <w:t>послуг</w:t>
                    </w:r>
                  </w:p>
                </w:txbxContent>
              </v:textbox>
            </v:rect>
            <v:shape id="1140" o:spid="_x0000_s1297" style="position:absolute;left:25480;top:30755;width:7864;height:4962;visibility:visible" coordsize="786422,496202" o:spt="100" adj="0,,0" path="m,l786422,r,496202l,496202,,e" fillcolor="#fffefd" stroked="f" strokeweight="0">
              <v:stroke joinstyle="miter"/>
              <v:formulas/>
              <v:path arrowok="t" o:connecttype="segments" textboxrect="0,0,786422,496202"/>
            </v:shape>
            <v:shape id="1141" o:spid="_x0000_s1298" style="position:absolute;left:25480;top:30755;width:7864;height:4962;visibility:visible" coordsize="786422,496202" o:spt="100" adj="0,,0" path="m,l786422,r,496202l,496202,,xe" filled="f" strokecolor="#181717" strokeweight=".79pt">
              <v:stroke joinstyle="miter"/>
              <v:formulas/>
              <v:path arrowok="t" o:connecttype="segments" textboxrect="0,0,786422,496202"/>
            </v:shape>
            <v:shape id="1142" o:spid="_x0000_s1299" type="#_x0000_t75" style="position:absolute;left:25525;top:31166;width:7767;height:4138;visibility:visible">
              <v:imagedata r:id="rId38" o:title="" embosscolor="white"/>
            </v:shape>
            <v:rect id="1143" o:spid="_x0000_s1300" style="position:absolute;left:26299;top:31416;width:8641;height:1464;visibility:visible" filled="f" stroked="f">
              <v:textbox inset="0,0,0,0">
                <w:txbxContent>
                  <w:p w14:paraId="4EAE8F3D" w14:textId="77777777" w:rsidR="004C1518" w:rsidRDefault="004C1518" w:rsidP="00EA63BF">
                    <w:pPr>
                      <w:spacing w:line="256" w:lineRule="auto"/>
                    </w:pPr>
                    <w:r>
                      <w:rPr>
                        <w:rFonts w:ascii="Times New Roman" w:eastAsia="Times New Roman" w:hAnsi="Times New Roman" w:cs="Times New Roman"/>
                        <w:sz w:val="19"/>
                      </w:rPr>
                      <w:t xml:space="preserve">Виручка від </w:t>
                    </w:r>
                  </w:p>
                </w:txbxContent>
              </v:textbox>
            </v:rect>
            <v:rect id="1144" o:spid="_x0000_s1301" style="position:absolute;left:26928;top:32819;width:6595;height:1464;visibility:visible" filled="f" stroked="f">
              <v:textbox inset="0,0,0,0">
                <w:txbxContent>
                  <w:p w14:paraId="10C6577D" w14:textId="77777777" w:rsidR="004C1518" w:rsidRDefault="004C1518" w:rsidP="00EA63BF">
                    <w:pPr>
                      <w:spacing w:line="256" w:lineRule="auto"/>
                    </w:pPr>
                    <w:r>
                      <w:rPr>
                        <w:rFonts w:ascii="Times New Roman" w:eastAsia="Times New Roman" w:hAnsi="Times New Roman" w:cs="Times New Roman"/>
                        <w:sz w:val="19"/>
                      </w:rPr>
                      <w:t>реалізації</w:t>
                    </w:r>
                  </w:p>
                </w:txbxContent>
              </v:textbox>
            </v:rect>
            <v:rect id="1145" o:spid="_x0000_s1302" style="position:absolute;left:26904;top:34199;width:6626;height:1463;visibility:visible" filled="f" stroked="f">
              <v:textbox inset="0,0,0,0">
                <w:txbxContent>
                  <w:p w14:paraId="2569DE0A" w14:textId="77777777" w:rsidR="004C1518" w:rsidRDefault="004C1518" w:rsidP="00EA63BF">
                    <w:pPr>
                      <w:spacing w:line="256" w:lineRule="auto"/>
                    </w:pPr>
                    <w:r>
                      <w:rPr>
                        <w:rFonts w:ascii="Times New Roman" w:eastAsia="Times New Roman" w:hAnsi="Times New Roman" w:cs="Times New Roman"/>
                        <w:sz w:val="19"/>
                      </w:rPr>
                      <w:t>продукції</w:t>
                    </w:r>
                  </w:p>
                </w:txbxContent>
              </v:textbox>
            </v:rect>
            <v:shape id="1146" o:spid="_x0000_s1303" style="position:absolute;left:37201;top:30792;width:8166;height:4764;visibility:visible" coordsize="816661,476402" o:spt="100" adj="0,,0" path="m,l816661,r,476402l,476402,,e" fillcolor="#fffefd" stroked="f" strokeweight="0">
              <v:stroke joinstyle="miter"/>
              <v:formulas/>
              <v:path arrowok="t" o:connecttype="segments" textboxrect="0,0,816661,476402"/>
            </v:shape>
            <v:shape id="1147" o:spid="_x0000_s1304" style="position:absolute;left:37201;top:30792;width:8166;height:4764;visibility:visible" coordsize="816661,476403" o:spt="100" adj="0,,0" path="m,l816661,r,476403l,476403,,xe" filled="f" strokecolor="#181717" strokeweight=".79pt">
              <v:stroke joinstyle="miter"/>
              <v:formulas/>
              <v:path arrowok="t" o:connecttype="segments" textboxrect="0,0,816661,476403"/>
            </v:shape>
            <v:shape id="1148" o:spid="_x0000_s1305" type="#_x0000_t75" style="position:absolute;left:37261;top:31214;width:8057;height:3920;visibility:visible">
              <v:imagedata r:id="rId39" o:title="" embosscolor="white"/>
            </v:shape>
            <v:rect id="1149" o:spid="_x0000_s1306" style="position:absolute;left:39342;top:32021;width:5109;height:1464;visibility:visible" filled="f" stroked="f">
              <v:textbox inset="0,0,0,0">
                <w:txbxContent>
                  <w:p w14:paraId="3A8542A8" w14:textId="77777777" w:rsidR="004C1518" w:rsidRDefault="004C1518" w:rsidP="00EA63BF">
                    <w:pPr>
                      <w:spacing w:line="256" w:lineRule="auto"/>
                    </w:pPr>
                    <w:r>
                      <w:rPr>
                        <w:rFonts w:ascii="Times New Roman" w:eastAsia="Times New Roman" w:hAnsi="Times New Roman" w:cs="Times New Roman"/>
                        <w:sz w:val="19"/>
                      </w:rPr>
                      <w:t>Активи</w:t>
                    </w:r>
                  </w:p>
                </w:txbxContent>
              </v:textbox>
            </v:rect>
            <v:rect id="1150" o:spid="_x0000_s1307" style="position:absolute;left:37962;top:33473;width:8857;height:1463;visibility:visible" filled="f" stroked="f">
              <v:textbox inset="0,0,0,0">
                <w:txbxContent>
                  <w:p w14:paraId="2F1D9E1C" w14:textId="77777777" w:rsidR="004C1518" w:rsidRDefault="004C1518" w:rsidP="00EA63BF">
                    <w:pPr>
                      <w:spacing w:line="256" w:lineRule="auto"/>
                    </w:pPr>
                    <w:r>
                      <w:rPr>
                        <w:rFonts w:ascii="Times New Roman" w:eastAsia="Times New Roman" w:hAnsi="Times New Roman" w:cs="Times New Roman"/>
                        <w:sz w:val="19"/>
                      </w:rPr>
                      <w:t>підприємства</w:t>
                    </w:r>
                  </w:p>
                </w:txbxContent>
              </v:textbox>
            </v:rect>
            <v:shape id="1151" o:spid="_x0000_s1308" style="position:absolute;left:9328;top:31384;width:2949;height:2964;visibility:visible" coordsize="294907,296418" o:spt="100" adj="0,,0" path="m147460,v81432,,147447,66345,147447,148209c294907,230073,228892,296418,147460,296418,66015,296418,,230073,,148209,,66345,66015,,147460,xe" fillcolor="#fffefd" stroked="f" strokeweight="0">
              <v:stroke joinstyle="miter"/>
              <v:formulas/>
              <v:path arrowok="t" o:connecttype="segments" textboxrect="0,0,294907,296418"/>
            </v:shape>
            <v:shape id="1152" o:spid="_x0000_s1309" type="#_x0000_t75" style="position:absolute;left:9821;top:32231;width:1960;height:1282;visibility:visible">
              <v:imagedata r:id="rId34" o:title="" embosscolor="white"/>
            </v:shape>
            <v:rect id="1153" o:spid="_x0000_s1310" style="position:absolute;left:10547;top:32556;width:954;height:1552;visibility:visible" filled="f" stroked="f">
              <v:textbox inset="0,0,0,0">
                <w:txbxContent>
                  <w:p w14:paraId="312805BA" w14:textId="77777777" w:rsidR="004C1518" w:rsidRDefault="004C1518" w:rsidP="00EA63BF">
                    <w:pPr>
                      <w:spacing w:line="256" w:lineRule="auto"/>
                    </w:pPr>
                    <w:r>
                      <w:rPr>
                        <w:rFonts w:ascii="Times New Roman" w:eastAsia="Times New Roman" w:hAnsi="Times New Roman" w:cs="Times New Roman"/>
                        <w:b/>
                        <w:sz w:val="21"/>
                      </w:rPr>
                      <w:t>÷</w:t>
                    </w:r>
                  </w:p>
                </w:txbxContent>
              </v:textbox>
            </v:rect>
            <v:shape id="1154" o:spid="_x0000_s1311" style="position:absolute;left:10810;top:25971;width:0;height:1205;visibility:visible" coordsize="0,120523" o:spt="100" adj="0,,0" path="m,120523l,e" filled="f" strokecolor="#181717" strokeweight=".4pt">
              <v:stroke joinstyle="miter"/>
              <v:formulas/>
              <v:path arrowok="t" o:connecttype="segments" textboxrect="0,0,0,120523"/>
            </v:shape>
            <v:shape id="1155" o:spid="_x0000_s1312" style="position:absolute;left:10508;top:25467;width:605;height:605;visibility:visible" coordsize="60490,60490" o:spt="100" adj="0,,0" path="m30239,l60490,60490,,60490,30239,xe" fillcolor="#181717" stroked="f" strokeweight="0">
              <v:stroke joinstyle="miter"/>
              <v:formulas/>
              <v:path arrowok="t" o:connecttype="segments" textboxrect="0,0,60490,60490"/>
            </v:shape>
            <v:shape id="1156" o:spid="_x0000_s1313" style="position:absolute;left:29412;top:27165;width:11796;height:5;visibility:visible" coordsize="1179627,571" o:spt="100" adj="0,,0" path="m,571l1179627,e" filled="f" strokecolor="#181717" strokeweight=".4pt">
              <v:stroke joinstyle="miter"/>
              <v:formulas/>
              <v:path arrowok="t" o:connecttype="segments" textboxrect="0,0,1179627,571"/>
            </v:shape>
            <v:shape id="1157" o:spid="_x0000_s1314" style="position:absolute;left:35158;top:25974;width:0;height:1205;visibility:visible" coordsize="0,120523" o:spt="100" adj="0,,0" path="m,120523l,e" filled="f" strokecolor="#181717" strokeweight=".4pt">
              <v:stroke joinstyle="miter"/>
              <v:formulas/>
              <v:path arrowok="t" o:connecttype="segments" textboxrect="0,0,0,120523"/>
            </v:shape>
            <v:shape id="1158" o:spid="_x0000_s1315" style="position:absolute;left:34856;top:25470;width:605;height:605;visibility:visible" coordsize="60490,60490" o:spt="100" adj="0,,0" path="m30239,l60490,60490,,60490,30239,xe" fillcolor="#181717" stroked="f" strokeweight="0">
              <v:stroke joinstyle="miter"/>
              <v:formulas/>
              <v:path arrowok="t" o:connecttype="segments" textboxrect="0,0,60490,60490"/>
            </v:shape>
            <v:shape id="1159" o:spid="_x0000_s1316" style="position:absolute;left:23325;top:5753;width:0;height:934;visibility:visible" coordsize="0,93358" o:spt="100" adj="0,,0" path="m,93358l,e" filled="f" strokecolor="#181717" strokeweight=".4pt">
              <v:stroke joinstyle="miter"/>
              <v:formulas/>
              <v:path arrowok="t" o:connecttype="segments" textboxrect="0,0,0,93358"/>
            </v:shape>
            <v:shape id="1160" o:spid="_x0000_s1317" style="position:absolute;left:23023;top:5249;width:604;height:605;visibility:visible" coordsize="60490,60490" o:spt="100" adj="0,,0" path="m30239,l60490,60490,,60490,30239,xe" fillcolor="#181717" stroked="f" strokeweight="0">
              <v:stroke joinstyle="miter"/>
              <v:formulas/>
              <v:path arrowok="t" o:connecttype="segments" textboxrect="0,0,60490,60490"/>
            </v:shape>
            <v:shape id="1161" o:spid="_x0000_s1318" style="position:absolute;left:526;top:41152;width:8499;height:6212;visibility:visible" coordsize="849884,621195" o:spt="100" adj="0,,0" path="m,l849884,r,621195l,621195,,e" fillcolor="#fffefd" stroked="f" strokeweight="0">
              <v:stroke joinstyle="miter"/>
              <v:formulas/>
              <v:path arrowok="t" o:connecttype="segments" textboxrect="0,0,849884,621195"/>
            </v:shape>
            <v:shape id="1162" o:spid="_x0000_s1319" style="position:absolute;left:526;top:41152;width:8499;height:6212;visibility:visible" coordsize="849884,621195" o:spt="100" adj="0,,0" path="m,l849884,r,621195l,621195,,xe" filled="f" strokecolor="#181717" strokeweight=".79pt">
              <v:stroke joinstyle="miter"/>
              <v:formulas/>
              <v:path arrowok="t" o:connecttype="segments" textboxrect="0,0,849884,621195"/>
            </v:shape>
            <v:shape id="1163" o:spid="_x0000_s1320" type="#_x0000_t75" style="position:absolute;left:577;top:41571;width:8397;height:5372;visibility:visible">
              <v:imagedata r:id="rId40" o:title="" embosscolor="white"/>
            </v:shape>
            <v:rect id="1164" o:spid="_x0000_s1321" style="position:absolute;left:2562;top:41772;width:5831;height:1464;visibility:visible" filled="f" stroked="f">
              <v:textbox inset="0,0,0,0">
                <w:txbxContent>
                  <w:p w14:paraId="616CA77B" w14:textId="77777777" w:rsidR="004C1518" w:rsidRDefault="004C1518" w:rsidP="00EA63BF">
                    <w:pPr>
                      <w:spacing w:line="256" w:lineRule="auto"/>
                    </w:pPr>
                    <w:r>
                      <w:rPr>
                        <w:rFonts w:ascii="Times New Roman" w:eastAsia="Times New Roman" w:hAnsi="Times New Roman" w:cs="Times New Roman"/>
                        <w:sz w:val="19"/>
                      </w:rPr>
                      <w:t>Виручка</w:t>
                    </w:r>
                  </w:p>
                </w:txbxContent>
              </v:textbox>
            </v:rect>
            <v:rect id="1165" o:spid="_x0000_s1322" style="position:absolute;left:1400;top:43079;width:9381;height:1464;visibility:visible" filled="f" stroked="f">
              <v:textbox inset="0,0,0,0">
                <w:txbxContent>
                  <w:p w14:paraId="6C7FA28B" w14:textId="77777777" w:rsidR="004C1518" w:rsidRDefault="004C1518" w:rsidP="00EA63BF">
                    <w:pPr>
                      <w:spacing w:line="256" w:lineRule="auto"/>
                    </w:pPr>
                    <w:r>
                      <w:rPr>
                        <w:rFonts w:ascii="Times New Roman" w:eastAsia="Times New Roman" w:hAnsi="Times New Roman" w:cs="Times New Roman"/>
                        <w:sz w:val="19"/>
                      </w:rPr>
                      <w:t xml:space="preserve">від реалізації </w:t>
                    </w:r>
                  </w:p>
                </w:txbxContent>
              </v:textbox>
            </v:rect>
            <v:rect id="1166" o:spid="_x0000_s1323" style="position:absolute;left:2295;top:44410;width:6968;height:1464;visibility:visible" filled="f" stroked="f">
              <v:textbox inset="0,0,0,0">
                <w:txbxContent>
                  <w:p w14:paraId="41756055" w14:textId="77777777" w:rsidR="004C1518" w:rsidRDefault="004C1518" w:rsidP="00EA63BF">
                    <w:pPr>
                      <w:spacing w:line="256" w:lineRule="auto"/>
                    </w:pPr>
                    <w:r>
                      <w:rPr>
                        <w:rFonts w:ascii="Times New Roman" w:eastAsia="Times New Roman" w:hAnsi="Times New Roman" w:cs="Times New Roman"/>
                        <w:sz w:val="19"/>
                      </w:rPr>
                      <w:t xml:space="preserve">продукції </w:t>
                    </w:r>
                  </w:p>
                </w:txbxContent>
              </v:textbox>
            </v:rect>
            <v:rect id="1167" o:spid="_x0000_s1324" style="position:absolute;left:3021;top:45741;width:4618;height:1464;visibility:visible" filled="f" stroked="f">
              <v:textbox inset="0,0,0,0">
                <w:txbxContent>
                  <w:p w14:paraId="6E3031F6" w14:textId="77777777" w:rsidR="004C1518" w:rsidRDefault="004C1518" w:rsidP="00EA63BF">
                    <w:pPr>
                      <w:spacing w:line="256" w:lineRule="auto"/>
                    </w:pPr>
                    <w:r>
                      <w:rPr>
                        <w:rFonts w:ascii="Times New Roman" w:eastAsia="Times New Roman" w:hAnsi="Times New Roman" w:cs="Times New Roman"/>
                        <w:sz w:val="19"/>
                      </w:rPr>
                      <w:t>послуг</w:t>
                    </w:r>
                  </w:p>
                </w:txbxContent>
              </v:textbox>
            </v:rect>
            <v:rect id="1168" o:spid="_x0000_s1325" style="position:absolute;left:6506;top:45741;width:536;height:1464;visibility:visible" filled="f" stroked="f">
              <v:textbox inset="0,0,0,0">
                <w:txbxContent>
                  <w:p w14:paraId="05B0673A" w14:textId="77777777" w:rsidR="004C1518" w:rsidRDefault="004C1518" w:rsidP="00EA63BF">
                    <w:pPr>
                      <w:spacing w:line="256" w:lineRule="auto"/>
                    </w:pPr>
                    <w:r>
                      <w:rPr>
                        <w:rFonts w:ascii="Times New Roman" w:eastAsia="Times New Roman" w:hAnsi="Times New Roman" w:cs="Times New Roman"/>
                        <w:sz w:val="19"/>
                      </w:rPr>
                      <w:t>)</w:t>
                    </w:r>
                  </w:p>
                </w:txbxContent>
              </v:textbox>
            </v:rect>
            <v:rect id="1169" o:spid="_x0000_s1326" style="position:absolute;left:2610;top:45741;width:536;height:1464;visibility:visible" filled="f" stroked="f">
              <v:textbox inset="0,0,0,0">
                <w:txbxContent>
                  <w:p w14:paraId="2BA9DB44" w14:textId="77777777" w:rsidR="004C1518" w:rsidRDefault="004C1518" w:rsidP="00EA63BF">
                    <w:pPr>
                      <w:spacing w:line="256" w:lineRule="auto"/>
                    </w:pPr>
                    <w:r>
                      <w:rPr>
                        <w:rFonts w:ascii="Times New Roman" w:eastAsia="Times New Roman" w:hAnsi="Times New Roman" w:cs="Times New Roman"/>
                        <w:sz w:val="19"/>
                      </w:rPr>
                      <w:t>(</w:t>
                    </w:r>
                  </w:p>
                </w:txbxContent>
              </v:textbox>
            </v:rect>
            <v:shape id="1170" o:spid="_x0000_s1327" style="position:absolute;left:13154;top:41407;width:9074;height:5939;visibility:visible" coordsize="907402,593878" o:spt="100" adj="0,,0" path="m,l907402,r,593878l,593878,,e" fillcolor="#fffefd" stroked="f" strokeweight="0">
              <v:stroke joinstyle="miter"/>
              <v:formulas/>
              <v:path arrowok="t" o:connecttype="segments" textboxrect="0,0,907402,593878"/>
            </v:shape>
            <v:shape id="1171" o:spid="_x0000_s1328" style="position:absolute;left:13154;top:41407;width:9074;height:5939;visibility:visible" coordsize="907402,593878" o:spt="100" adj="0,,0" path="m,l907402,r,593878l,593878,,xe" filled="f" strokecolor="#181717" strokeweight=".79pt">
              <v:stroke joinstyle="miter"/>
              <v:formulas/>
              <v:path arrowok="t" o:connecttype="segments" textboxrect="0,0,907402,593878"/>
            </v:shape>
            <v:shape id="1172" o:spid="_x0000_s1329" type="#_x0000_t75" style="position:absolute;left:13208;top:41813;width:8978;height:5130;visibility:visible">
              <v:imagedata r:id="rId41" o:title="" embosscolor="white"/>
            </v:shape>
            <v:rect id="1173" o:spid="_x0000_s1330" style="position:absolute;left:15580;top:43224;width:6002;height:1464;visibility:visible" filled="f" stroked="f">
              <v:textbox inset="0,0,0,0">
                <w:txbxContent>
                  <w:p w14:paraId="6ED50006" w14:textId="77777777" w:rsidR="004C1518" w:rsidRDefault="004C1518" w:rsidP="00EA63BF">
                    <w:pPr>
                      <w:spacing w:line="256" w:lineRule="auto"/>
                    </w:pPr>
                    <w:r>
                      <w:rPr>
                        <w:rFonts w:ascii="Times New Roman" w:eastAsia="Times New Roman" w:hAnsi="Times New Roman" w:cs="Times New Roman"/>
                        <w:sz w:val="19"/>
                      </w:rPr>
                      <w:t xml:space="preserve">Сукупні </w:t>
                    </w:r>
                  </w:p>
                </w:txbxContent>
              </v:textbox>
            </v:rect>
            <v:rect id="1174" o:spid="_x0000_s1331" style="position:absolute;left:15652;top:44676;width:5431;height:1464;visibility:visible" filled="f" stroked="f">
              <v:textbox inset="0,0,0,0">
                <w:txbxContent>
                  <w:p w14:paraId="43418987" w14:textId="77777777" w:rsidR="004C1518" w:rsidRDefault="004C1518" w:rsidP="00EA63BF">
                    <w:pPr>
                      <w:spacing w:line="256" w:lineRule="auto"/>
                    </w:pPr>
                    <w:r>
                      <w:rPr>
                        <w:rFonts w:ascii="Times New Roman" w:eastAsia="Times New Roman" w:hAnsi="Times New Roman" w:cs="Times New Roman"/>
                        <w:sz w:val="19"/>
                      </w:rPr>
                      <w:t>витрати</w:t>
                    </w:r>
                  </w:p>
                </w:txbxContent>
              </v:textbox>
            </v:rect>
            <v:shape id="1175" o:spid="_x0000_s1332" style="position:absolute;left:38179;top:41144;width:6886;height:5086;visibility:visible" coordsize="688619,508559" o:spt="100" adj="0,,0" path="m,l688619,r,508559l,508559,,e" fillcolor="#fffefd" stroked="f" strokeweight="0">
              <v:stroke joinstyle="miter"/>
              <v:formulas/>
              <v:path arrowok="t" o:connecttype="segments" textboxrect="0,0,688619,508559"/>
            </v:shape>
            <v:shape id="1176" o:spid="_x0000_s1333" style="position:absolute;left:38179;top:41144;width:6886;height:5086;visibility:visible" coordsize="688619,508559" o:spt="100" adj="0,,0" path="m,l688619,r,508559l,508559,,xe" filled="f" strokecolor="#181717" strokeweight=".79pt">
              <v:stroke joinstyle="miter"/>
              <v:formulas/>
              <v:path arrowok="t" o:connecttype="segments" textboxrect="0,0,688619,508559"/>
            </v:shape>
            <v:shape id="1177" o:spid="_x0000_s1334" type="#_x0000_t75" style="position:absolute;left:38229;top:41547;width:6775;height:4258;visibility:visible">
              <v:imagedata r:id="rId42" o:title="" embosscolor="white"/>
            </v:shape>
            <v:rect id="1178" o:spid="_x0000_s1335" style="position:absolute;left:39511;top:42547;width:5970;height:1464;visibility:visible" filled="f" stroked="f">
              <v:textbox inset="0,0,0,0">
                <w:txbxContent>
                  <w:p w14:paraId="45999239" w14:textId="77777777" w:rsidR="004C1518" w:rsidRDefault="004C1518" w:rsidP="00EA63BF">
                    <w:pPr>
                      <w:spacing w:line="256" w:lineRule="auto"/>
                    </w:pPr>
                    <w:r>
                      <w:rPr>
                        <w:rFonts w:ascii="Times New Roman" w:eastAsia="Times New Roman" w:hAnsi="Times New Roman" w:cs="Times New Roman"/>
                        <w:sz w:val="19"/>
                      </w:rPr>
                      <w:t xml:space="preserve">Поточні </w:t>
                    </w:r>
                  </w:p>
                </w:txbxContent>
              </v:textbox>
            </v:rect>
            <v:rect id="1179" o:spid="_x0000_s1336" style="position:absolute;left:39850;top:43950;width:4690;height:1464;visibility:visible" filled="f" stroked="f">
              <v:textbox inset="0,0,0,0">
                <w:txbxContent>
                  <w:p w14:paraId="140877EE" w14:textId="77777777" w:rsidR="004C1518" w:rsidRDefault="004C1518" w:rsidP="00EA63BF">
                    <w:pPr>
                      <w:spacing w:line="256" w:lineRule="auto"/>
                    </w:pPr>
                    <w:r>
                      <w:rPr>
                        <w:rFonts w:ascii="Times New Roman" w:eastAsia="Times New Roman" w:hAnsi="Times New Roman" w:cs="Times New Roman"/>
                        <w:sz w:val="19"/>
                      </w:rPr>
                      <w:t>активи</w:t>
                    </w:r>
                  </w:p>
                </w:txbxContent>
              </v:textbox>
            </v:rect>
            <v:shape id="1180" o:spid="_x0000_s1337" style="position:absolute;left:25631;top:41148;width:9188;height:5238;visibility:visible" coordsize="918744,523811" o:spt="100" adj="0,,0" path="m,l918744,r,523811l,523811,,e" fillcolor="#fffefd" stroked="f" strokeweight="0">
              <v:stroke joinstyle="miter"/>
              <v:formulas/>
              <v:path arrowok="t" o:connecttype="segments" textboxrect="0,0,918744,523811"/>
            </v:shape>
            <v:shape id="1181" o:spid="_x0000_s1338" style="position:absolute;left:25631;top:41148;width:9188;height:5238;visibility:visible" coordsize="918744,523811" o:spt="100" adj="0,,0" path="m,l918744,r,523811l,523811,,xe" filled="f" strokecolor="#181717" strokeweight=".79pt">
              <v:stroke joinstyle="miter"/>
              <v:formulas/>
              <v:path arrowok="t" o:connecttype="segments" textboxrect="0,0,918744,523811"/>
            </v:shape>
            <v:shape id="1182" o:spid="_x0000_s1339" type="#_x0000_t75" style="position:absolute;left:25670;top:41571;width:9098;height:4404;visibility:visible">
              <v:imagedata r:id="rId43" o:title="" embosscolor="white"/>
            </v:shape>
            <v:rect id="1183" o:spid="_x0000_s1340" style="position:absolute;left:26493;top:42619;width:10314;height:1464;visibility:visible" filled="f" stroked="f">
              <v:textbox inset="0,0,0,0">
                <w:txbxContent>
                  <w:p w14:paraId="6E1974F5" w14:textId="77777777" w:rsidR="004C1518" w:rsidRDefault="004C1518" w:rsidP="00EA63BF">
                    <w:pPr>
                      <w:spacing w:line="256" w:lineRule="auto"/>
                    </w:pPr>
                    <w:r>
                      <w:rPr>
                        <w:rFonts w:ascii="Times New Roman" w:eastAsia="Times New Roman" w:hAnsi="Times New Roman" w:cs="Times New Roman"/>
                        <w:sz w:val="19"/>
                      </w:rPr>
                      <w:t xml:space="preserve">Довгострокові </w:t>
                    </w:r>
                  </w:p>
                </w:txbxContent>
              </v:textbox>
            </v:rect>
            <v:rect id="1184" o:spid="_x0000_s1341" style="position:absolute;left:28453;top:44071;width:4690;height:1464;visibility:visible" filled="f" stroked="f">
              <v:textbox inset="0,0,0,0">
                <w:txbxContent>
                  <w:p w14:paraId="26898B05" w14:textId="77777777" w:rsidR="004C1518" w:rsidRDefault="004C1518" w:rsidP="00EA63BF">
                    <w:pPr>
                      <w:spacing w:line="256" w:lineRule="auto"/>
                    </w:pPr>
                    <w:r>
                      <w:rPr>
                        <w:rFonts w:ascii="Times New Roman" w:eastAsia="Times New Roman" w:hAnsi="Times New Roman" w:cs="Times New Roman"/>
                        <w:sz w:val="19"/>
                      </w:rPr>
                      <w:t>активи</w:t>
                    </w:r>
                  </w:p>
                </w:txbxContent>
              </v:textbox>
            </v:rect>
            <v:shape id="1185" o:spid="_x0000_s1342" style="position:absolute;left:9328;top:42222;width:2949;height:2803;visibility:visible" coordsize="294907,280239" o:spt="100" adj="0,,0" path="m147460,v81432,,147447,62738,147447,140119c294907,217501,228892,280239,147460,280239,66015,280239,,217501,,140119,,62738,66015,,147460,xe" fillcolor="#fffefd" stroked="f" strokeweight="0">
              <v:stroke joinstyle="miter"/>
              <v:formulas/>
              <v:path arrowok="t" o:connecttype="segments" textboxrect="0,0,294907,280239"/>
            </v:shape>
            <v:shape id="1186" o:spid="_x0000_s1343" type="#_x0000_t75" style="position:absolute;left:9821;top:43047;width:1960;height:1161;visibility:visible">
              <v:imagedata r:id="rId44" o:title="" embosscolor="white"/>
            </v:shape>
            <v:rect id="1187" o:spid="_x0000_s1344" style="position:absolute;left:10547;top:43327;width:869;height:1580;visibility:visible" filled="f" stroked="f">
              <v:textbox inset="0,0,0,0">
                <w:txbxContent>
                  <w:p w14:paraId="72C94079" w14:textId="77777777" w:rsidR="004C1518" w:rsidRDefault="004C1518" w:rsidP="00EA63BF">
                    <w:pPr>
                      <w:spacing w:line="256" w:lineRule="auto"/>
                    </w:pPr>
                    <w:r>
                      <w:rPr>
                        <w:rFonts w:ascii="Times New Roman" w:eastAsia="Times New Roman" w:hAnsi="Times New Roman" w:cs="Times New Roman"/>
                        <w:sz w:val="21"/>
                      </w:rPr>
                      <w:t>‒</w:t>
                    </w:r>
                  </w:p>
                </w:txbxContent>
              </v:textbox>
            </v:rect>
            <v:shape id="1188" o:spid="_x0000_s1345" style="position:absolute;left:35046;top:41941;width:2949;height:3339;visibility:visible" coordsize="294907,333935" o:spt="100" adj="0,,0" path="m147460,v81432,,147447,74753,147447,166967c294907,259182,228892,333935,147460,333935,66015,333935,,259182,,166967,,74753,66015,,147460,xe" fillcolor="#fffefd" stroked="f" strokeweight="0">
              <v:stroke joinstyle="miter"/>
              <v:formulas/>
              <v:path arrowok="t" o:connecttype="segments" textboxrect="0,0,294907,333935"/>
            </v:shape>
            <v:shape id="1189" o:spid="_x0000_s1346" type="#_x0000_t75" style="position:absolute;left:35518;top:42853;width:1985;height:1525;visibility:visible">
              <v:imagedata r:id="rId45" o:title="" embosscolor="white"/>
            </v:shape>
            <v:rect id="1190" o:spid="_x0000_s1347" style="position:absolute;left:36244;top:43157;width:981;height:1581;visibility:visible" filled="f" stroked="f">
              <v:textbox inset="0,0,0,0">
                <w:txbxContent>
                  <w:p w14:paraId="06E2C58B" w14:textId="77777777" w:rsidR="004C1518" w:rsidRDefault="004C1518" w:rsidP="00EA63BF">
                    <w:pPr>
                      <w:spacing w:line="256" w:lineRule="auto"/>
                    </w:pPr>
                    <w:r>
                      <w:rPr>
                        <w:rFonts w:ascii="Times New Roman" w:eastAsia="Times New Roman" w:hAnsi="Times New Roman" w:cs="Times New Roman"/>
                        <w:sz w:val="21"/>
                      </w:rPr>
                      <w:t>+</w:t>
                    </w:r>
                  </w:p>
                </w:txbxContent>
              </v:textbox>
            </v:rect>
            <v:shape id="1191" o:spid="_x0000_s1348" style="position:absolute;left:2795;top:38963;width:14916;height:0;visibility:visible" coordsize="1491564,0" o:spt="100" adj="0,,0" path="m,l1491564,e" filled="f" strokecolor="#181717" strokeweight=".4pt">
              <v:stroke joinstyle="miter"/>
              <v:formulas/>
              <v:path arrowok="t" o:connecttype="segments" textboxrect="0,0,1491564,0"/>
            </v:shape>
            <v:shape id="1192" o:spid="_x0000_s1349" style="position:absolute;left:5910;top:37510;width:0;height:1377;visibility:visible" coordsize="0,137782" o:spt="100" adj="0,,0" path="m,137782l,e" filled="f" strokecolor="#181717" strokeweight=".4pt">
              <v:stroke joinstyle="miter"/>
              <v:formulas/>
              <v:path arrowok="t" o:connecttype="segments" textboxrect="0,0,0,137782"/>
            </v:shape>
            <v:shape id="1193" o:spid="_x0000_s1350" style="position:absolute;left:5608;top:37005;width:605;height:605;visibility:visible" coordsize="60490,60490" o:spt="100" adj="0,,0" path="m30239,l60490,60490,,60490,30239,xe" fillcolor="#181717" stroked="f" strokeweight="0">
              <v:stroke joinstyle="miter"/>
              <v:formulas/>
              <v:path arrowok="t" o:connecttype="segments" textboxrect="0,0,60490,60490"/>
            </v:shape>
            <v:shape id="1194" o:spid="_x0000_s1351" style="position:absolute;left:30225;top:38963;width:11815;height:0;visibility:visible" coordsize="1181519,0" o:spt="100" adj="0,,0" path="m,l1181519,e" filled="f" strokecolor="#181717" strokeweight=".4pt">
              <v:stroke joinstyle="miter"/>
              <v:formulas/>
              <v:path arrowok="t" o:connecttype="segments" textboxrect="0,0,1181519,0"/>
            </v:shape>
            <v:shape id="1195" o:spid="_x0000_s1352" style="position:absolute;left:41208;top:36073;width:65;height:2934;visibility:visible" coordsize="6452,293370" o:spt="100" adj="0,,0" path="m,293370l6452,e" filled="f" strokecolor="#181717" strokeweight=".4pt">
              <v:stroke joinstyle="miter"/>
              <v:formulas/>
              <v:path arrowok="t" o:connecttype="segments" textboxrect="0,0,6452,293370"/>
            </v:shape>
            <v:shape id="1196" o:spid="_x0000_s1353" style="position:absolute;left:40968;top:35569;width:605;height:612;visibility:visible" coordsize="60490,61138" o:spt="100" adj="0,,0" path="m31572,l60490,61138,,59805,31572,xe" fillcolor="#181717" stroked="f" strokeweight="0">
              <v:stroke joinstyle="miter"/>
              <v:formulas/>
              <v:path arrowok="t" o:connecttype="segments" textboxrect="0,0,60490,61138"/>
            </v:shape>
            <v:shape id="1197" o:spid="_x0000_s1354" style="position:absolute;left:11224;top:6853;width:0;height:1774;visibility:visible" coordsize="0,177444" o:spt="100" adj="0,,0" path="m,177444l,e" filled="f" strokecolor="#181717" strokeweight=".4pt">
              <v:stroke joinstyle="miter"/>
              <v:formulas/>
              <v:path arrowok="t" o:connecttype="segments" textboxrect="0,0,0,177444"/>
            </v:shape>
            <v:shape id="1198" o:spid="_x0000_s1355" style="position:absolute;left:35121;top:6853;width:37;height:1774;visibility:visible" coordsize="3721,177444" o:spt="100" adj="0,,0" path="m,177444l3721,e" filled="f" strokecolor="#181717" strokeweight=".4pt">
              <v:stroke joinstyle="miter"/>
              <v:formulas/>
              <v:path arrowok="t" o:connecttype="segments" textboxrect="0,0,3721,177444"/>
            </v:shape>
            <v:shape id="1199" o:spid="_x0000_s1356" style="position:absolute;left:9025;top:17289;width:0;height:2134;visibility:visible" coordsize="0,213436" o:spt="100" adj="0,,0" path="m,213436l,e" filled="f" strokecolor="#181717" strokeweight=".4pt">
              <v:stroke joinstyle="miter"/>
              <v:formulas/>
              <v:path arrowok="t" o:connecttype="segments" textboxrect="0,0,0,213436"/>
            </v:shape>
            <v:shape id="1200" o:spid="_x0000_s1357" style="position:absolute;left:35121;top:17285;width:0;height:2136;visibility:visible" coordsize="0,213601" o:spt="100" adj="0,,0" path="m,213601l,e" filled="f" strokecolor="#181717" strokeweight=".4pt">
              <v:stroke joinstyle="miter"/>
              <v:formulas/>
              <v:path arrowok="t" o:connecttype="segments" textboxrect="0,0,0,213601"/>
            </v:shape>
            <v:shape id="1201" o:spid="_x0000_s1358" style="position:absolute;left:4776;top:27176;width:0;height:1542;visibility:visible" coordsize="0,154178" o:spt="100" adj="0,,0" path="m,154178l,e" filled="f" strokecolor="#181717" strokeweight=".4pt">
              <v:stroke joinstyle="miter"/>
              <v:formulas/>
              <v:path arrowok="t" o:connecttype="segments" textboxrect="0,0,0,154178"/>
            </v:shape>
            <v:shape id="1202" o:spid="_x0000_s1359" style="position:absolute;left:17711;top:27179;width:0;height:1559;visibility:visible" coordsize="0,155829" o:spt="100" adj="0,,0" path="m,155829l,e" filled="f" strokecolor="#181717" strokeweight=".4pt">
              <v:stroke joinstyle="miter"/>
              <v:formulas/>
              <v:path arrowok="t" o:connecttype="segments" textboxrect="0,0,0,155829"/>
            </v:shape>
            <v:shape id="1203" o:spid="_x0000_s1360" style="position:absolute;left:29337;top:27176;width:0;height:3626;visibility:visible" coordsize="0,362572" o:spt="100" adj="0,,0" path="m,362572l,e" filled="f" strokecolor="#181717" strokeweight=".4pt">
              <v:stroke joinstyle="miter"/>
              <v:formulas/>
              <v:path arrowok="t" o:connecttype="segments" textboxrect="0,0,0,362572"/>
            </v:shape>
            <v:shape id="1204" o:spid="_x0000_s1361" style="position:absolute;left:41208;top:27156;width:76;height:3636;visibility:visible" coordsize="7557,363627" o:spt="100" adj="0,,0" path="m7557,363627l,e" filled="f" strokecolor="#181717" strokeweight=".4pt">
              <v:stroke joinstyle="miter"/>
              <v:formulas/>
              <v:path arrowok="t" o:connecttype="segments" textboxrect="0,0,7557,363627"/>
            </v:shape>
            <v:shape id="1205" o:spid="_x0000_s1362" style="position:absolute;left:17711;top:38959;width:19;height:2452;visibility:visible" coordsize="1905,245237" o:spt="100" adj="0,,0" path="m,245237l1905,e" filled="f" strokecolor="#181717" strokeweight=".4pt">
              <v:stroke joinstyle="miter"/>
              <v:formulas/>
              <v:path arrowok="t" o:connecttype="segments" textboxrect="0,0,1905,245237"/>
            </v:shape>
            <v:shape id="1206" o:spid="_x0000_s1363" style="position:absolute;left:30225;top:38951;width:0;height:2197;visibility:visible" coordsize="0,219697" o:spt="100" adj="0,,0" path="m,219697l,e" filled="f" strokecolor="#181717" strokeweight=".4pt">
              <v:stroke joinstyle="miter"/>
              <v:formulas/>
              <v:path arrowok="t" o:connecttype="segments" textboxrect="0,0,0,219697"/>
            </v:shape>
            <v:shape id="1207" o:spid="_x0000_s1364" style="position:absolute;left:41924;top:39007;width:41;height:2189;visibility:visible" coordsize="4039,218935" o:spt="100" adj="0,,0" path="m,218935l4039,e" filled="f" strokecolor="#181717" strokeweight=".4pt">
              <v:stroke joinstyle="miter"/>
              <v:formulas/>
              <v:path arrowok="t" o:connecttype="segments" textboxrect="0,0,4039,218935"/>
            </v:shape>
            <v:shape id="1208" o:spid="_x0000_s1365" style="position:absolute;left:2795;top:38963;width:0;height:2193;visibility:visible" coordsize="0,219316" o:spt="100" adj="0,,0" path="m,l,219316e" filled="f" strokecolor="#181717" strokeweight=".4pt">
              <v:stroke joinstyle="miter"/>
              <v:formulas/>
              <v:path arrowok="t" o:connecttype="segments" textboxrect="0,0,0,219316"/>
            </v:shape>
            <w10:anchorlock/>
          </v:group>
        </w:pict>
      </w:r>
    </w:p>
    <w:p w14:paraId="75CB2B5D" w14:textId="77777777" w:rsidR="00E649EE" w:rsidRDefault="004657A9">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Рис. Б. Блок-схема декомпозиції факторів рентабельності власного капіталу</w:t>
      </w:r>
    </w:p>
    <w:p w14:paraId="0E4B767D"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[50]</w:t>
      </w:r>
    </w:p>
    <w:p w14:paraId="000D5BE0" w14:textId="77777777" w:rsidR="00E649EE" w:rsidRDefault="00E649EE">
      <w:pPr>
        <w:spacing w:after="0" w:line="240" w:lineRule="auto"/>
        <w:ind w:firstLine="709"/>
        <w:jc w:val="both"/>
        <w:rPr>
          <w:rFonts w:ascii="Times New Roman" w:hAnsi="Times New Roman" w:cs="Times New Roman"/>
          <w:sz w:val="28"/>
          <w:szCs w:val="28"/>
          <w:lang w:val="uk-UA"/>
        </w:rPr>
        <w:sectPr w:rsidR="00E649EE">
          <w:pgSz w:w="11907" w:h="16839" w:code="9"/>
          <w:pgMar w:top="1134" w:right="567" w:bottom="1134" w:left="1701" w:header="709" w:footer="709" w:gutter="0"/>
          <w:cols w:space="708"/>
          <w:docGrid w:linePitch="360"/>
        </w:sectPr>
      </w:pPr>
    </w:p>
    <w:p w14:paraId="1B8A5846" w14:textId="77777777" w:rsidR="00E649EE" w:rsidRDefault="004657A9">
      <w:pPr>
        <w:spacing w:after="0"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В</w:t>
      </w:r>
    </w:p>
    <w:p w14:paraId="25693C3E" w14:textId="77777777" w:rsidR="00E649EE" w:rsidRDefault="00E649EE">
      <w:pPr>
        <w:spacing w:after="0" w:line="240" w:lineRule="auto"/>
        <w:ind w:firstLine="709"/>
        <w:jc w:val="right"/>
        <w:rPr>
          <w:rFonts w:ascii="Times New Roman" w:hAnsi="Times New Roman" w:cs="Times New Roman"/>
          <w:sz w:val="28"/>
          <w:szCs w:val="28"/>
          <w:lang w:val="uk-UA"/>
        </w:rPr>
      </w:pPr>
    </w:p>
    <w:p w14:paraId="5138CA39"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Таблиця В -  Види діяльності підприємства відповідно до КВЕД</w:t>
      </w:r>
    </w:p>
    <w:tbl>
      <w:tblPr>
        <w:tblStyle w:val="a5"/>
        <w:tblW w:w="0" w:type="auto"/>
        <w:tblLook w:val="04A0" w:firstRow="1" w:lastRow="0" w:firstColumn="1" w:lastColumn="0" w:noHBand="0" w:noVBand="1"/>
      </w:tblPr>
      <w:tblGrid>
        <w:gridCol w:w="1668"/>
        <w:gridCol w:w="8186"/>
      </w:tblGrid>
      <w:tr w:rsidR="00E649EE" w14:paraId="51FE1E35" w14:textId="77777777">
        <w:tc>
          <w:tcPr>
            <w:tcW w:w="1656" w:type="dxa"/>
            <w:vAlign w:val="center"/>
          </w:tcPr>
          <w:p w14:paraId="0AB2D34A" w14:textId="77777777" w:rsidR="00E649EE" w:rsidRDefault="004657A9">
            <w:pPr>
              <w:jc w:val="center"/>
              <w:rPr>
                <w:rFonts w:ascii="Times New Roman" w:hAnsi="Times New Roman"/>
                <w:sz w:val="24"/>
                <w:szCs w:val="28"/>
                <w:lang w:val="uk-UA"/>
              </w:rPr>
            </w:pPr>
            <w:r>
              <w:rPr>
                <w:rFonts w:ascii="Times New Roman" w:hAnsi="Times New Roman"/>
                <w:sz w:val="24"/>
                <w:szCs w:val="28"/>
                <w:lang w:val="uk-UA"/>
              </w:rPr>
              <w:t>Код за КВЕД</w:t>
            </w:r>
          </w:p>
        </w:tc>
        <w:tc>
          <w:tcPr>
            <w:tcW w:w="7973" w:type="dxa"/>
            <w:vAlign w:val="center"/>
          </w:tcPr>
          <w:p w14:paraId="0960648D" w14:textId="77777777" w:rsidR="00E649EE" w:rsidRDefault="004657A9">
            <w:pPr>
              <w:ind w:firstLine="709"/>
              <w:jc w:val="center"/>
              <w:rPr>
                <w:rFonts w:ascii="Times New Roman" w:hAnsi="Times New Roman"/>
                <w:sz w:val="24"/>
                <w:szCs w:val="28"/>
                <w:lang w:val="uk-UA"/>
              </w:rPr>
            </w:pPr>
            <w:r>
              <w:rPr>
                <w:rFonts w:ascii="Times New Roman" w:hAnsi="Times New Roman"/>
                <w:sz w:val="24"/>
                <w:szCs w:val="28"/>
                <w:lang w:val="uk-UA"/>
              </w:rPr>
              <w:t>Вид діяльності</w:t>
            </w:r>
          </w:p>
        </w:tc>
      </w:tr>
      <w:tr w:rsidR="00E649EE" w:rsidRPr="00E47BAD" w14:paraId="21BD02B6" w14:textId="77777777">
        <w:tc>
          <w:tcPr>
            <w:tcW w:w="1668" w:type="dxa"/>
            <w:vAlign w:val="center"/>
          </w:tcPr>
          <w:p w14:paraId="1CD9BECF" w14:textId="77777777" w:rsidR="00E649EE" w:rsidRDefault="004657A9">
            <w:pPr>
              <w:jc w:val="center"/>
              <w:rPr>
                <w:rFonts w:ascii="Times New Roman" w:hAnsi="Times New Roman"/>
                <w:sz w:val="24"/>
                <w:szCs w:val="28"/>
                <w:lang w:val="uk-UA"/>
              </w:rPr>
            </w:pPr>
            <w:r>
              <w:rPr>
                <w:rFonts w:ascii="Times New Roman" w:hAnsi="Times New Roman"/>
                <w:sz w:val="24"/>
                <w:szCs w:val="28"/>
                <w:lang w:val="uk-UA"/>
              </w:rPr>
              <w:t>24.10</w:t>
            </w:r>
          </w:p>
        </w:tc>
        <w:tc>
          <w:tcPr>
            <w:tcW w:w="8186" w:type="dxa"/>
            <w:vAlign w:val="center"/>
          </w:tcPr>
          <w:p w14:paraId="6879BFB9" w14:textId="77777777" w:rsidR="00E649EE" w:rsidRDefault="004657A9">
            <w:pPr>
              <w:jc w:val="center"/>
              <w:rPr>
                <w:rFonts w:ascii="Times New Roman" w:hAnsi="Times New Roman"/>
                <w:sz w:val="24"/>
                <w:szCs w:val="28"/>
                <w:lang w:val="uk-UA"/>
              </w:rPr>
            </w:pPr>
            <w:r>
              <w:rPr>
                <w:rFonts w:ascii="Times New Roman" w:hAnsi="Times New Roman"/>
                <w:sz w:val="24"/>
                <w:szCs w:val="28"/>
                <w:lang w:val="uk-UA"/>
              </w:rPr>
              <w:t>Виробництво чавуну, сталі та феросплавів</w:t>
            </w:r>
          </w:p>
        </w:tc>
      </w:tr>
      <w:tr w:rsidR="00E649EE" w14:paraId="285C5C41" w14:textId="77777777">
        <w:tc>
          <w:tcPr>
            <w:tcW w:w="1656" w:type="dxa"/>
            <w:vAlign w:val="center"/>
          </w:tcPr>
          <w:p w14:paraId="6B1DC62C" w14:textId="77777777" w:rsidR="00E649EE" w:rsidRDefault="004657A9">
            <w:pPr>
              <w:jc w:val="center"/>
              <w:rPr>
                <w:rFonts w:ascii="Times New Roman" w:hAnsi="Times New Roman"/>
                <w:sz w:val="24"/>
                <w:szCs w:val="28"/>
                <w:lang w:val="uk-UA"/>
              </w:rPr>
            </w:pPr>
            <w:r>
              <w:rPr>
                <w:rFonts w:ascii="Times New Roman" w:hAnsi="Times New Roman"/>
                <w:sz w:val="24"/>
                <w:szCs w:val="28"/>
                <w:lang w:val="uk-UA"/>
              </w:rPr>
              <w:t>07.10</w:t>
            </w:r>
          </w:p>
        </w:tc>
        <w:tc>
          <w:tcPr>
            <w:tcW w:w="7973" w:type="dxa"/>
            <w:vAlign w:val="center"/>
          </w:tcPr>
          <w:p w14:paraId="70487FD1" w14:textId="77777777" w:rsidR="00E649EE" w:rsidRDefault="004657A9">
            <w:pPr>
              <w:jc w:val="center"/>
              <w:rPr>
                <w:rFonts w:ascii="Times New Roman" w:hAnsi="Times New Roman"/>
                <w:sz w:val="24"/>
                <w:szCs w:val="28"/>
                <w:lang w:val="uk-UA"/>
              </w:rPr>
            </w:pPr>
            <w:r>
              <w:rPr>
                <w:rFonts w:ascii="Times New Roman" w:hAnsi="Times New Roman"/>
                <w:sz w:val="24"/>
                <w:szCs w:val="28"/>
                <w:lang w:val="uk-UA"/>
              </w:rPr>
              <w:t>Добування залізних руд</w:t>
            </w:r>
          </w:p>
        </w:tc>
      </w:tr>
      <w:tr w:rsidR="00E649EE" w14:paraId="18FEB3F8" w14:textId="77777777">
        <w:tc>
          <w:tcPr>
            <w:tcW w:w="1656" w:type="dxa"/>
            <w:vAlign w:val="center"/>
          </w:tcPr>
          <w:p w14:paraId="7A4BEFAB" w14:textId="77777777" w:rsidR="00E649EE" w:rsidRDefault="004657A9">
            <w:pPr>
              <w:jc w:val="center"/>
              <w:rPr>
                <w:rFonts w:ascii="Times New Roman" w:hAnsi="Times New Roman"/>
                <w:sz w:val="24"/>
                <w:szCs w:val="28"/>
                <w:lang w:val="uk-UA"/>
              </w:rPr>
            </w:pPr>
            <w:r>
              <w:rPr>
                <w:rFonts w:ascii="Times New Roman" w:hAnsi="Times New Roman"/>
                <w:sz w:val="24"/>
                <w:szCs w:val="28"/>
                <w:lang w:val="uk-UA"/>
              </w:rPr>
              <w:t>19.10</w:t>
            </w:r>
          </w:p>
        </w:tc>
        <w:tc>
          <w:tcPr>
            <w:tcW w:w="7973" w:type="dxa"/>
            <w:vAlign w:val="center"/>
          </w:tcPr>
          <w:p w14:paraId="4E366CF4" w14:textId="77777777" w:rsidR="00E649EE" w:rsidRDefault="004657A9">
            <w:pPr>
              <w:jc w:val="center"/>
              <w:rPr>
                <w:rFonts w:ascii="Times New Roman" w:hAnsi="Times New Roman"/>
                <w:sz w:val="24"/>
                <w:szCs w:val="28"/>
                <w:lang w:val="uk-UA"/>
              </w:rPr>
            </w:pPr>
            <w:r>
              <w:rPr>
                <w:rFonts w:ascii="Times New Roman" w:hAnsi="Times New Roman"/>
                <w:sz w:val="24"/>
                <w:szCs w:val="28"/>
                <w:lang w:val="uk-UA"/>
              </w:rPr>
              <w:t>Виробництво коксу та коксопродуктів</w:t>
            </w:r>
          </w:p>
        </w:tc>
      </w:tr>
      <w:tr w:rsidR="00E649EE" w14:paraId="123FF894" w14:textId="77777777">
        <w:tc>
          <w:tcPr>
            <w:tcW w:w="1656" w:type="dxa"/>
            <w:vAlign w:val="center"/>
          </w:tcPr>
          <w:p w14:paraId="7E4AF713" w14:textId="77777777" w:rsidR="00E649EE" w:rsidRDefault="004657A9">
            <w:pPr>
              <w:jc w:val="center"/>
              <w:rPr>
                <w:rFonts w:ascii="Times New Roman" w:hAnsi="Times New Roman"/>
                <w:sz w:val="24"/>
                <w:szCs w:val="28"/>
                <w:lang w:val="uk-UA"/>
              </w:rPr>
            </w:pPr>
            <w:r>
              <w:rPr>
                <w:rFonts w:ascii="Times New Roman" w:hAnsi="Times New Roman"/>
                <w:sz w:val="24"/>
                <w:szCs w:val="28"/>
                <w:lang w:val="uk-UA"/>
              </w:rPr>
              <w:t>43.29</w:t>
            </w:r>
          </w:p>
        </w:tc>
        <w:tc>
          <w:tcPr>
            <w:tcW w:w="7973" w:type="dxa"/>
            <w:vAlign w:val="center"/>
          </w:tcPr>
          <w:p w14:paraId="1CF586C5" w14:textId="77777777" w:rsidR="00E649EE" w:rsidRDefault="004657A9">
            <w:pPr>
              <w:jc w:val="center"/>
              <w:rPr>
                <w:rFonts w:ascii="Times New Roman" w:hAnsi="Times New Roman"/>
                <w:sz w:val="24"/>
                <w:szCs w:val="28"/>
                <w:lang w:val="uk-UA"/>
              </w:rPr>
            </w:pPr>
            <w:r>
              <w:rPr>
                <w:rFonts w:ascii="Times New Roman" w:hAnsi="Times New Roman"/>
                <w:sz w:val="24"/>
                <w:szCs w:val="28"/>
                <w:lang w:val="uk-UA"/>
              </w:rPr>
              <w:t>Інші будівельно-монтажні роботи</w:t>
            </w:r>
          </w:p>
        </w:tc>
      </w:tr>
      <w:tr w:rsidR="00E649EE" w14:paraId="13BFA644" w14:textId="77777777">
        <w:tc>
          <w:tcPr>
            <w:tcW w:w="1656" w:type="dxa"/>
            <w:vAlign w:val="center"/>
          </w:tcPr>
          <w:p w14:paraId="3B300468" w14:textId="77777777" w:rsidR="00E649EE" w:rsidRDefault="004657A9">
            <w:pPr>
              <w:jc w:val="center"/>
              <w:rPr>
                <w:rFonts w:ascii="Times New Roman" w:hAnsi="Times New Roman"/>
                <w:sz w:val="24"/>
                <w:szCs w:val="28"/>
                <w:lang w:val="uk-UA"/>
              </w:rPr>
            </w:pPr>
            <w:r>
              <w:rPr>
                <w:rFonts w:ascii="Times New Roman" w:hAnsi="Times New Roman"/>
                <w:sz w:val="24"/>
                <w:szCs w:val="28"/>
                <w:lang w:val="uk-UA"/>
              </w:rPr>
              <w:t>85.32</w:t>
            </w:r>
          </w:p>
        </w:tc>
        <w:tc>
          <w:tcPr>
            <w:tcW w:w="7973" w:type="dxa"/>
            <w:vAlign w:val="center"/>
          </w:tcPr>
          <w:p w14:paraId="3C25DDED" w14:textId="77777777" w:rsidR="00E649EE" w:rsidRDefault="004657A9">
            <w:pPr>
              <w:jc w:val="center"/>
              <w:rPr>
                <w:rFonts w:ascii="Times New Roman" w:hAnsi="Times New Roman"/>
                <w:sz w:val="24"/>
                <w:szCs w:val="28"/>
                <w:lang w:val="uk-UA"/>
              </w:rPr>
            </w:pPr>
            <w:r>
              <w:rPr>
                <w:rFonts w:ascii="Times New Roman" w:hAnsi="Times New Roman"/>
                <w:sz w:val="24"/>
                <w:szCs w:val="28"/>
                <w:lang w:val="uk-UA"/>
              </w:rPr>
              <w:t>Професійно-технічна освіта</w:t>
            </w:r>
          </w:p>
        </w:tc>
      </w:tr>
      <w:tr w:rsidR="00E649EE" w:rsidRPr="00E47BAD" w14:paraId="2D782C77" w14:textId="77777777">
        <w:tc>
          <w:tcPr>
            <w:tcW w:w="1656" w:type="dxa"/>
            <w:vAlign w:val="center"/>
          </w:tcPr>
          <w:p w14:paraId="3A5A3806" w14:textId="77777777" w:rsidR="00E649EE" w:rsidRDefault="004657A9">
            <w:pPr>
              <w:jc w:val="center"/>
              <w:rPr>
                <w:rFonts w:ascii="Times New Roman" w:hAnsi="Times New Roman"/>
                <w:sz w:val="24"/>
                <w:szCs w:val="28"/>
                <w:lang w:val="uk-UA"/>
              </w:rPr>
            </w:pPr>
            <w:r>
              <w:rPr>
                <w:rFonts w:ascii="Times New Roman" w:hAnsi="Times New Roman"/>
                <w:sz w:val="24"/>
                <w:szCs w:val="28"/>
                <w:lang w:val="uk-UA"/>
              </w:rPr>
              <w:t>85.59</w:t>
            </w:r>
          </w:p>
        </w:tc>
        <w:tc>
          <w:tcPr>
            <w:tcW w:w="7973" w:type="dxa"/>
            <w:vAlign w:val="center"/>
          </w:tcPr>
          <w:p w14:paraId="3224164C" w14:textId="77777777" w:rsidR="00E649EE" w:rsidRDefault="004657A9">
            <w:pPr>
              <w:jc w:val="center"/>
              <w:rPr>
                <w:rFonts w:ascii="Times New Roman" w:hAnsi="Times New Roman"/>
                <w:sz w:val="24"/>
                <w:szCs w:val="28"/>
                <w:lang w:val="uk-UA"/>
              </w:rPr>
            </w:pPr>
            <w:r>
              <w:rPr>
                <w:rFonts w:ascii="Times New Roman" w:hAnsi="Times New Roman"/>
                <w:sz w:val="24"/>
                <w:szCs w:val="28"/>
                <w:lang w:val="uk-UA"/>
              </w:rPr>
              <w:t>Інші види освіти, н.в.і.у.</w:t>
            </w:r>
          </w:p>
        </w:tc>
      </w:tr>
      <w:tr w:rsidR="00E649EE" w14:paraId="7822945D" w14:textId="77777777">
        <w:tc>
          <w:tcPr>
            <w:tcW w:w="1656" w:type="dxa"/>
            <w:vAlign w:val="center"/>
          </w:tcPr>
          <w:p w14:paraId="764E9650" w14:textId="77777777" w:rsidR="00E649EE" w:rsidRDefault="004657A9">
            <w:pPr>
              <w:jc w:val="center"/>
              <w:rPr>
                <w:rFonts w:ascii="Times New Roman" w:hAnsi="Times New Roman"/>
                <w:sz w:val="24"/>
                <w:szCs w:val="28"/>
                <w:lang w:val="uk-UA"/>
              </w:rPr>
            </w:pPr>
            <w:r>
              <w:rPr>
                <w:rFonts w:ascii="Times New Roman" w:hAnsi="Times New Roman"/>
                <w:sz w:val="24"/>
                <w:szCs w:val="28"/>
                <w:lang w:val="uk-UA"/>
              </w:rPr>
              <w:t>86.10</w:t>
            </w:r>
          </w:p>
        </w:tc>
        <w:tc>
          <w:tcPr>
            <w:tcW w:w="7973" w:type="dxa"/>
            <w:vAlign w:val="center"/>
          </w:tcPr>
          <w:p w14:paraId="3FE96709" w14:textId="77777777" w:rsidR="00E649EE" w:rsidRDefault="004657A9">
            <w:pPr>
              <w:jc w:val="center"/>
              <w:rPr>
                <w:rFonts w:ascii="Times New Roman" w:hAnsi="Times New Roman"/>
                <w:sz w:val="24"/>
                <w:szCs w:val="28"/>
                <w:lang w:val="uk-UA"/>
              </w:rPr>
            </w:pPr>
            <w:r>
              <w:rPr>
                <w:rFonts w:ascii="Times New Roman" w:hAnsi="Times New Roman"/>
                <w:sz w:val="24"/>
                <w:szCs w:val="28"/>
                <w:lang w:val="uk-UA"/>
              </w:rPr>
              <w:t>Діяльність лікарняних закладів</w:t>
            </w:r>
          </w:p>
        </w:tc>
      </w:tr>
      <w:tr w:rsidR="00E649EE" w14:paraId="2EB377CA" w14:textId="77777777">
        <w:tc>
          <w:tcPr>
            <w:tcW w:w="1656" w:type="dxa"/>
            <w:vAlign w:val="center"/>
          </w:tcPr>
          <w:p w14:paraId="61A2BAA8" w14:textId="77777777" w:rsidR="00E649EE" w:rsidRDefault="004657A9">
            <w:pPr>
              <w:jc w:val="center"/>
              <w:rPr>
                <w:rFonts w:ascii="Times New Roman" w:hAnsi="Times New Roman"/>
                <w:sz w:val="24"/>
                <w:szCs w:val="28"/>
                <w:lang w:val="uk-UA"/>
              </w:rPr>
            </w:pPr>
            <w:r>
              <w:rPr>
                <w:rFonts w:ascii="Times New Roman" w:hAnsi="Times New Roman"/>
                <w:sz w:val="24"/>
                <w:szCs w:val="28"/>
                <w:lang w:val="uk-UA"/>
              </w:rPr>
              <w:t>46.90</w:t>
            </w:r>
          </w:p>
        </w:tc>
        <w:tc>
          <w:tcPr>
            <w:tcW w:w="7973" w:type="dxa"/>
            <w:vAlign w:val="center"/>
          </w:tcPr>
          <w:p w14:paraId="3ADF9713" w14:textId="77777777" w:rsidR="00E649EE" w:rsidRDefault="004657A9">
            <w:pPr>
              <w:jc w:val="center"/>
              <w:rPr>
                <w:rFonts w:ascii="Times New Roman" w:hAnsi="Times New Roman"/>
                <w:sz w:val="24"/>
                <w:szCs w:val="28"/>
                <w:lang w:val="uk-UA"/>
              </w:rPr>
            </w:pPr>
            <w:r>
              <w:rPr>
                <w:rFonts w:ascii="Times New Roman" w:hAnsi="Times New Roman"/>
                <w:sz w:val="24"/>
                <w:szCs w:val="28"/>
                <w:lang w:val="uk-UA"/>
              </w:rPr>
              <w:t>Неспеціалізована оптова торгівля</w:t>
            </w:r>
          </w:p>
        </w:tc>
      </w:tr>
      <w:tr w:rsidR="00E649EE" w:rsidRPr="00E47BAD" w14:paraId="7BADA4E6" w14:textId="77777777">
        <w:tc>
          <w:tcPr>
            <w:tcW w:w="1656" w:type="dxa"/>
            <w:vAlign w:val="center"/>
          </w:tcPr>
          <w:p w14:paraId="36074997" w14:textId="77777777" w:rsidR="00E649EE" w:rsidRDefault="004657A9">
            <w:pPr>
              <w:jc w:val="center"/>
              <w:rPr>
                <w:rFonts w:ascii="Times New Roman" w:hAnsi="Times New Roman"/>
                <w:sz w:val="24"/>
                <w:szCs w:val="28"/>
                <w:lang w:val="uk-UA"/>
              </w:rPr>
            </w:pPr>
            <w:r>
              <w:rPr>
                <w:rFonts w:ascii="Times New Roman" w:hAnsi="Times New Roman"/>
                <w:sz w:val="24"/>
                <w:szCs w:val="28"/>
                <w:lang w:val="uk-UA"/>
              </w:rPr>
              <w:t>47.25</w:t>
            </w:r>
          </w:p>
        </w:tc>
        <w:tc>
          <w:tcPr>
            <w:tcW w:w="7973" w:type="dxa"/>
            <w:vAlign w:val="center"/>
          </w:tcPr>
          <w:p w14:paraId="509EEB17" w14:textId="77777777" w:rsidR="00E649EE" w:rsidRDefault="004657A9">
            <w:pPr>
              <w:jc w:val="center"/>
              <w:rPr>
                <w:rFonts w:ascii="Times New Roman" w:hAnsi="Times New Roman"/>
                <w:sz w:val="24"/>
                <w:szCs w:val="28"/>
                <w:lang w:val="uk-UA"/>
              </w:rPr>
            </w:pPr>
            <w:r>
              <w:rPr>
                <w:rFonts w:ascii="Times New Roman" w:hAnsi="Times New Roman"/>
                <w:sz w:val="24"/>
                <w:szCs w:val="28"/>
                <w:lang w:val="uk-UA"/>
              </w:rPr>
              <w:t>Роздрібна торгівля напоями в спеціалізованих магазинах</w:t>
            </w:r>
          </w:p>
        </w:tc>
      </w:tr>
      <w:tr w:rsidR="00E649EE" w:rsidRPr="00E47BAD" w14:paraId="4B821249" w14:textId="77777777">
        <w:tc>
          <w:tcPr>
            <w:tcW w:w="1656" w:type="dxa"/>
            <w:vAlign w:val="center"/>
          </w:tcPr>
          <w:p w14:paraId="4F9BF9B3" w14:textId="77777777" w:rsidR="00E649EE" w:rsidRDefault="004657A9">
            <w:pPr>
              <w:jc w:val="center"/>
              <w:rPr>
                <w:rFonts w:ascii="Times New Roman" w:hAnsi="Times New Roman"/>
                <w:sz w:val="24"/>
                <w:szCs w:val="28"/>
                <w:lang w:val="uk-UA"/>
              </w:rPr>
            </w:pPr>
            <w:r>
              <w:rPr>
                <w:rFonts w:ascii="Times New Roman" w:hAnsi="Times New Roman"/>
                <w:sz w:val="24"/>
                <w:szCs w:val="28"/>
                <w:lang w:val="uk-UA"/>
              </w:rPr>
              <w:t>71.12</w:t>
            </w:r>
          </w:p>
        </w:tc>
        <w:tc>
          <w:tcPr>
            <w:tcW w:w="7973" w:type="dxa"/>
            <w:vAlign w:val="center"/>
          </w:tcPr>
          <w:p w14:paraId="2DC72278" w14:textId="77777777" w:rsidR="00E649EE" w:rsidRDefault="004657A9">
            <w:pPr>
              <w:jc w:val="center"/>
              <w:rPr>
                <w:rFonts w:ascii="Times New Roman" w:hAnsi="Times New Roman"/>
                <w:sz w:val="24"/>
                <w:szCs w:val="28"/>
                <w:lang w:val="uk-UA"/>
              </w:rPr>
            </w:pPr>
            <w:r>
              <w:rPr>
                <w:rFonts w:ascii="Times New Roman" w:hAnsi="Times New Roman"/>
                <w:sz w:val="24"/>
                <w:szCs w:val="28"/>
                <w:lang w:val="uk-UA"/>
              </w:rPr>
              <w:t>Діяльність у сфері інжинірингу, геології та геодезії, надання послуг технічного консультування в цих сферах</w:t>
            </w:r>
          </w:p>
        </w:tc>
      </w:tr>
      <w:tr w:rsidR="00E649EE" w:rsidRPr="00E47BAD" w14:paraId="4E4E01E4" w14:textId="77777777">
        <w:tc>
          <w:tcPr>
            <w:tcW w:w="1656" w:type="dxa"/>
            <w:vAlign w:val="center"/>
          </w:tcPr>
          <w:p w14:paraId="5804594D" w14:textId="77777777" w:rsidR="00E649EE" w:rsidRDefault="004657A9">
            <w:pPr>
              <w:jc w:val="center"/>
              <w:rPr>
                <w:rFonts w:ascii="Times New Roman" w:hAnsi="Times New Roman"/>
                <w:sz w:val="24"/>
                <w:szCs w:val="28"/>
                <w:lang w:val="uk-UA"/>
              </w:rPr>
            </w:pPr>
            <w:r>
              <w:rPr>
                <w:rFonts w:ascii="Times New Roman" w:hAnsi="Times New Roman"/>
                <w:sz w:val="24"/>
                <w:szCs w:val="28"/>
                <w:lang w:val="uk-UA"/>
              </w:rPr>
              <w:t>36.00</w:t>
            </w:r>
          </w:p>
        </w:tc>
        <w:tc>
          <w:tcPr>
            <w:tcW w:w="7973" w:type="dxa"/>
            <w:vAlign w:val="center"/>
          </w:tcPr>
          <w:p w14:paraId="39E2D68F" w14:textId="77777777" w:rsidR="00E649EE" w:rsidRDefault="004657A9">
            <w:pPr>
              <w:jc w:val="center"/>
              <w:rPr>
                <w:rFonts w:ascii="Times New Roman" w:hAnsi="Times New Roman"/>
                <w:sz w:val="24"/>
                <w:szCs w:val="28"/>
                <w:lang w:val="uk-UA"/>
              </w:rPr>
            </w:pPr>
            <w:r>
              <w:rPr>
                <w:rFonts w:ascii="Times New Roman" w:hAnsi="Times New Roman"/>
                <w:sz w:val="24"/>
                <w:szCs w:val="28"/>
                <w:lang w:val="uk-UA"/>
              </w:rPr>
              <w:t>Забір, очищення та постачання води</w:t>
            </w:r>
          </w:p>
        </w:tc>
      </w:tr>
      <w:tr w:rsidR="00E649EE" w:rsidRPr="00E47BAD" w14:paraId="6436DE00" w14:textId="77777777">
        <w:tc>
          <w:tcPr>
            <w:tcW w:w="1656" w:type="dxa"/>
            <w:vAlign w:val="center"/>
          </w:tcPr>
          <w:p w14:paraId="21AB6EC8" w14:textId="77777777" w:rsidR="00E649EE" w:rsidRDefault="004657A9">
            <w:pPr>
              <w:jc w:val="center"/>
              <w:rPr>
                <w:rFonts w:ascii="Times New Roman" w:hAnsi="Times New Roman"/>
                <w:sz w:val="24"/>
                <w:szCs w:val="28"/>
                <w:lang w:val="uk-UA"/>
              </w:rPr>
            </w:pPr>
            <w:r>
              <w:rPr>
                <w:rFonts w:ascii="Times New Roman" w:hAnsi="Times New Roman"/>
                <w:sz w:val="24"/>
                <w:szCs w:val="28"/>
                <w:lang w:val="uk-UA"/>
              </w:rPr>
              <w:t>41.20</w:t>
            </w:r>
          </w:p>
        </w:tc>
        <w:tc>
          <w:tcPr>
            <w:tcW w:w="7973" w:type="dxa"/>
            <w:vAlign w:val="center"/>
          </w:tcPr>
          <w:p w14:paraId="48C5B829" w14:textId="77777777" w:rsidR="00E649EE" w:rsidRDefault="004657A9">
            <w:pPr>
              <w:jc w:val="center"/>
              <w:rPr>
                <w:rFonts w:ascii="Times New Roman" w:hAnsi="Times New Roman"/>
                <w:sz w:val="24"/>
                <w:szCs w:val="28"/>
                <w:lang w:val="uk-UA"/>
              </w:rPr>
            </w:pPr>
            <w:r>
              <w:rPr>
                <w:rFonts w:ascii="Times New Roman" w:hAnsi="Times New Roman"/>
                <w:sz w:val="24"/>
                <w:szCs w:val="28"/>
                <w:lang w:val="uk-UA"/>
              </w:rPr>
              <w:t>Будівництво житлових і нежитлових будівель</w:t>
            </w:r>
          </w:p>
        </w:tc>
      </w:tr>
      <w:tr w:rsidR="00E649EE" w14:paraId="2FE0B0F1" w14:textId="77777777">
        <w:tc>
          <w:tcPr>
            <w:tcW w:w="1656" w:type="dxa"/>
            <w:vAlign w:val="center"/>
          </w:tcPr>
          <w:p w14:paraId="27EF8F6D" w14:textId="77777777" w:rsidR="00E649EE" w:rsidRDefault="004657A9">
            <w:pPr>
              <w:jc w:val="center"/>
              <w:rPr>
                <w:rFonts w:ascii="Times New Roman" w:hAnsi="Times New Roman"/>
                <w:sz w:val="24"/>
                <w:szCs w:val="28"/>
                <w:lang w:val="uk-UA"/>
              </w:rPr>
            </w:pPr>
            <w:r>
              <w:rPr>
                <w:rFonts w:ascii="Times New Roman" w:hAnsi="Times New Roman"/>
                <w:sz w:val="24"/>
                <w:szCs w:val="28"/>
                <w:lang w:val="uk-UA"/>
              </w:rPr>
              <w:t>42.21</w:t>
            </w:r>
          </w:p>
        </w:tc>
        <w:tc>
          <w:tcPr>
            <w:tcW w:w="7973" w:type="dxa"/>
            <w:vAlign w:val="center"/>
          </w:tcPr>
          <w:p w14:paraId="2C5E11E1" w14:textId="77777777" w:rsidR="00E649EE" w:rsidRDefault="004657A9">
            <w:pPr>
              <w:jc w:val="center"/>
              <w:rPr>
                <w:rFonts w:ascii="Times New Roman" w:hAnsi="Times New Roman"/>
                <w:sz w:val="24"/>
                <w:szCs w:val="28"/>
                <w:lang w:val="uk-UA"/>
              </w:rPr>
            </w:pPr>
            <w:r>
              <w:rPr>
                <w:rFonts w:ascii="Times New Roman" w:hAnsi="Times New Roman"/>
                <w:sz w:val="24"/>
                <w:szCs w:val="28"/>
                <w:lang w:val="uk-UA"/>
              </w:rPr>
              <w:t>Будівництво трубопроводів</w:t>
            </w:r>
          </w:p>
        </w:tc>
      </w:tr>
    </w:tbl>
    <w:p w14:paraId="59F0DCF9"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[55]</w:t>
      </w:r>
    </w:p>
    <w:p w14:paraId="085A2AFB" w14:textId="77777777" w:rsidR="00E649EE" w:rsidRDefault="00E649EE">
      <w:pPr>
        <w:spacing w:after="0" w:line="240" w:lineRule="auto"/>
        <w:ind w:firstLine="709"/>
        <w:jc w:val="both"/>
        <w:rPr>
          <w:rFonts w:ascii="Times New Roman" w:hAnsi="Times New Roman" w:cs="Times New Roman"/>
          <w:sz w:val="28"/>
          <w:szCs w:val="28"/>
          <w:lang w:val="uk-UA"/>
        </w:rPr>
        <w:sectPr w:rsidR="00E649EE">
          <w:pgSz w:w="11907" w:h="16839" w:code="9"/>
          <w:pgMar w:top="1134" w:right="567" w:bottom="1134" w:left="1701" w:header="709" w:footer="709" w:gutter="0"/>
          <w:cols w:space="708"/>
          <w:docGrid w:linePitch="360"/>
        </w:sectPr>
      </w:pPr>
    </w:p>
    <w:p w14:paraId="062F8F97" w14:textId="77777777" w:rsidR="00E649EE" w:rsidRDefault="004657A9">
      <w:pPr>
        <w:spacing w:after="0"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Г</w:t>
      </w:r>
    </w:p>
    <w:p w14:paraId="69A4545E" w14:textId="77777777" w:rsidR="00E649EE" w:rsidRDefault="00E649EE">
      <w:pPr>
        <w:spacing w:after="0" w:line="240" w:lineRule="auto"/>
        <w:ind w:firstLine="709"/>
        <w:jc w:val="both"/>
        <w:rPr>
          <w:rFonts w:ascii="Times New Roman" w:hAnsi="Times New Roman" w:cs="Times New Roman"/>
          <w:sz w:val="28"/>
          <w:szCs w:val="28"/>
          <w:lang w:val="uk-UA"/>
        </w:rPr>
      </w:pPr>
    </w:p>
    <w:p w14:paraId="6045830C" w14:textId="77777777" w:rsidR="00E649EE" w:rsidRDefault="00A01F2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pict w14:anchorId="52A8B2BB">
          <v:rect id="1210" o:spid="_x0000_s1048" style="position:absolute;left:0;text-align:left;margin-left:14.7pt;margin-top:-4.65pt;width:447pt;height:21pt;z-index:251643392;visibility:visible;mso-wrap-distance-left:0;mso-wrap-distance-right:0">
            <v:textbox>
              <w:txbxContent>
                <w:p w14:paraId="3CDF918A" w14:textId="77777777" w:rsidR="004C1518" w:rsidRDefault="004C1518">
                  <w:pPr>
                    <w:jc w:val="center"/>
                    <w:rPr>
                      <w:rFonts w:ascii="Times New Roman" w:hAnsi="Times New Roman" w:cs="Times New Roman"/>
                      <w:sz w:val="24"/>
                      <w:szCs w:val="24"/>
                      <w:lang w:val="uk-UA"/>
                    </w:rPr>
                  </w:pPr>
                  <w:r>
                    <w:rPr>
                      <w:rFonts w:ascii="Times New Roman" w:hAnsi="Times New Roman" w:cs="Times New Roman"/>
                      <w:sz w:val="24"/>
                      <w:szCs w:val="24"/>
                      <w:lang w:val="uk-UA"/>
                    </w:rPr>
                    <w:t>Головний директор</w:t>
                  </w:r>
                </w:p>
              </w:txbxContent>
            </v:textbox>
          </v:rect>
        </w:pict>
      </w:r>
      <w:r>
        <w:rPr>
          <w:rFonts w:ascii="Times New Roman" w:hAnsi="Times New Roman" w:cs="Times New Roman"/>
          <w:noProof/>
          <w:sz w:val="28"/>
          <w:szCs w:val="28"/>
          <w:lang w:val="uk-UA" w:eastAsia="uk-UA"/>
        </w:rPr>
        <w:pict w14:anchorId="2CDD8F8B">
          <v:shape id="1211" o:spid="_x0000_s1047" type="#_x0000_m1366" style="position:absolute;left:0;text-align:left;margin-left:.45pt;margin-top:31.35pt;width:475.5pt;height:0;z-index:251648512;mso-wrap-distance-left:0;mso-wrap-distance-right:0;mso-position-horizontal-relative:text;mso-position-vertical-relative:text;mso-width-relative:page;mso-height-relative:page" o:spt="32" o:oned="t" path="m,l21600,21600e" filled="f">
            <v:path arrowok="t" fillok="f" o:connecttype="none"/>
            <o:lock v:ext="edit" shapetype="t"/>
          </v:shape>
        </w:pict>
      </w:r>
      <w:r>
        <w:rPr>
          <w:rFonts w:ascii="Times New Roman" w:hAnsi="Times New Roman" w:cs="Times New Roman"/>
          <w:noProof/>
          <w:sz w:val="28"/>
          <w:szCs w:val="28"/>
          <w:lang w:val="uk-UA" w:eastAsia="uk-UA"/>
        </w:rPr>
        <w:pict w14:anchorId="4AD898A5">
          <v:shape id="1212" o:spid="_x0000_s1046" type="#_x0000_m1366" style="position:absolute;left:0;text-align:left;margin-left:461.7pt;margin-top:235.35pt;width:14.25pt;height:0;z-index:251660800;mso-wrap-distance-left:0;mso-wrap-distance-right:0;mso-position-horizontal-relative:text;mso-position-vertical-relative:text;mso-width-relative:page;mso-height-relative:page" o:spt="32" o:oned="t" path="m,l21600,21600e" filled="f">
            <v:path arrowok="t" fillok="f" o:connecttype="none"/>
            <o:lock v:ext="edit" shapetype="t"/>
          </v:shape>
        </w:pict>
      </w:r>
      <w:r>
        <w:rPr>
          <w:rFonts w:ascii="Times New Roman" w:hAnsi="Times New Roman" w:cs="Times New Roman"/>
          <w:noProof/>
          <w:sz w:val="28"/>
          <w:szCs w:val="28"/>
          <w:lang w:val="uk-UA" w:eastAsia="uk-UA"/>
        </w:rPr>
        <w:pict w14:anchorId="7264C0EA">
          <v:shape id="1213" o:spid="_x0000_s1045" type="#_x0000_m1366" style="position:absolute;left:0;text-align:left;margin-left:.45pt;margin-top:288.6pt;width:14.25pt;height:0;z-index:251659776;mso-wrap-distance-left:0;mso-wrap-distance-right:0;mso-position-horizontal-relative:text;mso-position-vertical-relative:text;mso-width-relative:page;mso-height-relative:page" o:spt="32" o:oned="t" path="m,l21600,21600e" filled="f">
            <v:path arrowok="t" fillok="f" o:connecttype="none"/>
            <o:lock v:ext="edit" shapetype="t"/>
          </v:shape>
        </w:pict>
      </w:r>
      <w:r>
        <w:rPr>
          <w:rFonts w:ascii="Times New Roman" w:hAnsi="Times New Roman" w:cs="Times New Roman"/>
          <w:noProof/>
          <w:sz w:val="28"/>
          <w:szCs w:val="28"/>
          <w:lang w:val="uk-UA" w:eastAsia="uk-UA"/>
        </w:rPr>
        <w:pict w14:anchorId="1E49BC15">
          <v:shape id="1214" o:spid="_x0000_s1044" type="#_x0000_m1366" style="position:absolute;left:0;text-align:left;margin-left:.45pt;margin-top:235.35pt;width:14.25pt;height:0;z-index:251657728;mso-wrap-distance-left:0;mso-wrap-distance-right:0;mso-position-horizontal-relative:text;mso-position-vertical-relative:text;mso-width-relative:page;mso-height-relative:page" o:spt="32" o:oned="t" path="m,l21600,21600e" filled="f">
            <v:path arrowok="t" fillok="f" o:connecttype="none"/>
            <o:lock v:ext="edit" shapetype="t"/>
          </v:shape>
        </w:pict>
      </w:r>
      <w:r>
        <w:rPr>
          <w:rFonts w:ascii="Times New Roman" w:hAnsi="Times New Roman" w:cs="Times New Roman"/>
          <w:noProof/>
          <w:sz w:val="28"/>
          <w:szCs w:val="28"/>
          <w:lang w:val="uk-UA" w:eastAsia="uk-UA"/>
        </w:rPr>
        <w:pict w14:anchorId="0DC13AD6">
          <v:shape id="1215" o:spid="_x0000_s1043" type="#_x0000_m1366" style="position:absolute;left:0;text-align:left;margin-left:.45pt;margin-top:180.6pt;width:14.25pt;height:0;z-index:251658752;mso-wrap-distance-left:0;mso-wrap-distance-right:0;mso-position-horizontal-relative:text;mso-position-vertical-relative:text;mso-width-relative:page;mso-height-relative:page" o:spt="32" o:oned="t" path="m,l21600,21600e" filled="f">
            <v:path arrowok="t" fillok="f" o:connecttype="none"/>
            <o:lock v:ext="edit" shapetype="t"/>
          </v:shape>
        </w:pict>
      </w:r>
      <w:r>
        <w:rPr>
          <w:rFonts w:ascii="Times New Roman" w:hAnsi="Times New Roman" w:cs="Times New Roman"/>
          <w:noProof/>
          <w:sz w:val="28"/>
          <w:szCs w:val="28"/>
          <w:lang w:val="uk-UA" w:eastAsia="uk-UA"/>
        </w:rPr>
        <w:pict w14:anchorId="48FAE8FA">
          <v:shape id="1216" o:spid="_x0000_s1042" type="#_x0000_m1366" style="position:absolute;left:0;text-align:left;margin-left:.45pt;margin-top:31.4pt;width:0;height:257.2pt;z-index:251650560;mso-wrap-distance-left:0;mso-wrap-distance-right:0;mso-position-horizontal-relative:text;mso-position-vertical-relative:text;mso-width-relative:page;mso-height-relative:page" o:spt="32" o:oned="t" path="m,l21600,21600e" filled="f">
            <v:path arrowok="t" fillok="f" o:connecttype="none"/>
            <o:lock v:ext="edit" shapetype="t"/>
          </v:shape>
        </w:pict>
      </w:r>
      <w:r>
        <w:rPr>
          <w:rFonts w:ascii="Times New Roman" w:hAnsi="Times New Roman" w:cs="Times New Roman"/>
          <w:noProof/>
          <w:sz w:val="28"/>
          <w:szCs w:val="28"/>
          <w:lang w:val="uk-UA" w:eastAsia="uk-UA"/>
        </w:rPr>
        <w:pict w14:anchorId="5CC8925D">
          <v:shape id="1217" o:spid="_x0000_s1041" type="#_x0000_m1366" style="position:absolute;left:0;text-align:left;margin-left:238.95pt;margin-top:16.35pt;width:0;height:15pt;z-index:251649536;mso-wrap-distance-left:0;mso-wrap-distance-right:0;mso-position-horizontal-relative:text;mso-position-vertical-relative:text;mso-width-relative:page;mso-height-relative:page" o:spt="32" o:oned="t" path="m,l21600,21600e" filled="f">
            <v:path arrowok="t" fillok="f" o:connecttype="none"/>
            <o:lock v:ext="edit" shapetype="t"/>
          </v:shape>
        </w:pict>
      </w:r>
    </w:p>
    <w:p w14:paraId="65C14896" w14:textId="77777777" w:rsidR="00E649EE" w:rsidRDefault="00A01F2D">
      <w:pPr>
        <w:spacing w:after="200" w:line="360" w:lineRule="auto"/>
        <w:rPr>
          <w:rFonts w:ascii="Times New Roman" w:hAnsi="Times New Roman" w:cs="Times New Roman"/>
          <w:sz w:val="28"/>
          <w:szCs w:val="28"/>
          <w:lang w:val="uk-UA"/>
        </w:rPr>
      </w:pPr>
      <w:r>
        <w:rPr>
          <w:rFonts w:ascii="Times New Roman" w:hAnsi="Times New Roman" w:cs="Times New Roman"/>
          <w:noProof/>
          <w:sz w:val="28"/>
          <w:szCs w:val="28"/>
          <w:lang w:val="uk-UA" w:eastAsia="uk-UA"/>
        </w:rPr>
        <w:pict w14:anchorId="15A3E7EF">
          <v:shape id="1218" o:spid="_x0000_s1040" type="#_x0000_m1366" style="position:absolute;margin-left:475.95pt;margin-top:7.3pt;width:0;height:203.9pt;z-index:251651584;mso-wrap-distance-left:0;mso-wrap-distance-right:0;mso-position-horizontal-relative:text;mso-position-vertical-relative:text;mso-width-relative:page;mso-height-relative:page" o:spt="32" o:oned="t" path="m,l21600,21600e" filled="f">
            <v:path arrowok="t" fillok="f" o:connecttype="none"/>
            <o:lock v:ext="edit" shapetype="t"/>
          </v:shape>
        </w:pict>
      </w:r>
      <w:r>
        <w:rPr>
          <w:rFonts w:ascii="Times New Roman" w:hAnsi="Times New Roman" w:cs="Times New Roman"/>
          <w:noProof/>
          <w:sz w:val="28"/>
          <w:szCs w:val="28"/>
          <w:lang w:val="uk-UA" w:eastAsia="uk-UA"/>
        </w:rPr>
        <w:pict w14:anchorId="4C056FC0">
          <v:shape id="1219" o:spid="_x0000_s1039" type="#_x0000_m1366" style="position:absolute;margin-left:401.7pt;margin-top:7.3pt;width:0;height:15.7pt;z-index:251654656;mso-wrap-distance-left:0;mso-wrap-distance-right:0;mso-position-horizontal-relative:text;mso-position-vertical-relative:text;mso-width-relative:page;mso-height-relative:page" o:spt="32" o:oned="t" path="m,l21600,21600e" filled="f">
            <v:path arrowok="t" fillok="f" o:connecttype="none"/>
            <o:lock v:ext="edit" shapetype="t"/>
          </v:shape>
        </w:pict>
      </w:r>
      <w:r>
        <w:rPr>
          <w:rFonts w:ascii="Times New Roman" w:hAnsi="Times New Roman" w:cs="Times New Roman"/>
          <w:noProof/>
          <w:sz w:val="28"/>
          <w:szCs w:val="28"/>
          <w:lang w:val="uk-UA" w:eastAsia="uk-UA"/>
        </w:rPr>
        <w:pict w14:anchorId="079CEDDF">
          <v:shape id="1220" o:spid="_x0000_s1038" type="#_x0000_m1366" style="position:absolute;margin-left:166.95pt;margin-top:7.2pt;width:0;height:15.7pt;z-index:251653632;mso-wrap-distance-left:0;mso-wrap-distance-right:0;mso-position-horizontal-relative:text;mso-position-vertical-relative:text;mso-width-relative:page;mso-height-relative:page" o:spt="32" o:oned="t" path="m,l21600,21600e" filled="f">
            <v:path arrowok="t" fillok="f" o:connecttype="none"/>
            <o:lock v:ext="edit" shapetype="t"/>
          </v:shape>
        </w:pict>
      </w:r>
      <w:r>
        <w:rPr>
          <w:rFonts w:ascii="Times New Roman" w:hAnsi="Times New Roman" w:cs="Times New Roman"/>
          <w:noProof/>
          <w:sz w:val="28"/>
          <w:szCs w:val="28"/>
          <w:lang w:val="uk-UA" w:eastAsia="uk-UA"/>
        </w:rPr>
        <w:pict w14:anchorId="2A5E44AD">
          <v:rect id="1221" o:spid="_x0000_s1037" style="position:absolute;margin-left:336.45pt;margin-top:22.9pt;width:131.25pt;height:40.5pt;z-index:251645440;visibility:visible;mso-wrap-distance-left:0;mso-wrap-distance-right:0">
            <v:textbox>
              <w:txbxContent>
                <w:p w14:paraId="75BB8BC2" w14:textId="77777777" w:rsidR="004C1518" w:rsidRDefault="004C151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Фінансовий директор-головний бухгалтер</w:t>
                  </w:r>
                </w:p>
              </w:txbxContent>
            </v:textbox>
          </v:rect>
        </w:pict>
      </w:r>
      <w:r>
        <w:rPr>
          <w:rFonts w:ascii="Times New Roman" w:hAnsi="Times New Roman" w:cs="Times New Roman"/>
          <w:noProof/>
          <w:sz w:val="28"/>
          <w:szCs w:val="28"/>
          <w:lang w:val="uk-UA" w:eastAsia="uk-UA"/>
        </w:rPr>
        <w:pict w14:anchorId="7D7D7151">
          <v:rect id="1222" o:spid="_x0000_s1036" style="position:absolute;margin-left:4.95pt;margin-top:22.9pt;width:326.25pt;height:40.5pt;z-index:251663872;visibility:visible;mso-wrap-distance-left:0;mso-wrap-distance-right:0">
            <v:textbox>
              <w:txbxContent>
                <w:p w14:paraId="5467A19B" w14:textId="77777777" w:rsidR="004C1518" w:rsidRDefault="004C151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Заступник генерального директора з правових питань, питань взаємодії з державними органами та комунікаціями</w:t>
                  </w:r>
                </w:p>
                <w:p w14:paraId="26AFAC59" w14:textId="77777777" w:rsidR="004C1518" w:rsidRDefault="004C1518">
                  <w:pPr>
                    <w:rPr>
                      <w:szCs w:val="24"/>
                      <w:lang w:val="uk-UA"/>
                    </w:rPr>
                  </w:pPr>
                </w:p>
              </w:txbxContent>
            </v:textbox>
          </v:rect>
        </w:pict>
      </w:r>
    </w:p>
    <w:p w14:paraId="430A8B8B" w14:textId="77777777" w:rsidR="00E649EE" w:rsidRDefault="00E649EE">
      <w:pPr>
        <w:spacing w:after="200" w:line="360" w:lineRule="auto"/>
        <w:rPr>
          <w:rFonts w:ascii="Times New Roman" w:hAnsi="Times New Roman" w:cs="Times New Roman"/>
          <w:sz w:val="28"/>
          <w:szCs w:val="28"/>
          <w:lang w:val="uk-UA"/>
        </w:rPr>
      </w:pPr>
    </w:p>
    <w:p w14:paraId="0698204D" w14:textId="77777777" w:rsidR="00E649EE" w:rsidRDefault="00A01F2D">
      <w:pPr>
        <w:spacing w:after="200" w:line="360" w:lineRule="auto"/>
        <w:rPr>
          <w:rFonts w:ascii="Times New Roman" w:hAnsi="Times New Roman" w:cs="Times New Roman"/>
          <w:sz w:val="28"/>
          <w:szCs w:val="28"/>
          <w:lang w:val="uk-UA"/>
        </w:rPr>
      </w:pPr>
      <w:r>
        <w:rPr>
          <w:rFonts w:ascii="Times New Roman" w:hAnsi="Times New Roman" w:cs="Times New Roman"/>
          <w:noProof/>
          <w:sz w:val="28"/>
          <w:szCs w:val="28"/>
          <w:lang w:val="uk-UA" w:eastAsia="uk-UA"/>
        </w:rPr>
        <w:pict w14:anchorId="507133C6">
          <v:shape id="1223" o:spid="_x0000_s1035" type="#_x0000_m1366" style="position:absolute;margin-left:461.7pt;margin-top:25.6pt;width:14.25pt;height:0;z-index:251656704;mso-wrap-distance-left:0;mso-wrap-distance-right:0;mso-position-horizontal-relative:text;mso-position-vertical-relative:text;mso-width-relative:page;mso-height-relative:page" o:spt="32" o:oned="t" path="m,l21600,21600e" filled="f">
            <v:path arrowok="t" fillok="f" o:connecttype="none"/>
            <o:lock v:ext="edit" shapetype="t"/>
          </v:shape>
        </w:pict>
      </w:r>
      <w:r>
        <w:rPr>
          <w:rFonts w:ascii="Times New Roman" w:hAnsi="Times New Roman" w:cs="Times New Roman"/>
          <w:noProof/>
          <w:sz w:val="28"/>
          <w:szCs w:val="28"/>
          <w:lang w:val="uk-UA" w:eastAsia="uk-UA"/>
        </w:rPr>
        <w:pict w14:anchorId="21DC1CCE">
          <v:rect id="1224" o:spid="_x0000_s1034" style="position:absolute;margin-left:244.2pt;margin-top:2.35pt;width:217.5pt;height:49.95pt;z-index:251647488;visibility:visible;mso-wrap-distance-left:0;mso-wrap-distance-right:0">
            <v:textbox>
              <w:txbxContent>
                <w:p w14:paraId="3B08B805" w14:textId="77777777" w:rsidR="004C1518" w:rsidRDefault="004C1518">
                  <w:pPr>
                    <w:jc w:val="center"/>
                    <w:rPr>
                      <w:rFonts w:ascii="Times New Roman" w:hAnsi="Times New Roman" w:cs="Times New Roman"/>
                      <w:sz w:val="24"/>
                      <w:szCs w:val="24"/>
                      <w:lang w:val="uk-UA"/>
                    </w:rPr>
                  </w:pPr>
                  <w:r>
                    <w:rPr>
                      <w:rFonts w:ascii="Times New Roman" w:hAnsi="Times New Roman" w:cs="Times New Roman"/>
                      <w:sz w:val="24"/>
                      <w:szCs w:val="24"/>
                      <w:lang w:val="uk-UA"/>
                    </w:rPr>
                    <w:t>Директор департаменту з галузевих відносин та соціального розвитку</w:t>
                  </w:r>
                </w:p>
              </w:txbxContent>
            </v:textbox>
          </v:rect>
        </w:pict>
      </w:r>
      <w:r>
        <w:rPr>
          <w:rFonts w:ascii="Times New Roman" w:hAnsi="Times New Roman" w:cs="Times New Roman"/>
          <w:noProof/>
          <w:sz w:val="28"/>
          <w:szCs w:val="28"/>
          <w:lang w:val="uk-UA" w:eastAsia="uk-UA"/>
        </w:rPr>
        <w:pict w14:anchorId="1449D791">
          <v:shape id="1225" o:spid="_x0000_s1033" type="#_x0000_m1366" style="position:absolute;margin-left:.45pt;margin-top:29.35pt;width:14.25pt;height:0;z-index:251652608;mso-wrap-distance-left:0;mso-wrap-distance-right:0;mso-position-horizontal-relative:text;mso-position-vertical-relative:text;mso-width-relative:page;mso-height-relative:page" o:spt="32" o:oned="t" path="m,l21600,21600e" filled="f">
            <v:path arrowok="t" fillok="f" o:connecttype="none"/>
            <o:lock v:ext="edit" shapetype="t"/>
          </v:shape>
        </w:pict>
      </w:r>
      <w:r>
        <w:rPr>
          <w:rFonts w:ascii="Times New Roman" w:hAnsi="Times New Roman" w:cs="Times New Roman"/>
          <w:noProof/>
          <w:sz w:val="28"/>
          <w:szCs w:val="28"/>
          <w:lang w:val="uk-UA" w:eastAsia="uk-UA"/>
        </w:rPr>
        <w:pict w14:anchorId="6FDF8926">
          <v:rect id="1226" o:spid="_x0000_s1032" style="position:absolute;margin-left:14.7pt;margin-top:2.35pt;width:217.5pt;height:49.95pt;z-index:251644416;visibility:visible;mso-wrap-distance-left:0;mso-wrap-distance-right:0">
            <v:textbox>
              <w:txbxContent>
                <w:p w14:paraId="06E17BAC" w14:textId="77777777" w:rsidR="004C1518" w:rsidRDefault="004C151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Директор департаменту з продажу (Україна і країни СНД)</w:t>
                  </w:r>
                </w:p>
              </w:txbxContent>
            </v:textbox>
          </v:rect>
        </w:pict>
      </w:r>
    </w:p>
    <w:p w14:paraId="151BE46B" w14:textId="77777777" w:rsidR="00E649EE" w:rsidRDefault="00A01F2D">
      <w:pPr>
        <w:spacing w:after="200" w:line="360" w:lineRule="auto"/>
        <w:rPr>
          <w:rFonts w:ascii="Times New Roman" w:hAnsi="Times New Roman" w:cs="Times New Roman"/>
          <w:sz w:val="28"/>
          <w:szCs w:val="28"/>
          <w:lang w:val="uk-UA"/>
        </w:rPr>
      </w:pPr>
      <w:r>
        <w:rPr>
          <w:rFonts w:ascii="Times New Roman" w:hAnsi="Times New Roman" w:cs="Times New Roman"/>
          <w:noProof/>
          <w:sz w:val="28"/>
          <w:szCs w:val="28"/>
          <w:lang w:val="uk-UA" w:eastAsia="uk-UA"/>
        </w:rPr>
        <w:pict w14:anchorId="6D9D6ED6">
          <v:rect id="1227" o:spid="_x0000_s1031" style="position:absolute;margin-left:244.2pt;margin-top:27.3pt;width:217.5pt;height:49.95pt;z-index:251664896;visibility:visible;mso-wrap-distance-left:0;mso-wrap-distance-right:0">
            <v:textbox>
              <w:txbxContent>
                <w:p w14:paraId="50118D06" w14:textId="77777777" w:rsidR="004C1518" w:rsidRDefault="004C151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Заступник генерального директора з постачання</w:t>
                  </w:r>
                </w:p>
              </w:txbxContent>
            </v:textbox>
          </v:rect>
        </w:pict>
      </w:r>
      <w:r>
        <w:rPr>
          <w:rFonts w:ascii="Times New Roman" w:hAnsi="Times New Roman" w:cs="Times New Roman"/>
          <w:noProof/>
          <w:sz w:val="28"/>
          <w:szCs w:val="28"/>
          <w:lang w:val="uk-UA" w:eastAsia="uk-UA"/>
        </w:rPr>
        <w:pict w14:anchorId="4BB207A5">
          <v:rect id="1228" o:spid="_x0000_s1030" style="position:absolute;margin-left:14.7pt;margin-top:27.3pt;width:217.5pt;height:49.95pt;z-index:251646464;visibility:visible;mso-wrap-distance-left:0;mso-wrap-distance-right:0">
            <v:textbox>
              <w:txbxContent>
                <w:p w14:paraId="00DCF5F0" w14:textId="77777777" w:rsidR="004C1518" w:rsidRDefault="004C151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Заступник генерального директора з виробництва (металургійне виробництво)</w:t>
                  </w:r>
                </w:p>
              </w:txbxContent>
            </v:textbox>
          </v:rect>
        </w:pict>
      </w:r>
    </w:p>
    <w:p w14:paraId="6A16AA6B" w14:textId="77777777" w:rsidR="00E649EE" w:rsidRDefault="00A01F2D">
      <w:pPr>
        <w:spacing w:after="200" w:line="360" w:lineRule="auto"/>
        <w:rPr>
          <w:rFonts w:ascii="Times New Roman" w:hAnsi="Times New Roman" w:cs="Times New Roman"/>
          <w:sz w:val="28"/>
          <w:szCs w:val="28"/>
          <w:lang w:val="uk-UA"/>
        </w:rPr>
      </w:pPr>
      <w:r>
        <w:rPr>
          <w:rFonts w:ascii="Times New Roman" w:hAnsi="Times New Roman" w:cs="Times New Roman"/>
          <w:noProof/>
          <w:sz w:val="28"/>
          <w:szCs w:val="28"/>
          <w:lang w:val="uk-UA" w:eastAsia="uk-UA"/>
        </w:rPr>
        <w:pict w14:anchorId="07DC212F">
          <v:shape id="1229" o:spid="_x0000_s1029" type="#_x0000_m1366" style="position:absolute;margin-left:461.7pt;margin-top:13.55pt;width:14.25pt;height:0;z-index:251655680;mso-wrap-distance-left:0;mso-wrap-distance-right:0;mso-position-horizontal-relative:text;mso-position-vertical-relative:text;mso-width-relative:page;mso-height-relative:page" o:spt="32" o:oned="t" path="m,l21600,21600e" filled="f">
            <v:path arrowok="t" fillok="f" o:connecttype="none"/>
            <o:lock v:ext="edit" shapetype="t"/>
          </v:shape>
        </w:pict>
      </w:r>
    </w:p>
    <w:p w14:paraId="0294CB01" w14:textId="77777777" w:rsidR="00E649EE" w:rsidRDefault="00A01F2D">
      <w:pPr>
        <w:spacing w:after="200" w:line="360" w:lineRule="auto"/>
        <w:rPr>
          <w:rFonts w:ascii="Times New Roman" w:hAnsi="Times New Roman" w:cs="Times New Roman"/>
          <w:sz w:val="28"/>
          <w:szCs w:val="28"/>
          <w:lang w:val="uk-UA"/>
        </w:rPr>
      </w:pPr>
      <w:r>
        <w:rPr>
          <w:rFonts w:ascii="Times New Roman" w:hAnsi="Times New Roman" w:cs="Times New Roman"/>
          <w:noProof/>
          <w:sz w:val="28"/>
          <w:szCs w:val="28"/>
          <w:lang w:val="uk-UA" w:eastAsia="uk-UA"/>
        </w:rPr>
        <w:pict w14:anchorId="22F1AC31">
          <v:rect id="1230" o:spid="_x0000_s1028" style="position:absolute;margin-left:244.2pt;margin-top:16.9pt;width:217.5pt;height:49.95pt;z-index:251665920;visibility:visible;mso-wrap-distance-left:0;mso-wrap-distance-right:0">
            <v:textbox>
              <w:txbxContent>
                <w:p w14:paraId="4FCC1AA7" w14:textId="77777777" w:rsidR="004C1518" w:rsidRDefault="004C151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Директор департаменту з охорони праці, промислової безпеки та екології</w:t>
                  </w:r>
                </w:p>
              </w:txbxContent>
            </v:textbox>
          </v:rect>
        </w:pict>
      </w:r>
      <w:r>
        <w:rPr>
          <w:rFonts w:ascii="Times New Roman" w:hAnsi="Times New Roman" w:cs="Times New Roman"/>
          <w:noProof/>
          <w:sz w:val="28"/>
          <w:szCs w:val="28"/>
          <w:lang w:val="uk-UA" w:eastAsia="uk-UA"/>
        </w:rPr>
        <w:pict w14:anchorId="2C679C68">
          <v:rect id="1231" o:spid="_x0000_s1027" style="position:absolute;margin-left:14.7pt;margin-top:16.9pt;width:217.5pt;height:49.95pt;z-index:251661824;visibility:visible;mso-wrap-distance-left:0;mso-wrap-distance-right:0">
            <v:textbox>
              <w:txbxContent>
                <w:p w14:paraId="54A06ADF" w14:textId="77777777" w:rsidR="004C1518" w:rsidRDefault="004C151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Заступник генерального директора з виробництва (гірничий департамент)</w:t>
                  </w:r>
                </w:p>
              </w:txbxContent>
            </v:textbox>
          </v:rect>
        </w:pict>
      </w:r>
    </w:p>
    <w:p w14:paraId="213C89B5" w14:textId="77777777" w:rsidR="00E649EE" w:rsidRDefault="00E649EE">
      <w:pPr>
        <w:spacing w:after="200" w:line="360" w:lineRule="auto"/>
        <w:rPr>
          <w:rFonts w:ascii="Times New Roman" w:hAnsi="Times New Roman" w:cs="Times New Roman"/>
          <w:sz w:val="28"/>
          <w:szCs w:val="28"/>
          <w:lang w:val="uk-UA"/>
        </w:rPr>
      </w:pPr>
    </w:p>
    <w:p w14:paraId="2A7B9BE8" w14:textId="77777777" w:rsidR="00E649EE" w:rsidRDefault="00A01F2D">
      <w:pPr>
        <w:spacing w:after="200" w:line="360" w:lineRule="auto"/>
        <w:rPr>
          <w:rFonts w:ascii="Times New Roman" w:hAnsi="Times New Roman" w:cs="Times New Roman"/>
          <w:sz w:val="28"/>
          <w:szCs w:val="28"/>
          <w:lang w:val="uk-UA"/>
        </w:rPr>
      </w:pPr>
      <w:r>
        <w:rPr>
          <w:rFonts w:ascii="Times New Roman" w:hAnsi="Times New Roman" w:cs="Times New Roman"/>
          <w:noProof/>
          <w:sz w:val="28"/>
          <w:szCs w:val="28"/>
          <w:lang w:val="uk-UA" w:eastAsia="uk-UA"/>
        </w:rPr>
        <w:pict w14:anchorId="1DE81BFF">
          <v:rect id="1232" o:spid="_x0000_s1026" style="position:absolute;margin-left:14.7pt;margin-top:4.1pt;width:217.5pt;height:49.95pt;z-index:251662848;visibility:visible;mso-wrap-distance-left:0;mso-wrap-distance-right:0">
            <v:textbox>
              <w:txbxContent>
                <w:p w14:paraId="4F468AFF" w14:textId="77777777" w:rsidR="004C1518" w:rsidRDefault="004C1518">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Директор зі стратегії, планування та трансформації</w:t>
                  </w:r>
                </w:p>
              </w:txbxContent>
            </v:textbox>
          </v:rect>
        </w:pict>
      </w:r>
    </w:p>
    <w:p w14:paraId="6318D1C5" w14:textId="77777777" w:rsidR="00E649EE" w:rsidRDefault="00E649EE">
      <w:pPr>
        <w:spacing w:after="0" w:line="240" w:lineRule="auto"/>
        <w:ind w:firstLine="709"/>
        <w:jc w:val="center"/>
        <w:rPr>
          <w:rFonts w:ascii="Times New Roman" w:hAnsi="Times New Roman" w:cs="Times New Roman"/>
          <w:sz w:val="28"/>
          <w:szCs w:val="28"/>
          <w:lang w:val="uk-UA"/>
        </w:rPr>
      </w:pPr>
    </w:p>
    <w:p w14:paraId="4A345F23" w14:textId="77777777" w:rsidR="00E649EE" w:rsidRDefault="00E649EE">
      <w:pPr>
        <w:spacing w:after="0" w:line="240" w:lineRule="auto"/>
        <w:ind w:firstLine="709"/>
        <w:jc w:val="center"/>
        <w:rPr>
          <w:rFonts w:ascii="Times New Roman" w:hAnsi="Times New Roman" w:cs="Times New Roman"/>
          <w:sz w:val="28"/>
          <w:szCs w:val="28"/>
          <w:lang w:val="uk-UA"/>
        </w:rPr>
      </w:pPr>
    </w:p>
    <w:p w14:paraId="5632A31F" w14:textId="77777777" w:rsidR="00E649EE" w:rsidRDefault="004657A9">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Рис. Г -  Організаційна структура ПАТ «АрселорМіттал Кривий Ріг»</w:t>
      </w:r>
    </w:p>
    <w:p w14:paraId="6FA8BB31" w14:textId="77777777" w:rsidR="00E649EE" w:rsidRDefault="004657A9">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Джерело: [56]</w:t>
      </w:r>
    </w:p>
    <w:p w14:paraId="37224C53" w14:textId="77777777" w:rsidR="00E649EE" w:rsidRDefault="00E649EE">
      <w:pPr>
        <w:spacing w:after="0" w:line="240" w:lineRule="auto"/>
        <w:ind w:firstLine="709"/>
        <w:jc w:val="center"/>
        <w:rPr>
          <w:rFonts w:ascii="Times New Roman" w:hAnsi="Times New Roman" w:cs="Times New Roman"/>
          <w:sz w:val="28"/>
          <w:szCs w:val="28"/>
          <w:lang w:val="uk-UA"/>
        </w:rPr>
        <w:sectPr w:rsidR="00E649EE">
          <w:pgSz w:w="11907" w:h="16839" w:code="9"/>
          <w:pgMar w:top="1134" w:right="567" w:bottom="1134" w:left="1701" w:header="709" w:footer="709" w:gutter="0"/>
          <w:cols w:space="708"/>
          <w:docGrid w:linePitch="360"/>
        </w:sectPr>
      </w:pPr>
    </w:p>
    <w:p w14:paraId="39D6DA01" w14:textId="77777777" w:rsidR="00E649EE" w:rsidRDefault="004657A9">
      <w:pPr>
        <w:spacing w:after="0"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Д</w:t>
      </w:r>
    </w:p>
    <w:p w14:paraId="027627A4" w14:textId="77777777" w:rsidR="00E649EE" w:rsidRDefault="00E649EE">
      <w:pPr>
        <w:spacing w:after="0" w:line="240" w:lineRule="auto"/>
        <w:ind w:firstLine="709"/>
        <w:jc w:val="center"/>
        <w:rPr>
          <w:rFonts w:ascii="Times New Roman" w:hAnsi="Times New Roman" w:cs="Times New Roman"/>
          <w:sz w:val="28"/>
          <w:szCs w:val="28"/>
          <w:lang w:val="uk-UA"/>
        </w:rPr>
      </w:pPr>
    </w:p>
    <w:p w14:paraId="09DB78CD" w14:textId="77777777" w:rsidR="00E649EE" w:rsidRDefault="004657A9">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Розрахунок показників матриці фінансової стратегії</w:t>
      </w:r>
    </w:p>
    <w:p w14:paraId="43B6091F" w14:textId="77777777" w:rsidR="00E649EE" w:rsidRDefault="00E649EE">
      <w:pPr>
        <w:spacing w:after="0" w:line="240" w:lineRule="auto"/>
        <w:ind w:firstLine="709"/>
        <w:jc w:val="both"/>
        <w:rPr>
          <w:rFonts w:ascii="Times New Roman" w:hAnsi="Times New Roman" w:cs="Times New Roman"/>
          <w:sz w:val="28"/>
          <w:szCs w:val="28"/>
          <w:lang w:val="uk-UA"/>
        </w:rPr>
      </w:pPr>
    </w:p>
    <w:p w14:paraId="3988C105"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Зміна позикового капіталу за звітний період = середньооблікова кредиторська заборгованість + середньорічна дебіторська заборгованість = 6222458 + 21519915 = 27742373 тис. грн.</w:t>
      </w:r>
    </w:p>
    <w:p w14:paraId="4E61B468"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Фінансові витрати = фінансові витрати = 1508095 тис. грн.</w:t>
      </w:r>
    </w:p>
    <w:p w14:paraId="1552E096"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Податок на прибуток від звичайної діяльності = податок на прибуток від звич. діяльності = 89281 тис. грн.</w:t>
      </w:r>
    </w:p>
    <w:p w14:paraId="277E9610"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Інші фінансові доходи = інші фінансові доходи = 48123 тис. грн.</w:t>
      </w:r>
    </w:p>
    <w:p w14:paraId="3E4FA6CC"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брутто-результат експлуатації інвестицій = інвестиційні надходження = 15 109 тис. грн.</w:t>
      </w:r>
    </w:p>
    <w:p w14:paraId="10BEC8CA"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Зміни фінансово-експлуатаційних потреб = різниця між поточними активами і поточними пасивами = 25702430 – 6222458 = 4182515 тис. грн.</w:t>
      </w:r>
    </w:p>
    <w:p w14:paraId="02299759"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Зміна первісної вартості основних засобів за звітний період = середньооблікова залишкова вартість основних засобів = 18298611,5 тис. грн.</w:t>
      </w:r>
    </w:p>
    <w:p w14:paraId="109FDA05"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Інші доходи = інші доходи = 0 тис. грн.</w:t>
      </w:r>
    </w:p>
    <w:p w14:paraId="5F7BBD7F"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Виплачені дивіденди = виплачені дивіденди = 0 тис. грн.</w:t>
      </w:r>
    </w:p>
    <w:p w14:paraId="29218D26"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Дохід від участі в капіталі = дохід від участі в капіталі = 0 тис. грн.</w:t>
      </w:r>
    </w:p>
    <w:p w14:paraId="0730C6BF"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Втрати від участі в капіталі та інші витрати = втрати від участі в капіталі та інші витрати = 0 тис. грн.</w:t>
      </w:r>
    </w:p>
    <w:p w14:paraId="75453BFD"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Довгострокові фінансові інвестиції = довгострокові фінансові інвестиції = 0 тис. грн.</w:t>
      </w:r>
    </w:p>
    <w:p w14:paraId="7C1B585C"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 господарської діяльності (РГД) = 15109 – 4182515 – 18298 611,5 + 0 = - 22466017,5 тис. грн.</w:t>
      </w:r>
    </w:p>
    <w:p w14:paraId="4019C093"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 фінансової діяльності (РФД) = 27742373 - 1508095 – 89281 -  0 + 0 – 0 – 0 + 48123 = 26193120 тис. грн.</w:t>
      </w:r>
    </w:p>
    <w:p w14:paraId="36FDAAAF"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 фінансово-господарської діяльності (РФГД) = - 22466017,5 + 26193120 = 3727102,5 тис. грн.</w:t>
      </w:r>
    </w:p>
    <w:p w14:paraId="3C89C8E7"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Рентабельність активів (R</w:t>
      </w:r>
      <w:r>
        <w:rPr>
          <w:rFonts w:ascii="Times New Roman" w:hAnsi="Times New Roman" w:cs="Times New Roman"/>
          <w:sz w:val="28"/>
          <w:szCs w:val="28"/>
          <w:vertAlign w:val="subscript"/>
          <w:lang w:val="uk-UA"/>
        </w:rPr>
        <w:t>ОА</w:t>
      </w:r>
      <w:r>
        <w:rPr>
          <w:rFonts w:ascii="Times New Roman" w:hAnsi="Times New Roman" w:cs="Times New Roman"/>
          <w:sz w:val="28"/>
          <w:szCs w:val="28"/>
          <w:lang w:val="uk-UA"/>
        </w:rPr>
        <w:t>) = відсоткове відношення чистого прибутку на середньооблікову чисельність активів = -11811030/49857239,5*100 = - 23,7%</w:t>
      </w:r>
    </w:p>
    <w:p w14:paraId="0CED0AC8"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Рентабельність продажів = відсоткове відношення чистого прибутку на дохід = -11811030/41848635*100 = - 28,2%</w:t>
      </w:r>
    </w:p>
    <w:p w14:paraId="7CC34B5B" w14:textId="77777777" w:rsidR="00E649EE"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Коефіцієнт фінансової залежності або мультиплікатор власного капіталу (DFL) = відношення середньооблікової чисельності активів на середньооблікову чисельність власного капіталу = 49857239,5/22114866,5 = 2,3</w:t>
      </w:r>
    </w:p>
    <w:p w14:paraId="6B2EE4CE" w14:textId="77777777" w:rsidR="00FC6C5D" w:rsidRDefault="004657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Коефіцієнт власного капіталу (R</w:t>
      </w:r>
      <w:r>
        <w:rPr>
          <w:rFonts w:ascii="Times New Roman" w:hAnsi="Times New Roman" w:cs="Times New Roman"/>
          <w:sz w:val="28"/>
          <w:szCs w:val="28"/>
          <w:vertAlign w:val="subscript"/>
          <w:lang w:val="uk-UA"/>
        </w:rPr>
        <w:t>OЕ</w:t>
      </w:r>
      <w:r>
        <w:rPr>
          <w:rFonts w:ascii="Times New Roman" w:hAnsi="Times New Roman" w:cs="Times New Roman"/>
          <w:sz w:val="28"/>
          <w:szCs w:val="28"/>
          <w:lang w:val="uk-UA"/>
        </w:rPr>
        <w:t>) = добуток рентабельності активів, рентабельності продажів та коефіцієнту фінансової залежності = -23,7 * (-28,2) * 2,3 = - 53,4%</w:t>
      </w:r>
    </w:p>
    <w:p w14:paraId="010CB1B2" w14:textId="77777777" w:rsidR="00FC6C5D" w:rsidRDefault="00FC6C5D">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5F099AB5" w14:textId="77777777" w:rsidR="00FC6C5D" w:rsidRDefault="00FC6C5D" w:rsidP="00FC6C5D">
      <w:pPr>
        <w:spacing w:after="0" w:line="24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Ж</w:t>
      </w:r>
    </w:p>
    <w:p w14:paraId="0E80EF92" w14:textId="77777777" w:rsidR="00FC6C5D" w:rsidRDefault="00FC6C5D" w:rsidP="00FC6C5D">
      <w:pPr>
        <w:spacing w:after="0" w:line="240" w:lineRule="auto"/>
        <w:ind w:firstLine="709"/>
        <w:jc w:val="both"/>
        <w:rPr>
          <w:rFonts w:ascii="Times New Roman" w:hAnsi="Times New Roman" w:cs="Times New Roman"/>
          <w:sz w:val="28"/>
          <w:szCs w:val="28"/>
          <w:lang w:val="uk-UA"/>
        </w:rPr>
      </w:pPr>
    </w:p>
    <w:p w14:paraId="03735C81" w14:textId="77777777" w:rsidR="00FC6C5D" w:rsidRDefault="00FC6C5D" w:rsidP="00FC6C5D">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Економічний ефект від впровадження рекомендацій для ПАТ «АрселорМіттал Кривий Ріг»</w:t>
      </w:r>
    </w:p>
    <w:tbl>
      <w:tblPr>
        <w:tblStyle w:val="a5"/>
        <w:tblW w:w="8941" w:type="dxa"/>
        <w:jc w:val="center"/>
        <w:tblLayout w:type="fixed"/>
        <w:tblLook w:val="04A0" w:firstRow="1" w:lastRow="0" w:firstColumn="1" w:lastColumn="0" w:noHBand="0" w:noVBand="1"/>
      </w:tblPr>
      <w:tblGrid>
        <w:gridCol w:w="2000"/>
        <w:gridCol w:w="5164"/>
        <w:gridCol w:w="1777"/>
      </w:tblGrid>
      <w:tr w:rsidR="009214FA" w14:paraId="245C01F7" w14:textId="77777777" w:rsidTr="0087727F">
        <w:trPr>
          <w:jc w:val="center"/>
        </w:trPr>
        <w:tc>
          <w:tcPr>
            <w:tcW w:w="2000" w:type="dxa"/>
            <w:vAlign w:val="center"/>
          </w:tcPr>
          <w:p w14:paraId="7BB077A2" w14:textId="77777777" w:rsidR="009214FA" w:rsidRDefault="009214FA"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Захід</w:t>
            </w:r>
          </w:p>
        </w:tc>
        <w:tc>
          <w:tcPr>
            <w:tcW w:w="5164" w:type="dxa"/>
            <w:vAlign w:val="center"/>
          </w:tcPr>
          <w:p w14:paraId="3BEA7996" w14:textId="77777777" w:rsidR="009214FA" w:rsidRDefault="009214FA"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Спрямованість</w:t>
            </w:r>
          </w:p>
        </w:tc>
        <w:tc>
          <w:tcPr>
            <w:tcW w:w="1777" w:type="dxa"/>
            <w:vAlign w:val="center"/>
          </w:tcPr>
          <w:p w14:paraId="2D475386" w14:textId="77777777" w:rsidR="009214FA" w:rsidRDefault="009214FA"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Економічний ефект</w:t>
            </w:r>
          </w:p>
        </w:tc>
      </w:tr>
      <w:tr w:rsidR="009214FA" w14:paraId="054ECFFA" w14:textId="77777777" w:rsidTr="0087727F">
        <w:trPr>
          <w:jc w:val="center"/>
        </w:trPr>
        <w:tc>
          <w:tcPr>
            <w:tcW w:w="2000" w:type="dxa"/>
            <w:vAlign w:val="center"/>
          </w:tcPr>
          <w:p w14:paraId="78C422BD" w14:textId="77777777" w:rsidR="009214FA" w:rsidRDefault="009214FA"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Прискорення оборотності дебіторської заборгованості</w:t>
            </w:r>
          </w:p>
        </w:tc>
        <w:tc>
          <w:tcPr>
            <w:tcW w:w="5164" w:type="dxa"/>
            <w:vAlign w:val="center"/>
          </w:tcPr>
          <w:p w14:paraId="1775ADD7" w14:textId="77777777" w:rsidR="009214FA" w:rsidRDefault="009214FA" w:rsidP="004657A9">
            <w:pPr>
              <w:jc w:val="both"/>
              <w:rPr>
                <w:rFonts w:ascii="Times New Roman" w:hAnsi="Times New Roman" w:cs="Times New Roman"/>
                <w:sz w:val="24"/>
                <w:szCs w:val="24"/>
                <w:lang w:val="uk-UA"/>
              </w:rPr>
            </w:pPr>
            <w:r>
              <w:rPr>
                <w:rFonts w:ascii="Times New Roman" w:hAnsi="Times New Roman" w:cs="Times New Roman"/>
                <w:sz w:val="24"/>
                <w:szCs w:val="24"/>
                <w:lang w:val="ru-RU"/>
              </w:rPr>
              <w:t>Встановлення більш жорстких умов оплати для контрагентів та проведення регулярної роботи з боржниками для забезпечення своєчасних розрахунків</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Запровадження програм знижок за дострокову оплату та штрафів за затримку</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Використання факторингових послуг для конвертації дебіторської заборгованості у готівкові кошти, що дозволить швидше отримувати грошові потоки</w:t>
            </w:r>
          </w:p>
        </w:tc>
        <w:tc>
          <w:tcPr>
            <w:tcW w:w="1777" w:type="dxa"/>
            <w:vAlign w:val="center"/>
          </w:tcPr>
          <w:p w14:paraId="189ACA47" w14:textId="77777777" w:rsidR="009214FA" w:rsidRDefault="009214FA"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Чистий ефект: </w:t>
            </w:r>
            <w:r>
              <w:rPr>
                <w:rFonts w:ascii="Times New Roman" w:hAnsi="Times New Roman" w:cs="Times New Roman"/>
                <w:bCs/>
                <w:sz w:val="24"/>
                <w:szCs w:val="24"/>
                <w:lang w:val="uk-UA"/>
              </w:rPr>
              <w:t>5169000 тис. грн.</w:t>
            </w:r>
          </w:p>
        </w:tc>
      </w:tr>
      <w:tr w:rsidR="009214FA" w:rsidRPr="00E47BAD" w14:paraId="3A3B5689" w14:textId="77777777" w:rsidTr="0087727F">
        <w:trPr>
          <w:jc w:val="center"/>
        </w:trPr>
        <w:tc>
          <w:tcPr>
            <w:tcW w:w="2000" w:type="dxa"/>
            <w:vAlign w:val="center"/>
          </w:tcPr>
          <w:p w14:paraId="3B8D568E" w14:textId="77777777" w:rsidR="009214FA" w:rsidRDefault="009214FA" w:rsidP="004657A9">
            <w:pPr>
              <w:jc w:val="center"/>
              <w:rPr>
                <w:rFonts w:ascii="Times New Roman" w:eastAsia="Times New Roman" w:hAnsi="Times New Roman" w:cs="Times New Roman"/>
                <w:color w:val="1C1917"/>
                <w:sz w:val="24"/>
                <w:szCs w:val="24"/>
                <w:lang w:val="uk-UA" w:eastAsia="uk-UA"/>
              </w:rPr>
            </w:pPr>
            <w:r>
              <w:rPr>
                <w:rFonts w:ascii="Times New Roman" w:eastAsia="Times New Roman" w:hAnsi="Times New Roman" w:cs="Times New Roman"/>
                <w:bCs/>
                <w:color w:val="1C1917"/>
                <w:sz w:val="24"/>
                <w:szCs w:val="24"/>
                <w:lang w:val="uk-UA" w:eastAsia="uk-UA"/>
              </w:rPr>
              <w:t>Зниження кредиторської заборгованості через поліпшення умов із постачальниками</w:t>
            </w:r>
          </w:p>
        </w:tc>
        <w:tc>
          <w:tcPr>
            <w:tcW w:w="5164" w:type="dxa"/>
            <w:vAlign w:val="center"/>
          </w:tcPr>
          <w:p w14:paraId="383E49EC" w14:textId="77777777" w:rsidR="009214FA" w:rsidRDefault="009214FA" w:rsidP="00DC31CE">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Проведення перемовин з основними постачальниками для отримання більш гнучких умов оплати, зокрема пролонгації строків або знижок за обсяги закупівель.</w:t>
            </w:r>
          </w:p>
        </w:tc>
        <w:tc>
          <w:tcPr>
            <w:tcW w:w="1777" w:type="dxa"/>
            <w:vAlign w:val="center"/>
          </w:tcPr>
          <w:p w14:paraId="48A6AF63" w14:textId="77777777" w:rsidR="009214FA" w:rsidRDefault="009214FA" w:rsidP="004657A9">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Зменшення кредиторської заборгованності до </w:t>
            </w:r>
            <w:r w:rsidR="0087727F">
              <w:rPr>
                <w:rFonts w:ascii="Times New Roman" w:hAnsi="Times New Roman" w:cs="Times New Roman"/>
                <w:bCs/>
                <w:sz w:val="24"/>
                <w:szCs w:val="24"/>
                <w:lang w:val="uk-UA"/>
              </w:rPr>
              <w:t>16350</w:t>
            </w:r>
            <w:r>
              <w:rPr>
                <w:rFonts w:ascii="Times New Roman" w:hAnsi="Times New Roman" w:cs="Times New Roman"/>
                <w:bCs/>
                <w:sz w:val="24"/>
                <w:szCs w:val="24"/>
                <w:lang w:val="uk-UA"/>
              </w:rPr>
              <w:t>915 тис. грн.</w:t>
            </w:r>
          </w:p>
          <w:p w14:paraId="3DA33BD6" w14:textId="77777777" w:rsidR="009214FA" w:rsidRDefault="009214FA" w:rsidP="004657A9">
            <w:pPr>
              <w:jc w:val="center"/>
              <w:rPr>
                <w:rFonts w:ascii="Times New Roman" w:hAnsi="Times New Roman" w:cs="Times New Roman"/>
                <w:sz w:val="24"/>
                <w:szCs w:val="24"/>
                <w:lang w:val="uk-UA"/>
              </w:rPr>
            </w:pPr>
          </w:p>
        </w:tc>
      </w:tr>
      <w:tr w:rsidR="009214FA" w:rsidRPr="00E47BAD" w14:paraId="3B6DC76B" w14:textId="77777777" w:rsidTr="0087727F">
        <w:trPr>
          <w:jc w:val="center"/>
        </w:trPr>
        <w:tc>
          <w:tcPr>
            <w:tcW w:w="2000" w:type="dxa"/>
            <w:vAlign w:val="center"/>
          </w:tcPr>
          <w:p w14:paraId="11739ECA" w14:textId="77777777" w:rsidR="009214FA" w:rsidRDefault="009214FA" w:rsidP="004657A9">
            <w:pPr>
              <w:jc w:val="center"/>
              <w:rPr>
                <w:rFonts w:ascii="Times New Roman" w:eastAsia="Times New Roman" w:hAnsi="Times New Roman" w:cs="Times New Roman"/>
                <w:color w:val="1C1917"/>
                <w:sz w:val="24"/>
                <w:szCs w:val="24"/>
                <w:lang w:val="uk-UA" w:eastAsia="uk-UA"/>
              </w:rPr>
            </w:pPr>
            <w:r>
              <w:rPr>
                <w:rFonts w:ascii="Times New Roman" w:eastAsia="Times New Roman" w:hAnsi="Times New Roman" w:cs="Times New Roman"/>
                <w:bCs/>
                <w:color w:val="1C1917"/>
                <w:sz w:val="24"/>
                <w:szCs w:val="24"/>
                <w:lang w:val="uk-UA" w:eastAsia="uk-UA"/>
              </w:rPr>
              <w:t>Впровадження стратегії цифрового маркетингу для залучення нових клієнтів</w:t>
            </w:r>
          </w:p>
        </w:tc>
        <w:tc>
          <w:tcPr>
            <w:tcW w:w="5164" w:type="dxa"/>
            <w:vAlign w:val="center"/>
          </w:tcPr>
          <w:p w14:paraId="1B9F56C5" w14:textId="77777777" w:rsidR="009214FA" w:rsidRDefault="009214FA" w:rsidP="004657A9">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Розробка та запуск багатомовного веб-сайту та інтерактивної платформи для клієнтів, де вони можуть отримувати інформацію про продукцію, здійснювати замовлення та відстежувати їх виконання</w:t>
            </w:r>
            <w:r w:rsidRPr="009B1200">
              <w:rPr>
                <w:rFonts w:ascii="Times New Roman" w:eastAsia="Times New Roman" w:hAnsi="Times New Roman" w:cs="Times New Roman"/>
                <w:sz w:val="24"/>
                <w:szCs w:val="24"/>
                <w:lang w:val="uk-UA"/>
              </w:rPr>
              <w:t>.</w:t>
            </w:r>
          </w:p>
        </w:tc>
        <w:tc>
          <w:tcPr>
            <w:tcW w:w="1777" w:type="dxa"/>
            <w:vAlign w:val="center"/>
          </w:tcPr>
          <w:p w14:paraId="4AD07D90" w14:textId="0DD39A1F" w:rsidR="009214FA" w:rsidRDefault="009214FA" w:rsidP="0087727F">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Чистий ефект за рік: </w:t>
            </w:r>
            <w:r w:rsidR="00DC31CE" w:rsidRPr="00DC31CE">
              <w:rPr>
                <w:rFonts w:ascii="Times New Roman" w:hAnsi="Times New Roman" w:cs="Times New Roman"/>
                <w:bCs/>
                <w:sz w:val="24"/>
                <w:szCs w:val="24"/>
                <w:lang w:val="uk-UA"/>
              </w:rPr>
              <w:t>1880,40</w:t>
            </w:r>
            <w:r w:rsidR="00E47BAD">
              <w:rPr>
                <w:rFonts w:ascii="Times New Roman" w:hAnsi="Times New Roman" w:cs="Times New Roman"/>
                <w:bCs/>
                <w:sz w:val="24"/>
                <w:szCs w:val="24"/>
                <w:lang w:val="uk-UA"/>
              </w:rPr>
              <w:t>7</w:t>
            </w:r>
            <w:r w:rsidR="00DC31CE" w:rsidRPr="00DC31CE">
              <w:rPr>
                <w:rFonts w:ascii="Times New Roman" w:hAnsi="Times New Roman" w:cs="Times New Roman"/>
                <w:bCs/>
                <w:sz w:val="24"/>
                <w:szCs w:val="24"/>
                <w:lang w:val="uk-UA"/>
              </w:rPr>
              <w:t xml:space="preserve"> тис. грн.</w:t>
            </w:r>
          </w:p>
        </w:tc>
      </w:tr>
    </w:tbl>
    <w:p w14:paraId="7D881FFF" w14:textId="77777777" w:rsidR="00FC6C5D" w:rsidRDefault="00FC6C5D" w:rsidP="00FC6C5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Джерело: складено автором</w:t>
      </w:r>
    </w:p>
    <w:p w14:paraId="6A406874" w14:textId="77777777" w:rsidR="00FC6C5D" w:rsidRDefault="00FC6C5D" w:rsidP="00FC6C5D">
      <w:pPr>
        <w:spacing w:after="0" w:line="240" w:lineRule="auto"/>
        <w:ind w:firstLine="709"/>
        <w:jc w:val="both"/>
        <w:rPr>
          <w:rFonts w:ascii="Times New Roman" w:hAnsi="Times New Roman" w:cs="Times New Roman"/>
          <w:sz w:val="28"/>
          <w:szCs w:val="28"/>
          <w:lang w:val="uk-UA"/>
        </w:rPr>
      </w:pPr>
    </w:p>
    <w:p w14:paraId="43F41CDB" w14:textId="77777777" w:rsidR="00E649EE" w:rsidRDefault="00E649EE">
      <w:pPr>
        <w:spacing w:after="0" w:line="240" w:lineRule="auto"/>
        <w:ind w:firstLine="709"/>
        <w:jc w:val="both"/>
        <w:rPr>
          <w:rFonts w:ascii="Times New Roman" w:hAnsi="Times New Roman" w:cs="Times New Roman"/>
          <w:sz w:val="28"/>
          <w:szCs w:val="28"/>
          <w:lang w:val="uk-UA"/>
        </w:rPr>
      </w:pPr>
    </w:p>
    <w:sectPr w:rsidR="00E649EE" w:rsidSect="00231D87">
      <w:pgSz w:w="11907" w:h="16839"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406EA" w14:textId="77777777" w:rsidR="00A01F2D" w:rsidRDefault="00A01F2D">
      <w:pPr>
        <w:spacing w:after="0" w:line="240" w:lineRule="auto"/>
      </w:pPr>
      <w:r>
        <w:separator/>
      </w:r>
    </w:p>
  </w:endnote>
  <w:endnote w:type="continuationSeparator" w:id="0">
    <w:p w14:paraId="1519285F" w14:textId="77777777" w:rsidR="00A01F2D" w:rsidRDefault="00A01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altName w:val="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8EFD" w14:textId="77777777" w:rsidR="00A01F2D" w:rsidRDefault="00A01F2D">
      <w:pPr>
        <w:spacing w:after="0" w:line="240" w:lineRule="auto"/>
      </w:pPr>
      <w:r>
        <w:separator/>
      </w:r>
    </w:p>
  </w:footnote>
  <w:footnote w:type="continuationSeparator" w:id="0">
    <w:p w14:paraId="3C827B7B" w14:textId="77777777" w:rsidR="00A01F2D" w:rsidRDefault="00A01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A300" w14:textId="77777777" w:rsidR="004C1518" w:rsidRDefault="004C1518">
    <w:pPr>
      <w:pStyle w:val="af0"/>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E01D0E" w:rsidRPr="00E01D0E">
      <w:rPr>
        <w:rFonts w:ascii="Times New Roman" w:hAnsi="Times New Roman" w:cs="Times New Roman"/>
        <w:noProof/>
        <w:sz w:val="28"/>
        <w:szCs w:val="28"/>
        <w:lang w:val="ru-RU"/>
      </w:rPr>
      <w:t>3</w:t>
    </w:r>
    <w:r>
      <w:rPr>
        <w:rFonts w:ascii="Times New Roman" w:hAnsi="Times New Roman" w:cs="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0354" w14:textId="77777777" w:rsidR="004C1518" w:rsidRDefault="004C1518">
    <w:pPr>
      <w:pStyle w:val="af0"/>
      <w:jc w:val="right"/>
      <w:rPr>
        <w:rFonts w:ascii="Times New Roman" w:hAnsi="Times New Roman" w:cs="Times New Roman"/>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6D2B" w14:textId="77777777" w:rsidR="004C1518" w:rsidRDefault="004C1518">
    <w:pPr>
      <w:pStyle w:val="af0"/>
      <w:tabs>
        <w:tab w:val="clear" w:pos="9689"/>
      </w:tabs>
      <w:jc w:val="right"/>
      <w:rPr>
        <w:rFonts w:ascii="Times New Roman" w:hAnsi="Times New Roman" w:cs="Times New Roman"/>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3C5B26"/>
    <w:lvl w:ilvl="0">
      <w:start w:val="1"/>
      <w:numFmt w:val="bullet"/>
      <w:lvlText w:val="-"/>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multilevel"/>
    <w:tmpl w:val="6A5CCE34"/>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3"/>
    <w:multiLevelType w:val="multilevel"/>
    <w:tmpl w:val="C69AB56E"/>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4"/>
    <w:multiLevelType w:val="multilevel"/>
    <w:tmpl w:val="FF3C5B26"/>
    <w:lvl w:ilvl="0">
      <w:start w:val="1"/>
      <w:numFmt w:val="bullet"/>
      <w:lvlText w:val="-"/>
      <w:lvlJc w:val="left"/>
      <w:pPr>
        <w:tabs>
          <w:tab w:val="left" w:pos="720"/>
        </w:tabs>
        <w:ind w:left="720" w:hanging="360"/>
      </w:pPr>
      <w:rPr>
        <w:rFonts w:ascii="Courier New" w:hAnsi="Courier New"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hybridMultilevel"/>
    <w:tmpl w:val="F8F42F5A"/>
    <w:lvl w:ilvl="0" w:tplc="0419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00000006"/>
    <w:multiLevelType w:val="hybridMultilevel"/>
    <w:tmpl w:val="45B6B284"/>
    <w:lvl w:ilvl="0" w:tplc="0419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00000007"/>
    <w:multiLevelType w:val="multilevel"/>
    <w:tmpl w:val="9956063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15:restartNumberingAfterBreak="0">
    <w:nsid w:val="00000008"/>
    <w:multiLevelType w:val="hybridMultilevel"/>
    <w:tmpl w:val="DCC8A066"/>
    <w:lvl w:ilvl="0" w:tplc="0419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15:restartNumberingAfterBreak="0">
    <w:nsid w:val="00000009"/>
    <w:multiLevelType w:val="multilevel"/>
    <w:tmpl w:val="012C689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15:restartNumberingAfterBreak="0">
    <w:nsid w:val="0000000A"/>
    <w:multiLevelType w:val="hybridMultilevel"/>
    <w:tmpl w:val="CE38EB92"/>
    <w:lvl w:ilvl="0" w:tplc="13A87CF2">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0000000B"/>
    <w:multiLevelType w:val="multilevel"/>
    <w:tmpl w:val="FF3C5B26"/>
    <w:lvl w:ilvl="0">
      <w:start w:val="1"/>
      <w:numFmt w:val="bullet"/>
      <w:lvlText w:val="-"/>
      <w:lvlJc w:val="left"/>
      <w:pPr>
        <w:tabs>
          <w:tab w:val="left" w:pos="720"/>
        </w:tabs>
        <w:ind w:left="720" w:hanging="360"/>
      </w:pPr>
      <w:rPr>
        <w:rFonts w:ascii="Courier New" w:hAnsi="Courier New"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multilevel"/>
    <w:tmpl w:val="1D7A2B52"/>
    <w:lvl w:ilvl="0">
      <w:start w:val="1"/>
      <w:numFmt w:val="decimal"/>
      <w:lvlText w:val="%1"/>
      <w:lvlJc w:val="left"/>
      <w:pPr>
        <w:ind w:left="432" w:hanging="432"/>
      </w:pPr>
      <w:rPr>
        <w:rFonts w:hint="default"/>
      </w:rPr>
    </w:lvl>
    <w:lvl w:ilvl="1">
      <w:start w:val="1"/>
      <w:numFmt w:val="decimal"/>
      <w:lvlText w:val="%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0000000D"/>
    <w:multiLevelType w:val="hybridMultilevel"/>
    <w:tmpl w:val="D77899A2"/>
    <w:lvl w:ilvl="0" w:tplc="13A87CF2">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0000000E"/>
    <w:multiLevelType w:val="hybridMultilevel"/>
    <w:tmpl w:val="E12E43EC"/>
    <w:lvl w:ilvl="0" w:tplc="13A87CF2">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0000000F"/>
    <w:multiLevelType w:val="hybridMultilevel"/>
    <w:tmpl w:val="6A7A53A2"/>
    <w:lvl w:ilvl="0" w:tplc="13A87CF2">
      <w:start w:val="1"/>
      <w:numFmt w:val="bullet"/>
      <w:lvlText w:val="-"/>
      <w:lvlJc w:val="left"/>
      <w:pPr>
        <w:ind w:left="1429" w:hanging="360"/>
      </w:pPr>
      <w:rPr>
        <w:rFonts w:ascii="Courier New" w:hAnsi="Courier New" w:hint="default"/>
      </w:rPr>
    </w:lvl>
    <w:lvl w:ilvl="1" w:tplc="78F243D0">
      <w:start w:val="1"/>
      <w:numFmt w:val="bullet"/>
      <w:lvlText w:val="–"/>
      <w:lvlJc w:val="left"/>
      <w:pPr>
        <w:ind w:left="2221" w:hanging="432"/>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00000010"/>
    <w:multiLevelType w:val="multilevel"/>
    <w:tmpl w:val="5A3C0B72"/>
    <w:lvl w:ilvl="0">
      <w:start w:val="1"/>
      <w:numFmt w:val="decimal"/>
      <w:lvlText w:val="%1"/>
      <w:lvlJc w:val="left"/>
      <w:pPr>
        <w:ind w:left="432" w:hanging="432"/>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00000011"/>
    <w:multiLevelType w:val="hybridMultilevel"/>
    <w:tmpl w:val="E1901554"/>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00000012"/>
    <w:multiLevelType w:val="hybridMultilevel"/>
    <w:tmpl w:val="4016FCEE"/>
    <w:lvl w:ilvl="0" w:tplc="0419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8" w15:restartNumberingAfterBreak="0">
    <w:nsid w:val="00000013"/>
    <w:multiLevelType w:val="multilevel"/>
    <w:tmpl w:val="FF3C5B26"/>
    <w:lvl w:ilvl="0">
      <w:start w:val="1"/>
      <w:numFmt w:val="bullet"/>
      <w:lvlText w:val="-"/>
      <w:lvlJc w:val="left"/>
      <w:pPr>
        <w:tabs>
          <w:tab w:val="left" w:pos="720"/>
        </w:tabs>
        <w:ind w:left="720" w:hanging="360"/>
      </w:pPr>
      <w:rPr>
        <w:rFonts w:ascii="Courier New" w:hAnsi="Courier New"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00000014"/>
    <w:multiLevelType w:val="hybridMultilevel"/>
    <w:tmpl w:val="F8A457D2"/>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00000015"/>
    <w:multiLevelType w:val="multilevel"/>
    <w:tmpl w:val="3648CBCC"/>
    <w:lvl w:ilvl="0">
      <w:start w:val="1"/>
      <w:numFmt w:val="bullet"/>
      <w:lvlText w:val="-"/>
      <w:lvlJc w:val="left"/>
      <w:pPr>
        <w:tabs>
          <w:tab w:val="left" w:pos="720"/>
        </w:tabs>
        <w:ind w:left="720" w:hanging="360"/>
      </w:pPr>
      <w:rPr>
        <w:rFonts w:ascii="Courier New" w:hAnsi="Courier New" w:hint="default"/>
        <w:sz w:val="20"/>
      </w:rPr>
    </w:lvl>
    <w:lvl w:ilvl="1">
      <w:start w:val="7"/>
      <w:numFmt w:val="bullet"/>
      <w:lvlText w:val=""/>
      <w:lvlJc w:val="left"/>
      <w:pPr>
        <w:ind w:left="1608" w:hanging="528"/>
      </w:pPr>
      <w:rPr>
        <w:rFonts w:ascii="Times New Roman" w:eastAsia="Calibri" w:hAnsi="Times New Roman" w:cs="Times New Roman"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00000016"/>
    <w:multiLevelType w:val="multilevel"/>
    <w:tmpl w:val="109ECD4E"/>
    <w:lvl w:ilvl="0">
      <w:start w:val="1"/>
      <w:numFmt w:val="decimal"/>
      <w:lvlText w:val="%1"/>
      <w:lvlJc w:val="left"/>
      <w:pPr>
        <w:ind w:left="432" w:hanging="432"/>
      </w:pPr>
      <w:rPr>
        <w:rFonts w:hint="default"/>
      </w:rPr>
    </w:lvl>
    <w:lvl w:ilvl="1">
      <w:start w:val="1"/>
      <w:numFmt w:val="decimal"/>
      <w:lvlText w:val="%2."/>
      <w:lvlJc w:val="left"/>
      <w:pPr>
        <w:ind w:left="1141" w:hanging="432"/>
      </w:pPr>
      <w:rPr>
        <w:rFonts w:hint="default"/>
      </w:rPr>
    </w:lvl>
    <w:lvl w:ilvl="2">
      <w:start w:val="1"/>
      <w:numFmt w:val="bullet"/>
      <w:lvlText w:val="-"/>
      <w:lvlJc w:val="left"/>
      <w:pPr>
        <w:ind w:left="2138" w:hanging="720"/>
      </w:pPr>
      <w:rPr>
        <w:rFonts w:ascii="Courier New" w:hAnsi="Courier New"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00000017"/>
    <w:multiLevelType w:val="hybridMultilevel"/>
    <w:tmpl w:val="D534D5FA"/>
    <w:lvl w:ilvl="0" w:tplc="0419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3" w15:restartNumberingAfterBreak="0">
    <w:nsid w:val="00000018"/>
    <w:multiLevelType w:val="hybridMultilevel"/>
    <w:tmpl w:val="E12AC31E"/>
    <w:lvl w:ilvl="0" w:tplc="0419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4" w15:restartNumberingAfterBreak="0">
    <w:nsid w:val="00000019"/>
    <w:multiLevelType w:val="multilevel"/>
    <w:tmpl w:val="9D64714C"/>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hybridMultilevel"/>
    <w:tmpl w:val="E1901554"/>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1F24131"/>
    <w:multiLevelType w:val="multilevel"/>
    <w:tmpl w:val="FF3C5B26"/>
    <w:lvl w:ilvl="0">
      <w:start w:val="1"/>
      <w:numFmt w:val="bullet"/>
      <w:lvlText w:val="-"/>
      <w:lvlJc w:val="left"/>
      <w:pPr>
        <w:tabs>
          <w:tab w:val="left" w:pos="720"/>
        </w:tabs>
        <w:ind w:left="720" w:hanging="360"/>
      </w:pPr>
      <w:rPr>
        <w:rFonts w:ascii="Courier New" w:hAnsi="Courier New"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24"/>
  </w:num>
  <w:num w:numId="2">
    <w:abstractNumId w:val="15"/>
  </w:num>
  <w:num w:numId="3">
    <w:abstractNumId w:val="11"/>
  </w:num>
  <w:num w:numId="4">
    <w:abstractNumId w:val="21"/>
  </w:num>
  <w:num w:numId="5">
    <w:abstractNumId w:val="14"/>
  </w:num>
  <w:num w:numId="6">
    <w:abstractNumId w:val="8"/>
  </w:num>
  <w:num w:numId="7">
    <w:abstractNumId w:val="6"/>
  </w:num>
  <w:num w:numId="8">
    <w:abstractNumId w:val="1"/>
  </w:num>
  <w:num w:numId="9">
    <w:abstractNumId w:val="2"/>
  </w:num>
  <w:num w:numId="10">
    <w:abstractNumId w:val="5"/>
  </w:num>
  <w:num w:numId="11">
    <w:abstractNumId w:val="4"/>
  </w:num>
  <w:num w:numId="12">
    <w:abstractNumId w:val="16"/>
  </w:num>
  <w:num w:numId="13">
    <w:abstractNumId w:val="25"/>
  </w:num>
  <w:num w:numId="14">
    <w:abstractNumId w:val="17"/>
  </w:num>
  <w:num w:numId="15">
    <w:abstractNumId w:val="22"/>
  </w:num>
  <w:num w:numId="16">
    <w:abstractNumId w:val="23"/>
  </w:num>
  <w:num w:numId="17">
    <w:abstractNumId w:val="7"/>
  </w:num>
  <w:num w:numId="18">
    <w:abstractNumId w:val="19"/>
  </w:num>
  <w:num w:numId="19">
    <w:abstractNumId w:val="3"/>
  </w:num>
  <w:num w:numId="20">
    <w:abstractNumId w:val="26"/>
  </w:num>
  <w:num w:numId="21">
    <w:abstractNumId w:val="20"/>
  </w:num>
  <w:num w:numId="22">
    <w:abstractNumId w:val="0"/>
  </w:num>
  <w:num w:numId="23">
    <w:abstractNumId w:val="18"/>
  </w:num>
  <w:num w:numId="24">
    <w:abstractNumId w:val="10"/>
  </w:num>
  <w:num w:numId="25">
    <w:abstractNumId w:val="12"/>
  </w:num>
  <w:num w:numId="26">
    <w:abstractNumId w:val="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49EE"/>
    <w:rsid w:val="000123FB"/>
    <w:rsid w:val="00067B2D"/>
    <w:rsid w:val="00114AAE"/>
    <w:rsid w:val="00231D87"/>
    <w:rsid w:val="00246B3E"/>
    <w:rsid w:val="0027306C"/>
    <w:rsid w:val="004657A9"/>
    <w:rsid w:val="004C1518"/>
    <w:rsid w:val="004D3FFD"/>
    <w:rsid w:val="004E2AC9"/>
    <w:rsid w:val="00523042"/>
    <w:rsid w:val="005A5AF5"/>
    <w:rsid w:val="005F31C3"/>
    <w:rsid w:val="00672418"/>
    <w:rsid w:val="00686956"/>
    <w:rsid w:val="00721C51"/>
    <w:rsid w:val="007919EB"/>
    <w:rsid w:val="007D74EF"/>
    <w:rsid w:val="0087727F"/>
    <w:rsid w:val="0089566A"/>
    <w:rsid w:val="008D5B27"/>
    <w:rsid w:val="008E1DE9"/>
    <w:rsid w:val="008E67A9"/>
    <w:rsid w:val="00904205"/>
    <w:rsid w:val="009214FA"/>
    <w:rsid w:val="009B1200"/>
    <w:rsid w:val="00A01F2D"/>
    <w:rsid w:val="00A21A27"/>
    <w:rsid w:val="00A66827"/>
    <w:rsid w:val="00AC4660"/>
    <w:rsid w:val="00B230DD"/>
    <w:rsid w:val="00C336B8"/>
    <w:rsid w:val="00D23604"/>
    <w:rsid w:val="00DC31CE"/>
    <w:rsid w:val="00DE34CD"/>
    <w:rsid w:val="00E01D0E"/>
    <w:rsid w:val="00E47BAD"/>
    <w:rsid w:val="00E649EE"/>
    <w:rsid w:val="00E7457E"/>
    <w:rsid w:val="00EA63BF"/>
    <w:rsid w:val="00EC782A"/>
    <w:rsid w:val="00ED3F39"/>
    <w:rsid w:val="00EE21FC"/>
    <w:rsid w:val="00F34F28"/>
    <w:rsid w:val="00FC6C5D"/>
    <w:rsid w:val="00FF3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67"/>
    <o:shapelayout v:ext="edit">
      <o:idmap v:ext="edit" data="1"/>
      <o:rules v:ext="edit">
        <o:r id="V:Rule1" type="connector" idref="#1056"/>
        <o:r id="V:Rule2" type="connector" idref="#1035"/>
        <o:r id="V:Rule3" type="connector" idref="#1213"/>
        <o:r id="V:Rule4" type="connector" idref="#1219"/>
        <o:r id="V:Rule5" type="connector" idref="#1037"/>
        <o:r id="V:Rule6" type="connector" idref="#1053"/>
        <o:r id="V:Rule7" type="connector" idref="#1055"/>
        <o:r id="V:Rule8" type="connector" idref="#1216"/>
        <o:r id="V:Rule9" type="connector" idref="#1217"/>
        <o:r id="V:Rule10" type="connector" idref="#1225"/>
        <o:r id="V:Rule11" type="connector" idref="#1039"/>
        <o:r id="V:Rule12" type="connector" idref="#1214"/>
        <o:r id="V:Rule13" type="connector" idref="#1220"/>
        <o:r id="V:Rule14" type="connector" idref="#1211"/>
        <o:r id="V:Rule15" type="connector" idref="#1058"/>
        <o:r id="V:Rule16" type="connector" idref="#1229"/>
        <o:r id="V:Rule17" type="connector" idref="#1036"/>
        <o:r id="V:Rule18" type="connector" idref="#1223"/>
        <o:r id="V:Rule19" type="connector" idref="#1218"/>
        <o:r id="V:Rule20" type="connector" idref="#1034"/>
        <o:r id="V:Rule21" type="connector" idref="#_x0000_m1366"/>
        <o:r id="V:Rule22" type="connector" idref="#1215"/>
        <o:r id="V:Rule23" type="connector" idref="#1212"/>
        <o:r id="V:Rule24" type="connector" idref="#1059"/>
        <o:r id="V:Rule25" type="connector" idref="#1054"/>
      </o:rules>
    </o:shapelayout>
  </w:shapeDefaults>
  <w:decimalSymbol w:val=","/>
  <w:listSeparator w:val=";"/>
  <w14:docId w14:val="4EA26F52"/>
  <w15:docId w15:val="{8ECCEEB9-3CE0-4A24-9AB0-934B4D81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D87"/>
  </w:style>
  <w:style w:type="paragraph" w:styleId="1">
    <w:name w:val="heading 1"/>
    <w:basedOn w:val="a"/>
    <w:link w:val="10"/>
    <w:uiPriority w:val="9"/>
    <w:qFormat/>
    <w:rsid w:val="00231D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31D87"/>
    <w:pPr>
      <w:keepNext/>
      <w:keepLines/>
      <w:spacing w:before="40" w:after="0"/>
      <w:outlineLvl w:val="1"/>
    </w:pPr>
    <w:rPr>
      <w:rFonts w:ascii="Calibri Light" w:eastAsia="SimSun" w:hAnsi="Calibri Light"/>
      <w:color w:val="2E74B5"/>
      <w:sz w:val="26"/>
      <w:szCs w:val="26"/>
    </w:rPr>
  </w:style>
  <w:style w:type="paragraph" w:styleId="3">
    <w:name w:val="heading 3"/>
    <w:basedOn w:val="a"/>
    <w:next w:val="a"/>
    <w:link w:val="30"/>
    <w:uiPriority w:val="9"/>
    <w:semiHidden/>
    <w:unhideWhenUsed/>
    <w:qFormat/>
    <w:rsid w:val="00231D87"/>
    <w:pPr>
      <w:keepNext/>
      <w:keepLines/>
      <w:spacing w:before="40" w:after="0"/>
      <w:outlineLvl w:val="2"/>
    </w:pPr>
    <w:rPr>
      <w:rFonts w:ascii="Calibri Light" w:eastAsia="SimSun" w:hAnsi="Calibri Light"/>
      <w:color w:val="1F4D78"/>
      <w:sz w:val="24"/>
      <w:szCs w:val="24"/>
    </w:rPr>
  </w:style>
  <w:style w:type="paragraph" w:styleId="4">
    <w:name w:val="heading 4"/>
    <w:basedOn w:val="a"/>
    <w:next w:val="a"/>
    <w:link w:val="40"/>
    <w:uiPriority w:val="9"/>
    <w:semiHidden/>
    <w:unhideWhenUsed/>
    <w:qFormat/>
    <w:rsid w:val="00231D87"/>
    <w:pPr>
      <w:keepNext/>
      <w:keepLines/>
      <w:spacing w:before="40" w:after="0"/>
      <w:outlineLvl w:val="3"/>
    </w:pPr>
    <w:rPr>
      <w:rFonts w:ascii="Calibri Light" w:eastAsia="SimSun" w:hAnsi="Calibri Light"/>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31D87"/>
    <w:pPr>
      <w:ind w:left="720"/>
      <w:contextualSpacing/>
    </w:pPr>
    <w:rPr>
      <w:rFonts w:cs="Times New Roman"/>
      <w:lang w:val="ru-RU"/>
    </w:rPr>
  </w:style>
  <w:style w:type="table" w:styleId="a5">
    <w:name w:val="Table Grid"/>
    <w:basedOn w:val="a1"/>
    <w:rsid w:val="00231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231D87"/>
    <w:rPr>
      <w:color w:val="0000FF"/>
      <w:u w:val="single"/>
    </w:rPr>
  </w:style>
  <w:style w:type="paragraph" w:styleId="a7">
    <w:name w:val="Normal (Web)"/>
    <w:basedOn w:val="a"/>
    <w:uiPriority w:val="99"/>
    <w:rsid w:val="00231D87"/>
    <w:pPr>
      <w:spacing w:before="100" w:beforeAutospacing="1" w:after="100" w:afterAutospacing="1" w:line="240" w:lineRule="auto"/>
    </w:pPr>
    <w:rPr>
      <w:rFonts w:ascii="Times New Roman" w:eastAsia="SimSun" w:hAnsi="Times New Roman" w:cs="Times New Roman"/>
      <w:sz w:val="24"/>
      <w:szCs w:val="24"/>
    </w:rPr>
  </w:style>
  <w:style w:type="character" w:customStyle="1" w:styleId="10">
    <w:name w:val="Заголовок 1 Знак"/>
    <w:basedOn w:val="a0"/>
    <w:link w:val="1"/>
    <w:uiPriority w:val="9"/>
    <w:rsid w:val="00231D87"/>
    <w:rPr>
      <w:rFonts w:ascii="Times New Roman" w:eastAsia="Times New Roman" w:hAnsi="Times New Roman" w:cs="Times New Roman"/>
      <w:b/>
      <w:bCs/>
      <w:kern w:val="36"/>
      <w:sz w:val="48"/>
      <w:szCs w:val="48"/>
    </w:rPr>
  </w:style>
  <w:style w:type="paragraph" w:styleId="a8">
    <w:name w:val="Body Text Indent"/>
    <w:basedOn w:val="a"/>
    <w:link w:val="a9"/>
    <w:rsid w:val="00231D87"/>
    <w:pPr>
      <w:spacing w:after="0" w:line="360" w:lineRule="auto"/>
      <w:ind w:firstLine="709"/>
      <w:jc w:val="both"/>
    </w:pPr>
    <w:rPr>
      <w:rFonts w:ascii="Times New Roman" w:eastAsia="Times New Roman" w:hAnsi="Times New Roman" w:cs="Times New Roman"/>
      <w:sz w:val="28"/>
      <w:szCs w:val="24"/>
      <w:lang w:val="uk-UA" w:eastAsia="ru-RU"/>
    </w:rPr>
  </w:style>
  <w:style w:type="character" w:customStyle="1" w:styleId="a9">
    <w:name w:val="Основний текст з відступом Знак"/>
    <w:basedOn w:val="a0"/>
    <w:link w:val="a8"/>
    <w:rsid w:val="00231D87"/>
    <w:rPr>
      <w:rFonts w:ascii="Times New Roman" w:eastAsia="Times New Roman" w:hAnsi="Times New Roman" w:cs="Times New Roman"/>
      <w:sz w:val="28"/>
      <w:szCs w:val="24"/>
      <w:lang w:val="uk-UA" w:eastAsia="ru-RU"/>
    </w:rPr>
  </w:style>
  <w:style w:type="character" w:styleId="aa">
    <w:name w:val="Emphasis"/>
    <w:basedOn w:val="a0"/>
    <w:uiPriority w:val="20"/>
    <w:qFormat/>
    <w:rsid w:val="00231D87"/>
    <w:rPr>
      <w:i/>
      <w:iCs/>
    </w:rPr>
  </w:style>
  <w:style w:type="character" w:styleId="ab">
    <w:name w:val="Strong"/>
    <w:basedOn w:val="a0"/>
    <w:uiPriority w:val="22"/>
    <w:qFormat/>
    <w:rsid w:val="00231D87"/>
    <w:rPr>
      <w:b/>
      <w:bCs/>
    </w:rPr>
  </w:style>
  <w:style w:type="character" w:customStyle="1" w:styleId="40">
    <w:name w:val="Заголовок 4 Знак"/>
    <w:basedOn w:val="a0"/>
    <w:link w:val="4"/>
    <w:uiPriority w:val="9"/>
    <w:rsid w:val="00231D87"/>
    <w:rPr>
      <w:rFonts w:ascii="Calibri Light" w:eastAsia="SimSun" w:hAnsi="Calibri Light" w:cs="SimSun"/>
      <w:i/>
      <w:iCs/>
      <w:color w:val="2E74B5"/>
    </w:rPr>
  </w:style>
  <w:style w:type="character" w:styleId="ac">
    <w:name w:val="FollowedHyperlink"/>
    <w:basedOn w:val="a0"/>
    <w:uiPriority w:val="99"/>
    <w:rsid w:val="00231D87"/>
    <w:rPr>
      <w:color w:val="954F72"/>
      <w:u w:val="single"/>
    </w:rPr>
  </w:style>
  <w:style w:type="paragraph" w:customStyle="1" w:styleId="msonormal0">
    <w:name w:val="msonormal"/>
    <w:basedOn w:val="a"/>
    <w:rsid w:val="00231D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231D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8">
    <w:name w:val="xl68"/>
    <w:basedOn w:val="a"/>
    <w:rsid w:val="00231D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a"/>
    <w:rsid w:val="00231D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1">
    <w:name w:val="xl71"/>
    <w:basedOn w:val="a"/>
    <w:rsid w:val="00231D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2">
    <w:name w:val="xl72"/>
    <w:basedOn w:val="a"/>
    <w:rsid w:val="00231D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a"/>
    <w:rsid w:val="00231D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
    <w:rsid w:val="00231D8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5">
    <w:name w:val="xl75"/>
    <w:basedOn w:val="a"/>
    <w:rsid w:val="00231D8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a"/>
    <w:rsid w:val="00231D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7">
    <w:name w:val="xl77"/>
    <w:basedOn w:val="a"/>
    <w:rsid w:val="00231D8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8">
    <w:name w:val="xl78"/>
    <w:basedOn w:val="a"/>
    <w:rsid w:val="00231D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9">
    <w:name w:val="xl79"/>
    <w:basedOn w:val="a"/>
    <w:rsid w:val="00231D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0">
    <w:name w:val="xl80"/>
    <w:basedOn w:val="a"/>
    <w:rsid w:val="00231D87"/>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81">
    <w:name w:val="xl81"/>
    <w:basedOn w:val="a"/>
    <w:rsid w:val="00231D87"/>
    <w:pP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2">
    <w:name w:val="xl82"/>
    <w:basedOn w:val="a"/>
    <w:rsid w:val="00231D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a"/>
    <w:rsid w:val="00231D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a"/>
    <w:rsid w:val="00231D8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231D8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231D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8">
    <w:name w:val="xl88"/>
    <w:basedOn w:val="a"/>
    <w:rsid w:val="00231D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9">
    <w:name w:val="xl89"/>
    <w:basedOn w:val="a"/>
    <w:rsid w:val="00231D87"/>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90">
    <w:name w:val="xl90"/>
    <w:basedOn w:val="a"/>
    <w:rsid w:val="00231D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1">
    <w:name w:val="xl91"/>
    <w:basedOn w:val="a"/>
    <w:rsid w:val="00231D8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2">
    <w:name w:val="xl92"/>
    <w:basedOn w:val="a"/>
    <w:rsid w:val="00231D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3">
    <w:name w:val="xl93"/>
    <w:basedOn w:val="a"/>
    <w:rsid w:val="00231D8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4">
    <w:name w:val="xl94"/>
    <w:basedOn w:val="a"/>
    <w:rsid w:val="00231D8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rsid w:val="00231D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96">
    <w:name w:val="xl96"/>
    <w:basedOn w:val="a"/>
    <w:rsid w:val="00231D87"/>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98">
    <w:name w:val="xl98"/>
    <w:basedOn w:val="a"/>
    <w:rsid w:val="00231D87"/>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styleId="21">
    <w:name w:val="Body Text Indent 2"/>
    <w:basedOn w:val="a"/>
    <w:link w:val="22"/>
    <w:uiPriority w:val="99"/>
    <w:rsid w:val="00231D87"/>
    <w:pPr>
      <w:spacing w:after="120" w:line="480" w:lineRule="auto"/>
      <w:ind w:left="283"/>
    </w:pPr>
    <w:rPr>
      <w:lang w:val="ru-RU"/>
    </w:rPr>
  </w:style>
  <w:style w:type="character" w:customStyle="1" w:styleId="22">
    <w:name w:val="Основний текст з відступом 2 Знак"/>
    <w:basedOn w:val="a0"/>
    <w:link w:val="21"/>
    <w:uiPriority w:val="99"/>
    <w:rsid w:val="00231D87"/>
    <w:rPr>
      <w:lang w:val="ru-RU"/>
    </w:rPr>
  </w:style>
  <w:style w:type="paragraph" w:customStyle="1" w:styleId="xl99">
    <w:name w:val="xl99"/>
    <w:basedOn w:val="a"/>
    <w:rsid w:val="00231D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character" w:customStyle="1" w:styleId="20">
    <w:name w:val="Заголовок 2 Знак"/>
    <w:basedOn w:val="a0"/>
    <w:link w:val="2"/>
    <w:uiPriority w:val="9"/>
    <w:rsid w:val="00231D87"/>
    <w:rPr>
      <w:rFonts w:ascii="Calibri Light" w:eastAsia="SimSun" w:hAnsi="Calibri Light" w:cs="SimSun"/>
      <w:color w:val="2E74B5"/>
      <w:sz w:val="26"/>
      <w:szCs w:val="26"/>
    </w:rPr>
  </w:style>
  <w:style w:type="paragraph" w:styleId="31">
    <w:name w:val="Body Text Indent 3"/>
    <w:basedOn w:val="a"/>
    <w:link w:val="32"/>
    <w:uiPriority w:val="99"/>
    <w:rsid w:val="00231D87"/>
    <w:pPr>
      <w:spacing w:after="120" w:line="276" w:lineRule="auto"/>
      <w:ind w:left="283"/>
    </w:pPr>
    <w:rPr>
      <w:rFonts w:eastAsia="Times New Roman" w:cs="Times New Roman"/>
      <w:sz w:val="16"/>
      <w:szCs w:val="16"/>
      <w:lang w:val="uk-UA" w:eastAsia="uk-UA"/>
    </w:rPr>
  </w:style>
  <w:style w:type="character" w:customStyle="1" w:styleId="32">
    <w:name w:val="Основний текст з відступом 3 Знак"/>
    <w:basedOn w:val="a0"/>
    <w:link w:val="31"/>
    <w:uiPriority w:val="99"/>
    <w:rsid w:val="00231D87"/>
    <w:rPr>
      <w:rFonts w:ascii="Calibri" w:eastAsia="Times New Roman" w:hAnsi="Calibri" w:cs="Times New Roman"/>
      <w:sz w:val="16"/>
      <w:szCs w:val="16"/>
      <w:lang w:val="uk-UA" w:eastAsia="uk-UA"/>
    </w:rPr>
  </w:style>
  <w:style w:type="character" w:customStyle="1" w:styleId="a4">
    <w:name w:val="Абзац списку Знак"/>
    <w:link w:val="a3"/>
    <w:uiPriority w:val="34"/>
    <w:rsid w:val="00231D87"/>
    <w:rPr>
      <w:rFonts w:ascii="Calibri" w:eastAsia="Calibri" w:hAnsi="Calibri" w:cs="Times New Roman"/>
      <w:lang w:val="ru-RU"/>
    </w:rPr>
  </w:style>
  <w:style w:type="character" w:styleId="ad">
    <w:name w:val="Placeholder Text"/>
    <w:basedOn w:val="a0"/>
    <w:uiPriority w:val="99"/>
    <w:rsid w:val="00231D87"/>
    <w:rPr>
      <w:color w:val="808080"/>
    </w:rPr>
  </w:style>
  <w:style w:type="paragraph" w:customStyle="1" w:styleId="TimesNewRoman">
    <w:name w:val="Обычный + Times New Roman"/>
    <w:basedOn w:val="a"/>
    <w:rsid w:val="00231D87"/>
    <w:pPr>
      <w:widowControl w:val="0"/>
      <w:spacing w:after="0" w:line="360" w:lineRule="auto"/>
      <w:ind w:firstLine="709"/>
      <w:jc w:val="both"/>
    </w:pPr>
    <w:rPr>
      <w:rFonts w:ascii="Times New Roman" w:hAnsi="Times New Roman" w:cs="Times New Roman"/>
      <w:b/>
      <w:sz w:val="28"/>
      <w:szCs w:val="28"/>
      <w:lang w:val="ru-RU"/>
    </w:rPr>
  </w:style>
  <w:style w:type="character" w:customStyle="1" w:styleId="23">
    <w:name w:val="Основний текст 2 Знак"/>
    <w:basedOn w:val="a0"/>
    <w:link w:val="24"/>
    <w:uiPriority w:val="99"/>
    <w:rsid w:val="00231D87"/>
    <w:rPr>
      <w:rFonts w:ascii="Calibri" w:eastAsia="Calibri" w:hAnsi="Calibri" w:cs="Times New Roman"/>
    </w:rPr>
  </w:style>
  <w:style w:type="paragraph" w:styleId="24">
    <w:name w:val="Body Text 2"/>
    <w:basedOn w:val="a"/>
    <w:link w:val="23"/>
    <w:uiPriority w:val="99"/>
    <w:rsid w:val="00231D87"/>
    <w:pPr>
      <w:spacing w:after="120" w:line="480" w:lineRule="auto"/>
    </w:pPr>
    <w:rPr>
      <w:rFonts w:cs="Times New Roman"/>
    </w:rPr>
  </w:style>
  <w:style w:type="character" w:customStyle="1" w:styleId="210">
    <w:name w:val="Основной текст 2 Знак1"/>
    <w:basedOn w:val="a0"/>
    <w:uiPriority w:val="99"/>
    <w:rsid w:val="00231D87"/>
  </w:style>
  <w:style w:type="paragraph" w:customStyle="1" w:styleId="FR3">
    <w:name w:val="FR3"/>
    <w:rsid w:val="00231D87"/>
    <w:pPr>
      <w:widowControl w:val="0"/>
      <w:autoSpaceDE w:val="0"/>
      <w:autoSpaceDN w:val="0"/>
      <w:adjustRightInd w:val="0"/>
      <w:spacing w:before="140" w:after="0" w:line="240" w:lineRule="auto"/>
      <w:jc w:val="both"/>
    </w:pPr>
    <w:rPr>
      <w:rFonts w:ascii="Arial" w:eastAsia="Times New Roman" w:hAnsi="Arial" w:cs="Times New Roman"/>
      <w:sz w:val="24"/>
      <w:szCs w:val="20"/>
      <w:lang w:val="ru-RU" w:eastAsia="ru-RU"/>
    </w:rPr>
  </w:style>
  <w:style w:type="character" w:customStyle="1" w:styleId="30">
    <w:name w:val="Заголовок 3 Знак"/>
    <w:basedOn w:val="a0"/>
    <w:link w:val="3"/>
    <w:uiPriority w:val="9"/>
    <w:rsid w:val="00231D87"/>
    <w:rPr>
      <w:rFonts w:ascii="Calibri Light" w:eastAsia="SimSun" w:hAnsi="Calibri Light" w:cs="SimSun"/>
      <w:color w:val="1F4D78"/>
      <w:sz w:val="24"/>
      <w:szCs w:val="24"/>
    </w:rPr>
  </w:style>
  <w:style w:type="paragraph" w:styleId="ae">
    <w:name w:val="Body Text"/>
    <w:basedOn w:val="a"/>
    <w:link w:val="af"/>
    <w:rsid w:val="00231D87"/>
    <w:pPr>
      <w:spacing w:after="120" w:line="240" w:lineRule="auto"/>
    </w:pPr>
    <w:rPr>
      <w:rFonts w:ascii="Times New Roman" w:eastAsia="Times New Roman" w:hAnsi="Times New Roman" w:cs="Times New Roman"/>
      <w:sz w:val="24"/>
      <w:szCs w:val="24"/>
    </w:rPr>
  </w:style>
  <w:style w:type="character" w:customStyle="1" w:styleId="af">
    <w:name w:val="Основний текст Знак"/>
    <w:basedOn w:val="a0"/>
    <w:link w:val="ae"/>
    <w:rsid w:val="00231D87"/>
    <w:rPr>
      <w:rFonts w:ascii="Times New Roman" w:eastAsia="Times New Roman" w:hAnsi="Times New Roman" w:cs="Times New Roman"/>
      <w:sz w:val="24"/>
      <w:szCs w:val="24"/>
    </w:rPr>
  </w:style>
  <w:style w:type="paragraph" w:styleId="af0">
    <w:name w:val="header"/>
    <w:basedOn w:val="a"/>
    <w:link w:val="af1"/>
    <w:uiPriority w:val="99"/>
    <w:rsid w:val="00231D87"/>
    <w:pPr>
      <w:tabs>
        <w:tab w:val="center" w:pos="4844"/>
        <w:tab w:val="right" w:pos="9689"/>
      </w:tabs>
      <w:spacing w:after="0" w:line="240" w:lineRule="auto"/>
    </w:pPr>
  </w:style>
  <w:style w:type="character" w:customStyle="1" w:styleId="af1">
    <w:name w:val="Верхній колонтитул Знак"/>
    <w:basedOn w:val="a0"/>
    <w:link w:val="af0"/>
    <w:uiPriority w:val="99"/>
    <w:rsid w:val="00231D87"/>
  </w:style>
  <w:style w:type="paragraph" w:styleId="af2">
    <w:name w:val="footer"/>
    <w:basedOn w:val="a"/>
    <w:link w:val="af3"/>
    <w:uiPriority w:val="99"/>
    <w:rsid w:val="00231D87"/>
    <w:pPr>
      <w:tabs>
        <w:tab w:val="center" w:pos="4844"/>
        <w:tab w:val="right" w:pos="9689"/>
      </w:tabs>
      <w:spacing w:after="0" w:line="240" w:lineRule="auto"/>
    </w:pPr>
  </w:style>
  <w:style w:type="character" w:customStyle="1" w:styleId="af3">
    <w:name w:val="Нижній колонтитул Знак"/>
    <w:basedOn w:val="a0"/>
    <w:link w:val="af2"/>
    <w:uiPriority w:val="99"/>
    <w:rsid w:val="00231D87"/>
  </w:style>
  <w:style w:type="paragraph" w:customStyle="1" w:styleId="paragraph">
    <w:name w:val="paragraph"/>
    <w:basedOn w:val="a"/>
    <w:rsid w:val="00231D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231D87"/>
  </w:style>
  <w:style w:type="character" w:customStyle="1" w:styleId="eop">
    <w:name w:val="eop"/>
    <w:basedOn w:val="a0"/>
    <w:rsid w:val="00231D87"/>
  </w:style>
  <w:style w:type="character" w:customStyle="1" w:styleId="x1lliihq">
    <w:name w:val="x1lliihq"/>
    <w:basedOn w:val="a0"/>
    <w:rsid w:val="00231D87"/>
  </w:style>
  <w:style w:type="character" w:customStyle="1" w:styleId="af4">
    <w:name w:val="Другое_"/>
    <w:basedOn w:val="a0"/>
    <w:link w:val="af5"/>
    <w:rsid w:val="00231D87"/>
    <w:rPr>
      <w:rFonts w:ascii="Times New Roman" w:eastAsia="Times New Roman" w:hAnsi="Times New Roman" w:cs="Times New Roman"/>
      <w:sz w:val="26"/>
      <w:szCs w:val="26"/>
      <w:shd w:val="clear" w:color="auto" w:fill="FFFFFF"/>
    </w:rPr>
  </w:style>
  <w:style w:type="paragraph" w:customStyle="1" w:styleId="af5">
    <w:name w:val="Другое"/>
    <w:basedOn w:val="a"/>
    <w:link w:val="af4"/>
    <w:rsid w:val="00231D87"/>
    <w:pPr>
      <w:widowControl w:val="0"/>
      <w:shd w:val="clear" w:color="auto" w:fill="FFFFFF"/>
      <w:spacing w:after="0" w:line="240" w:lineRule="auto"/>
      <w:ind w:firstLine="260"/>
    </w:pPr>
    <w:rPr>
      <w:rFonts w:ascii="Times New Roman" w:eastAsia="Times New Roman" w:hAnsi="Times New Roman" w:cs="Times New Roman"/>
      <w:sz w:val="26"/>
      <w:szCs w:val="26"/>
    </w:rPr>
  </w:style>
  <w:style w:type="character" w:customStyle="1" w:styleId="contentpasted0">
    <w:name w:val="contentpasted0"/>
    <w:basedOn w:val="a0"/>
    <w:rsid w:val="00231D87"/>
  </w:style>
  <w:style w:type="table" w:customStyle="1" w:styleId="11">
    <w:name w:val="Сетка таблицы1"/>
    <w:basedOn w:val="a1"/>
    <w:next w:val="a5"/>
    <w:uiPriority w:val="59"/>
    <w:rsid w:val="00231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5"/>
    <w:uiPriority w:val="59"/>
    <w:rsid w:val="00231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rsid w:val="00231D87"/>
    <w:pPr>
      <w:spacing w:after="0" w:line="240" w:lineRule="auto"/>
    </w:pPr>
    <w:rPr>
      <w:rFonts w:ascii="Tahoma" w:hAnsi="Tahoma" w:cs="Tahoma"/>
      <w:sz w:val="16"/>
      <w:szCs w:val="16"/>
    </w:rPr>
  </w:style>
  <w:style w:type="character" w:customStyle="1" w:styleId="af7">
    <w:name w:val="Текст у виносці Знак"/>
    <w:basedOn w:val="a0"/>
    <w:link w:val="af6"/>
    <w:uiPriority w:val="99"/>
    <w:rsid w:val="00231D87"/>
    <w:rPr>
      <w:rFonts w:ascii="Tahoma" w:hAnsi="Tahoma" w:cs="Tahoma"/>
      <w:sz w:val="16"/>
      <w:szCs w:val="16"/>
    </w:rPr>
  </w:style>
  <w:style w:type="character" w:styleId="af8">
    <w:name w:val="annotation reference"/>
    <w:basedOn w:val="a0"/>
    <w:uiPriority w:val="99"/>
    <w:semiHidden/>
    <w:unhideWhenUsed/>
    <w:rsid w:val="00A21A27"/>
    <w:rPr>
      <w:sz w:val="16"/>
      <w:szCs w:val="16"/>
    </w:rPr>
  </w:style>
  <w:style w:type="paragraph" w:styleId="af9">
    <w:name w:val="annotation text"/>
    <w:basedOn w:val="a"/>
    <w:link w:val="afa"/>
    <w:uiPriority w:val="99"/>
    <w:semiHidden/>
    <w:unhideWhenUsed/>
    <w:rsid w:val="00A21A27"/>
    <w:pPr>
      <w:spacing w:line="240" w:lineRule="auto"/>
    </w:pPr>
    <w:rPr>
      <w:sz w:val="20"/>
      <w:szCs w:val="20"/>
    </w:rPr>
  </w:style>
  <w:style w:type="character" w:customStyle="1" w:styleId="afa">
    <w:name w:val="Текст примітки Знак"/>
    <w:basedOn w:val="a0"/>
    <w:link w:val="af9"/>
    <w:uiPriority w:val="99"/>
    <w:semiHidden/>
    <w:rsid w:val="00A21A27"/>
    <w:rPr>
      <w:sz w:val="20"/>
      <w:szCs w:val="20"/>
    </w:rPr>
  </w:style>
  <w:style w:type="paragraph" w:styleId="afb">
    <w:name w:val="annotation subject"/>
    <w:basedOn w:val="af9"/>
    <w:next w:val="af9"/>
    <w:link w:val="afc"/>
    <w:uiPriority w:val="99"/>
    <w:semiHidden/>
    <w:unhideWhenUsed/>
    <w:rsid w:val="00A21A27"/>
    <w:rPr>
      <w:b/>
      <w:bCs/>
    </w:rPr>
  </w:style>
  <w:style w:type="character" w:customStyle="1" w:styleId="afc">
    <w:name w:val="Тема примітки Знак"/>
    <w:basedOn w:val="afa"/>
    <w:link w:val="afb"/>
    <w:uiPriority w:val="99"/>
    <w:semiHidden/>
    <w:rsid w:val="00A21A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4.png"/><Relationship Id="rId26" Type="http://schemas.openxmlformats.org/officeDocument/2006/relationships/image" Target="media/image9.png"/><Relationship Id="rId39" Type="http://schemas.openxmlformats.org/officeDocument/2006/relationships/image" Target="media/image22.png"/><Relationship Id="rId21" Type="http://schemas.openxmlformats.org/officeDocument/2006/relationships/image" Target="media/image6.png"/><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hart" Target="charts/chart1.xm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www.pdau.edu.ua/np/pdf5/7.pdf" TargetMode="External"/><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header" Target="header1.xml"/><Relationship Id="rId19" Type="http://schemas.openxmlformats.org/officeDocument/2006/relationships/oleObject" Target="embeddings/Microsoft_Excel_97-2003_Worksheet.xls"/><Relationship Id="rId31" Type="http://schemas.openxmlformats.org/officeDocument/2006/relationships/image" Target="media/image14.png"/><Relationship Id="rId44" Type="http://schemas.openxmlformats.org/officeDocument/2006/relationships/image" Target="media/image2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6.png"/><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hyperlink" Target="https://www.ebk.net.ua/Book/BookEkAnaliz/tablica.htm" TargetMode="External"/><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fontTable" Target="fontTable.xml"/><Relationship Id="rId20" Type="http://schemas.openxmlformats.org/officeDocument/2006/relationships/image" Target="media/image5.png"/><Relationship Id="rId41" Type="http://schemas.openxmlformats.org/officeDocument/2006/relationships/image" Target="media/image24.png"/></Relationships>
</file>

<file path=word/charts/_rels/chart1.xml.rels><?xml version="1.0" encoding="UTF-8" standalone="yes"?>
<Relationships xmlns="http://schemas.openxmlformats.org/package/2006/relationships"><Relationship Id="rId2" Type="http://schemas.openxmlformats.org/officeDocument/2006/relationships/oleObject" Target="D:/&#1060;&#1041;&#1052;&#1055;/&#1051;&#1080;&#1087;&#1086;&#1074;&#1077;&#1094;&#1100;&#1082;&#1072;%20&#1070;.%20&#1079;&#1072;&#1076;&#1072;&#1095;&#1072;%208%20&#1060;&#1041;&#1052;&#1055;.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ubbleChart>
        <c:varyColors val="0"/>
        <c:ser>
          <c:idx val="0"/>
          <c:order val="0"/>
          <c:tx>
            <c:strRef>
              <c:f>Лист1!$A$3</c:f>
              <c:strCache>
                <c:ptCount val="1"/>
                <c:pt idx="0">
                  <c:v>«АрселорМіттал Кривий Ріг»</c:v>
                </c:pt>
              </c:strCache>
            </c:strRef>
          </c:tx>
          <c:spPr>
            <a:ln w="25400">
              <a:noFill/>
            </a:ln>
          </c:spPr>
          <c:invertIfNegative val="0"/>
          <c:xVal>
            <c:numRef>
              <c:f>Лист1!$D$3</c:f>
              <c:numCache>
                <c:formatCode>0.00</c:formatCode>
                <c:ptCount val="1"/>
                <c:pt idx="0">
                  <c:v>0.2</c:v>
                </c:pt>
              </c:numCache>
            </c:numRef>
          </c:xVal>
          <c:yVal>
            <c:numRef>
              <c:f>Лист1!$E$3</c:f>
              <c:numCache>
                <c:formatCode>0.00</c:formatCode>
                <c:ptCount val="1"/>
                <c:pt idx="0">
                  <c:v>24.670125493741399</c:v>
                </c:pt>
              </c:numCache>
            </c:numRef>
          </c:yVal>
          <c:bubbleSize>
            <c:numRef>
              <c:f>Лист1!$B$3</c:f>
              <c:numCache>
                <c:formatCode>#,##0</c:formatCode>
                <c:ptCount val="1"/>
                <c:pt idx="0">
                  <c:v>41848635</c:v>
                </c:pt>
              </c:numCache>
            </c:numRef>
          </c:bubbleSize>
          <c:bubble3D val="0"/>
          <c:extLst>
            <c:ext xmlns:c16="http://schemas.microsoft.com/office/drawing/2014/chart" uri="{C3380CC4-5D6E-409C-BE32-E72D297353CC}">
              <c16:uniqueId val="{00000000-2E19-4A7C-8D78-02DC3D09E69E}"/>
            </c:ext>
          </c:extLst>
        </c:ser>
        <c:ser>
          <c:idx val="1"/>
          <c:order val="1"/>
          <c:tx>
            <c:strRef>
              <c:f>Лист1!$A$7</c:f>
              <c:strCache>
                <c:ptCount val="1"/>
                <c:pt idx="0">
                  <c:v>«Нікопольський завод феросплавів»</c:v>
                </c:pt>
              </c:strCache>
            </c:strRef>
          </c:tx>
          <c:spPr>
            <a:ln w="25400">
              <a:noFill/>
            </a:ln>
          </c:spPr>
          <c:invertIfNegative val="0"/>
          <c:xVal>
            <c:numRef>
              <c:f>Лист1!$D$7</c:f>
              <c:numCache>
                <c:formatCode>0.00</c:formatCode>
                <c:ptCount val="1"/>
                <c:pt idx="0">
                  <c:v>0.19</c:v>
                </c:pt>
              </c:numCache>
            </c:numRef>
          </c:xVal>
          <c:yVal>
            <c:numRef>
              <c:f>Лист1!$E$7</c:f>
              <c:numCache>
                <c:formatCode>0.00</c:formatCode>
                <c:ptCount val="1"/>
                <c:pt idx="0">
                  <c:v>5.5962388462488875</c:v>
                </c:pt>
              </c:numCache>
            </c:numRef>
          </c:yVal>
          <c:bubbleSize>
            <c:numRef>
              <c:f>Лист1!$B$7</c:f>
              <c:numCache>
                <c:formatCode>#,##0</c:formatCode>
                <c:ptCount val="1"/>
                <c:pt idx="0">
                  <c:v>9493059</c:v>
                </c:pt>
              </c:numCache>
            </c:numRef>
          </c:bubbleSize>
          <c:bubble3D val="0"/>
          <c:extLst>
            <c:ext xmlns:c16="http://schemas.microsoft.com/office/drawing/2014/chart" uri="{C3380CC4-5D6E-409C-BE32-E72D297353CC}">
              <c16:uniqueId val="{00000001-2E19-4A7C-8D78-02DC3D09E69E}"/>
            </c:ext>
          </c:extLst>
        </c:ser>
        <c:ser>
          <c:idx val="2"/>
          <c:order val="2"/>
          <c:tx>
            <c:strRef>
              <c:f>Лист1!$A$8</c:f>
              <c:strCache>
                <c:ptCount val="1"/>
                <c:pt idx="0">
                  <c:v>«Дніпровський металургійний завод»</c:v>
                </c:pt>
              </c:strCache>
            </c:strRef>
          </c:tx>
          <c:spPr>
            <a:ln w="25400">
              <a:noFill/>
            </a:ln>
          </c:spPr>
          <c:invertIfNegative val="0"/>
          <c:xVal>
            <c:numRef>
              <c:f>Лист1!$D$8</c:f>
              <c:numCache>
                <c:formatCode>0.00</c:formatCode>
                <c:ptCount val="1"/>
                <c:pt idx="0">
                  <c:v>0.17</c:v>
                </c:pt>
              </c:numCache>
            </c:numRef>
          </c:xVal>
          <c:yVal>
            <c:numRef>
              <c:f>Лист1!$E$8</c:f>
              <c:numCache>
                <c:formatCode>0.00</c:formatCode>
                <c:ptCount val="1"/>
                <c:pt idx="0">
                  <c:v>4.0276640534030603</c:v>
                </c:pt>
              </c:numCache>
            </c:numRef>
          </c:yVal>
          <c:bubbleSize>
            <c:numRef>
              <c:f>Лист1!$B$8</c:f>
              <c:numCache>
                <c:formatCode>#,##0</c:formatCode>
                <c:ptCount val="1"/>
                <c:pt idx="0">
                  <c:v>6832241</c:v>
                </c:pt>
              </c:numCache>
            </c:numRef>
          </c:bubbleSize>
          <c:bubble3D val="0"/>
          <c:extLst>
            <c:ext xmlns:c16="http://schemas.microsoft.com/office/drawing/2014/chart" uri="{C3380CC4-5D6E-409C-BE32-E72D297353CC}">
              <c16:uniqueId val="{00000002-2E19-4A7C-8D78-02DC3D09E69E}"/>
            </c:ext>
          </c:extLst>
        </c:ser>
        <c:ser>
          <c:idx val="3"/>
          <c:order val="3"/>
          <c:tx>
            <c:strRef>
              <c:f>Лист1!$A$4</c:f>
              <c:strCache>
                <c:ptCount val="1"/>
                <c:pt idx="0">
                  <c:v>«Запоріжсталь»</c:v>
                </c:pt>
              </c:strCache>
            </c:strRef>
          </c:tx>
          <c:spPr>
            <a:ln w="25400">
              <a:noFill/>
            </a:ln>
          </c:spPr>
          <c:invertIfNegative val="0"/>
          <c:xVal>
            <c:numRef>
              <c:f>Лист1!$D$4</c:f>
              <c:numCache>
                <c:formatCode>0.00</c:formatCode>
                <c:ptCount val="1"/>
                <c:pt idx="0">
                  <c:v>0.17</c:v>
                </c:pt>
              </c:numCache>
            </c:numRef>
          </c:xVal>
          <c:yVal>
            <c:numRef>
              <c:f>Лист1!$E$4</c:f>
              <c:numCache>
                <c:formatCode>0.00</c:formatCode>
                <c:ptCount val="1"/>
                <c:pt idx="0">
                  <c:v>33.245352925231529</c:v>
                </c:pt>
              </c:numCache>
            </c:numRef>
          </c:yVal>
          <c:bubbleSize>
            <c:numRef>
              <c:f>Лист1!$B$4</c:f>
              <c:numCache>
                <c:formatCode>#,##0</c:formatCode>
                <c:ptCount val="1"/>
                <c:pt idx="0">
                  <c:v>56395037</c:v>
                </c:pt>
              </c:numCache>
            </c:numRef>
          </c:bubbleSize>
          <c:bubble3D val="0"/>
          <c:extLst>
            <c:ext xmlns:c16="http://schemas.microsoft.com/office/drawing/2014/chart" uri="{C3380CC4-5D6E-409C-BE32-E72D297353CC}">
              <c16:uniqueId val="{00000003-2E19-4A7C-8D78-02DC3D09E69E}"/>
            </c:ext>
          </c:extLst>
        </c:ser>
        <c:ser>
          <c:idx val="4"/>
          <c:order val="4"/>
          <c:tx>
            <c:strRef>
              <c:f>Лист1!$A$5</c:f>
              <c:strCache>
                <c:ptCount val="1"/>
                <c:pt idx="0">
                  <c:v>«Камет-Сталь»</c:v>
                </c:pt>
              </c:strCache>
            </c:strRef>
          </c:tx>
          <c:spPr>
            <a:ln w="25400">
              <a:noFill/>
            </a:ln>
          </c:spPr>
          <c:invertIfNegative val="0"/>
          <c:xVal>
            <c:numRef>
              <c:f>Лист1!$D$5</c:f>
              <c:numCache>
                <c:formatCode>0.00</c:formatCode>
                <c:ptCount val="1"/>
                <c:pt idx="0">
                  <c:v>0.1</c:v>
                </c:pt>
              </c:numCache>
            </c:numRef>
          </c:xVal>
          <c:yVal>
            <c:numRef>
              <c:f>Лист1!$E$5</c:f>
              <c:numCache>
                <c:formatCode>0.00</c:formatCode>
                <c:ptCount val="1"/>
                <c:pt idx="0">
                  <c:v>25.391151555428198</c:v>
                </c:pt>
              </c:numCache>
            </c:numRef>
          </c:yVal>
          <c:bubbleSize>
            <c:numRef>
              <c:f>Лист1!$B$5</c:f>
              <c:numCache>
                <c:formatCode>#,##0</c:formatCode>
                <c:ptCount val="1"/>
                <c:pt idx="0">
                  <c:v>43071732</c:v>
                </c:pt>
              </c:numCache>
            </c:numRef>
          </c:bubbleSize>
          <c:bubble3D val="0"/>
          <c:extLst>
            <c:ext xmlns:c16="http://schemas.microsoft.com/office/drawing/2014/chart" uri="{C3380CC4-5D6E-409C-BE32-E72D297353CC}">
              <c16:uniqueId val="{00000004-2E19-4A7C-8D78-02DC3D09E69E}"/>
            </c:ext>
          </c:extLst>
        </c:ser>
        <c:ser>
          <c:idx val="5"/>
          <c:order val="5"/>
          <c:tx>
            <c:strRef>
              <c:f>Лист1!$A$6</c:f>
              <c:strCache>
                <c:ptCount val="1"/>
                <c:pt idx="0">
                  <c:v>«Дніпросталь»</c:v>
                </c:pt>
              </c:strCache>
            </c:strRef>
          </c:tx>
          <c:spPr>
            <a:ln w="25400">
              <a:noFill/>
            </a:ln>
          </c:spPr>
          <c:invertIfNegative val="0"/>
          <c:xVal>
            <c:numRef>
              <c:f>Лист1!$D$6</c:f>
              <c:numCache>
                <c:formatCode>0.00</c:formatCode>
                <c:ptCount val="1"/>
                <c:pt idx="0">
                  <c:v>0.15000000000000011</c:v>
                </c:pt>
              </c:numCache>
            </c:numRef>
          </c:xVal>
          <c:yVal>
            <c:numRef>
              <c:f>Лист1!$E$6</c:f>
              <c:numCache>
                <c:formatCode>0.00</c:formatCode>
                <c:ptCount val="1"/>
                <c:pt idx="0">
                  <c:v>7.0694671259472424</c:v>
                </c:pt>
              </c:numCache>
            </c:numRef>
          </c:yVal>
          <c:bubbleSize>
            <c:numRef>
              <c:f>Лист1!$B$6</c:f>
              <c:numCache>
                <c:formatCode>#,##0</c:formatCode>
                <c:ptCount val="1"/>
                <c:pt idx="0">
                  <c:v>11992138</c:v>
                </c:pt>
              </c:numCache>
            </c:numRef>
          </c:bubbleSize>
          <c:bubble3D val="0"/>
          <c:extLst>
            <c:ext xmlns:c16="http://schemas.microsoft.com/office/drawing/2014/chart" uri="{C3380CC4-5D6E-409C-BE32-E72D297353CC}">
              <c16:uniqueId val="{00000005-2E19-4A7C-8D78-02DC3D09E69E}"/>
            </c:ext>
          </c:extLst>
        </c:ser>
        <c:dLbls>
          <c:showLegendKey val="0"/>
          <c:showVal val="0"/>
          <c:showCatName val="0"/>
          <c:showSerName val="0"/>
          <c:showPercent val="0"/>
          <c:showBubbleSize val="0"/>
        </c:dLbls>
        <c:bubbleScale val="100"/>
        <c:showNegBubbles val="0"/>
        <c:axId val="123698560"/>
        <c:axId val="138733440"/>
      </c:bubbleChart>
      <c:valAx>
        <c:axId val="123698560"/>
        <c:scaling>
          <c:orientation val="minMax"/>
        </c:scaling>
        <c:delete val="0"/>
        <c:axPos val="b"/>
        <c:title>
          <c:tx>
            <c:rich>
              <a:bodyPr/>
              <a:lstStyle/>
              <a:p>
                <a:pPr>
                  <a:defRPr lang="ru-RU"/>
                </a:pPr>
                <a:r>
                  <a:rPr lang="ru-RU"/>
                  <a:t>Частка</a:t>
                </a:r>
                <a:r>
                  <a:rPr lang="ru-RU" baseline="0"/>
                  <a:t> ринку</a:t>
                </a:r>
                <a:endParaRPr lang="ru-RU"/>
              </a:p>
            </c:rich>
          </c:tx>
          <c:overlay val="0"/>
        </c:title>
        <c:numFmt formatCode="0.00" sourceLinked="1"/>
        <c:majorTickMark val="out"/>
        <c:minorTickMark val="none"/>
        <c:tickLblPos val="nextTo"/>
        <c:txPr>
          <a:bodyPr/>
          <a:lstStyle/>
          <a:p>
            <a:pPr>
              <a:defRPr lang="ru-RU"/>
            </a:pPr>
            <a:endParaRPr lang="uk-UA"/>
          </a:p>
        </c:txPr>
        <c:crossAx val="138733440"/>
        <c:crosses val="autoZero"/>
        <c:crossBetween val="midCat"/>
      </c:valAx>
      <c:valAx>
        <c:axId val="138733440"/>
        <c:scaling>
          <c:orientation val="minMax"/>
        </c:scaling>
        <c:delete val="0"/>
        <c:axPos val="l"/>
        <c:majorGridlines/>
        <c:title>
          <c:tx>
            <c:rich>
              <a:bodyPr rot="-5400000" vert="horz"/>
              <a:lstStyle/>
              <a:p>
                <a:pPr>
                  <a:defRPr lang="ru-RU"/>
                </a:pPr>
                <a:r>
                  <a:rPr lang="ru-RU"/>
                  <a:t>Темпи зростання</a:t>
                </a:r>
              </a:p>
            </c:rich>
          </c:tx>
          <c:overlay val="0"/>
        </c:title>
        <c:numFmt formatCode="0.00" sourceLinked="1"/>
        <c:majorTickMark val="out"/>
        <c:minorTickMark val="none"/>
        <c:tickLblPos val="nextTo"/>
        <c:txPr>
          <a:bodyPr/>
          <a:lstStyle/>
          <a:p>
            <a:pPr>
              <a:defRPr lang="ru-RU"/>
            </a:pPr>
            <a:endParaRPr lang="uk-UA"/>
          </a:p>
        </c:txPr>
        <c:crossAx val="123698560"/>
        <c:crosses val="autoZero"/>
        <c:crossBetween val="midCat"/>
      </c:valAx>
    </c:plotArea>
    <c:legend>
      <c:legendPos val="r"/>
      <c:overlay val="0"/>
      <c:txPr>
        <a:bodyPr/>
        <a:lstStyle/>
        <a:p>
          <a:pPr>
            <a:defRPr lang="ru-RU"/>
          </a:pPr>
          <a:endParaRPr lang="uk-UA"/>
        </a:p>
      </c:txPr>
    </c:legend>
    <c:plotVisOnly val="1"/>
    <c:dispBlanksAs val="gap"/>
    <c:showDLblsOverMax val="0"/>
  </c:chart>
  <c:txPr>
    <a:bodyPr/>
    <a:lstStyle/>
    <a:p>
      <a:pPr>
        <a:defRPr>
          <a:latin typeface="Times New Roman" pitchFamily="18" charset="0"/>
          <a:cs typeface="Times New Roman" pitchFamily="18" charset="0"/>
        </a:defRPr>
      </a:pPr>
      <a:endParaRPr lang="uk-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Sheet2!$K$17:$M$17</c:f>
              <c:strCache>
                <c:ptCount val="1"/>
                <c:pt idx="0">
                  <c:v>2021 2022 2023</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Sheet2!$K$17:$M$17</c:f>
              <c:numCache>
                <c:formatCode>General</c:formatCode>
                <c:ptCount val="3"/>
                <c:pt idx="0">
                  <c:v>2021</c:v>
                </c:pt>
                <c:pt idx="1">
                  <c:v>2022</c:v>
                </c:pt>
                <c:pt idx="2">
                  <c:v>2023</c:v>
                </c:pt>
              </c:numCache>
            </c:numRef>
          </c:cat>
          <c:val>
            <c:numRef>
              <c:f>Sheet2!$K$18:$M$18</c:f>
              <c:numCache>
                <c:formatCode>0.00</c:formatCode>
                <c:ptCount val="3"/>
                <c:pt idx="0">
                  <c:v>8.8559945109362395E-2</c:v>
                </c:pt>
                <c:pt idx="1">
                  <c:v>2.48067164547387</c:v>
                </c:pt>
                <c:pt idx="2">
                  <c:v>2.1411769531995799</c:v>
                </c:pt>
              </c:numCache>
            </c:numRef>
          </c:val>
          <c:extLst>
            <c:ext xmlns:c16="http://schemas.microsoft.com/office/drawing/2014/chart" uri="{C3380CC4-5D6E-409C-BE32-E72D297353CC}">
              <c16:uniqueId val="{00000000-03A8-40C8-B310-518130B4C777}"/>
            </c:ext>
          </c:extLst>
        </c:ser>
        <c:dLbls>
          <c:showLegendKey val="0"/>
          <c:showVal val="0"/>
          <c:showCatName val="0"/>
          <c:showSerName val="0"/>
          <c:showPercent val="0"/>
          <c:showBubbleSize val="0"/>
        </c:dLbls>
        <c:gapWidth val="75"/>
        <c:overlap val="40"/>
        <c:axId val="360944000"/>
        <c:axId val="398520704"/>
      </c:barChart>
      <c:catAx>
        <c:axId val="360944000"/>
        <c:scaling>
          <c:orientation val="minMax"/>
        </c:scaling>
        <c:delete val="0"/>
        <c:axPos val="b"/>
        <c:numFmt formatCode="General" sourceLinked="1"/>
        <c:majorTickMark val="none"/>
        <c:minorTickMark val="none"/>
        <c:tickLblPos val="nextTo"/>
        <c:crossAx val="398520704"/>
        <c:crosses val="autoZero"/>
        <c:auto val="1"/>
        <c:lblAlgn val="ctr"/>
        <c:lblOffset val="100"/>
        <c:noMultiLvlLbl val="0"/>
      </c:catAx>
      <c:valAx>
        <c:axId val="398520704"/>
        <c:scaling>
          <c:orientation val="minMax"/>
        </c:scaling>
        <c:delete val="0"/>
        <c:axPos val="l"/>
        <c:majorGridlines/>
        <c:numFmt formatCode="0.00" sourceLinked="1"/>
        <c:majorTickMark val="none"/>
        <c:minorTickMark val="none"/>
        <c:tickLblPos val="nextTo"/>
        <c:crossAx val="36094400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uk-UA"/>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4A851DF6A82AAC4BB1D3D2A1DA708190" ma:contentTypeVersion="0" ma:contentTypeDescription="Створення нового документа." ma:contentTypeScope="" ma:versionID="bd1d514e6b15f64ad4645f7cbe365440">
  <xsd:schema xmlns:xsd="http://www.w3.org/2001/XMLSchema" xmlns:xs="http://www.w3.org/2001/XMLSchema" xmlns:p="http://schemas.microsoft.com/office/2006/metadata/properties" targetNamespace="http://schemas.microsoft.com/office/2006/metadata/properties" ma:root="true" ma:fieldsID="b11700a0a335f9586874e8bb678921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88BD46-5635-4B88-A54E-FC2E1FEBE6F8}">
  <ds:schemaRefs>
    <ds:schemaRef ds:uri="http://schemas.microsoft.com/sharepoint/v3/contenttype/forms"/>
  </ds:schemaRefs>
</ds:datastoreItem>
</file>

<file path=customXml/itemProps2.xml><?xml version="1.0" encoding="utf-8"?>
<ds:datastoreItem xmlns:ds="http://schemas.openxmlformats.org/officeDocument/2006/customXml" ds:itemID="{68D8F907-5228-49B2-82DD-65ACC448AC86}">
  <ds:schemaRefs>
    <ds:schemaRef ds:uri="http://schemas.openxmlformats.org/officeDocument/2006/bibliography"/>
  </ds:schemaRefs>
</ds:datastoreItem>
</file>

<file path=customXml/itemProps3.xml><?xml version="1.0" encoding="utf-8"?>
<ds:datastoreItem xmlns:ds="http://schemas.openxmlformats.org/officeDocument/2006/customXml" ds:itemID="{F1700237-A1AE-404F-80CC-E2022D5CA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88280</Words>
  <Characters>50320</Characters>
  <Application>Microsoft Office Word</Application>
  <DocSecurity>0</DocSecurity>
  <Lines>419</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Олена Літус</cp:lastModifiedBy>
  <cp:revision>2</cp:revision>
  <dcterms:created xsi:type="dcterms:W3CDTF">2024-11-21T07:54:00Z</dcterms:created>
  <dcterms:modified xsi:type="dcterms:W3CDTF">2024-11-21T07:54:00Z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82d4ab678faa49fabe1771fa1cce1500</vt:lpwstr>
  </property>
</Properties>
</file>