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0ECF1" w14:textId="77777777" w:rsidR="005321F7" w:rsidRPr="00B0669D" w:rsidRDefault="005321F7" w:rsidP="005321F7">
      <w:pPr>
        <w:jc w:val="center"/>
        <w:rPr>
          <w:sz w:val="28"/>
          <w:szCs w:val="28"/>
        </w:rPr>
      </w:pPr>
      <w:bookmarkStart w:id="0" w:name="_GoBack"/>
      <w:bookmarkEnd w:id="0"/>
      <w:r w:rsidRPr="00B0669D">
        <w:rPr>
          <w:sz w:val="28"/>
          <w:szCs w:val="28"/>
        </w:rPr>
        <w:t>МІНІСТЕРСТВО ОСВІТИ І НАУКИ УКРАЇНИ</w:t>
      </w:r>
    </w:p>
    <w:p w14:paraId="0F2EA276" w14:textId="77777777" w:rsidR="005321F7" w:rsidRPr="00B0669D" w:rsidRDefault="005321F7" w:rsidP="005321F7">
      <w:pPr>
        <w:jc w:val="center"/>
        <w:rPr>
          <w:sz w:val="28"/>
          <w:szCs w:val="28"/>
        </w:rPr>
      </w:pPr>
      <w:r w:rsidRPr="00B0669D">
        <w:rPr>
          <w:sz w:val="28"/>
          <w:szCs w:val="28"/>
        </w:rPr>
        <w:t>Донецький національний університет економіки і торгівлі</w:t>
      </w:r>
    </w:p>
    <w:p w14:paraId="0B1B323B" w14:textId="77777777" w:rsidR="005321F7" w:rsidRPr="00B0669D" w:rsidRDefault="005321F7" w:rsidP="005321F7">
      <w:pPr>
        <w:jc w:val="center"/>
        <w:rPr>
          <w:sz w:val="28"/>
          <w:szCs w:val="28"/>
        </w:rPr>
      </w:pPr>
      <w:r w:rsidRPr="00B0669D">
        <w:rPr>
          <w:sz w:val="28"/>
          <w:szCs w:val="28"/>
        </w:rPr>
        <w:t xml:space="preserve">імені Михайла </w:t>
      </w:r>
      <w:proofErr w:type="spellStart"/>
      <w:r w:rsidRPr="00B0669D">
        <w:rPr>
          <w:sz w:val="28"/>
          <w:szCs w:val="28"/>
        </w:rPr>
        <w:t>Туган</w:t>
      </w:r>
      <w:proofErr w:type="spellEnd"/>
      <w:r w:rsidRPr="00B0669D">
        <w:rPr>
          <w:sz w:val="28"/>
          <w:szCs w:val="28"/>
        </w:rPr>
        <w:t>-Барановського</w:t>
      </w:r>
    </w:p>
    <w:p w14:paraId="2D62BF1A" w14:textId="69387471" w:rsidR="005321F7" w:rsidRPr="00B0669D" w:rsidRDefault="005321F7" w:rsidP="005321F7">
      <w:pPr>
        <w:tabs>
          <w:tab w:val="left" w:pos="3402"/>
          <w:tab w:val="left" w:pos="4111"/>
        </w:tabs>
        <w:jc w:val="center"/>
        <w:rPr>
          <w:sz w:val="28"/>
          <w:szCs w:val="28"/>
          <w:lang w:eastAsia="en-US"/>
        </w:rPr>
      </w:pPr>
      <w:r w:rsidRPr="00B0669D">
        <w:rPr>
          <w:sz w:val="28"/>
          <w:szCs w:val="28"/>
        </w:rPr>
        <w:t xml:space="preserve">Навчально-науковий інститут </w:t>
      </w:r>
      <w:proofErr w:type="spellStart"/>
      <w:r w:rsidR="005A1403" w:rsidRPr="00B0669D">
        <w:rPr>
          <w:sz w:val="28"/>
          <w:szCs w:val="28"/>
          <w:u w:val="single"/>
        </w:rPr>
        <w:t>ресторанно</w:t>
      </w:r>
      <w:proofErr w:type="spellEnd"/>
      <w:r w:rsidR="005A1403" w:rsidRPr="00B0669D">
        <w:rPr>
          <w:sz w:val="28"/>
          <w:szCs w:val="28"/>
          <w:u w:val="single"/>
        </w:rPr>
        <w:t>-готельного бізнесу та туризму</w:t>
      </w:r>
    </w:p>
    <w:p w14:paraId="404A0EBA" w14:textId="77777777" w:rsidR="005321F7" w:rsidRPr="00B0669D" w:rsidRDefault="005321F7" w:rsidP="005321F7">
      <w:pPr>
        <w:pStyle w:val="22"/>
        <w:spacing w:after="0" w:line="240" w:lineRule="auto"/>
        <w:ind w:left="0"/>
        <w:jc w:val="center"/>
        <w:rPr>
          <w:sz w:val="28"/>
          <w:szCs w:val="28"/>
          <w:vertAlign w:val="superscript"/>
        </w:rPr>
      </w:pPr>
      <w:r w:rsidRPr="00B0669D">
        <w:rPr>
          <w:sz w:val="28"/>
          <w:szCs w:val="28"/>
          <w:vertAlign w:val="superscript"/>
        </w:rPr>
        <w:t xml:space="preserve">                                                                           (назва навчально-наукового інституту)</w:t>
      </w:r>
    </w:p>
    <w:p w14:paraId="7423DDF1" w14:textId="4EF760D6" w:rsidR="005321F7" w:rsidRPr="00B0669D" w:rsidRDefault="005321F7" w:rsidP="005321F7">
      <w:pPr>
        <w:tabs>
          <w:tab w:val="left" w:pos="3402"/>
          <w:tab w:val="left" w:pos="4111"/>
        </w:tabs>
        <w:jc w:val="center"/>
        <w:rPr>
          <w:sz w:val="28"/>
          <w:szCs w:val="28"/>
        </w:rPr>
      </w:pPr>
      <w:r w:rsidRPr="00B0669D">
        <w:rPr>
          <w:sz w:val="28"/>
          <w:szCs w:val="28"/>
        </w:rPr>
        <w:t xml:space="preserve">Кафедра </w:t>
      </w:r>
      <w:r w:rsidR="00B9269E" w:rsidRPr="00B0669D">
        <w:rPr>
          <w:sz w:val="28"/>
          <w:szCs w:val="28"/>
          <w:u w:val="single"/>
        </w:rPr>
        <w:t>економіки та туризму</w:t>
      </w:r>
    </w:p>
    <w:p w14:paraId="1F0667BB" w14:textId="77777777" w:rsidR="005321F7" w:rsidRPr="00B0669D" w:rsidRDefault="005321F7" w:rsidP="005321F7">
      <w:pPr>
        <w:pStyle w:val="22"/>
        <w:spacing w:after="0" w:line="240" w:lineRule="auto"/>
        <w:ind w:left="0"/>
        <w:jc w:val="center"/>
        <w:rPr>
          <w:sz w:val="28"/>
          <w:szCs w:val="28"/>
          <w:vertAlign w:val="superscript"/>
        </w:rPr>
      </w:pPr>
      <w:r w:rsidRPr="00B0669D">
        <w:rPr>
          <w:sz w:val="28"/>
          <w:szCs w:val="28"/>
          <w:vertAlign w:val="superscript"/>
        </w:rPr>
        <w:t>(назва кафедри)</w:t>
      </w:r>
    </w:p>
    <w:p w14:paraId="53C62A1A" w14:textId="77777777" w:rsidR="005321F7" w:rsidRPr="00B0669D" w:rsidRDefault="005321F7" w:rsidP="005321F7">
      <w:pPr>
        <w:tabs>
          <w:tab w:val="left" w:pos="3402"/>
          <w:tab w:val="left" w:pos="4111"/>
        </w:tabs>
        <w:jc w:val="center"/>
        <w:rPr>
          <w:sz w:val="28"/>
          <w:szCs w:val="28"/>
        </w:rPr>
      </w:pPr>
    </w:p>
    <w:p w14:paraId="744A17FC" w14:textId="77777777" w:rsidR="005321F7" w:rsidRPr="00B0669D" w:rsidRDefault="005321F7" w:rsidP="005321F7">
      <w:pPr>
        <w:jc w:val="center"/>
        <w:rPr>
          <w:sz w:val="28"/>
          <w:szCs w:val="28"/>
          <w:vertAlign w:val="superscript"/>
        </w:rPr>
      </w:pPr>
    </w:p>
    <w:p w14:paraId="59871801" w14:textId="77777777" w:rsidR="005321F7" w:rsidRPr="00B0669D" w:rsidRDefault="005321F7" w:rsidP="005321F7">
      <w:pPr>
        <w:jc w:val="right"/>
        <w:rPr>
          <w:sz w:val="28"/>
          <w:szCs w:val="28"/>
        </w:rPr>
      </w:pPr>
    </w:p>
    <w:tbl>
      <w:tblPr>
        <w:tblW w:w="9214" w:type="dxa"/>
        <w:tblInd w:w="108" w:type="dxa"/>
        <w:tblLayout w:type="fixed"/>
        <w:tblLook w:val="04A0" w:firstRow="1" w:lastRow="0" w:firstColumn="1" w:lastColumn="0" w:noHBand="0" w:noVBand="1"/>
      </w:tblPr>
      <w:tblGrid>
        <w:gridCol w:w="4375"/>
        <w:gridCol w:w="4839"/>
      </w:tblGrid>
      <w:tr w:rsidR="005321F7" w:rsidRPr="00B0669D" w14:paraId="1C17C81B" w14:textId="77777777" w:rsidTr="00910695">
        <w:tc>
          <w:tcPr>
            <w:tcW w:w="4375" w:type="dxa"/>
          </w:tcPr>
          <w:p w14:paraId="2EB0C923" w14:textId="77777777" w:rsidR="005321F7" w:rsidRPr="00B0669D" w:rsidRDefault="005321F7" w:rsidP="00910695">
            <w:pPr>
              <w:widowControl w:val="0"/>
              <w:jc w:val="center"/>
              <w:rPr>
                <w:b/>
                <w:color w:val="000000"/>
                <w:sz w:val="28"/>
                <w:szCs w:val="28"/>
              </w:rPr>
            </w:pPr>
          </w:p>
        </w:tc>
        <w:tc>
          <w:tcPr>
            <w:tcW w:w="4838" w:type="dxa"/>
          </w:tcPr>
          <w:p w14:paraId="4F211756" w14:textId="77777777" w:rsidR="005321F7" w:rsidRPr="00B0669D" w:rsidRDefault="005321F7" w:rsidP="00910695">
            <w:pPr>
              <w:pStyle w:val="FR3"/>
              <w:spacing w:before="0"/>
              <w:jc w:val="left"/>
              <w:rPr>
                <w:rFonts w:ascii="Times New Roman" w:hAnsi="Times New Roman"/>
                <w:color w:val="000000"/>
                <w:sz w:val="28"/>
                <w:szCs w:val="28"/>
                <w:lang w:val="uk-UA"/>
              </w:rPr>
            </w:pPr>
            <w:r w:rsidRPr="00B0669D">
              <w:rPr>
                <w:rFonts w:ascii="Times New Roman" w:hAnsi="Times New Roman"/>
                <w:sz w:val="28"/>
                <w:szCs w:val="28"/>
                <w:lang w:val="uk-UA"/>
              </w:rPr>
              <w:t>ДОПУСКАЮ ДО ЗАХИСТУ</w:t>
            </w:r>
          </w:p>
          <w:p w14:paraId="43890CFE" w14:textId="77777777" w:rsidR="005321F7" w:rsidRPr="00B0669D" w:rsidRDefault="005321F7" w:rsidP="00910695">
            <w:pPr>
              <w:pStyle w:val="FR3"/>
              <w:spacing w:before="0"/>
              <w:jc w:val="left"/>
              <w:rPr>
                <w:rFonts w:ascii="Times New Roman" w:hAnsi="Times New Roman"/>
                <w:color w:val="000000"/>
                <w:sz w:val="40"/>
                <w:szCs w:val="40"/>
                <w:vertAlign w:val="superscript"/>
                <w:lang w:val="uk-UA"/>
              </w:rPr>
            </w:pPr>
            <w:r w:rsidRPr="00B0669D">
              <w:rPr>
                <w:rFonts w:ascii="Times New Roman" w:hAnsi="Times New Roman"/>
                <w:color w:val="000000"/>
                <w:sz w:val="40"/>
                <w:szCs w:val="40"/>
                <w:vertAlign w:val="superscript"/>
                <w:lang w:val="uk-UA"/>
              </w:rPr>
              <w:t>Гарант освітньої програми</w:t>
            </w:r>
          </w:p>
          <w:p w14:paraId="18BFADBB" w14:textId="77777777" w:rsidR="006172A0" w:rsidRDefault="005321F7" w:rsidP="00910695">
            <w:pPr>
              <w:pStyle w:val="FR3"/>
              <w:spacing w:before="0"/>
              <w:jc w:val="left"/>
              <w:rPr>
                <w:rFonts w:ascii="Times New Roman" w:hAnsi="Times New Roman"/>
                <w:color w:val="000000"/>
                <w:sz w:val="28"/>
                <w:szCs w:val="28"/>
                <w:vertAlign w:val="superscript"/>
                <w:lang w:val="uk-UA"/>
              </w:rPr>
            </w:pPr>
            <w:r w:rsidRPr="00B0669D">
              <w:rPr>
                <w:rFonts w:ascii="Times New Roman" w:hAnsi="Times New Roman"/>
                <w:color w:val="000000"/>
                <w:sz w:val="28"/>
                <w:szCs w:val="28"/>
                <w:lang w:val="uk-UA"/>
              </w:rPr>
              <w:t xml:space="preserve">___________        </w:t>
            </w:r>
            <w:r w:rsidR="006172A0" w:rsidRPr="006172A0">
              <w:rPr>
                <w:rFonts w:ascii="Times New Roman" w:hAnsi="Times New Roman"/>
                <w:color w:val="000000"/>
                <w:sz w:val="28"/>
                <w:szCs w:val="28"/>
                <w:u w:val="single"/>
                <w:lang w:val="uk-UA"/>
              </w:rPr>
              <w:t>Кожухова Т.В</w:t>
            </w:r>
            <w:r w:rsidR="006172A0" w:rsidRPr="006172A0">
              <w:rPr>
                <w:rFonts w:ascii="Times New Roman" w:hAnsi="Times New Roman"/>
                <w:color w:val="000000"/>
                <w:sz w:val="28"/>
                <w:szCs w:val="28"/>
                <w:lang w:val="uk-UA"/>
              </w:rPr>
              <w:t>.</w:t>
            </w:r>
            <w:r w:rsidRPr="00B0669D">
              <w:rPr>
                <w:rFonts w:ascii="Times New Roman" w:hAnsi="Times New Roman"/>
                <w:color w:val="000000"/>
                <w:sz w:val="28"/>
                <w:szCs w:val="28"/>
                <w:vertAlign w:val="superscript"/>
                <w:lang w:val="uk-UA"/>
              </w:rPr>
              <w:t xml:space="preserve">       </w:t>
            </w:r>
          </w:p>
          <w:p w14:paraId="3335BE8C" w14:textId="4C42A10E" w:rsidR="005321F7" w:rsidRPr="00B0669D" w:rsidRDefault="005321F7" w:rsidP="00910695">
            <w:pPr>
              <w:pStyle w:val="FR3"/>
              <w:spacing w:before="0"/>
              <w:jc w:val="left"/>
              <w:rPr>
                <w:rFonts w:ascii="Times New Roman" w:hAnsi="Times New Roman"/>
                <w:color w:val="000000"/>
                <w:sz w:val="28"/>
                <w:szCs w:val="28"/>
                <w:vertAlign w:val="superscript"/>
                <w:lang w:val="uk-UA"/>
              </w:rPr>
            </w:pPr>
            <w:r w:rsidRPr="00B0669D">
              <w:rPr>
                <w:rFonts w:ascii="Times New Roman" w:hAnsi="Times New Roman"/>
                <w:color w:val="000000"/>
                <w:sz w:val="28"/>
                <w:szCs w:val="28"/>
                <w:vertAlign w:val="superscript"/>
                <w:lang w:val="uk-UA"/>
              </w:rPr>
              <w:t xml:space="preserve"> (підпис)                               (прізвище та ініціали)</w:t>
            </w:r>
          </w:p>
          <w:p w14:paraId="2FDBBE14" w14:textId="77777777" w:rsidR="005321F7" w:rsidRPr="00B0669D" w:rsidRDefault="005321F7" w:rsidP="00910695">
            <w:pPr>
              <w:widowControl w:val="0"/>
              <w:rPr>
                <w:color w:val="000000"/>
                <w:sz w:val="28"/>
                <w:szCs w:val="28"/>
              </w:rPr>
            </w:pPr>
            <w:r w:rsidRPr="00B0669D">
              <w:rPr>
                <w:color w:val="000000"/>
                <w:sz w:val="28"/>
                <w:szCs w:val="28"/>
              </w:rPr>
              <w:t>«____» _________ 2024 року</w:t>
            </w:r>
          </w:p>
        </w:tc>
      </w:tr>
    </w:tbl>
    <w:p w14:paraId="5764682F" w14:textId="77777777" w:rsidR="005321F7" w:rsidRPr="00B0669D" w:rsidRDefault="005321F7" w:rsidP="005321F7">
      <w:pPr>
        <w:widowControl w:val="0"/>
        <w:rPr>
          <w:b/>
          <w:color w:val="000000"/>
          <w:sz w:val="28"/>
          <w:szCs w:val="28"/>
        </w:rPr>
      </w:pPr>
    </w:p>
    <w:p w14:paraId="41FDABA4" w14:textId="77777777" w:rsidR="005321F7" w:rsidRPr="00B0669D" w:rsidRDefault="005321F7" w:rsidP="005321F7">
      <w:pPr>
        <w:widowControl w:val="0"/>
        <w:jc w:val="center"/>
        <w:rPr>
          <w:b/>
          <w:color w:val="000000"/>
          <w:sz w:val="28"/>
          <w:szCs w:val="28"/>
        </w:rPr>
      </w:pPr>
    </w:p>
    <w:p w14:paraId="3BAE80E1" w14:textId="77777777" w:rsidR="005321F7" w:rsidRPr="00B0669D" w:rsidRDefault="005321F7" w:rsidP="005321F7">
      <w:pPr>
        <w:widowControl w:val="0"/>
        <w:jc w:val="center"/>
        <w:rPr>
          <w:b/>
          <w:color w:val="000000"/>
          <w:sz w:val="28"/>
          <w:szCs w:val="28"/>
        </w:rPr>
      </w:pPr>
      <w:r w:rsidRPr="00B0669D">
        <w:rPr>
          <w:b/>
          <w:color w:val="000000"/>
          <w:sz w:val="28"/>
          <w:szCs w:val="28"/>
        </w:rPr>
        <w:t>КВАЛІФІКАЦІЙНА РОБОТА</w:t>
      </w:r>
    </w:p>
    <w:p w14:paraId="30930A76" w14:textId="77777777" w:rsidR="005321F7" w:rsidRPr="00B0669D" w:rsidRDefault="005321F7" w:rsidP="005321F7">
      <w:pPr>
        <w:pStyle w:val="FR3"/>
        <w:spacing w:before="0"/>
        <w:jc w:val="center"/>
        <w:rPr>
          <w:rFonts w:ascii="Times New Roman" w:hAnsi="Times New Roman"/>
          <w:color w:val="000000"/>
          <w:sz w:val="28"/>
          <w:szCs w:val="28"/>
          <w:lang w:val="uk-UA"/>
        </w:rPr>
      </w:pPr>
      <w:r w:rsidRPr="00B0669D">
        <w:rPr>
          <w:rFonts w:ascii="Times New Roman" w:hAnsi="Times New Roman"/>
          <w:color w:val="000000"/>
          <w:sz w:val="28"/>
          <w:szCs w:val="28"/>
          <w:lang w:val="uk-UA"/>
        </w:rPr>
        <w:t xml:space="preserve">на здобуття ступеня вищої </w:t>
      </w:r>
      <w:proofErr w:type="spellStart"/>
      <w:r w:rsidRPr="00B0669D">
        <w:rPr>
          <w:rFonts w:ascii="Times New Roman" w:hAnsi="Times New Roman"/>
          <w:color w:val="000000"/>
          <w:sz w:val="28"/>
          <w:szCs w:val="28"/>
          <w:lang w:val="uk-UA"/>
        </w:rPr>
        <w:t>освіти_________</w:t>
      </w:r>
      <w:r w:rsidRPr="00B0669D">
        <w:rPr>
          <w:rFonts w:ascii="Times New Roman" w:hAnsi="Times New Roman"/>
          <w:color w:val="000000"/>
          <w:sz w:val="28"/>
          <w:szCs w:val="28"/>
          <w:u w:val="single"/>
          <w:lang w:val="uk-UA"/>
        </w:rPr>
        <w:t>магістр</w:t>
      </w:r>
      <w:proofErr w:type="spellEnd"/>
      <w:r w:rsidRPr="00B0669D">
        <w:rPr>
          <w:rFonts w:ascii="Times New Roman" w:hAnsi="Times New Roman"/>
          <w:color w:val="000000"/>
          <w:sz w:val="28"/>
          <w:szCs w:val="28"/>
          <w:lang w:val="uk-UA"/>
        </w:rPr>
        <w:t>__________</w:t>
      </w:r>
    </w:p>
    <w:p w14:paraId="140518BA" w14:textId="77777777" w:rsidR="005321F7" w:rsidRPr="00B0669D" w:rsidRDefault="005321F7" w:rsidP="005321F7">
      <w:pPr>
        <w:pStyle w:val="24"/>
        <w:spacing w:after="0" w:line="240" w:lineRule="auto"/>
        <w:jc w:val="center"/>
        <w:rPr>
          <w:sz w:val="28"/>
          <w:szCs w:val="28"/>
          <w:vertAlign w:val="superscript"/>
        </w:rPr>
      </w:pPr>
      <w:r w:rsidRPr="00B0669D">
        <w:rPr>
          <w:sz w:val="28"/>
          <w:szCs w:val="28"/>
          <w:vertAlign w:val="superscript"/>
        </w:rPr>
        <w:t xml:space="preserve">                                                                                        (назва освітнього ступеню)</w:t>
      </w:r>
    </w:p>
    <w:p w14:paraId="22925277" w14:textId="66DDBB3D" w:rsidR="005321F7" w:rsidRPr="00B0669D" w:rsidRDefault="005321F7" w:rsidP="005321F7">
      <w:pPr>
        <w:autoSpaceDE w:val="0"/>
        <w:autoSpaceDN w:val="0"/>
        <w:adjustRightInd w:val="0"/>
        <w:jc w:val="center"/>
        <w:rPr>
          <w:sz w:val="28"/>
          <w:szCs w:val="28"/>
        </w:rPr>
      </w:pPr>
      <w:r w:rsidRPr="00B0669D">
        <w:rPr>
          <w:sz w:val="28"/>
          <w:szCs w:val="28"/>
        </w:rPr>
        <w:t>зі спеціальності ________</w:t>
      </w:r>
      <w:r w:rsidR="002738C9" w:rsidRPr="00B0669D">
        <w:rPr>
          <w:sz w:val="28"/>
          <w:szCs w:val="28"/>
          <w:u w:val="single"/>
        </w:rPr>
        <w:t>071 «Облік і оподаткування»</w:t>
      </w:r>
      <w:r w:rsidR="00BA597E" w:rsidRPr="00B0669D">
        <w:rPr>
          <w:sz w:val="28"/>
          <w:szCs w:val="28"/>
          <w:u w:val="single"/>
        </w:rPr>
        <w:t xml:space="preserve">     </w:t>
      </w:r>
    </w:p>
    <w:p w14:paraId="6272703A" w14:textId="77777777" w:rsidR="005321F7" w:rsidRPr="00B0669D" w:rsidRDefault="005321F7" w:rsidP="005321F7">
      <w:pPr>
        <w:autoSpaceDE w:val="0"/>
        <w:autoSpaceDN w:val="0"/>
        <w:adjustRightInd w:val="0"/>
        <w:jc w:val="center"/>
        <w:rPr>
          <w:sz w:val="28"/>
          <w:szCs w:val="28"/>
          <w:vertAlign w:val="superscript"/>
        </w:rPr>
      </w:pPr>
      <w:r w:rsidRPr="00B0669D">
        <w:rPr>
          <w:sz w:val="28"/>
          <w:szCs w:val="28"/>
          <w:vertAlign w:val="superscript"/>
        </w:rPr>
        <w:t>(шифр і назва)</w:t>
      </w:r>
    </w:p>
    <w:p w14:paraId="5B484878" w14:textId="587B10F5" w:rsidR="005321F7" w:rsidRPr="00B0669D" w:rsidRDefault="005321F7" w:rsidP="005321F7">
      <w:pPr>
        <w:autoSpaceDE w:val="0"/>
        <w:autoSpaceDN w:val="0"/>
        <w:adjustRightInd w:val="0"/>
        <w:rPr>
          <w:sz w:val="28"/>
          <w:szCs w:val="28"/>
        </w:rPr>
      </w:pPr>
      <w:r w:rsidRPr="00B0669D">
        <w:rPr>
          <w:sz w:val="28"/>
          <w:szCs w:val="28"/>
        </w:rPr>
        <w:t xml:space="preserve">     освітньої програми _________</w:t>
      </w:r>
      <w:r w:rsidRPr="00B0669D">
        <w:rPr>
          <w:sz w:val="28"/>
          <w:szCs w:val="28"/>
          <w:u w:val="single"/>
        </w:rPr>
        <w:t>«</w:t>
      </w:r>
      <w:r w:rsidR="00BA597E" w:rsidRPr="00B0669D">
        <w:rPr>
          <w:sz w:val="28"/>
          <w:szCs w:val="28"/>
          <w:u w:val="single"/>
        </w:rPr>
        <w:t>Організація обліку та оподаткування</w:t>
      </w:r>
      <w:r w:rsidRPr="00B0669D">
        <w:rPr>
          <w:sz w:val="28"/>
          <w:szCs w:val="28"/>
          <w:u w:val="single"/>
        </w:rPr>
        <w:t>»</w:t>
      </w:r>
      <w:r w:rsidRPr="00B0669D">
        <w:rPr>
          <w:sz w:val="28"/>
          <w:szCs w:val="28"/>
        </w:rPr>
        <w:t>____</w:t>
      </w:r>
    </w:p>
    <w:p w14:paraId="7F1116E8" w14:textId="77777777" w:rsidR="005321F7" w:rsidRPr="00B0669D" w:rsidRDefault="005321F7" w:rsidP="005321F7">
      <w:pPr>
        <w:autoSpaceDE w:val="0"/>
        <w:autoSpaceDN w:val="0"/>
        <w:adjustRightInd w:val="0"/>
        <w:jc w:val="center"/>
        <w:rPr>
          <w:sz w:val="28"/>
          <w:szCs w:val="28"/>
          <w:vertAlign w:val="superscript"/>
        </w:rPr>
      </w:pPr>
      <w:r w:rsidRPr="00B0669D">
        <w:rPr>
          <w:sz w:val="28"/>
          <w:szCs w:val="28"/>
          <w:vertAlign w:val="superscript"/>
        </w:rPr>
        <w:t>(назва)</w:t>
      </w:r>
    </w:p>
    <w:p w14:paraId="4DA8B106" w14:textId="77777777" w:rsidR="005321F7" w:rsidRPr="00B0669D" w:rsidRDefault="005321F7" w:rsidP="005321F7">
      <w:pPr>
        <w:autoSpaceDE w:val="0"/>
        <w:autoSpaceDN w:val="0"/>
        <w:adjustRightInd w:val="0"/>
        <w:rPr>
          <w:sz w:val="28"/>
          <w:szCs w:val="28"/>
          <w:vertAlign w:val="superscript"/>
        </w:rPr>
      </w:pPr>
    </w:p>
    <w:p w14:paraId="5B9C1F00" w14:textId="2B67F6EE" w:rsidR="005321F7" w:rsidRPr="00B0669D" w:rsidRDefault="005321F7" w:rsidP="005321F7">
      <w:pPr>
        <w:autoSpaceDE w:val="0"/>
        <w:autoSpaceDN w:val="0"/>
        <w:adjustRightInd w:val="0"/>
        <w:jc w:val="center"/>
        <w:rPr>
          <w:sz w:val="28"/>
          <w:szCs w:val="28"/>
          <w:u w:val="single"/>
        </w:rPr>
      </w:pPr>
      <w:r w:rsidRPr="00B0669D">
        <w:rPr>
          <w:sz w:val="28"/>
          <w:szCs w:val="28"/>
        </w:rPr>
        <w:t xml:space="preserve">на тему: </w:t>
      </w:r>
      <w:r w:rsidR="00BA597E" w:rsidRPr="00B0669D">
        <w:rPr>
          <w:sz w:val="28"/>
          <w:szCs w:val="28"/>
          <w:u w:val="single"/>
        </w:rPr>
        <w:t>Організація облік</w:t>
      </w:r>
      <w:r w:rsidR="00DA3277">
        <w:rPr>
          <w:sz w:val="28"/>
          <w:szCs w:val="28"/>
          <w:u w:val="single"/>
        </w:rPr>
        <w:t>у</w:t>
      </w:r>
      <w:r w:rsidR="00BA597E" w:rsidRPr="00B0669D">
        <w:rPr>
          <w:sz w:val="28"/>
          <w:szCs w:val="28"/>
          <w:u w:val="single"/>
        </w:rPr>
        <w:t xml:space="preserve"> і оподаткування операцій з імпорту товарів</w:t>
      </w:r>
    </w:p>
    <w:p w14:paraId="0F5E2B74" w14:textId="77777777" w:rsidR="005321F7" w:rsidRPr="00B0669D" w:rsidRDefault="005321F7" w:rsidP="005321F7">
      <w:pPr>
        <w:autoSpaceDE w:val="0"/>
        <w:autoSpaceDN w:val="0"/>
        <w:adjustRightInd w:val="0"/>
        <w:jc w:val="center"/>
        <w:rPr>
          <w:sz w:val="28"/>
          <w:szCs w:val="28"/>
          <w:u w:val="single"/>
        </w:rPr>
      </w:pPr>
    </w:p>
    <w:tbl>
      <w:tblPr>
        <w:tblStyle w:val="af0"/>
        <w:tblW w:w="9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3629"/>
        <w:gridCol w:w="3006"/>
        <w:gridCol w:w="1685"/>
      </w:tblGrid>
      <w:tr w:rsidR="005321F7" w:rsidRPr="00B0669D" w14:paraId="1F125A38" w14:textId="77777777" w:rsidTr="00910695">
        <w:tc>
          <w:tcPr>
            <w:tcW w:w="8080" w:type="dxa"/>
            <w:gridSpan w:val="3"/>
          </w:tcPr>
          <w:p w14:paraId="2AB5BC8F" w14:textId="77777777" w:rsidR="005321F7" w:rsidRPr="00B0669D" w:rsidRDefault="005321F7" w:rsidP="00910695">
            <w:pPr>
              <w:rPr>
                <w:sz w:val="28"/>
                <w:szCs w:val="28"/>
              </w:rPr>
            </w:pPr>
            <w:r w:rsidRPr="00B0669D">
              <w:rPr>
                <w:sz w:val="28"/>
                <w:szCs w:val="28"/>
              </w:rPr>
              <w:t>Виконав:</w:t>
            </w:r>
          </w:p>
          <w:p w14:paraId="190F955D" w14:textId="7669C963" w:rsidR="005321F7" w:rsidRPr="00B0669D" w:rsidRDefault="005321F7" w:rsidP="00910695">
            <w:pPr>
              <w:rPr>
                <w:rFonts w:cstheme="minorBidi"/>
                <w:sz w:val="28"/>
                <w:szCs w:val="28"/>
                <w:u w:val="single"/>
              </w:rPr>
            </w:pPr>
            <w:r w:rsidRPr="00B0669D">
              <w:rPr>
                <w:sz w:val="28"/>
                <w:szCs w:val="28"/>
              </w:rPr>
              <w:t xml:space="preserve">здобувач вищої освіти        </w:t>
            </w:r>
            <w:r w:rsidR="00AA5EE0">
              <w:rPr>
                <w:sz w:val="28"/>
                <w:szCs w:val="28"/>
                <w:u w:val="single"/>
              </w:rPr>
              <w:t>Сіренко Вікторія Вікторівна</w:t>
            </w:r>
            <w:r w:rsidRPr="00AA5EE0">
              <w:rPr>
                <w:sz w:val="28"/>
                <w:szCs w:val="28"/>
              </w:rPr>
              <w:t>_</w:t>
            </w:r>
          </w:p>
          <w:p w14:paraId="05E1DB58" w14:textId="77777777" w:rsidR="005321F7" w:rsidRPr="00B0669D" w:rsidRDefault="005321F7" w:rsidP="00910695">
            <w:pPr>
              <w:rPr>
                <w:rFonts w:eastAsiaTheme="minorHAnsi"/>
                <w:sz w:val="28"/>
                <w:szCs w:val="28"/>
                <w:vertAlign w:val="superscript"/>
                <w:lang w:eastAsia="en-US"/>
              </w:rPr>
            </w:pPr>
            <w:r w:rsidRPr="00B0669D">
              <w:rPr>
                <w:sz w:val="28"/>
                <w:szCs w:val="28"/>
                <w:vertAlign w:val="superscript"/>
              </w:rPr>
              <w:t xml:space="preserve">                                                                                            (прізвище, ім’я, по-батькові)</w:t>
            </w:r>
          </w:p>
          <w:p w14:paraId="44A8682E" w14:textId="77777777" w:rsidR="005321F7" w:rsidRPr="00B0669D" w:rsidRDefault="005321F7" w:rsidP="00910695">
            <w:pPr>
              <w:rPr>
                <w:sz w:val="28"/>
                <w:szCs w:val="28"/>
                <w:vertAlign w:val="superscript"/>
              </w:rPr>
            </w:pPr>
          </w:p>
        </w:tc>
        <w:tc>
          <w:tcPr>
            <w:tcW w:w="1685" w:type="dxa"/>
          </w:tcPr>
          <w:p w14:paraId="0BB182CF" w14:textId="77777777" w:rsidR="005321F7" w:rsidRPr="00B0669D" w:rsidRDefault="005321F7" w:rsidP="00910695">
            <w:pPr>
              <w:jc w:val="center"/>
              <w:rPr>
                <w:sz w:val="28"/>
                <w:szCs w:val="28"/>
              </w:rPr>
            </w:pPr>
          </w:p>
          <w:p w14:paraId="33F3E75D" w14:textId="77777777" w:rsidR="005321F7" w:rsidRPr="00B0669D" w:rsidRDefault="005321F7" w:rsidP="00910695">
            <w:pPr>
              <w:jc w:val="center"/>
              <w:rPr>
                <w:sz w:val="28"/>
                <w:szCs w:val="28"/>
              </w:rPr>
            </w:pPr>
            <w:r w:rsidRPr="00B0669D">
              <w:rPr>
                <w:sz w:val="28"/>
                <w:szCs w:val="28"/>
              </w:rPr>
              <w:t>_________</w:t>
            </w:r>
          </w:p>
          <w:p w14:paraId="2EFF9C0D" w14:textId="77777777" w:rsidR="005321F7" w:rsidRPr="00B0669D" w:rsidRDefault="005321F7" w:rsidP="00910695">
            <w:pPr>
              <w:jc w:val="center"/>
              <w:rPr>
                <w:sz w:val="28"/>
                <w:szCs w:val="28"/>
                <w:vertAlign w:val="superscript"/>
              </w:rPr>
            </w:pPr>
            <w:r w:rsidRPr="00B0669D">
              <w:rPr>
                <w:sz w:val="28"/>
                <w:szCs w:val="28"/>
                <w:vertAlign w:val="superscript"/>
              </w:rPr>
              <w:t>(підпис)</w:t>
            </w:r>
          </w:p>
        </w:tc>
      </w:tr>
      <w:tr w:rsidR="005321F7" w:rsidRPr="00B0669D" w14:paraId="6191CFC0" w14:textId="77777777" w:rsidTr="00910695">
        <w:tc>
          <w:tcPr>
            <w:tcW w:w="1445" w:type="dxa"/>
            <w:hideMark/>
          </w:tcPr>
          <w:p w14:paraId="1E1BD25D" w14:textId="77777777" w:rsidR="005321F7" w:rsidRPr="00B0669D" w:rsidRDefault="005321F7" w:rsidP="00910695">
            <w:pPr>
              <w:rPr>
                <w:sz w:val="28"/>
                <w:szCs w:val="28"/>
              </w:rPr>
            </w:pPr>
            <w:r w:rsidRPr="00B0669D">
              <w:rPr>
                <w:sz w:val="28"/>
                <w:szCs w:val="28"/>
              </w:rPr>
              <w:t>Керівник:</w:t>
            </w:r>
          </w:p>
        </w:tc>
        <w:tc>
          <w:tcPr>
            <w:tcW w:w="6635" w:type="dxa"/>
            <w:gridSpan w:val="2"/>
            <w:hideMark/>
          </w:tcPr>
          <w:p w14:paraId="5A813A47" w14:textId="77777777" w:rsidR="00BA597E" w:rsidRPr="00B0669D" w:rsidRDefault="00BA597E" w:rsidP="00910695">
            <w:pPr>
              <w:pStyle w:val="24"/>
              <w:spacing w:after="0" w:line="240" w:lineRule="auto"/>
              <w:jc w:val="center"/>
              <w:rPr>
                <w:sz w:val="28"/>
                <w:szCs w:val="28"/>
                <w:u w:val="single"/>
              </w:rPr>
            </w:pPr>
            <w:bookmarkStart w:id="1" w:name="_Hlk181267450"/>
            <w:proofErr w:type="spellStart"/>
            <w:r w:rsidRPr="00B0669D">
              <w:rPr>
                <w:sz w:val="28"/>
                <w:szCs w:val="28"/>
                <w:u w:val="single"/>
              </w:rPr>
              <w:t>д.е.н</w:t>
            </w:r>
            <w:proofErr w:type="spellEnd"/>
            <w:r w:rsidRPr="00B0669D">
              <w:rPr>
                <w:sz w:val="28"/>
                <w:szCs w:val="28"/>
                <w:u w:val="single"/>
              </w:rPr>
              <w:t>., професор Кожухова Т.В.</w:t>
            </w:r>
            <w:bookmarkEnd w:id="1"/>
            <w:r w:rsidRPr="00B0669D">
              <w:rPr>
                <w:sz w:val="28"/>
                <w:szCs w:val="28"/>
                <w:u w:val="single"/>
              </w:rPr>
              <w:t xml:space="preserve"> </w:t>
            </w:r>
          </w:p>
          <w:p w14:paraId="46AF344B" w14:textId="342715EF" w:rsidR="005321F7" w:rsidRPr="00B0669D" w:rsidRDefault="005321F7" w:rsidP="00910695">
            <w:pPr>
              <w:pStyle w:val="24"/>
              <w:spacing w:after="0" w:line="240" w:lineRule="auto"/>
              <w:jc w:val="center"/>
              <w:rPr>
                <w:sz w:val="28"/>
                <w:szCs w:val="28"/>
                <w:vertAlign w:val="superscript"/>
              </w:rPr>
            </w:pPr>
            <w:r w:rsidRPr="00B0669D">
              <w:rPr>
                <w:sz w:val="28"/>
                <w:szCs w:val="28"/>
                <w:vertAlign w:val="superscript"/>
              </w:rPr>
              <w:t>(посада, науковий ступінь, вчене звання, прізвище та ініціали)</w:t>
            </w:r>
          </w:p>
        </w:tc>
        <w:tc>
          <w:tcPr>
            <w:tcW w:w="1685" w:type="dxa"/>
            <w:hideMark/>
          </w:tcPr>
          <w:p w14:paraId="4A75F3D1" w14:textId="77777777" w:rsidR="005321F7" w:rsidRPr="00B0669D" w:rsidRDefault="005321F7" w:rsidP="00910695">
            <w:pPr>
              <w:jc w:val="center"/>
              <w:rPr>
                <w:sz w:val="28"/>
                <w:szCs w:val="28"/>
              </w:rPr>
            </w:pPr>
            <w:r w:rsidRPr="00B0669D">
              <w:rPr>
                <w:sz w:val="28"/>
                <w:szCs w:val="28"/>
              </w:rPr>
              <w:t>_________</w:t>
            </w:r>
          </w:p>
          <w:p w14:paraId="2A177936" w14:textId="77777777" w:rsidR="005321F7" w:rsidRPr="00B0669D" w:rsidRDefault="005321F7" w:rsidP="00910695">
            <w:pPr>
              <w:jc w:val="center"/>
              <w:rPr>
                <w:sz w:val="28"/>
                <w:szCs w:val="28"/>
              </w:rPr>
            </w:pPr>
            <w:r w:rsidRPr="00B0669D">
              <w:rPr>
                <w:sz w:val="28"/>
                <w:szCs w:val="28"/>
                <w:vertAlign w:val="superscript"/>
              </w:rPr>
              <w:t>(підпис)</w:t>
            </w:r>
          </w:p>
        </w:tc>
      </w:tr>
      <w:tr w:rsidR="005321F7" w:rsidRPr="00B0669D" w14:paraId="7E290AAB" w14:textId="77777777" w:rsidTr="00910695">
        <w:tc>
          <w:tcPr>
            <w:tcW w:w="5074" w:type="dxa"/>
            <w:gridSpan w:val="2"/>
          </w:tcPr>
          <w:p w14:paraId="31DBEF5D" w14:textId="77777777" w:rsidR="005321F7" w:rsidRPr="00B0669D" w:rsidRDefault="005321F7" w:rsidP="00910695">
            <w:pPr>
              <w:rPr>
                <w:sz w:val="28"/>
                <w:szCs w:val="28"/>
              </w:rPr>
            </w:pPr>
          </w:p>
        </w:tc>
        <w:tc>
          <w:tcPr>
            <w:tcW w:w="4691" w:type="dxa"/>
            <w:gridSpan w:val="2"/>
            <w:hideMark/>
          </w:tcPr>
          <w:p w14:paraId="5D7A8ADD" w14:textId="77777777" w:rsidR="005321F7" w:rsidRPr="00B0669D" w:rsidRDefault="005321F7" w:rsidP="00910695">
            <w:pPr>
              <w:autoSpaceDE w:val="0"/>
              <w:autoSpaceDN w:val="0"/>
              <w:adjustRightInd w:val="0"/>
              <w:jc w:val="both"/>
              <w:rPr>
                <w:sz w:val="28"/>
                <w:szCs w:val="28"/>
              </w:rPr>
            </w:pPr>
            <w:r w:rsidRPr="00B0669D">
              <w:rPr>
                <w:sz w:val="28"/>
                <w:szCs w:val="28"/>
              </w:rPr>
              <w:t>Засвідчую, що у кваліфікаційній роботі немає запозичень з праць інших авторів без відповідних посилань</w:t>
            </w:r>
          </w:p>
          <w:p w14:paraId="412E3673" w14:textId="77777777" w:rsidR="005321F7" w:rsidRPr="00B0669D" w:rsidRDefault="005321F7" w:rsidP="00910695">
            <w:pPr>
              <w:autoSpaceDE w:val="0"/>
              <w:autoSpaceDN w:val="0"/>
              <w:adjustRightInd w:val="0"/>
              <w:jc w:val="both"/>
              <w:rPr>
                <w:sz w:val="28"/>
                <w:szCs w:val="28"/>
              </w:rPr>
            </w:pPr>
            <w:r w:rsidRPr="00B0669D">
              <w:rPr>
                <w:sz w:val="28"/>
                <w:szCs w:val="28"/>
              </w:rPr>
              <w:t>Здобувач вищої освіти  ___________</w:t>
            </w:r>
          </w:p>
          <w:p w14:paraId="24EB9E6A" w14:textId="77777777" w:rsidR="005321F7" w:rsidRPr="00B0669D" w:rsidRDefault="005321F7" w:rsidP="00910695">
            <w:pPr>
              <w:autoSpaceDE w:val="0"/>
              <w:autoSpaceDN w:val="0"/>
              <w:adjustRightInd w:val="0"/>
              <w:jc w:val="both"/>
              <w:rPr>
                <w:sz w:val="28"/>
                <w:szCs w:val="28"/>
                <w:vertAlign w:val="superscript"/>
              </w:rPr>
            </w:pPr>
            <w:r w:rsidRPr="00B0669D">
              <w:rPr>
                <w:sz w:val="28"/>
                <w:szCs w:val="28"/>
                <w:vertAlign w:val="superscript"/>
              </w:rPr>
              <w:t xml:space="preserve">                                                                    (підпис)</w:t>
            </w:r>
          </w:p>
        </w:tc>
      </w:tr>
    </w:tbl>
    <w:p w14:paraId="078B2AE0" w14:textId="77777777" w:rsidR="005321F7" w:rsidRPr="00B0669D" w:rsidRDefault="005321F7" w:rsidP="005321F7">
      <w:pPr>
        <w:rPr>
          <w:sz w:val="28"/>
          <w:szCs w:val="28"/>
        </w:rPr>
      </w:pPr>
    </w:p>
    <w:p w14:paraId="00F88475" w14:textId="77777777" w:rsidR="005321F7" w:rsidRDefault="005321F7" w:rsidP="005321F7">
      <w:pPr>
        <w:jc w:val="center"/>
        <w:rPr>
          <w:sz w:val="28"/>
          <w:szCs w:val="28"/>
        </w:rPr>
      </w:pPr>
    </w:p>
    <w:p w14:paraId="58FE2F01" w14:textId="77777777" w:rsidR="005321F7" w:rsidRDefault="005321F7" w:rsidP="005321F7">
      <w:pPr>
        <w:jc w:val="center"/>
        <w:rPr>
          <w:sz w:val="28"/>
          <w:szCs w:val="28"/>
        </w:rPr>
      </w:pPr>
    </w:p>
    <w:p w14:paraId="2A5E238A" w14:textId="77777777" w:rsidR="005321F7" w:rsidRPr="00B0669D" w:rsidRDefault="005321F7" w:rsidP="005321F7">
      <w:pPr>
        <w:jc w:val="center"/>
        <w:rPr>
          <w:sz w:val="28"/>
          <w:szCs w:val="28"/>
        </w:rPr>
      </w:pPr>
      <w:r w:rsidRPr="00B0669D">
        <w:rPr>
          <w:sz w:val="28"/>
          <w:szCs w:val="28"/>
        </w:rPr>
        <w:t>Кривий Ріг</w:t>
      </w:r>
    </w:p>
    <w:p w14:paraId="788632D5" w14:textId="77777777" w:rsidR="005321F7" w:rsidRDefault="005321F7" w:rsidP="005321F7">
      <w:pPr>
        <w:jc w:val="center"/>
        <w:rPr>
          <w:sz w:val="28"/>
          <w:szCs w:val="28"/>
        </w:rPr>
      </w:pPr>
      <w:r>
        <w:rPr>
          <w:sz w:val="28"/>
          <w:szCs w:val="28"/>
          <w:lang w:val="ru-RU"/>
        </w:rPr>
        <w:t>2024</w:t>
      </w:r>
    </w:p>
    <w:p w14:paraId="10122029" w14:textId="77777777" w:rsidR="007D2367" w:rsidRDefault="007D2367" w:rsidP="005321F7">
      <w:pPr>
        <w:rPr>
          <w:sz w:val="28"/>
          <w:szCs w:val="28"/>
        </w:rPr>
      </w:pPr>
    </w:p>
    <w:p w14:paraId="17D6CC82" w14:textId="77777777" w:rsidR="00825D35" w:rsidRDefault="00825D35" w:rsidP="00825D35">
      <w:pPr>
        <w:jc w:val="center"/>
        <w:rPr>
          <w:sz w:val="28"/>
          <w:szCs w:val="28"/>
        </w:rPr>
      </w:pPr>
      <w:bookmarkStart w:id="2" w:name="_Hlk176875023"/>
      <w:bookmarkStart w:id="3" w:name="_Hlk176790638"/>
      <w:r>
        <w:rPr>
          <w:sz w:val="28"/>
          <w:szCs w:val="28"/>
        </w:rPr>
        <w:lastRenderedPageBreak/>
        <w:t>МІНІСТЕРСТВО ОСВІТИ І НАУКИ УКРАЇНИ</w:t>
      </w:r>
    </w:p>
    <w:p w14:paraId="2670678D" w14:textId="77777777" w:rsidR="00825D35" w:rsidRDefault="00825D35" w:rsidP="00825D35">
      <w:pPr>
        <w:jc w:val="both"/>
        <w:rPr>
          <w:sz w:val="28"/>
          <w:szCs w:val="28"/>
        </w:rPr>
      </w:pPr>
      <w:r>
        <w:rPr>
          <w:sz w:val="28"/>
          <w:szCs w:val="28"/>
        </w:rPr>
        <w:t>ДОНЕЦЬКИЙ НАЦІОНАЛЬНИЙ УНІВЕРСИТЕТ ЕКОНОМІКИ І ТОРГІВЛІ</w:t>
      </w:r>
    </w:p>
    <w:p w14:paraId="41415B46" w14:textId="77777777" w:rsidR="00825D35" w:rsidRDefault="00825D35" w:rsidP="00825D35">
      <w:pPr>
        <w:jc w:val="center"/>
        <w:rPr>
          <w:sz w:val="28"/>
          <w:szCs w:val="28"/>
        </w:rPr>
      </w:pPr>
      <w:r>
        <w:rPr>
          <w:sz w:val="28"/>
          <w:szCs w:val="28"/>
        </w:rPr>
        <w:t xml:space="preserve">імені Михайла </w:t>
      </w:r>
      <w:proofErr w:type="spellStart"/>
      <w:r>
        <w:rPr>
          <w:spacing w:val="2"/>
          <w:sz w:val="28"/>
          <w:szCs w:val="28"/>
        </w:rPr>
        <w:t>Туган</w:t>
      </w:r>
      <w:proofErr w:type="spellEnd"/>
      <w:r>
        <w:rPr>
          <w:sz w:val="28"/>
          <w:szCs w:val="28"/>
        </w:rPr>
        <w:t>-Барановського</w:t>
      </w:r>
    </w:p>
    <w:p w14:paraId="0357581C" w14:textId="77777777" w:rsidR="00825D35" w:rsidRDefault="00825D35" w:rsidP="00825D35">
      <w:pPr>
        <w:jc w:val="both"/>
        <w:rPr>
          <w:sz w:val="28"/>
          <w:szCs w:val="28"/>
        </w:rPr>
      </w:pPr>
    </w:p>
    <w:p w14:paraId="48DBEF2E" w14:textId="6C7E85E7" w:rsidR="00825D35" w:rsidRDefault="00825D35" w:rsidP="00825D35">
      <w:pPr>
        <w:ind w:left="851"/>
        <w:rPr>
          <w:sz w:val="28"/>
          <w:szCs w:val="28"/>
        </w:rPr>
      </w:pPr>
      <w:r>
        <w:rPr>
          <w:sz w:val="28"/>
          <w:szCs w:val="28"/>
        </w:rPr>
        <w:t xml:space="preserve">Навчально-науковий інститут </w:t>
      </w:r>
      <w:proofErr w:type="spellStart"/>
      <w:r w:rsidR="00167962">
        <w:rPr>
          <w:sz w:val="28"/>
          <w:szCs w:val="28"/>
        </w:rPr>
        <w:t>ресторанно</w:t>
      </w:r>
      <w:proofErr w:type="spellEnd"/>
      <w:r w:rsidR="00167962">
        <w:rPr>
          <w:sz w:val="28"/>
          <w:szCs w:val="28"/>
        </w:rPr>
        <w:t>-готельного бізнесу та туризму</w:t>
      </w:r>
    </w:p>
    <w:p w14:paraId="38739CB7" w14:textId="60B6F31E" w:rsidR="00825D35" w:rsidRDefault="00825D35" w:rsidP="00825D35">
      <w:pPr>
        <w:tabs>
          <w:tab w:val="left" w:pos="3402"/>
          <w:tab w:val="left" w:pos="4111"/>
        </w:tabs>
        <w:ind w:left="851"/>
        <w:rPr>
          <w:sz w:val="28"/>
          <w:szCs w:val="28"/>
        </w:rPr>
      </w:pPr>
      <w:r>
        <w:rPr>
          <w:sz w:val="28"/>
          <w:szCs w:val="28"/>
        </w:rPr>
        <w:t xml:space="preserve">Кафедра </w:t>
      </w:r>
      <w:r w:rsidR="00167962">
        <w:rPr>
          <w:sz w:val="28"/>
          <w:szCs w:val="28"/>
        </w:rPr>
        <w:t xml:space="preserve">економіки та туризму </w:t>
      </w:r>
    </w:p>
    <w:p w14:paraId="464FECA0" w14:textId="42EAAE92" w:rsidR="00825D35" w:rsidRDefault="00825D35" w:rsidP="00825D35">
      <w:pPr>
        <w:ind w:left="851"/>
        <w:rPr>
          <w:rFonts w:eastAsiaTheme="minorHAnsi"/>
          <w:sz w:val="28"/>
          <w:szCs w:val="28"/>
          <w:lang w:eastAsia="en-US"/>
        </w:rPr>
      </w:pPr>
      <w:r>
        <w:rPr>
          <w:sz w:val="28"/>
          <w:szCs w:val="28"/>
        </w:rPr>
        <w:t xml:space="preserve">Форма здобуття вищої освіти </w:t>
      </w:r>
      <w:r w:rsidR="00167962">
        <w:rPr>
          <w:sz w:val="28"/>
          <w:szCs w:val="28"/>
          <w:u w:val="single"/>
        </w:rPr>
        <w:t>заочн</w:t>
      </w:r>
      <w:r>
        <w:rPr>
          <w:sz w:val="28"/>
          <w:szCs w:val="28"/>
          <w:u w:val="single"/>
        </w:rPr>
        <w:t>а</w:t>
      </w:r>
    </w:p>
    <w:p w14:paraId="03358F4B" w14:textId="77777777" w:rsidR="00825D35" w:rsidRDefault="00825D35" w:rsidP="00825D35">
      <w:pPr>
        <w:ind w:left="851"/>
        <w:rPr>
          <w:sz w:val="28"/>
          <w:szCs w:val="28"/>
        </w:rPr>
      </w:pPr>
      <w:r>
        <w:rPr>
          <w:sz w:val="28"/>
          <w:szCs w:val="28"/>
        </w:rPr>
        <w:t xml:space="preserve">Ступінь </w:t>
      </w:r>
      <w:r>
        <w:rPr>
          <w:sz w:val="28"/>
          <w:szCs w:val="28"/>
          <w:u w:val="single"/>
        </w:rPr>
        <w:t>магістр</w:t>
      </w:r>
    </w:p>
    <w:p w14:paraId="38C6E991" w14:textId="77777777" w:rsidR="00825D35" w:rsidRDefault="00825D35" w:rsidP="00825D35">
      <w:pPr>
        <w:ind w:left="851"/>
        <w:rPr>
          <w:sz w:val="28"/>
          <w:szCs w:val="28"/>
        </w:rPr>
      </w:pPr>
      <w:r>
        <w:rPr>
          <w:sz w:val="28"/>
          <w:szCs w:val="28"/>
        </w:rPr>
        <w:t xml:space="preserve">Галузь знань </w:t>
      </w:r>
      <w:r>
        <w:rPr>
          <w:color w:val="000000"/>
          <w:sz w:val="28"/>
          <w:szCs w:val="28"/>
          <w:u w:val="single"/>
        </w:rPr>
        <w:t>07 «Управління та адміністрування»</w:t>
      </w:r>
    </w:p>
    <w:p w14:paraId="41FB37CB" w14:textId="0A7414F6" w:rsidR="00825D35" w:rsidRDefault="00825D35" w:rsidP="00825D35">
      <w:pPr>
        <w:ind w:left="851"/>
        <w:rPr>
          <w:bCs/>
          <w:sz w:val="28"/>
          <w:szCs w:val="28"/>
          <w:u w:val="single"/>
        </w:rPr>
      </w:pPr>
      <w:r>
        <w:rPr>
          <w:bCs/>
          <w:sz w:val="28"/>
          <w:szCs w:val="28"/>
        </w:rPr>
        <w:t xml:space="preserve">спеціальність  </w:t>
      </w:r>
      <w:r>
        <w:rPr>
          <w:bCs/>
          <w:sz w:val="28"/>
          <w:szCs w:val="28"/>
          <w:u w:val="single"/>
        </w:rPr>
        <w:t>07</w:t>
      </w:r>
      <w:r w:rsidR="00167962">
        <w:rPr>
          <w:bCs/>
          <w:sz w:val="28"/>
          <w:szCs w:val="28"/>
          <w:u w:val="single"/>
        </w:rPr>
        <w:t>1</w:t>
      </w:r>
      <w:r>
        <w:rPr>
          <w:bCs/>
          <w:sz w:val="28"/>
          <w:szCs w:val="28"/>
          <w:u w:val="single"/>
        </w:rPr>
        <w:t xml:space="preserve"> «</w:t>
      </w:r>
      <w:r w:rsidR="00167962">
        <w:rPr>
          <w:bCs/>
          <w:sz w:val="28"/>
          <w:szCs w:val="28"/>
          <w:u w:val="single"/>
        </w:rPr>
        <w:t>Облік і оподаткування</w:t>
      </w:r>
      <w:r>
        <w:rPr>
          <w:bCs/>
          <w:sz w:val="28"/>
          <w:szCs w:val="28"/>
          <w:u w:val="single"/>
        </w:rPr>
        <w:t>»</w:t>
      </w:r>
    </w:p>
    <w:p w14:paraId="5D98489A" w14:textId="20B5A786" w:rsidR="00825D35" w:rsidRDefault="00825D35" w:rsidP="00825D35">
      <w:pPr>
        <w:ind w:left="851"/>
        <w:rPr>
          <w:sz w:val="28"/>
          <w:szCs w:val="28"/>
          <w:u w:val="single"/>
        </w:rPr>
      </w:pPr>
      <w:r>
        <w:rPr>
          <w:bCs/>
          <w:sz w:val="28"/>
          <w:szCs w:val="28"/>
        </w:rPr>
        <w:t>освітня програма</w:t>
      </w:r>
      <w:r>
        <w:rPr>
          <w:bCs/>
          <w:sz w:val="28"/>
          <w:szCs w:val="28"/>
          <w:u w:val="single"/>
        </w:rPr>
        <w:t xml:space="preserve"> «</w:t>
      </w:r>
      <w:proofErr w:type="spellStart"/>
      <w:r w:rsidR="00167962">
        <w:rPr>
          <w:sz w:val="28"/>
          <w:szCs w:val="28"/>
          <w:u w:val="single"/>
          <w:lang w:val="ru-RU"/>
        </w:rPr>
        <w:t>Організація</w:t>
      </w:r>
      <w:proofErr w:type="spellEnd"/>
      <w:r w:rsidR="00167962">
        <w:rPr>
          <w:sz w:val="28"/>
          <w:szCs w:val="28"/>
          <w:u w:val="single"/>
          <w:lang w:val="ru-RU"/>
        </w:rPr>
        <w:t xml:space="preserve"> </w:t>
      </w:r>
      <w:proofErr w:type="spellStart"/>
      <w:r w:rsidR="00167962">
        <w:rPr>
          <w:sz w:val="28"/>
          <w:szCs w:val="28"/>
          <w:u w:val="single"/>
          <w:lang w:val="ru-RU"/>
        </w:rPr>
        <w:t>обліку</w:t>
      </w:r>
      <w:proofErr w:type="spellEnd"/>
      <w:r w:rsidR="00167962">
        <w:rPr>
          <w:sz w:val="28"/>
          <w:szCs w:val="28"/>
          <w:u w:val="single"/>
          <w:lang w:val="ru-RU"/>
        </w:rPr>
        <w:t xml:space="preserve"> та </w:t>
      </w:r>
      <w:proofErr w:type="spellStart"/>
      <w:r w:rsidR="00167962">
        <w:rPr>
          <w:sz w:val="28"/>
          <w:szCs w:val="28"/>
          <w:u w:val="single"/>
          <w:lang w:val="ru-RU"/>
        </w:rPr>
        <w:t>оподаткування</w:t>
      </w:r>
      <w:proofErr w:type="spellEnd"/>
      <w:r>
        <w:rPr>
          <w:sz w:val="28"/>
          <w:szCs w:val="28"/>
          <w:u w:val="single"/>
          <w:lang w:val="ru-RU"/>
        </w:rPr>
        <w:t>»</w:t>
      </w:r>
    </w:p>
    <w:p w14:paraId="36261E54" w14:textId="77777777" w:rsidR="00825D35" w:rsidRDefault="00825D35" w:rsidP="00825D35">
      <w:pPr>
        <w:jc w:val="center"/>
        <w:rPr>
          <w:sz w:val="28"/>
          <w:szCs w:val="28"/>
        </w:rPr>
      </w:pPr>
    </w:p>
    <w:p w14:paraId="6F6642F2" w14:textId="77777777" w:rsidR="00825D35" w:rsidRDefault="00825D35" w:rsidP="00825D35">
      <w:pPr>
        <w:jc w:val="center"/>
        <w:rPr>
          <w:sz w:val="28"/>
          <w:szCs w:val="28"/>
        </w:rPr>
      </w:pPr>
    </w:p>
    <w:p w14:paraId="4123343A" w14:textId="77777777" w:rsidR="00825D35" w:rsidRDefault="00825D35" w:rsidP="00825D35">
      <w:pPr>
        <w:jc w:val="center"/>
        <w:rPr>
          <w:sz w:val="28"/>
          <w:szCs w:val="28"/>
        </w:rPr>
      </w:pPr>
    </w:p>
    <w:tbl>
      <w:tblPr>
        <w:tblW w:w="0" w:type="auto"/>
        <w:jc w:val="right"/>
        <w:tblLook w:val="04A0" w:firstRow="1" w:lastRow="0" w:firstColumn="1" w:lastColumn="0" w:noHBand="0" w:noVBand="1"/>
      </w:tblPr>
      <w:tblGrid>
        <w:gridCol w:w="4955"/>
      </w:tblGrid>
      <w:tr w:rsidR="00825D35" w14:paraId="30A407D7" w14:textId="77777777" w:rsidTr="00825D35">
        <w:trPr>
          <w:trHeight w:val="1534"/>
          <w:jc w:val="right"/>
        </w:trPr>
        <w:tc>
          <w:tcPr>
            <w:tcW w:w="4955" w:type="dxa"/>
            <w:hideMark/>
          </w:tcPr>
          <w:p w14:paraId="7E9767B6" w14:textId="77777777" w:rsidR="00825D35" w:rsidRDefault="00825D35">
            <w:pPr>
              <w:tabs>
                <w:tab w:val="left" w:pos="4111"/>
              </w:tabs>
              <w:jc w:val="both"/>
              <w:rPr>
                <w:sz w:val="28"/>
                <w:szCs w:val="28"/>
                <w:lang w:eastAsia="en-US"/>
              </w:rPr>
            </w:pPr>
            <w:r>
              <w:rPr>
                <w:sz w:val="28"/>
                <w:szCs w:val="28"/>
              </w:rPr>
              <w:t>ЗАТВЕРДЖУЮ:</w:t>
            </w:r>
          </w:p>
          <w:p w14:paraId="1172BEBC" w14:textId="77777777" w:rsidR="00825D35" w:rsidRPr="007D0676" w:rsidRDefault="00825D35">
            <w:pPr>
              <w:tabs>
                <w:tab w:val="left" w:pos="4111"/>
              </w:tabs>
              <w:jc w:val="both"/>
              <w:rPr>
                <w:sz w:val="28"/>
                <w:szCs w:val="28"/>
              </w:rPr>
            </w:pPr>
            <w:r>
              <w:rPr>
                <w:sz w:val="28"/>
                <w:szCs w:val="28"/>
              </w:rPr>
              <w:t xml:space="preserve">Гарант </w:t>
            </w:r>
            <w:r w:rsidRPr="007D0676">
              <w:rPr>
                <w:sz w:val="28"/>
                <w:szCs w:val="28"/>
              </w:rPr>
              <w:t xml:space="preserve">освітньої програми </w:t>
            </w:r>
          </w:p>
          <w:p w14:paraId="7A0BF175" w14:textId="71AA603F" w:rsidR="00825D35" w:rsidRDefault="00825D35">
            <w:pPr>
              <w:tabs>
                <w:tab w:val="left" w:pos="4111"/>
              </w:tabs>
              <w:jc w:val="both"/>
              <w:rPr>
                <w:sz w:val="28"/>
                <w:szCs w:val="28"/>
              </w:rPr>
            </w:pPr>
            <w:r w:rsidRPr="007D0676">
              <w:rPr>
                <w:sz w:val="28"/>
                <w:szCs w:val="28"/>
              </w:rPr>
              <w:t xml:space="preserve">________________ </w:t>
            </w:r>
            <w:r w:rsidR="00C0366A" w:rsidRPr="007D0676">
              <w:rPr>
                <w:sz w:val="28"/>
                <w:szCs w:val="28"/>
                <w:u w:val="single"/>
              </w:rPr>
              <w:t>Кожухова Т.В.</w:t>
            </w:r>
          </w:p>
          <w:p w14:paraId="373B1A6D" w14:textId="77777777" w:rsidR="00825D35" w:rsidRDefault="00825D35">
            <w:pPr>
              <w:tabs>
                <w:tab w:val="left" w:pos="4111"/>
              </w:tabs>
              <w:jc w:val="both"/>
              <w:rPr>
                <w:sz w:val="28"/>
                <w:szCs w:val="28"/>
                <w:vertAlign w:val="superscript"/>
              </w:rPr>
            </w:pPr>
            <w:r>
              <w:rPr>
                <w:sz w:val="28"/>
                <w:szCs w:val="28"/>
                <w:vertAlign w:val="superscript"/>
              </w:rPr>
              <w:t xml:space="preserve">                             підпис</w:t>
            </w:r>
          </w:p>
          <w:p w14:paraId="7171AA6D" w14:textId="77777777" w:rsidR="00825D35" w:rsidRDefault="00825D35">
            <w:pPr>
              <w:jc w:val="both"/>
              <w:rPr>
                <w:sz w:val="28"/>
                <w:szCs w:val="28"/>
              </w:rPr>
            </w:pPr>
            <w:r>
              <w:rPr>
                <w:sz w:val="28"/>
                <w:szCs w:val="28"/>
              </w:rPr>
              <w:t>«</w:t>
            </w:r>
            <w:r>
              <w:rPr>
                <w:sz w:val="28"/>
                <w:szCs w:val="28"/>
                <w:u w:val="single"/>
              </w:rPr>
              <w:t>_____</w:t>
            </w:r>
            <w:r>
              <w:rPr>
                <w:sz w:val="28"/>
                <w:szCs w:val="28"/>
              </w:rPr>
              <w:t xml:space="preserve">» </w:t>
            </w:r>
            <w:r>
              <w:rPr>
                <w:sz w:val="28"/>
                <w:szCs w:val="28"/>
                <w:u w:val="single"/>
              </w:rPr>
              <w:t xml:space="preserve">________________ </w:t>
            </w:r>
            <w:r>
              <w:rPr>
                <w:sz w:val="28"/>
                <w:szCs w:val="28"/>
              </w:rPr>
              <w:t>2024 р.</w:t>
            </w:r>
          </w:p>
        </w:tc>
      </w:tr>
    </w:tbl>
    <w:p w14:paraId="1FCDA0D8" w14:textId="77777777" w:rsidR="00825D35" w:rsidRDefault="00825D35" w:rsidP="00825D35">
      <w:pPr>
        <w:keepNext/>
        <w:autoSpaceDE w:val="0"/>
        <w:autoSpaceDN w:val="0"/>
        <w:adjustRightInd w:val="0"/>
        <w:jc w:val="right"/>
        <w:rPr>
          <w:rFonts w:cstheme="minorBidi"/>
          <w:sz w:val="28"/>
          <w:szCs w:val="28"/>
        </w:rPr>
      </w:pPr>
    </w:p>
    <w:p w14:paraId="2EA03ADD" w14:textId="77777777" w:rsidR="00825D35" w:rsidRDefault="00825D35" w:rsidP="00825D35">
      <w:pPr>
        <w:keepNext/>
        <w:autoSpaceDE w:val="0"/>
        <w:autoSpaceDN w:val="0"/>
        <w:adjustRightInd w:val="0"/>
        <w:ind w:firstLine="142"/>
        <w:jc w:val="center"/>
        <w:rPr>
          <w:b/>
          <w:bCs/>
          <w:sz w:val="28"/>
          <w:szCs w:val="28"/>
        </w:rPr>
      </w:pPr>
    </w:p>
    <w:p w14:paraId="53FEF332" w14:textId="77777777" w:rsidR="00825D35" w:rsidRDefault="00825D35" w:rsidP="00825D35">
      <w:pPr>
        <w:keepNext/>
        <w:autoSpaceDE w:val="0"/>
        <w:autoSpaceDN w:val="0"/>
        <w:adjustRightInd w:val="0"/>
        <w:jc w:val="center"/>
        <w:rPr>
          <w:b/>
          <w:bCs/>
          <w:sz w:val="28"/>
          <w:szCs w:val="28"/>
        </w:rPr>
      </w:pPr>
      <w:r>
        <w:rPr>
          <w:b/>
          <w:bCs/>
          <w:sz w:val="28"/>
          <w:szCs w:val="28"/>
        </w:rPr>
        <w:t>ЗАВДАННЯ</w:t>
      </w:r>
    </w:p>
    <w:p w14:paraId="76C4A6DE" w14:textId="77777777" w:rsidR="00825D35" w:rsidRDefault="00825D35" w:rsidP="00825D35">
      <w:pPr>
        <w:keepNext/>
        <w:autoSpaceDE w:val="0"/>
        <w:autoSpaceDN w:val="0"/>
        <w:adjustRightInd w:val="0"/>
        <w:jc w:val="center"/>
        <w:rPr>
          <w:b/>
          <w:bCs/>
          <w:sz w:val="28"/>
          <w:szCs w:val="28"/>
        </w:rPr>
      </w:pPr>
      <w:r>
        <w:rPr>
          <w:b/>
          <w:bCs/>
          <w:sz w:val="28"/>
          <w:szCs w:val="28"/>
        </w:rPr>
        <w:t>НА КВАЛІФІКАЦІЙНУ РОБОТУ ЗДОБУВАЧУ ВИЩОЇ ОСВІТИ</w:t>
      </w:r>
    </w:p>
    <w:p w14:paraId="71428D74" w14:textId="77777777" w:rsidR="00825D35" w:rsidRDefault="00825D35" w:rsidP="00825D35">
      <w:pPr>
        <w:pBdr>
          <w:bottom w:val="single" w:sz="12" w:space="1" w:color="auto"/>
        </w:pBdr>
        <w:autoSpaceDE w:val="0"/>
        <w:autoSpaceDN w:val="0"/>
        <w:adjustRightInd w:val="0"/>
        <w:jc w:val="center"/>
        <w:rPr>
          <w:sz w:val="28"/>
          <w:szCs w:val="28"/>
        </w:rPr>
      </w:pPr>
      <w:r>
        <w:rPr>
          <w:sz w:val="28"/>
          <w:szCs w:val="28"/>
        </w:rPr>
        <w:t>Сіренко Вікторії Вікторівні</w:t>
      </w:r>
    </w:p>
    <w:p w14:paraId="21399041" w14:textId="77777777" w:rsidR="00825D35" w:rsidRDefault="00825D35" w:rsidP="00825D35">
      <w:pPr>
        <w:autoSpaceDE w:val="0"/>
        <w:autoSpaceDN w:val="0"/>
        <w:adjustRightInd w:val="0"/>
        <w:jc w:val="center"/>
        <w:rPr>
          <w:rFonts w:cstheme="minorBidi"/>
          <w:sz w:val="28"/>
          <w:szCs w:val="28"/>
          <w:vertAlign w:val="superscript"/>
        </w:rPr>
      </w:pPr>
      <w:r>
        <w:rPr>
          <w:sz w:val="28"/>
          <w:szCs w:val="28"/>
          <w:vertAlign w:val="superscript"/>
        </w:rPr>
        <w:t>прізвище, ім’я, по батькові</w:t>
      </w:r>
    </w:p>
    <w:p w14:paraId="385FE3DB" w14:textId="77777777" w:rsidR="00825D35" w:rsidRDefault="00825D35" w:rsidP="00825D35">
      <w:pPr>
        <w:autoSpaceDE w:val="0"/>
        <w:autoSpaceDN w:val="0"/>
        <w:adjustRightInd w:val="0"/>
        <w:jc w:val="center"/>
        <w:rPr>
          <w:b/>
          <w:sz w:val="28"/>
          <w:szCs w:val="28"/>
          <w:u w:val="single"/>
          <w:vertAlign w:val="superscript"/>
        </w:rPr>
      </w:pPr>
    </w:p>
    <w:p w14:paraId="51B52505" w14:textId="4E78D0FE" w:rsidR="00825D35" w:rsidRDefault="00825D35" w:rsidP="00825D35">
      <w:pPr>
        <w:jc w:val="both"/>
        <w:rPr>
          <w:b/>
          <w:sz w:val="28"/>
          <w:szCs w:val="22"/>
        </w:rPr>
      </w:pPr>
      <w:r>
        <w:rPr>
          <w:sz w:val="28"/>
          <w:szCs w:val="28"/>
        </w:rPr>
        <w:t xml:space="preserve">1.Тема роботи: </w:t>
      </w:r>
      <w:r w:rsidR="00C0366A" w:rsidRPr="00B0669D">
        <w:rPr>
          <w:sz w:val="28"/>
          <w:szCs w:val="28"/>
          <w:u w:val="single"/>
        </w:rPr>
        <w:t>Організація облік</w:t>
      </w:r>
      <w:r w:rsidR="00DA3277">
        <w:rPr>
          <w:sz w:val="28"/>
          <w:szCs w:val="28"/>
          <w:u w:val="single"/>
        </w:rPr>
        <w:t>у</w:t>
      </w:r>
      <w:r w:rsidR="00C0366A" w:rsidRPr="00B0669D">
        <w:rPr>
          <w:sz w:val="28"/>
          <w:szCs w:val="28"/>
          <w:u w:val="single"/>
        </w:rPr>
        <w:t xml:space="preserve"> і оподаткування операцій з імпорту товарів</w:t>
      </w:r>
    </w:p>
    <w:p w14:paraId="2D5A1034" w14:textId="2FAA8389" w:rsidR="00825D35" w:rsidRDefault="00825D35" w:rsidP="00825D35">
      <w:pPr>
        <w:autoSpaceDE w:val="0"/>
        <w:autoSpaceDN w:val="0"/>
        <w:adjustRightInd w:val="0"/>
        <w:jc w:val="both"/>
        <w:rPr>
          <w:sz w:val="28"/>
          <w:szCs w:val="28"/>
        </w:rPr>
      </w:pPr>
      <w:r>
        <w:rPr>
          <w:sz w:val="28"/>
          <w:szCs w:val="28"/>
        </w:rPr>
        <w:t xml:space="preserve">Керівник роботи </w:t>
      </w:r>
      <w:proofErr w:type="spellStart"/>
      <w:r w:rsidR="009D3011" w:rsidRPr="009D3011">
        <w:rPr>
          <w:sz w:val="28"/>
          <w:szCs w:val="28"/>
          <w:u w:val="single"/>
        </w:rPr>
        <w:t>д.е.н</w:t>
      </w:r>
      <w:proofErr w:type="spellEnd"/>
      <w:r w:rsidR="009D3011" w:rsidRPr="009D3011">
        <w:rPr>
          <w:sz w:val="28"/>
          <w:szCs w:val="28"/>
          <w:u w:val="single"/>
        </w:rPr>
        <w:t>., професор Кожухова Т.В.</w:t>
      </w:r>
      <w:r w:rsidR="009D3011">
        <w:rPr>
          <w:sz w:val="28"/>
          <w:szCs w:val="28"/>
          <w:u w:val="single"/>
        </w:rPr>
        <w:t>_________________________</w:t>
      </w:r>
    </w:p>
    <w:p w14:paraId="732C5721" w14:textId="77777777" w:rsidR="00825D35" w:rsidRDefault="00825D35" w:rsidP="00825D35">
      <w:pPr>
        <w:autoSpaceDE w:val="0"/>
        <w:autoSpaceDN w:val="0"/>
        <w:adjustRightInd w:val="0"/>
        <w:jc w:val="both"/>
        <w:rPr>
          <w:sz w:val="28"/>
          <w:szCs w:val="28"/>
          <w:vertAlign w:val="superscript"/>
        </w:rPr>
      </w:pPr>
      <w:r>
        <w:rPr>
          <w:sz w:val="28"/>
          <w:szCs w:val="28"/>
          <w:vertAlign w:val="superscript"/>
        </w:rPr>
        <w:t xml:space="preserve">                                                                             науковий ступінь, вчене звання, прізвище, ініціали</w:t>
      </w:r>
    </w:p>
    <w:p w14:paraId="07178EB1" w14:textId="77777777" w:rsidR="00825D35" w:rsidRPr="003B02A4" w:rsidRDefault="00825D35" w:rsidP="00825D35">
      <w:pPr>
        <w:tabs>
          <w:tab w:val="left" w:pos="9781"/>
        </w:tabs>
        <w:jc w:val="both"/>
        <w:rPr>
          <w:sz w:val="28"/>
          <w:szCs w:val="28"/>
        </w:rPr>
      </w:pPr>
      <w:r w:rsidRPr="003B02A4">
        <w:rPr>
          <w:sz w:val="28"/>
          <w:szCs w:val="28"/>
        </w:rPr>
        <w:t xml:space="preserve">Затверджені наказом </w:t>
      </w:r>
      <w:proofErr w:type="spellStart"/>
      <w:r w:rsidRPr="003B02A4">
        <w:rPr>
          <w:sz w:val="28"/>
          <w:szCs w:val="28"/>
        </w:rPr>
        <w:t>ДонНУЕТ</w:t>
      </w:r>
      <w:proofErr w:type="spellEnd"/>
      <w:r w:rsidRPr="003B02A4">
        <w:rPr>
          <w:sz w:val="28"/>
          <w:szCs w:val="28"/>
        </w:rPr>
        <w:t xml:space="preserve"> імені Михайла </w:t>
      </w:r>
      <w:proofErr w:type="spellStart"/>
      <w:r w:rsidRPr="003B02A4">
        <w:rPr>
          <w:sz w:val="28"/>
          <w:szCs w:val="28"/>
        </w:rPr>
        <w:t>Туган</w:t>
      </w:r>
      <w:proofErr w:type="spellEnd"/>
      <w:r w:rsidRPr="003B02A4">
        <w:rPr>
          <w:sz w:val="28"/>
          <w:szCs w:val="28"/>
        </w:rPr>
        <w:t xml:space="preserve">-Барановського </w:t>
      </w:r>
    </w:p>
    <w:p w14:paraId="2DC9DFF6" w14:textId="5A115C29" w:rsidR="00825D35" w:rsidRPr="003B02A4" w:rsidRDefault="00825D35" w:rsidP="00825D35">
      <w:pPr>
        <w:tabs>
          <w:tab w:val="left" w:pos="9781"/>
        </w:tabs>
        <w:jc w:val="both"/>
        <w:rPr>
          <w:sz w:val="28"/>
          <w:szCs w:val="28"/>
        </w:rPr>
      </w:pPr>
      <w:r w:rsidRPr="003B02A4">
        <w:rPr>
          <w:sz w:val="28"/>
          <w:szCs w:val="28"/>
        </w:rPr>
        <w:t>від  “</w:t>
      </w:r>
      <w:r w:rsidR="003B02A4" w:rsidRPr="003B02A4">
        <w:rPr>
          <w:i/>
          <w:sz w:val="28"/>
          <w:szCs w:val="28"/>
          <w:u w:val="single"/>
          <w:lang w:val="ru-RU"/>
        </w:rPr>
        <w:t>08</w:t>
      </w:r>
      <w:r w:rsidRPr="003B02A4">
        <w:rPr>
          <w:sz w:val="28"/>
          <w:szCs w:val="28"/>
        </w:rPr>
        <w:t xml:space="preserve">” </w:t>
      </w:r>
      <w:r w:rsidR="003B02A4" w:rsidRPr="003B02A4">
        <w:rPr>
          <w:i/>
          <w:sz w:val="28"/>
          <w:szCs w:val="28"/>
          <w:u w:val="single"/>
        </w:rPr>
        <w:t>травня</w:t>
      </w:r>
      <w:r w:rsidRPr="003B02A4">
        <w:rPr>
          <w:i/>
          <w:sz w:val="28"/>
          <w:szCs w:val="28"/>
          <w:u w:val="single"/>
        </w:rPr>
        <w:t xml:space="preserve"> </w:t>
      </w:r>
      <w:r w:rsidRPr="003B02A4">
        <w:rPr>
          <w:sz w:val="28"/>
          <w:szCs w:val="28"/>
        </w:rPr>
        <w:t>20</w:t>
      </w:r>
      <w:r w:rsidRPr="003B02A4">
        <w:rPr>
          <w:i/>
          <w:sz w:val="28"/>
          <w:szCs w:val="28"/>
          <w:u w:val="single"/>
        </w:rPr>
        <w:t>24</w:t>
      </w:r>
      <w:r w:rsidRPr="003B02A4">
        <w:rPr>
          <w:sz w:val="28"/>
          <w:szCs w:val="28"/>
        </w:rPr>
        <w:t xml:space="preserve">р.   № </w:t>
      </w:r>
      <w:r w:rsidRPr="003B02A4">
        <w:rPr>
          <w:i/>
          <w:sz w:val="28"/>
          <w:szCs w:val="28"/>
          <w:u w:val="single"/>
        </w:rPr>
        <w:t xml:space="preserve"> </w:t>
      </w:r>
      <w:r w:rsidR="003B02A4" w:rsidRPr="003B02A4">
        <w:rPr>
          <w:i/>
          <w:sz w:val="28"/>
          <w:szCs w:val="28"/>
          <w:u w:val="single"/>
        </w:rPr>
        <w:t>56-с</w:t>
      </w:r>
      <w:r w:rsidR="00CF0938" w:rsidRPr="003B02A4">
        <w:rPr>
          <w:i/>
          <w:sz w:val="28"/>
          <w:szCs w:val="28"/>
          <w:u w:val="single"/>
        </w:rPr>
        <w:t xml:space="preserve"> </w:t>
      </w:r>
    </w:p>
    <w:p w14:paraId="34A1BB08" w14:textId="77777777" w:rsidR="00825D35" w:rsidRDefault="00825D35" w:rsidP="00825D35">
      <w:pPr>
        <w:jc w:val="both"/>
        <w:rPr>
          <w:sz w:val="28"/>
          <w:szCs w:val="28"/>
          <w:lang w:val="ru-RU"/>
        </w:rPr>
      </w:pPr>
      <w:r w:rsidRPr="00A101E7">
        <w:rPr>
          <w:sz w:val="28"/>
          <w:szCs w:val="28"/>
        </w:rPr>
        <w:t>2. Строк подання здобувачем ВО роботи      “</w:t>
      </w:r>
      <w:r w:rsidRPr="00A101E7">
        <w:rPr>
          <w:i/>
          <w:iCs/>
          <w:sz w:val="28"/>
          <w:szCs w:val="28"/>
          <w:u w:val="single"/>
        </w:rPr>
        <w:t>14</w:t>
      </w:r>
      <w:r w:rsidRPr="00A101E7">
        <w:rPr>
          <w:sz w:val="28"/>
          <w:szCs w:val="28"/>
        </w:rPr>
        <w:t xml:space="preserve">” </w:t>
      </w:r>
      <w:r w:rsidRPr="00A101E7">
        <w:rPr>
          <w:i/>
          <w:iCs/>
          <w:sz w:val="28"/>
          <w:szCs w:val="28"/>
          <w:u w:val="single"/>
        </w:rPr>
        <w:t xml:space="preserve">листопада </w:t>
      </w:r>
      <w:r w:rsidRPr="00A101E7">
        <w:rPr>
          <w:sz w:val="28"/>
          <w:szCs w:val="28"/>
        </w:rPr>
        <w:t xml:space="preserve"> 20</w:t>
      </w:r>
      <w:r w:rsidRPr="00A101E7">
        <w:rPr>
          <w:i/>
          <w:iCs/>
          <w:sz w:val="28"/>
          <w:szCs w:val="28"/>
          <w:u w:val="single"/>
        </w:rPr>
        <w:t>24</w:t>
      </w:r>
      <w:r w:rsidRPr="00A101E7">
        <w:rPr>
          <w:i/>
          <w:iCs/>
          <w:sz w:val="28"/>
          <w:szCs w:val="28"/>
        </w:rPr>
        <w:t xml:space="preserve"> </w:t>
      </w:r>
      <w:r w:rsidRPr="00A101E7">
        <w:rPr>
          <w:sz w:val="28"/>
          <w:szCs w:val="28"/>
        </w:rPr>
        <w:t>р.</w:t>
      </w:r>
    </w:p>
    <w:p w14:paraId="3B90F381" w14:textId="09BF8246" w:rsidR="00825D35" w:rsidRDefault="00825D35" w:rsidP="00825D35">
      <w:pPr>
        <w:autoSpaceDE w:val="0"/>
        <w:autoSpaceDN w:val="0"/>
        <w:adjustRightInd w:val="0"/>
        <w:jc w:val="both"/>
        <w:rPr>
          <w:sz w:val="28"/>
          <w:szCs w:val="28"/>
        </w:rPr>
      </w:pPr>
      <w:r>
        <w:rPr>
          <w:sz w:val="28"/>
          <w:szCs w:val="28"/>
        </w:rPr>
        <w:t xml:space="preserve">3. Вихідні дані до роботи: </w:t>
      </w:r>
      <w:r w:rsidR="00E437A5" w:rsidRPr="00E437A5">
        <w:rPr>
          <w:sz w:val="28"/>
          <w:szCs w:val="28"/>
          <w:u w:val="single"/>
        </w:rPr>
        <w:t>законодавчі акти і нормативні документи з регулювання організації обліку і оподаткування операцій з імпорту товарів, фінансова звітність ТОВ «Комтек Сервіс», наукові праці вітчизняних вчених</w:t>
      </w:r>
    </w:p>
    <w:p w14:paraId="42DA6E49" w14:textId="77777777" w:rsidR="00825D35" w:rsidRDefault="00825D35" w:rsidP="00825D35">
      <w:pPr>
        <w:jc w:val="both"/>
        <w:rPr>
          <w:sz w:val="28"/>
          <w:szCs w:val="28"/>
        </w:rPr>
      </w:pPr>
      <w:r>
        <w:rPr>
          <w:sz w:val="28"/>
          <w:szCs w:val="28"/>
        </w:rPr>
        <w:t>4. Зміст (</w:t>
      </w:r>
      <w:r>
        <w:t>перелік питань, які потрібно розробити</w:t>
      </w:r>
      <w:r>
        <w:rPr>
          <w:sz w:val="28"/>
          <w:szCs w:val="28"/>
        </w:rPr>
        <w:t>):</w:t>
      </w:r>
    </w:p>
    <w:p w14:paraId="50C5B8DD" w14:textId="4F625822" w:rsidR="00825D35" w:rsidRDefault="00B55DF2" w:rsidP="00825D35">
      <w:pPr>
        <w:jc w:val="both"/>
        <w:rPr>
          <w:sz w:val="28"/>
          <w:szCs w:val="28"/>
          <w:u w:val="single"/>
        </w:rPr>
      </w:pPr>
      <w:r w:rsidRPr="00B55DF2">
        <w:rPr>
          <w:sz w:val="28"/>
          <w:szCs w:val="28"/>
          <w:u w:val="single"/>
        </w:rPr>
        <w:t>до</w:t>
      </w:r>
      <w:r w:rsidR="009E02C0" w:rsidRPr="00B55DF2">
        <w:rPr>
          <w:sz w:val="28"/>
          <w:szCs w:val="28"/>
          <w:u w:val="single"/>
        </w:rPr>
        <w:t>слідити т</w:t>
      </w:r>
      <w:r w:rsidR="00234758" w:rsidRPr="00B55DF2">
        <w:rPr>
          <w:sz w:val="28"/>
          <w:szCs w:val="28"/>
          <w:u w:val="single"/>
        </w:rPr>
        <w:t>еоретичні аспекти організації обліку і оподаткування операцій з імпорту товарів; проаналізувати особливості організації обліку і оподаткування обліку і оподаткування операцій з імпорту товарів</w:t>
      </w:r>
      <w:r w:rsidR="009E02C0" w:rsidRPr="00B55DF2">
        <w:rPr>
          <w:sz w:val="28"/>
          <w:szCs w:val="28"/>
          <w:u w:val="single"/>
        </w:rPr>
        <w:t xml:space="preserve"> ТОВ «Комтек Сервіс»</w:t>
      </w:r>
      <w:r w:rsidR="00234758" w:rsidRPr="00B55DF2">
        <w:rPr>
          <w:sz w:val="28"/>
          <w:szCs w:val="28"/>
          <w:u w:val="single"/>
        </w:rPr>
        <w:t>; розробити напрями удосконалення організації обліку і оподаткування операцій з імпорту товарів</w:t>
      </w:r>
      <w:r w:rsidR="009E02C0" w:rsidRPr="00B55DF2">
        <w:rPr>
          <w:sz w:val="28"/>
          <w:szCs w:val="28"/>
          <w:u w:val="single"/>
        </w:rPr>
        <w:t xml:space="preserve"> ТОВ «Комтек Сервіс»</w:t>
      </w:r>
    </w:p>
    <w:p w14:paraId="4C51E807" w14:textId="77777777" w:rsidR="00825D35" w:rsidRDefault="00825D35" w:rsidP="00825D35">
      <w:pPr>
        <w:jc w:val="both"/>
        <w:rPr>
          <w:sz w:val="28"/>
          <w:szCs w:val="28"/>
        </w:rPr>
      </w:pPr>
      <w:r>
        <w:rPr>
          <w:sz w:val="28"/>
          <w:szCs w:val="28"/>
        </w:rPr>
        <w:br w:type="page"/>
      </w:r>
    </w:p>
    <w:p w14:paraId="7D3F240A" w14:textId="77777777" w:rsidR="00825D35" w:rsidRDefault="00825D35" w:rsidP="00825D35">
      <w:pPr>
        <w:jc w:val="both"/>
        <w:rPr>
          <w:rFonts w:eastAsiaTheme="minorHAnsi"/>
          <w:lang w:eastAsia="en-US"/>
        </w:rPr>
      </w:pPr>
      <w:r>
        <w:rPr>
          <w:sz w:val="28"/>
          <w:szCs w:val="28"/>
        </w:rPr>
        <w:lastRenderedPageBreak/>
        <w:t xml:space="preserve">5. Перелік графічного матеріалу </w:t>
      </w:r>
      <w:r>
        <w:rPr>
          <w:sz w:val="28"/>
        </w:rPr>
        <w:t>(</w:t>
      </w:r>
      <w:r>
        <w:t>з точним зазначенням обов’язкових креслень).</w:t>
      </w:r>
    </w:p>
    <w:p w14:paraId="7A56891E" w14:textId="77777777" w:rsidR="00825D35" w:rsidRDefault="00825D35" w:rsidP="00825D35">
      <w:pPr>
        <w:jc w:val="both"/>
        <w:rPr>
          <w:sz w:val="28"/>
          <w:szCs w:val="28"/>
          <w:u w:val="single"/>
        </w:rPr>
      </w:pPr>
      <w:r>
        <w:rPr>
          <w:sz w:val="28"/>
          <w:szCs w:val="28"/>
          <w:u w:val="single"/>
        </w:rPr>
        <w:t>таблиці, рисунки</w:t>
      </w:r>
      <w:r>
        <w:rPr>
          <w:sz w:val="28"/>
          <w:szCs w:val="28"/>
        </w:rPr>
        <w:t>_________________________________________________</w:t>
      </w:r>
    </w:p>
    <w:p w14:paraId="64D73CE8" w14:textId="77777777" w:rsidR="00825D35" w:rsidRDefault="00825D35" w:rsidP="00825D35">
      <w:pPr>
        <w:jc w:val="both"/>
        <w:rPr>
          <w:sz w:val="28"/>
          <w:szCs w:val="28"/>
        </w:rPr>
      </w:pPr>
      <w:r>
        <w:t>(За потреби зазначаються П.І. по Б. консультантів за розділами роботи</w:t>
      </w:r>
      <w:r>
        <w:rPr>
          <w:sz w:val="28"/>
        </w:rPr>
        <w:t>)</w:t>
      </w:r>
    </w:p>
    <w:p w14:paraId="3048779C" w14:textId="00C7FEC8" w:rsidR="00825D35" w:rsidRDefault="00825D35" w:rsidP="00825D35">
      <w:pPr>
        <w:jc w:val="both"/>
        <w:rPr>
          <w:sz w:val="28"/>
          <w:szCs w:val="28"/>
        </w:rPr>
      </w:pPr>
      <w:r>
        <w:rPr>
          <w:sz w:val="28"/>
          <w:szCs w:val="28"/>
        </w:rPr>
        <w:t xml:space="preserve">6. Дата </w:t>
      </w:r>
      <w:r w:rsidRPr="00A101E7">
        <w:rPr>
          <w:sz w:val="28"/>
          <w:szCs w:val="28"/>
        </w:rPr>
        <w:t>видачі завдання: «</w:t>
      </w:r>
      <w:r w:rsidR="00CB6032" w:rsidRPr="00A101E7">
        <w:rPr>
          <w:sz w:val="28"/>
          <w:szCs w:val="28"/>
        </w:rPr>
        <w:t>01</w:t>
      </w:r>
      <w:r w:rsidRPr="00A101E7">
        <w:rPr>
          <w:sz w:val="28"/>
          <w:szCs w:val="28"/>
        </w:rPr>
        <w:t xml:space="preserve">» </w:t>
      </w:r>
      <w:r w:rsidR="00CB6032" w:rsidRPr="00A101E7">
        <w:rPr>
          <w:i/>
          <w:sz w:val="28"/>
          <w:szCs w:val="28"/>
          <w:u w:val="single"/>
        </w:rPr>
        <w:t>вересня</w:t>
      </w:r>
      <w:r w:rsidRPr="00A101E7">
        <w:rPr>
          <w:i/>
          <w:sz w:val="28"/>
          <w:szCs w:val="28"/>
          <w:u w:val="single"/>
        </w:rPr>
        <w:t xml:space="preserve"> </w:t>
      </w:r>
      <w:r w:rsidRPr="00A101E7">
        <w:rPr>
          <w:sz w:val="28"/>
          <w:szCs w:val="28"/>
        </w:rPr>
        <w:t>202</w:t>
      </w:r>
      <w:r w:rsidR="00CB6032" w:rsidRPr="00A101E7">
        <w:rPr>
          <w:sz w:val="28"/>
          <w:szCs w:val="28"/>
        </w:rPr>
        <w:t>4</w:t>
      </w:r>
      <w:r w:rsidRPr="00A101E7">
        <w:rPr>
          <w:sz w:val="28"/>
          <w:szCs w:val="28"/>
        </w:rPr>
        <w:t xml:space="preserve"> р.</w:t>
      </w:r>
    </w:p>
    <w:p w14:paraId="672161A7" w14:textId="77777777" w:rsidR="00825D35" w:rsidRDefault="00825D35" w:rsidP="00825D35">
      <w:pPr>
        <w:jc w:val="both"/>
        <w:rPr>
          <w:sz w:val="28"/>
          <w:szCs w:val="28"/>
        </w:rPr>
      </w:pPr>
    </w:p>
    <w:p w14:paraId="06AC3689" w14:textId="77777777" w:rsidR="00825D35" w:rsidRDefault="00825D35" w:rsidP="00825D35">
      <w:pPr>
        <w:jc w:val="both"/>
        <w:rPr>
          <w:sz w:val="28"/>
          <w:szCs w:val="28"/>
          <w:u w:val="single"/>
        </w:rPr>
      </w:pPr>
      <w:r>
        <w:rPr>
          <w:sz w:val="28"/>
          <w:szCs w:val="28"/>
        </w:rPr>
        <w:t>7. Календарний план</w:t>
      </w:r>
    </w:p>
    <w:p w14:paraId="17B4EAB5" w14:textId="77777777" w:rsidR="00825D35" w:rsidRDefault="00825D35" w:rsidP="00825D35">
      <w:pPr>
        <w:jc w:val="both"/>
        <w:rPr>
          <w:sz w:val="16"/>
          <w:szCs w:val="28"/>
        </w:rPr>
      </w:pPr>
    </w:p>
    <w:tbl>
      <w:tblPr>
        <w:tblW w:w="9930" w:type="dxa"/>
        <w:tblInd w:w="108" w:type="dxa"/>
        <w:tblLayout w:type="fixed"/>
        <w:tblLook w:val="04A0" w:firstRow="1" w:lastRow="0" w:firstColumn="1" w:lastColumn="0" w:noHBand="0" w:noVBand="1"/>
      </w:tblPr>
      <w:tblGrid>
        <w:gridCol w:w="567"/>
        <w:gridCol w:w="4910"/>
        <w:gridCol w:w="2163"/>
        <w:gridCol w:w="2290"/>
      </w:tblGrid>
      <w:tr w:rsidR="00825D35" w14:paraId="049D5377" w14:textId="77777777" w:rsidTr="00825D35">
        <w:trPr>
          <w:trHeight w:val="460"/>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9CD96E" w14:textId="77777777" w:rsidR="00825D35" w:rsidRDefault="00825D35">
            <w:pPr>
              <w:autoSpaceDE w:val="0"/>
              <w:autoSpaceDN w:val="0"/>
              <w:adjustRightInd w:val="0"/>
              <w:jc w:val="center"/>
              <w:rPr>
                <w:sz w:val="28"/>
                <w:szCs w:val="28"/>
                <w:lang w:eastAsia="en-US"/>
              </w:rPr>
            </w:pPr>
            <w:r>
              <w:rPr>
                <w:sz w:val="28"/>
                <w:szCs w:val="28"/>
              </w:rPr>
              <w:t>№</w:t>
            </w:r>
          </w:p>
          <w:p w14:paraId="264E02DD" w14:textId="77777777" w:rsidR="00825D35" w:rsidRDefault="00825D35">
            <w:pPr>
              <w:autoSpaceDE w:val="0"/>
              <w:autoSpaceDN w:val="0"/>
              <w:adjustRightInd w:val="0"/>
              <w:jc w:val="center"/>
              <w:rPr>
                <w:sz w:val="28"/>
                <w:szCs w:val="22"/>
              </w:rPr>
            </w:pPr>
            <w:r>
              <w:rPr>
                <w:sz w:val="28"/>
                <w:szCs w:val="28"/>
              </w:rPr>
              <w:t>з/п</w:t>
            </w:r>
          </w:p>
        </w:tc>
        <w:tc>
          <w:tcPr>
            <w:tcW w:w="490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9D0B114" w14:textId="77777777" w:rsidR="00825D35" w:rsidRDefault="00825D35">
            <w:pPr>
              <w:autoSpaceDE w:val="0"/>
              <w:autoSpaceDN w:val="0"/>
              <w:adjustRightInd w:val="0"/>
              <w:jc w:val="center"/>
              <w:rPr>
                <w:sz w:val="28"/>
                <w:szCs w:val="20"/>
              </w:rPr>
            </w:pPr>
            <w:r>
              <w:rPr>
                <w:sz w:val="28"/>
                <w:szCs w:val="28"/>
              </w:rPr>
              <w:t>Назва етапів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626091B" w14:textId="77777777" w:rsidR="00825D35" w:rsidRDefault="00825D35">
            <w:pPr>
              <w:autoSpaceDE w:val="0"/>
              <w:autoSpaceDN w:val="0"/>
              <w:adjustRightInd w:val="0"/>
              <w:jc w:val="center"/>
              <w:rPr>
                <w:sz w:val="28"/>
              </w:rPr>
            </w:pPr>
            <w:r>
              <w:rPr>
                <w:sz w:val="28"/>
                <w:szCs w:val="28"/>
              </w:rPr>
              <w:t>Строк виконання етапів роботи</w:t>
            </w:r>
          </w:p>
        </w:tc>
        <w:tc>
          <w:tcPr>
            <w:tcW w:w="228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C383D88" w14:textId="77777777" w:rsidR="00825D35" w:rsidRDefault="00825D35">
            <w:pPr>
              <w:keepNext/>
              <w:autoSpaceDE w:val="0"/>
              <w:autoSpaceDN w:val="0"/>
              <w:adjustRightInd w:val="0"/>
              <w:jc w:val="center"/>
              <w:rPr>
                <w:sz w:val="28"/>
              </w:rPr>
            </w:pPr>
            <w:r>
              <w:rPr>
                <w:sz w:val="28"/>
                <w:szCs w:val="28"/>
              </w:rPr>
              <w:t>Примітка</w:t>
            </w:r>
          </w:p>
        </w:tc>
      </w:tr>
      <w:tr w:rsidR="00825D35" w14:paraId="01077C4A" w14:textId="77777777" w:rsidTr="00825D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97B388" w14:textId="77777777" w:rsidR="00825D35" w:rsidRDefault="00825D35">
            <w:pPr>
              <w:autoSpaceDE w:val="0"/>
              <w:autoSpaceDN w:val="0"/>
              <w:adjustRightInd w:val="0"/>
              <w:jc w:val="center"/>
              <w:rPr>
                <w:sz w:val="28"/>
              </w:rPr>
            </w:pPr>
            <w:r>
              <w:rPr>
                <w:sz w:val="28"/>
                <w:szCs w:val="28"/>
              </w:rPr>
              <w:t>1</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30CF1DD5" w14:textId="77777777" w:rsidR="00825D35" w:rsidRDefault="00825D35">
            <w:pPr>
              <w:jc w:val="both"/>
              <w:rPr>
                <w:rFonts w:eastAsiaTheme="minorHAnsi"/>
              </w:rPr>
            </w:pPr>
            <w:r>
              <w:t>Вибір напряму дослідження, аналіз бази та літературних джерел, визначення об'єкту, предмету та завдань дослідження. Формулювання, обґрунтування та затвердження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4B83B6A" w14:textId="77777777" w:rsidR="00825D35" w:rsidRDefault="00825D35">
            <w:pPr>
              <w:pStyle w:val="paragraph"/>
              <w:suppressAutoHyphens/>
              <w:spacing w:before="0" w:beforeAutospacing="0" w:after="0" w:afterAutospacing="0" w:line="254" w:lineRule="auto"/>
              <w:jc w:val="center"/>
              <w:textAlignment w:val="baseline"/>
              <w:rPr>
                <w:rFonts w:ascii="Segoe UI" w:hAnsi="Segoe UI" w:cs="Segoe UI"/>
                <w:sz w:val="18"/>
                <w:szCs w:val="18"/>
              </w:rPr>
            </w:pPr>
            <w:r w:rsidRPr="00603A1C">
              <w:rPr>
                <w:rStyle w:val="normaltextrun"/>
                <w:lang w:val="uk-UA"/>
              </w:rPr>
              <w:t>до 23.09.2024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ACC0C79" w14:textId="77777777" w:rsidR="00825D35" w:rsidRDefault="00825D35">
            <w:pPr>
              <w:autoSpaceDE w:val="0"/>
              <w:autoSpaceDN w:val="0"/>
              <w:adjustRightInd w:val="0"/>
              <w:jc w:val="center"/>
              <w:rPr>
                <w:rFonts w:cstheme="minorBidi"/>
                <w:sz w:val="28"/>
                <w:szCs w:val="22"/>
                <w:highlight w:val="yellow"/>
              </w:rPr>
            </w:pPr>
          </w:p>
        </w:tc>
      </w:tr>
      <w:tr w:rsidR="00825D35" w14:paraId="154EF132" w14:textId="77777777" w:rsidTr="00825D35">
        <w:trPr>
          <w:trHeight w:val="38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737DFF4" w14:textId="77777777" w:rsidR="00825D35" w:rsidRDefault="00825D35">
            <w:pPr>
              <w:autoSpaceDE w:val="0"/>
              <w:autoSpaceDN w:val="0"/>
              <w:adjustRightInd w:val="0"/>
              <w:jc w:val="center"/>
              <w:rPr>
                <w:sz w:val="28"/>
                <w:szCs w:val="20"/>
              </w:rPr>
            </w:pPr>
            <w:r>
              <w:rPr>
                <w:sz w:val="28"/>
                <w:szCs w:val="28"/>
              </w:rPr>
              <w:t>2</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5597488A" w14:textId="77777777" w:rsidR="00825D35" w:rsidRDefault="00825D35">
            <w:pPr>
              <w:jc w:val="both"/>
              <w:rPr>
                <w:rFonts w:eastAsiaTheme="minorHAnsi"/>
              </w:rPr>
            </w:pPr>
            <w:r>
              <w:t>Аналіз та узагальнення теоретичних розробок теми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7C6C49E" w14:textId="77777777" w:rsidR="00825D35" w:rsidRDefault="00825D35">
            <w:pPr>
              <w:pStyle w:val="paragraph"/>
              <w:suppressAutoHyphens/>
              <w:spacing w:before="0" w:beforeAutospacing="0" w:after="0" w:afterAutospacing="0" w:line="254" w:lineRule="auto"/>
              <w:jc w:val="center"/>
              <w:textAlignment w:val="baseline"/>
              <w:rPr>
                <w:rFonts w:ascii="Segoe UI" w:hAnsi="Segoe UI" w:cs="Segoe UI"/>
                <w:sz w:val="18"/>
                <w:szCs w:val="18"/>
                <w:lang w:val="uk-UA"/>
              </w:rPr>
            </w:pPr>
            <w:r>
              <w:rPr>
                <w:rStyle w:val="normaltextrun"/>
                <w:lang w:val="uk-UA"/>
              </w:rPr>
              <w:t>до 07.10.2</w:t>
            </w:r>
            <w:r>
              <w:rPr>
                <w:rStyle w:val="eop"/>
                <w:lang w:val="uk-UA"/>
              </w:rPr>
              <w:t>024</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0F71A18A" w14:textId="77777777" w:rsidR="00825D35" w:rsidRDefault="00825D35">
            <w:pPr>
              <w:autoSpaceDE w:val="0"/>
              <w:autoSpaceDN w:val="0"/>
              <w:adjustRightInd w:val="0"/>
              <w:jc w:val="center"/>
              <w:rPr>
                <w:rFonts w:cstheme="minorBidi"/>
                <w:sz w:val="28"/>
                <w:szCs w:val="22"/>
                <w:highlight w:val="yellow"/>
              </w:rPr>
            </w:pPr>
          </w:p>
        </w:tc>
      </w:tr>
      <w:tr w:rsidR="00825D35" w14:paraId="0FF36C3A" w14:textId="77777777" w:rsidTr="00825D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087B846" w14:textId="77777777" w:rsidR="00825D35" w:rsidRDefault="00825D35">
            <w:pPr>
              <w:autoSpaceDE w:val="0"/>
              <w:autoSpaceDN w:val="0"/>
              <w:adjustRightInd w:val="0"/>
              <w:jc w:val="center"/>
              <w:rPr>
                <w:sz w:val="28"/>
                <w:szCs w:val="20"/>
              </w:rPr>
            </w:pPr>
            <w:r>
              <w:rPr>
                <w:sz w:val="28"/>
                <w:szCs w:val="28"/>
              </w:rPr>
              <w:t>3</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41B5163E" w14:textId="77777777" w:rsidR="00825D35" w:rsidRDefault="00825D35">
            <w:pPr>
              <w:jc w:val="both"/>
              <w:rPr>
                <w:rFonts w:eastAsiaTheme="minorHAnsi"/>
              </w:rPr>
            </w:pPr>
            <w:r>
              <w:t>Опис методики дослідження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B2326EF" w14:textId="77777777" w:rsidR="00825D35" w:rsidRDefault="00825D35">
            <w:pPr>
              <w:pStyle w:val="paragraph"/>
              <w:suppressAutoHyphens/>
              <w:spacing w:before="0" w:beforeAutospacing="0" w:after="0" w:afterAutospacing="0" w:line="254" w:lineRule="auto"/>
              <w:jc w:val="center"/>
              <w:textAlignment w:val="baseline"/>
              <w:rPr>
                <w:rFonts w:ascii="Segoe UI" w:hAnsi="Segoe UI" w:cs="Segoe UI"/>
                <w:sz w:val="18"/>
                <w:szCs w:val="18"/>
              </w:rPr>
            </w:pPr>
            <w:r>
              <w:rPr>
                <w:rStyle w:val="normaltextrun"/>
                <w:lang w:val="uk-UA"/>
              </w:rPr>
              <w:t>до 21.10.2024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E997391" w14:textId="77777777" w:rsidR="00825D35" w:rsidRDefault="00825D35">
            <w:pPr>
              <w:autoSpaceDE w:val="0"/>
              <w:autoSpaceDN w:val="0"/>
              <w:adjustRightInd w:val="0"/>
              <w:jc w:val="center"/>
              <w:rPr>
                <w:rFonts w:cstheme="minorBidi"/>
                <w:sz w:val="28"/>
                <w:szCs w:val="22"/>
                <w:highlight w:val="yellow"/>
              </w:rPr>
            </w:pPr>
          </w:p>
        </w:tc>
      </w:tr>
      <w:tr w:rsidR="00825D35" w14:paraId="2EED74F4" w14:textId="77777777" w:rsidTr="00825D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8BABF0" w14:textId="77777777" w:rsidR="00825D35" w:rsidRDefault="00825D35">
            <w:pPr>
              <w:autoSpaceDE w:val="0"/>
              <w:autoSpaceDN w:val="0"/>
              <w:adjustRightInd w:val="0"/>
              <w:jc w:val="center"/>
              <w:rPr>
                <w:sz w:val="28"/>
                <w:szCs w:val="28"/>
              </w:rPr>
            </w:pPr>
            <w:r>
              <w:rPr>
                <w:sz w:val="28"/>
                <w:szCs w:val="28"/>
              </w:rPr>
              <w:t>4</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714FD8DF" w14:textId="77777777" w:rsidR="00825D35" w:rsidRDefault="00825D35">
            <w:pPr>
              <w:jc w:val="both"/>
              <w:rPr>
                <w:rFonts w:eastAsiaTheme="minorHAnsi"/>
                <w:szCs w:val="22"/>
              </w:rPr>
            </w:pPr>
            <w:r>
              <w:t>Апробація методики аналізу предмету кваліфікаційної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F3FD62E" w14:textId="77777777" w:rsidR="00825D35" w:rsidRDefault="00825D35">
            <w:pPr>
              <w:pStyle w:val="paragraph"/>
              <w:suppressAutoHyphens/>
              <w:spacing w:before="0" w:beforeAutospacing="0" w:after="0" w:afterAutospacing="0" w:line="254" w:lineRule="auto"/>
              <w:jc w:val="center"/>
              <w:textAlignment w:val="baseline"/>
              <w:rPr>
                <w:rFonts w:ascii="Segoe UI" w:hAnsi="Segoe UI" w:cs="Segoe UI"/>
                <w:sz w:val="18"/>
                <w:szCs w:val="18"/>
              </w:rPr>
            </w:pPr>
            <w:r>
              <w:rPr>
                <w:rStyle w:val="normaltextrun"/>
                <w:lang w:val="uk-UA"/>
              </w:rPr>
              <w:t>до 04.11.2024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6F085D3A" w14:textId="77777777" w:rsidR="00825D35" w:rsidRDefault="00825D35">
            <w:pPr>
              <w:autoSpaceDE w:val="0"/>
              <w:autoSpaceDN w:val="0"/>
              <w:adjustRightInd w:val="0"/>
              <w:jc w:val="center"/>
              <w:rPr>
                <w:rFonts w:cstheme="minorBidi"/>
                <w:sz w:val="28"/>
                <w:szCs w:val="22"/>
                <w:highlight w:val="yellow"/>
              </w:rPr>
            </w:pPr>
          </w:p>
        </w:tc>
      </w:tr>
      <w:tr w:rsidR="00825D35" w14:paraId="02390175" w14:textId="77777777" w:rsidTr="00825D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6AC8A48" w14:textId="77777777" w:rsidR="00825D35" w:rsidRDefault="00825D35">
            <w:pPr>
              <w:autoSpaceDE w:val="0"/>
              <w:autoSpaceDN w:val="0"/>
              <w:adjustRightInd w:val="0"/>
              <w:jc w:val="center"/>
              <w:rPr>
                <w:sz w:val="28"/>
                <w:szCs w:val="28"/>
              </w:rPr>
            </w:pPr>
            <w:r>
              <w:rPr>
                <w:sz w:val="28"/>
                <w:szCs w:val="28"/>
              </w:rPr>
              <w:t>5</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0441DD9A" w14:textId="77777777" w:rsidR="00825D35" w:rsidRDefault="00825D35">
            <w:pPr>
              <w:jc w:val="both"/>
              <w:rPr>
                <w:rFonts w:eastAsiaTheme="minorHAnsi"/>
                <w:szCs w:val="22"/>
              </w:rPr>
            </w:pPr>
            <w:r>
              <w:t>Формування висновків та рекомендацій щодо розв’язання проблеми, встановлених в результаті аналізу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DDF1092" w14:textId="77777777" w:rsidR="00825D35" w:rsidRDefault="00825D35">
            <w:pPr>
              <w:pStyle w:val="paragraph"/>
              <w:suppressAutoHyphens/>
              <w:spacing w:before="0" w:beforeAutospacing="0" w:after="0" w:afterAutospacing="0" w:line="254" w:lineRule="auto"/>
              <w:jc w:val="center"/>
              <w:textAlignment w:val="baseline"/>
              <w:rPr>
                <w:rFonts w:ascii="Segoe UI" w:hAnsi="Segoe UI" w:cs="Segoe UI"/>
                <w:sz w:val="18"/>
                <w:szCs w:val="18"/>
              </w:rPr>
            </w:pPr>
            <w:r>
              <w:rPr>
                <w:rStyle w:val="normaltextrun"/>
                <w:lang w:val="uk-UA"/>
              </w:rPr>
              <w:t xml:space="preserve">до </w:t>
            </w:r>
            <w:r>
              <w:rPr>
                <w:rStyle w:val="normaltextrun"/>
              </w:rPr>
              <w:t>12</w:t>
            </w:r>
            <w:r>
              <w:rPr>
                <w:rStyle w:val="normaltextrun"/>
                <w:lang w:val="uk-UA"/>
              </w:rPr>
              <w:t>.11.2024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218B90A6" w14:textId="77777777" w:rsidR="00825D35" w:rsidRDefault="00825D35">
            <w:pPr>
              <w:autoSpaceDE w:val="0"/>
              <w:autoSpaceDN w:val="0"/>
              <w:adjustRightInd w:val="0"/>
              <w:jc w:val="center"/>
              <w:rPr>
                <w:rFonts w:cstheme="minorBidi"/>
                <w:sz w:val="28"/>
                <w:szCs w:val="22"/>
                <w:highlight w:val="yellow"/>
              </w:rPr>
            </w:pPr>
          </w:p>
        </w:tc>
      </w:tr>
      <w:tr w:rsidR="00825D35" w14:paraId="09DE308C" w14:textId="77777777" w:rsidTr="00825D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FF98E1D" w14:textId="77777777" w:rsidR="00825D35" w:rsidRDefault="00825D35">
            <w:pPr>
              <w:autoSpaceDE w:val="0"/>
              <w:autoSpaceDN w:val="0"/>
              <w:adjustRightInd w:val="0"/>
              <w:jc w:val="center"/>
              <w:rPr>
                <w:sz w:val="28"/>
                <w:szCs w:val="28"/>
              </w:rPr>
            </w:pPr>
            <w:r>
              <w:rPr>
                <w:sz w:val="28"/>
                <w:szCs w:val="28"/>
              </w:rPr>
              <w:t>6</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03CDD99D" w14:textId="77777777" w:rsidR="00825D35" w:rsidRDefault="00825D35">
            <w:pPr>
              <w:jc w:val="both"/>
              <w:rPr>
                <w:rFonts w:eastAsiaTheme="minorHAnsi"/>
                <w:szCs w:val="22"/>
              </w:rPr>
            </w:pPr>
            <w:r>
              <w:t>Попередній захист</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B2215CF" w14:textId="77777777" w:rsidR="00825D35" w:rsidRDefault="00825D35">
            <w:pPr>
              <w:pStyle w:val="paragraph"/>
              <w:suppressAutoHyphens/>
              <w:spacing w:before="0" w:beforeAutospacing="0" w:after="0" w:afterAutospacing="0" w:line="254" w:lineRule="auto"/>
              <w:jc w:val="center"/>
              <w:textAlignment w:val="baseline"/>
              <w:rPr>
                <w:rFonts w:ascii="Segoe UI" w:hAnsi="Segoe UI" w:cs="Segoe UI"/>
                <w:sz w:val="18"/>
                <w:szCs w:val="18"/>
              </w:rPr>
            </w:pPr>
            <w:r>
              <w:rPr>
                <w:rStyle w:val="normaltextrun"/>
                <w:lang w:val="uk-UA"/>
              </w:rPr>
              <w:t>до 15.11.2024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35AB5B66" w14:textId="77777777" w:rsidR="00825D35" w:rsidRDefault="00825D35">
            <w:pPr>
              <w:autoSpaceDE w:val="0"/>
              <w:autoSpaceDN w:val="0"/>
              <w:adjustRightInd w:val="0"/>
              <w:jc w:val="center"/>
              <w:rPr>
                <w:rFonts w:cstheme="minorBidi"/>
                <w:sz w:val="28"/>
                <w:szCs w:val="22"/>
                <w:highlight w:val="yellow"/>
              </w:rPr>
            </w:pPr>
          </w:p>
        </w:tc>
      </w:tr>
      <w:tr w:rsidR="00825D35" w14:paraId="24299DB2" w14:textId="77777777" w:rsidTr="00825D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BF93231" w14:textId="77777777" w:rsidR="00825D35" w:rsidRDefault="00825D35">
            <w:pPr>
              <w:autoSpaceDE w:val="0"/>
              <w:autoSpaceDN w:val="0"/>
              <w:adjustRightInd w:val="0"/>
              <w:jc w:val="center"/>
              <w:rPr>
                <w:sz w:val="28"/>
                <w:szCs w:val="28"/>
              </w:rPr>
            </w:pPr>
            <w:r>
              <w:rPr>
                <w:sz w:val="28"/>
                <w:szCs w:val="28"/>
              </w:rPr>
              <w:t>7</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120758A5" w14:textId="77777777" w:rsidR="00825D35" w:rsidRDefault="00825D35">
            <w:pPr>
              <w:jc w:val="both"/>
              <w:rPr>
                <w:rFonts w:eastAsiaTheme="minorHAnsi"/>
                <w:szCs w:val="22"/>
              </w:rPr>
            </w:pPr>
            <w:r>
              <w:t xml:space="preserve">Оформлення та представлення роботи на кафедру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EE0796C" w14:textId="77777777" w:rsidR="00825D35" w:rsidRDefault="00825D35">
            <w:pPr>
              <w:pStyle w:val="paragraph"/>
              <w:suppressAutoHyphens/>
              <w:spacing w:before="0" w:beforeAutospacing="0" w:after="0" w:afterAutospacing="0" w:line="254" w:lineRule="auto"/>
              <w:jc w:val="center"/>
              <w:textAlignment w:val="baseline"/>
              <w:rPr>
                <w:rFonts w:ascii="Segoe UI" w:hAnsi="Segoe UI" w:cs="Segoe UI"/>
                <w:sz w:val="18"/>
                <w:szCs w:val="18"/>
              </w:rPr>
            </w:pPr>
            <w:r>
              <w:rPr>
                <w:rStyle w:val="normaltextrun"/>
                <w:lang w:val="uk-UA"/>
              </w:rPr>
              <w:t>до 18.11.2024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449F0903" w14:textId="77777777" w:rsidR="00825D35" w:rsidRDefault="00825D35">
            <w:pPr>
              <w:autoSpaceDE w:val="0"/>
              <w:autoSpaceDN w:val="0"/>
              <w:adjustRightInd w:val="0"/>
              <w:jc w:val="center"/>
              <w:rPr>
                <w:rFonts w:cstheme="minorBidi"/>
                <w:sz w:val="28"/>
                <w:szCs w:val="22"/>
                <w:highlight w:val="yellow"/>
              </w:rPr>
            </w:pPr>
          </w:p>
        </w:tc>
      </w:tr>
      <w:tr w:rsidR="00825D35" w14:paraId="400AB295" w14:textId="77777777" w:rsidTr="00825D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9374D4" w14:textId="77777777" w:rsidR="00825D35" w:rsidRDefault="00825D35">
            <w:pPr>
              <w:autoSpaceDE w:val="0"/>
              <w:autoSpaceDN w:val="0"/>
              <w:adjustRightInd w:val="0"/>
              <w:jc w:val="center"/>
              <w:rPr>
                <w:sz w:val="28"/>
                <w:szCs w:val="28"/>
              </w:rPr>
            </w:pPr>
            <w:r>
              <w:rPr>
                <w:sz w:val="28"/>
                <w:szCs w:val="28"/>
              </w:rPr>
              <w:t>8</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12F5C794" w14:textId="77777777" w:rsidR="00825D35" w:rsidRDefault="00825D35">
            <w:pPr>
              <w:jc w:val="both"/>
              <w:rPr>
                <w:rFonts w:eastAsiaTheme="minorHAnsi"/>
                <w:szCs w:val="22"/>
              </w:rPr>
            </w:pPr>
            <w:r>
              <w:t>Перевірка кваліфікаційної роботи на унікальність тексту</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9F6353B" w14:textId="77777777" w:rsidR="00825D35" w:rsidRDefault="00825D35">
            <w:pPr>
              <w:pStyle w:val="paragraph"/>
              <w:suppressAutoHyphens/>
              <w:spacing w:before="0" w:beforeAutospacing="0" w:after="0" w:afterAutospacing="0" w:line="254" w:lineRule="auto"/>
              <w:jc w:val="center"/>
              <w:textAlignment w:val="baseline"/>
              <w:rPr>
                <w:rFonts w:ascii="Segoe UI" w:hAnsi="Segoe UI" w:cs="Segoe UI"/>
                <w:sz w:val="18"/>
                <w:szCs w:val="18"/>
              </w:rPr>
            </w:pPr>
            <w:r>
              <w:rPr>
                <w:rStyle w:val="normaltextrun"/>
                <w:lang w:val="uk-UA"/>
              </w:rPr>
              <w:t>до 21.11.2024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756508AC" w14:textId="77777777" w:rsidR="00825D35" w:rsidRDefault="00825D35">
            <w:pPr>
              <w:autoSpaceDE w:val="0"/>
              <w:autoSpaceDN w:val="0"/>
              <w:adjustRightInd w:val="0"/>
              <w:jc w:val="center"/>
              <w:rPr>
                <w:rFonts w:cstheme="minorBidi"/>
                <w:sz w:val="28"/>
                <w:szCs w:val="22"/>
                <w:highlight w:val="yellow"/>
              </w:rPr>
            </w:pPr>
          </w:p>
        </w:tc>
      </w:tr>
      <w:tr w:rsidR="00825D35" w14:paraId="031C303B" w14:textId="77777777" w:rsidTr="00825D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7571E0F5" w14:textId="77777777" w:rsidR="00825D35" w:rsidRDefault="00825D35">
            <w:pPr>
              <w:autoSpaceDE w:val="0"/>
              <w:autoSpaceDN w:val="0"/>
              <w:adjustRightInd w:val="0"/>
              <w:jc w:val="center"/>
              <w:rPr>
                <w:sz w:val="28"/>
                <w:szCs w:val="28"/>
              </w:rPr>
            </w:pPr>
            <w:r>
              <w:rPr>
                <w:sz w:val="28"/>
                <w:szCs w:val="28"/>
              </w:rPr>
              <w:t>9</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2CD0073F" w14:textId="77777777" w:rsidR="00825D35" w:rsidRDefault="00825D35">
            <w:pPr>
              <w:jc w:val="both"/>
              <w:rPr>
                <w:rFonts w:eastAsiaTheme="minorHAnsi"/>
                <w:szCs w:val="22"/>
              </w:rPr>
            </w:pPr>
            <w:r>
              <w:t xml:space="preserve">Оформлення презентаційних матеріалів, проходження </w:t>
            </w:r>
            <w:proofErr w:type="spellStart"/>
            <w:r>
              <w:t>нормоконтролю</w:t>
            </w:r>
            <w:proofErr w:type="spellEnd"/>
            <w:r>
              <w:t xml:space="preserve"> </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3B2D99F" w14:textId="77777777" w:rsidR="00825D35" w:rsidRDefault="00825D35">
            <w:pPr>
              <w:pStyle w:val="paragraph"/>
              <w:suppressAutoHyphens/>
              <w:spacing w:before="0" w:beforeAutospacing="0" w:after="0" w:afterAutospacing="0" w:line="254" w:lineRule="auto"/>
              <w:jc w:val="center"/>
              <w:textAlignment w:val="baseline"/>
              <w:rPr>
                <w:rFonts w:ascii="Segoe UI" w:hAnsi="Segoe UI" w:cs="Segoe UI"/>
                <w:sz w:val="18"/>
                <w:szCs w:val="18"/>
              </w:rPr>
            </w:pPr>
            <w:r>
              <w:rPr>
                <w:rStyle w:val="normaltextrun"/>
                <w:lang w:val="uk-UA"/>
              </w:rPr>
              <w:t>до 23.11.2024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3F538B84" w14:textId="77777777" w:rsidR="00825D35" w:rsidRDefault="00825D35">
            <w:pPr>
              <w:autoSpaceDE w:val="0"/>
              <w:autoSpaceDN w:val="0"/>
              <w:adjustRightInd w:val="0"/>
              <w:jc w:val="center"/>
              <w:rPr>
                <w:rFonts w:cstheme="minorBidi"/>
                <w:sz w:val="28"/>
                <w:szCs w:val="22"/>
                <w:highlight w:val="yellow"/>
              </w:rPr>
            </w:pPr>
          </w:p>
        </w:tc>
      </w:tr>
      <w:tr w:rsidR="00825D35" w14:paraId="3C303819" w14:textId="77777777" w:rsidTr="00825D35">
        <w:trPr>
          <w:trHeight w:val="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B7302C6" w14:textId="77777777" w:rsidR="00825D35" w:rsidRDefault="00825D35">
            <w:pPr>
              <w:autoSpaceDE w:val="0"/>
              <w:autoSpaceDN w:val="0"/>
              <w:adjustRightInd w:val="0"/>
              <w:jc w:val="center"/>
              <w:rPr>
                <w:sz w:val="28"/>
                <w:szCs w:val="28"/>
              </w:rPr>
            </w:pPr>
            <w:r>
              <w:rPr>
                <w:sz w:val="28"/>
                <w:szCs w:val="28"/>
              </w:rPr>
              <w:t>10</w:t>
            </w:r>
          </w:p>
        </w:tc>
        <w:tc>
          <w:tcPr>
            <w:tcW w:w="4907" w:type="dxa"/>
            <w:tcBorders>
              <w:top w:val="single" w:sz="4" w:space="0" w:color="000000"/>
              <w:left w:val="single" w:sz="4" w:space="0" w:color="000000"/>
              <w:bottom w:val="single" w:sz="4" w:space="0" w:color="000000"/>
              <w:right w:val="single" w:sz="4" w:space="0" w:color="000000"/>
            </w:tcBorders>
            <w:shd w:val="clear" w:color="auto" w:fill="FFFFFF"/>
            <w:hideMark/>
          </w:tcPr>
          <w:p w14:paraId="363E60BE" w14:textId="77777777" w:rsidR="00825D35" w:rsidRDefault="00825D35">
            <w:pPr>
              <w:jc w:val="both"/>
              <w:rPr>
                <w:rFonts w:eastAsiaTheme="minorHAnsi"/>
                <w:szCs w:val="22"/>
              </w:rPr>
            </w:pPr>
            <w:r>
              <w:t>Захист дипломної роботи</w:t>
            </w:r>
          </w:p>
        </w:tc>
        <w:tc>
          <w:tcPr>
            <w:tcW w:w="216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2121857" w14:textId="77777777" w:rsidR="00825D35" w:rsidRDefault="00825D35">
            <w:pPr>
              <w:pStyle w:val="paragraph"/>
              <w:suppressAutoHyphens/>
              <w:spacing w:before="0" w:beforeAutospacing="0" w:after="0" w:afterAutospacing="0" w:line="254" w:lineRule="auto"/>
              <w:jc w:val="center"/>
              <w:textAlignment w:val="baseline"/>
              <w:rPr>
                <w:rFonts w:ascii="Segoe UI" w:hAnsi="Segoe UI" w:cs="Segoe UI"/>
                <w:sz w:val="18"/>
                <w:szCs w:val="18"/>
              </w:rPr>
            </w:pPr>
            <w:r>
              <w:rPr>
                <w:rStyle w:val="normaltextrun"/>
                <w:lang w:val="uk-UA"/>
              </w:rPr>
              <w:t>до 29.11.2024</w:t>
            </w:r>
            <w:r>
              <w:rPr>
                <w:rStyle w:val="eop"/>
              </w:rPr>
              <w:t> </w:t>
            </w:r>
          </w:p>
        </w:tc>
        <w:tc>
          <w:tcPr>
            <w:tcW w:w="2288" w:type="dxa"/>
            <w:tcBorders>
              <w:top w:val="single" w:sz="4" w:space="0" w:color="000000"/>
              <w:left w:val="single" w:sz="4" w:space="0" w:color="000000"/>
              <w:bottom w:val="single" w:sz="4" w:space="0" w:color="000000"/>
              <w:right w:val="single" w:sz="4" w:space="0" w:color="000000"/>
            </w:tcBorders>
            <w:shd w:val="clear" w:color="auto" w:fill="FFFFFF"/>
          </w:tcPr>
          <w:p w14:paraId="5B3C87BD" w14:textId="77777777" w:rsidR="00825D35" w:rsidRDefault="00825D35">
            <w:pPr>
              <w:autoSpaceDE w:val="0"/>
              <w:autoSpaceDN w:val="0"/>
              <w:adjustRightInd w:val="0"/>
              <w:jc w:val="center"/>
              <w:rPr>
                <w:rFonts w:cstheme="minorBidi"/>
                <w:sz w:val="28"/>
                <w:szCs w:val="22"/>
                <w:highlight w:val="yellow"/>
              </w:rPr>
            </w:pPr>
          </w:p>
        </w:tc>
      </w:tr>
    </w:tbl>
    <w:p w14:paraId="20E4FA24" w14:textId="77777777" w:rsidR="00825D35" w:rsidRDefault="00825D35" w:rsidP="00825D35">
      <w:pPr>
        <w:autoSpaceDE w:val="0"/>
        <w:autoSpaceDN w:val="0"/>
        <w:adjustRightInd w:val="0"/>
        <w:jc w:val="both"/>
        <w:rPr>
          <w:rFonts w:cstheme="minorBidi"/>
          <w:b/>
          <w:bCs/>
          <w:sz w:val="12"/>
          <w:szCs w:val="28"/>
          <w:highlight w:val="yellow"/>
        </w:rPr>
      </w:pPr>
    </w:p>
    <w:p w14:paraId="0B5CEF81" w14:textId="77777777" w:rsidR="00825D35" w:rsidRDefault="00825D35" w:rsidP="00825D35">
      <w:pPr>
        <w:autoSpaceDE w:val="0"/>
        <w:autoSpaceDN w:val="0"/>
        <w:adjustRightInd w:val="0"/>
        <w:jc w:val="right"/>
        <w:rPr>
          <w:b/>
          <w:bCs/>
          <w:sz w:val="28"/>
          <w:szCs w:val="28"/>
        </w:rPr>
      </w:pPr>
    </w:p>
    <w:p w14:paraId="075CD2BA" w14:textId="57055983" w:rsidR="00825D35" w:rsidRDefault="00825D35" w:rsidP="00825D35">
      <w:pPr>
        <w:autoSpaceDE w:val="0"/>
        <w:autoSpaceDN w:val="0"/>
        <w:adjustRightInd w:val="0"/>
        <w:jc w:val="right"/>
        <w:rPr>
          <w:bCs/>
          <w:sz w:val="28"/>
          <w:szCs w:val="28"/>
        </w:rPr>
      </w:pPr>
      <w:r>
        <w:rPr>
          <w:b/>
          <w:bCs/>
          <w:sz w:val="28"/>
          <w:szCs w:val="28"/>
        </w:rPr>
        <w:t>Здобувач ВО</w:t>
      </w:r>
      <w:r>
        <w:rPr>
          <w:b/>
          <w:bCs/>
        </w:rPr>
        <w:t xml:space="preserve">   ___________________</w:t>
      </w:r>
      <w:r w:rsidR="00E736B6">
        <w:rPr>
          <w:b/>
          <w:bCs/>
        </w:rPr>
        <w:t xml:space="preserve"> </w:t>
      </w:r>
      <w:r w:rsidR="00E736B6" w:rsidRPr="00E736B6">
        <w:rPr>
          <w:sz w:val="28"/>
          <w:szCs w:val="28"/>
        </w:rPr>
        <w:t>Сіренко В.В.</w:t>
      </w:r>
      <w:r w:rsidRPr="00E736B6">
        <w:rPr>
          <w:b/>
          <w:bCs/>
          <w:sz w:val="28"/>
          <w:szCs w:val="28"/>
        </w:rPr>
        <w:t xml:space="preserve"> </w:t>
      </w:r>
      <w:r w:rsidRPr="00E736B6">
        <w:rPr>
          <w:bCs/>
          <w:sz w:val="32"/>
          <w:szCs w:val="32"/>
        </w:rPr>
        <w:t xml:space="preserve"> </w:t>
      </w:r>
    </w:p>
    <w:p w14:paraId="0F0CD927" w14:textId="77777777" w:rsidR="00825D35" w:rsidRDefault="00825D35" w:rsidP="00825D35">
      <w:pPr>
        <w:autoSpaceDE w:val="0"/>
        <w:autoSpaceDN w:val="0"/>
        <w:adjustRightInd w:val="0"/>
        <w:jc w:val="center"/>
        <w:rPr>
          <w:bCs/>
          <w:sz w:val="28"/>
          <w:szCs w:val="28"/>
        </w:rPr>
      </w:pPr>
      <w:r>
        <w:rPr>
          <w:bCs/>
          <w:vertAlign w:val="superscript"/>
        </w:rPr>
        <w:t xml:space="preserve">                                                                      ( підпис )</w:t>
      </w:r>
    </w:p>
    <w:p w14:paraId="7AF36DC1" w14:textId="77777777" w:rsidR="00825D35" w:rsidRDefault="00825D35" w:rsidP="00825D35">
      <w:pPr>
        <w:autoSpaceDE w:val="0"/>
        <w:autoSpaceDN w:val="0"/>
        <w:adjustRightInd w:val="0"/>
        <w:rPr>
          <w:b/>
          <w:bCs/>
          <w:highlight w:val="yellow"/>
        </w:rPr>
      </w:pPr>
    </w:p>
    <w:p w14:paraId="67C674FB" w14:textId="7FD2D87E" w:rsidR="00825D35" w:rsidRDefault="00825D35" w:rsidP="00825D35">
      <w:pPr>
        <w:autoSpaceDE w:val="0"/>
        <w:autoSpaceDN w:val="0"/>
        <w:adjustRightInd w:val="0"/>
        <w:jc w:val="right"/>
        <w:rPr>
          <w:bCs/>
          <w:sz w:val="28"/>
          <w:szCs w:val="28"/>
        </w:rPr>
      </w:pPr>
      <w:r>
        <w:rPr>
          <w:b/>
          <w:bCs/>
          <w:sz w:val="28"/>
          <w:szCs w:val="28"/>
        </w:rPr>
        <w:t xml:space="preserve">Керівник роботи </w:t>
      </w:r>
      <w:r>
        <w:rPr>
          <w:b/>
          <w:bCs/>
        </w:rPr>
        <w:t xml:space="preserve">_________________________  </w:t>
      </w:r>
      <w:r w:rsidR="00E736B6">
        <w:rPr>
          <w:bCs/>
          <w:sz w:val="28"/>
          <w:szCs w:val="28"/>
        </w:rPr>
        <w:t>Кожухова Т.В.</w:t>
      </w:r>
    </w:p>
    <w:p w14:paraId="4382A25E" w14:textId="77777777" w:rsidR="00825D35" w:rsidRDefault="00825D35" w:rsidP="00825D35">
      <w:pPr>
        <w:autoSpaceDE w:val="0"/>
        <w:autoSpaceDN w:val="0"/>
        <w:adjustRightInd w:val="0"/>
        <w:jc w:val="center"/>
        <w:rPr>
          <w:rFonts w:asciiTheme="minorHAnsi" w:eastAsiaTheme="minorHAnsi" w:hAnsiTheme="minorHAnsi"/>
          <w:sz w:val="22"/>
          <w:szCs w:val="22"/>
          <w:lang w:eastAsia="en-US"/>
        </w:rPr>
      </w:pPr>
      <w:r>
        <w:rPr>
          <w:bCs/>
          <w:vertAlign w:val="superscript"/>
        </w:rPr>
        <w:t xml:space="preserve">                                                                     ( підпис )</w:t>
      </w:r>
    </w:p>
    <w:p w14:paraId="059BBA2E" w14:textId="77777777" w:rsidR="00825D35" w:rsidRDefault="00825D35" w:rsidP="00825D35">
      <w:pPr>
        <w:ind w:firstLine="720"/>
        <w:jc w:val="both"/>
        <w:rPr>
          <w:sz w:val="28"/>
          <w:szCs w:val="28"/>
        </w:rPr>
      </w:pPr>
    </w:p>
    <w:p w14:paraId="42423BDF" w14:textId="77777777" w:rsidR="00825D35" w:rsidRDefault="00825D35" w:rsidP="00825D35">
      <w:pPr>
        <w:spacing w:after="200" w:line="276" w:lineRule="auto"/>
        <w:jc w:val="center"/>
        <w:rPr>
          <w:sz w:val="28"/>
          <w:szCs w:val="28"/>
        </w:rPr>
      </w:pPr>
    </w:p>
    <w:p w14:paraId="01FFA698" w14:textId="77777777" w:rsidR="00825D35" w:rsidRDefault="00825D35" w:rsidP="00825D35">
      <w:pPr>
        <w:spacing w:after="200" w:line="276" w:lineRule="auto"/>
        <w:jc w:val="center"/>
        <w:rPr>
          <w:sz w:val="28"/>
          <w:szCs w:val="28"/>
        </w:rPr>
      </w:pPr>
    </w:p>
    <w:p w14:paraId="47A6BAC2" w14:textId="77777777" w:rsidR="00825D35" w:rsidRDefault="00825D35" w:rsidP="00825D35">
      <w:pPr>
        <w:spacing w:after="200" w:line="276" w:lineRule="auto"/>
        <w:jc w:val="center"/>
        <w:rPr>
          <w:sz w:val="28"/>
          <w:szCs w:val="28"/>
        </w:rPr>
      </w:pPr>
    </w:p>
    <w:p w14:paraId="62577E64" w14:textId="77777777" w:rsidR="00825D35" w:rsidRDefault="00825D35" w:rsidP="00825D35">
      <w:pPr>
        <w:spacing w:after="200" w:line="276" w:lineRule="auto"/>
        <w:jc w:val="center"/>
        <w:rPr>
          <w:sz w:val="28"/>
          <w:szCs w:val="28"/>
        </w:rPr>
      </w:pPr>
    </w:p>
    <w:p w14:paraId="5198B1F8" w14:textId="77777777" w:rsidR="00825D35" w:rsidRDefault="00825D35" w:rsidP="00825D35">
      <w:pPr>
        <w:spacing w:after="200" w:line="276" w:lineRule="auto"/>
        <w:jc w:val="center"/>
        <w:rPr>
          <w:sz w:val="28"/>
          <w:szCs w:val="28"/>
        </w:rPr>
      </w:pPr>
    </w:p>
    <w:p w14:paraId="69F069A8" w14:textId="77777777" w:rsidR="00825D35" w:rsidRDefault="00825D35" w:rsidP="00825D35">
      <w:pPr>
        <w:keepNext/>
        <w:jc w:val="center"/>
        <w:outlineLvl w:val="3"/>
        <w:rPr>
          <w:b/>
          <w:spacing w:val="4"/>
          <w:sz w:val="28"/>
          <w:szCs w:val="28"/>
          <w:lang w:eastAsia="en-US"/>
        </w:rPr>
      </w:pPr>
      <w:r>
        <w:rPr>
          <w:b/>
          <w:spacing w:val="4"/>
          <w:sz w:val="28"/>
          <w:szCs w:val="28"/>
        </w:rPr>
        <w:lastRenderedPageBreak/>
        <w:t>РЕФЕРАТ</w:t>
      </w:r>
    </w:p>
    <w:p w14:paraId="471247D2" w14:textId="77777777" w:rsidR="00825D35" w:rsidRDefault="00825D35" w:rsidP="00825D35">
      <w:pPr>
        <w:jc w:val="center"/>
        <w:rPr>
          <w:spacing w:val="4"/>
          <w:sz w:val="28"/>
          <w:szCs w:val="28"/>
        </w:rPr>
      </w:pPr>
    </w:p>
    <w:p w14:paraId="235A0B72" w14:textId="77777777" w:rsidR="00825D35" w:rsidRDefault="00825D35" w:rsidP="00825D35">
      <w:pPr>
        <w:jc w:val="center"/>
        <w:rPr>
          <w:spacing w:val="4"/>
          <w:sz w:val="28"/>
          <w:szCs w:val="28"/>
        </w:rPr>
      </w:pPr>
      <w:r>
        <w:rPr>
          <w:spacing w:val="4"/>
          <w:sz w:val="28"/>
          <w:szCs w:val="28"/>
        </w:rPr>
        <w:t>Загальна кількість в роботі:</w:t>
      </w:r>
    </w:p>
    <w:p w14:paraId="5075EB2E" w14:textId="77777777" w:rsidR="00825D35" w:rsidRDefault="00825D35" w:rsidP="00825D35">
      <w:pPr>
        <w:jc w:val="both"/>
        <w:rPr>
          <w:spacing w:val="4"/>
          <w:sz w:val="28"/>
          <w:szCs w:val="28"/>
        </w:rPr>
      </w:pPr>
    </w:p>
    <w:tbl>
      <w:tblPr>
        <w:tblW w:w="9781" w:type="dxa"/>
        <w:tblLayout w:type="fixed"/>
        <w:tblLook w:val="04A0" w:firstRow="1" w:lastRow="0" w:firstColumn="1" w:lastColumn="0" w:noHBand="0" w:noVBand="1"/>
      </w:tblPr>
      <w:tblGrid>
        <w:gridCol w:w="2579"/>
        <w:gridCol w:w="2581"/>
        <w:gridCol w:w="2579"/>
        <w:gridCol w:w="2042"/>
      </w:tblGrid>
      <w:tr w:rsidR="00825D35" w14:paraId="4E516BF6" w14:textId="77777777" w:rsidTr="009E60AD">
        <w:trPr>
          <w:trHeight w:val="411"/>
        </w:trPr>
        <w:tc>
          <w:tcPr>
            <w:tcW w:w="2579" w:type="dxa"/>
            <w:hideMark/>
          </w:tcPr>
          <w:p w14:paraId="56CC2A96" w14:textId="0ECAA383" w:rsidR="00825D35" w:rsidRPr="004734FA" w:rsidRDefault="009E60AD">
            <w:pPr>
              <w:jc w:val="both"/>
              <w:rPr>
                <w:spacing w:val="4"/>
                <w:sz w:val="28"/>
                <w:szCs w:val="28"/>
              </w:rPr>
            </w:pPr>
            <w:r w:rsidRPr="004734FA">
              <w:rPr>
                <w:spacing w:val="4"/>
                <w:sz w:val="28"/>
                <w:szCs w:val="28"/>
              </w:rPr>
              <w:t>с</w:t>
            </w:r>
            <w:r w:rsidR="00825D35" w:rsidRPr="004734FA">
              <w:rPr>
                <w:spacing w:val="4"/>
                <w:sz w:val="28"/>
                <w:szCs w:val="28"/>
              </w:rPr>
              <w:t>торінок</w:t>
            </w:r>
            <w:r w:rsidRPr="004734FA">
              <w:rPr>
                <w:spacing w:val="4"/>
                <w:sz w:val="28"/>
                <w:szCs w:val="28"/>
              </w:rPr>
              <w:t xml:space="preserve"> </w:t>
            </w:r>
            <w:r w:rsidR="00AA3B52">
              <w:rPr>
                <w:spacing w:val="4"/>
                <w:sz w:val="28"/>
                <w:szCs w:val="28"/>
              </w:rPr>
              <w:t>5</w:t>
            </w:r>
            <w:r w:rsidR="00661D5A">
              <w:rPr>
                <w:spacing w:val="4"/>
                <w:sz w:val="28"/>
                <w:szCs w:val="28"/>
              </w:rPr>
              <w:t>6</w:t>
            </w:r>
            <w:r w:rsidR="00825D35" w:rsidRPr="004734FA">
              <w:rPr>
                <w:spacing w:val="4"/>
                <w:sz w:val="28"/>
                <w:szCs w:val="28"/>
              </w:rPr>
              <w:t>,</w:t>
            </w:r>
          </w:p>
        </w:tc>
        <w:tc>
          <w:tcPr>
            <w:tcW w:w="2581" w:type="dxa"/>
            <w:hideMark/>
          </w:tcPr>
          <w:p w14:paraId="718AA564" w14:textId="3BCFDE64" w:rsidR="00825D35" w:rsidRDefault="009E60AD">
            <w:pPr>
              <w:jc w:val="both"/>
              <w:rPr>
                <w:spacing w:val="4"/>
                <w:sz w:val="28"/>
                <w:szCs w:val="28"/>
              </w:rPr>
            </w:pPr>
            <w:r>
              <w:rPr>
                <w:spacing w:val="4"/>
                <w:sz w:val="28"/>
                <w:szCs w:val="28"/>
              </w:rPr>
              <w:t>р</w:t>
            </w:r>
            <w:r w:rsidR="00825D35">
              <w:rPr>
                <w:spacing w:val="4"/>
                <w:sz w:val="28"/>
                <w:szCs w:val="28"/>
              </w:rPr>
              <w:t>исунків</w:t>
            </w:r>
            <w:r>
              <w:rPr>
                <w:spacing w:val="4"/>
                <w:sz w:val="28"/>
                <w:szCs w:val="28"/>
              </w:rPr>
              <w:t xml:space="preserve"> 9</w:t>
            </w:r>
            <w:r w:rsidR="00825D35">
              <w:rPr>
                <w:spacing w:val="4"/>
                <w:sz w:val="28"/>
                <w:szCs w:val="28"/>
              </w:rPr>
              <w:t>,</w:t>
            </w:r>
          </w:p>
        </w:tc>
        <w:tc>
          <w:tcPr>
            <w:tcW w:w="2579" w:type="dxa"/>
            <w:hideMark/>
          </w:tcPr>
          <w:p w14:paraId="6EF7D28E" w14:textId="3E6E687E" w:rsidR="00825D35" w:rsidRDefault="009E60AD">
            <w:pPr>
              <w:jc w:val="both"/>
              <w:rPr>
                <w:spacing w:val="4"/>
                <w:sz w:val="28"/>
                <w:szCs w:val="28"/>
              </w:rPr>
            </w:pPr>
            <w:r>
              <w:rPr>
                <w:spacing w:val="4"/>
                <w:sz w:val="28"/>
                <w:szCs w:val="28"/>
              </w:rPr>
              <w:t>т</w:t>
            </w:r>
            <w:r w:rsidR="00825D35">
              <w:rPr>
                <w:spacing w:val="4"/>
                <w:sz w:val="28"/>
                <w:szCs w:val="28"/>
              </w:rPr>
              <w:t>аблиць</w:t>
            </w:r>
            <w:r>
              <w:rPr>
                <w:spacing w:val="4"/>
                <w:sz w:val="28"/>
                <w:szCs w:val="28"/>
              </w:rPr>
              <w:t xml:space="preserve"> 14</w:t>
            </w:r>
            <w:r w:rsidR="00825D35">
              <w:rPr>
                <w:spacing w:val="4"/>
                <w:sz w:val="28"/>
                <w:szCs w:val="28"/>
              </w:rPr>
              <w:t>,</w:t>
            </w:r>
          </w:p>
        </w:tc>
        <w:tc>
          <w:tcPr>
            <w:tcW w:w="2042" w:type="dxa"/>
            <w:hideMark/>
          </w:tcPr>
          <w:p w14:paraId="34557AB6" w14:textId="34FF17B4" w:rsidR="00825D35" w:rsidRDefault="00825D35" w:rsidP="009E60AD">
            <w:pPr>
              <w:ind w:right="430"/>
              <w:jc w:val="both"/>
              <w:rPr>
                <w:spacing w:val="4"/>
                <w:sz w:val="28"/>
                <w:szCs w:val="28"/>
              </w:rPr>
            </w:pPr>
            <w:r>
              <w:rPr>
                <w:spacing w:val="4"/>
                <w:sz w:val="28"/>
                <w:szCs w:val="28"/>
              </w:rPr>
              <w:t>додатків 3,</w:t>
            </w:r>
          </w:p>
        </w:tc>
      </w:tr>
      <w:tr w:rsidR="00825D35" w14:paraId="5FE1CD2A" w14:textId="77777777" w:rsidTr="009E60AD">
        <w:trPr>
          <w:trHeight w:val="411"/>
        </w:trPr>
        <w:tc>
          <w:tcPr>
            <w:tcW w:w="5160" w:type="dxa"/>
            <w:gridSpan w:val="2"/>
            <w:hideMark/>
          </w:tcPr>
          <w:p w14:paraId="24A7A006" w14:textId="45477390" w:rsidR="00825D35" w:rsidRPr="004734FA" w:rsidRDefault="00F228EE">
            <w:pPr>
              <w:jc w:val="both"/>
              <w:rPr>
                <w:spacing w:val="4"/>
                <w:sz w:val="28"/>
                <w:szCs w:val="28"/>
              </w:rPr>
            </w:pPr>
            <w:r>
              <w:rPr>
                <w:spacing w:val="4"/>
                <w:sz w:val="28"/>
                <w:szCs w:val="28"/>
              </w:rPr>
              <w:t>використаних джерел 50</w:t>
            </w:r>
          </w:p>
        </w:tc>
        <w:tc>
          <w:tcPr>
            <w:tcW w:w="4621" w:type="dxa"/>
            <w:gridSpan w:val="2"/>
            <w:hideMark/>
          </w:tcPr>
          <w:p w14:paraId="4DB2CFFC" w14:textId="674B0D3B" w:rsidR="00825D35" w:rsidRDefault="00825D35">
            <w:pPr>
              <w:jc w:val="both"/>
              <w:rPr>
                <w:spacing w:val="4"/>
                <w:sz w:val="28"/>
                <w:szCs w:val="28"/>
              </w:rPr>
            </w:pPr>
          </w:p>
        </w:tc>
      </w:tr>
    </w:tbl>
    <w:p w14:paraId="74889D32" w14:textId="77777777" w:rsidR="00825D35" w:rsidRDefault="00825D35" w:rsidP="00825D35">
      <w:pPr>
        <w:jc w:val="both"/>
        <w:rPr>
          <w:spacing w:val="4"/>
          <w:sz w:val="28"/>
          <w:szCs w:val="28"/>
          <w:lang w:eastAsia="en-US"/>
        </w:rPr>
      </w:pPr>
    </w:p>
    <w:tbl>
      <w:tblPr>
        <w:tblW w:w="9750" w:type="dxa"/>
        <w:tblLayout w:type="fixed"/>
        <w:tblLook w:val="04A0" w:firstRow="1" w:lastRow="0" w:firstColumn="1" w:lastColumn="0" w:noHBand="0" w:noVBand="1"/>
      </w:tblPr>
      <w:tblGrid>
        <w:gridCol w:w="2944"/>
        <w:gridCol w:w="6806"/>
      </w:tblGrid>
      <w:tr w:rsidR="00825D35" w14:paraId="2B68D766" w14:textId="77777777" w:rsidTr="00825D35">
        <w:tc>
          <w:tcPr>
            <w:tcW w:w="2943" w:type="dxa"/>
            <w:hideMark/>
          </w:tcPr>
          <w:p w14:paraId="3803784E" w14:textId="77777777" w:rsidR="00825D35" w:rsidRDefault="00825D35">
            <w:pPr>
              <w:jc w:val="both"/>
              <w:rPr>
                <w:spacing w:val="4"/>
                <w:sz w:val="28"/>
                <w:szCs w:val="28"/>
              </w:rPr>
            </w:pPr>
            <w:r>
              <w:rPr>
                <w:spacing w:val="4"/>
                <w:sz w:val="28"/>
                <w:szCs w:val="28"/>
              </w:rPr>
              <w:t>Об’єкт дослідження:</w:t>
            </w:r>
          </w:p>
        </w:tc>
        <w:tc>
          <w:tcPr>
            <w:tcW w:w="6804" w:type="dxa"/>
          </w:tcPr>
          <w:p w14:paraId="1463763C" w14:textId="77777777" w:rsidR="00825D35" w:rsidRDefault="000C3A06" w:rsidP="000C3A06">
            <w:pPr>
              <w:jc w:val="both"/>
              <w:rPr>
                <w:sz w:val="28"/>
                <w:szCs w:val="28"/>
              </w:rPr>
            </w:pPr>
            <w:r>
              <w:rPr>
                <w:sz w:val="28"/>
                <w:szCs w:val="28"/>
              </w:rPr>
              <w:t>особливості організації обліку і оподаткування операцій з імпорту товарів ТОВ «Комтек Сервіс»</w:t>
            </w:r>
          </w:p>
          <w:p w14:paraId="782B2CF6" w14:textId="4357A50B" w:rsidR="00B825CD" w:rsidRDefault="00B825CD" w:rsidP="000C3A06">
            <w:pPr>
              <w:jc w:val="both"/>
              <w:rPr>
                <w:sz w:val="28"/>
                <w:szCs w:val="28"/>
              </w:rPr>
            </w:pPr>
          </w:p>
        </w:tc>
      </w:tr>
      <w:tr w:rsidR="00825D35" w14:paraId="41714981" w14:textId="77777777" w:rsidTr="00825D35">
        <w:tc>
          <w:tcPr>
            <w:tcW w:w="2943" w:type="dxa"/>
            <w:hideMark/>
          </w:tcPr>
          <w:p w14:paraId="701C2B9C" w14:textId="77777777" w:rsidR="00825D35" w:rsidRDefault="00825D35">
            <w:pPr>
              <w:jc w:val="both"/>
              <w:rPr>
                <w:spacing w:val="4"/>
                <w:sz w:val="28"/>
                <w:szCs w:val="28"/>
              </w:rPr>
            </w:pPr>
            <w:r>
              <w:rPr>
                <w:spacing w:val="4"/>
                <w:sz w:val="28"/>
                <w:szCs w:val="28"/>
              </w:rPr>
              <w:t>Предмет дослідження:</w:t>
            </w:r>
          </w:p>
        </w:tc>
        <w:tc>
          <w:tcPr>
            <w:tcW w:w="6804" w:type="dxa"/>
          </w:tcPr>
          <w:p w14:paraId="725BB5BA" w14:textId="77777777" w:rsidR="00825D35" w:rsidRDefault="000C3A06">
            <w:pPr>
              <w:jc w:val="both"/>
              <w:rPr>
                <w:sz w:val="28"/>
                <w:szCs w:val="28"/>
              </w:rPr>
            </w:pPr>
            <w:r w:rsidRPr="006F70AD">
              <w:rPr>
                <w:sz w:val="28"/>
                <w:szCs w:val="28"/>
              </w:rPr>
              <w:t>теоретико-методичні аспекти</w:t>
            </w:r>
            <w:r>
              <w:rPr>
                <w:sz w:val="28"/>
                <w:szCs w:val="28"/>
              </w:rPr>
              <w:t xml:space="preserve"> організації обліку і оподаткування операцій з імпорту товарів</w:t>
            </w:r>
          </w:p>
          <w:p w14:paraId="03C1EB6C" w14:textId="1EE2802B" w:rsidR="00B825CD" w:rsidRPr="000C3A06" w:rsidRDefault="00B825CD">
            <w:pPr>
              <w:jc w:val="both"/>
              <w:rPr>
                <w:sz w:val="28"/>
                <w:szCs w:val="28"/>
              </w:rPr>
            </w:pPr>
          </w:p>
        </w:tc>
      </w:tr>
      <w:tr w:rsidR="00825D35" w14:paraId="20BC493F" w14:textId="77777777" w:rsidTr="00825D35">
        <w:tc>
          <w:tcPr>
            <w:tcW w:w="2943" w:type="dxa"/>
            <w:hideMark/>
          </w:tcPr>
          <w:p w14:paraId="321DA757" w14:textId="77777777" w:rsidR="00825D35" w:rsidRDefault="00825D35">
            <w:pPr>
              <w:jc w:val="both"/>
              <w:rPr>
                <w:spacing w:val="4"/>
                <w:sz w:val="28"/>
                <w:szCs w:val="28"/>
              </w:rPr>
            </w:pPr>
            <w:r>
              <w:rPr>
                <w:spacing w:val="4"/>
                <w:sz w:val="28"/>
                <w:szCs w:val="28"/>
              </w:rPr>
              <w:t>Мета дослідження:</w:t>
            </w:r>
          </w:p>
        </w:tc>
        <w:tc>
          <w:tcPr>
            <w:tcW w:w="6804" w:type="dxa"/>
          </w:tcPr>
          <w:p w14:paraId="2B3B596D" w14:textId="77777777" w:rsidR="00825D35" w:rsidRDefault="003C206E">
            <w:pPr>
              <w:jc w:val="both"/>
              <w:rPr>
                <w:sz w:val="28"/>
                <w:szCs w:val="28"/>
              </w:rPr>
            </w:pPr>
            <w:r w:rsidRPr="003C206E">
              <w:rPr>
                <w:sz w:val="28"/>
                <w:szCs w:val="28"/>
              </w:rPr>
              <w:t>обґрунтування теоретичних аспектів і практичних рекомендацій щодо організації обліку і оподаткування операцій з імпорту товарів ТОВ «Комтек Сервіс»</w:t>
            </w:r>
          </w:p>
          <w:p w14:paraId="36A98767" w14:textId="09FF891A" w:rsidR="00B825CD" w:rsidRDefault="00B825CD">
            <w:pPr>
              <w:jc w:val="both"/>
              <w:rPr>
                <w:sz w:val="28"/>
                <w:szCs w:val="28"/>
              </w:rPr>
            </w:pPr>
          </w:p>
        </w:tc>
      </w:tr>
      <w:tr w:rsidR="00825D35" w14:paraId="4142633C" w14:textId="77777777" w:rsidTr="00825D35">
        <w:tc>
          <w:tcPr>
            <w:tcW w:w="2943" w:type="dxa"/>
            <w:hideMark/>
          </w:tcPr>
          <w:p w14:paraId="7252ACA8" w14:textId="77777777" w:rsidR="00825D35" w:rsidRDefault="00825D35">
            <w:pPr>
              <w:jc w:val="both"/>
              <w:rPr>
                <w:spacing w:val="4"/>
                <w:sz w:val="28"/>
                <w:szCs w:val="28"/>
              </w:rPr>
            </w:pPr>
            <w:r>
              <w:rPr>
                <w:spacing w:val="4"/>
                <w:sz w:val="28"/>
                <w:szCs w:val="28"/>
              </w:rPr>
              <w:t>Методи дослідження:</w:t>
            </w:r>
          </w:p>
        </w:tc>
        <w:tc>
          <w:tcPr>
            <w:tcW w:w="6804" w:type="dxa"/>
          </w:tcPr>
          <w:p w14:paraId="2E4AE352" w14:textId="46CD0B1B" w:rsidR="00825D35" w:rsidRDefault="000C3A06" w:rsidP="000C3A06">
            <w:pPr>
              <w:jc w:val="both"/>
              <w:rPr>
                <w:sz w:val="28"/>
                <w:szCs w:val="28"/>
              </w:rPr>
            </w:pPr>
            <w:r w:rsidRPr="00885BFD">
              <w:rPr>
                <w:sz w:val="28"/>
                <w:szCs w:val="28"/>
              </w:rPr>
              <w:t>метод аналізу і синтезу, порівняльний аналіз, статистичний та економічний аналіз, графічний метод</w:t>
            </w:r>
          </w:p>
          <w:p w14:paraId="68B6A0C4" w14:textId="032E9D08" w:rsidR="00B825CD" w:rsidRPr="000C3A06" w:rsidRDefault="00B825CD" w:rsidP="000C3A06">
            <w:pPr>
              <w:jc w:val="both"/>
              <w:rPr>
                <w:sz w:val="28"/>
                <w:szCs w:val="28"/>
              </w:rPr>
            </w:pPr>
          </w:p>
        </w:tc>
      </w:tr>
      <w:tr w:rsidR="00825D35" w14:paraId="1AA52C65" w14:textId="77777777" w:rsidTr="00825D35">
        <w:tc>
          <w:tcPr>
            <w:tcW w:w="2943" w:type="dxa"/>
            <w:hideMark/>
          </w:tcPr>
          <w:p w14:paraId="2AE5BB15" w14:textId="77777777" w:rsidR="00825D35" w:rsidRDefault="00825D35">
            <w:pPr>
              <w:tabs>
                <w:tab w:val="left" w:pos="426"/>
              </w:tabs>
              <w:rPr>
                <w:spacing w:val="4"/>
                <w:sz w:val="28"/>
                <w:szCs w:val="28"/>
              </w:rPr>
            </w:pPr>
            <w:r>
              <w:rPr>
                <w:spacing w:val="4"/>
                <w:sz w:val="28"/>
                <w:szCs w:val="28"/>
              </w:rPr>
              <w:t>Основні результати дослідження:</w:t>
            </w:r>
          </w:p>
        </w:tc>
        <w:tc>
          <w:tcPr>
            <w:tcW w:w="6804" w:type="dxa"/>
          </w:tcPr>
          <w:p w14:paraId="467B4C65" w14:textId="257AA1CE" w:rsidR="00DC63B8" w:rsidRDefault="00B53088" w:rsidP="00DC63B8">
            <w:pPr>
              <w:jc w:val="both"/>
              <w:rPr>
                <w:sz w:val="28"/>
                <w:szCs w:val="28"/>
              </w:rPr>
            </w:pPr>
            <w:r w:rsidRPr="00E849C1">
              <w:rPr>
                <w:sz w:val="28"/>
                <w:szCs w:val="28"/>
              </w:rPr>
              <w:t>розглянуто</w:t>
            </w:r>
            <w:r w:rsidR="00DC63B8" w:rsidRPr="00E849C1">
              <w:rPr>
                <w:sz w:val="28"/>
                <w:szCs w:val="28"/>
              </w:rPr>
              <w:t xml:space="preserve"> сутність</w:t>
            </w:r>
            <w:r w:rsidR="00DC63B8">
              <w:rPr>
                <w:sz w:val="28"/>
                <w:szCs w:val="28"/>
              </w:rPr>
              <w:t xml:space="preserve"> </w:t>
            </w:r>
            <w:r w:rsidR="00DC63B8" w:rsidRPr="00064D14">
              <w:rPr>
                <w:sz w:val="28"/>
                <w:szCs w:val="28"/>
              </w:rPr>
              <w:t>операцій з імпорту та їхню класифікацію</w:t>
            </w:r>
            <w:r w:rsidR="00DC63B8">
              <w:rPr>
                <w:sz w:val="28"/>
                <w:szCs w:val="28"/>
              </w:rPr>
              <w:t xml:space="preserve">, досліджено </w:t>
            </w:r>
            <w:r w:rsidR="00DC63B8" w:rsidRPr="00064D14">
              <w:rPr>
                <w:sz w:val="28"/>
                <w:szCs w:val="28"/>
              </w:rPr>
              <w:t>особливості організації обліку і оподаткування операцій з імпорту товарів</w:t>
            </w:r>
            <w:r w:rsidR="00DC63B8">
              <w:rPr>
                <w:sz w:val="28"/>
                <w:szCs w:val="28"/>
              </w:rPr>
              <w:t xml:space="preserve">, надано </w:t>
            </w:r>
            <w:r w:rsidR="00DC63B8" w:rsidRPr="00064D14">
              <w:rPr>
                <w:sz w:val="28"/>
                <w:szCs w:val="28"/>
              </w:rPr>
              <w:t>загальну характеристику діяльності ТОВ «Комтек Сервіс»</w:t>
            </w:r>
            <w:r w:rsidR="00DC63B8">
              <w:rPr>
                <w:sz w:val="28"/>
                <w:szCs w:val="28"/>
              </w:rPr>
              <w:t xml:space="preserve">, здійснено </w:t>
            </w:r>
            <w:r w:rsidR="00DC63B8" w:rsidRPr="00064D14">
              <w:rPr>
                <w:sz w:val="28"/>
                <w:szCs w:val="28"/>
              </w:rPr>
              <w:t>аналіз особливостей організації обліку і оподаткування операцій з імпорту товарів ТОВ «Комтек Сервіс»</w:t>
            </w:r>
            <w:r w:rsidR="00DC63B8">
              <w:rPr>
                <w:sz w:val="28"/>
                <w:szCs w:val="28"/>
              </w:rPr>
              <w:t xml:space="preserve">, розроблені </w:t>
            </w:r>
            <w:r w:rsidR="00DC63B8" w:rsidRPr="00064D14">
              <w:rPr>
                <w:sz w:val="28"/>
                <w:szCs w:val="28"/>
              </w:rPr>
              <w:t>практичні рекомендації щодо удосконалення організації обліку і оподаткування операцій з імпорту товарів ТОВ «Комтек Сервіс»</w:t>
            </w:r>
          </w:p>
          <w:p w14:paraId="4A46D6A4" w14:textId="591645A9" w:rsidR="00B825CD" w:rsidRPr="00DC63B8" w:rsidRDefault="00B825CD" w:rsidP="00DC63B8">
            <w:pPr>
              <w:jc w:val="both"/>
              <w:rPr>
                <w:sz w:val="28"/>
                <w:szCs w:val="28"/>
              </w:rPr>
            </w:pPr>
          </w:p>
        </w:tc>
      </w:tr>
      <w:tr w:rsidR="00825D35" w14:paraId="5D63BF53" w14:textId="77777777" w:rsidTr="00451D50">
        <w:trPr>
          <w:trHeight w:val="943"/>
        </w:trPr>
        <w:tc>
          <w:tcPr>
            <w:tcW w:w="2943" w:type="dxa"/>
            <w:hideMark/>
          </w:tcPr>
          <w:p w14:paraId="4DA4D7DC" w14:textId="77777777" w:rsidR="00825D35" w:rsidRDefault="00825D35">
            <w:pPr>
              <w:tabs>
                <w:tab w:val="left" w:pos="426"/>
              </w:tabs>
              <w:jc w:val="both"/>
              <w:rPr>
                <w:spacing w:val="4"/>
                <w:sz w:val="28"/>
                <w:szCs w:val="28"/>
              </w:rPr>
            </w:pPr>
            <w:r>
              <w:rPr>
                <w:spacing w:val="4"/>
                <w:sz w:val="28"/>
                <w:szCs w:val="28"/>
              </w:rPr>
              <w:t>Ключові слова:</w:t>
            </w:r>
          </w:p>
        </w:tc>
        <w:tc>
          <w:tcPr>
            <w:tcW w:w="6804" w:type="dxa"/>
          </w:tcPr>
          <w:p w14:paraId="497CF02A" w14:textId="77777777" w:rsidR="00CF0938" w:rsidRDefault="008C5B78">
            <w:pPr>
              <w:tabs>
                <w:tab w:val="left" w:pos="426"/>
              </w:tabs>
              <w:jc w:val="both"/>
              <w:rPr>
                <w:spacing w:val="4"/>
                <w:sz w:val="28"/>
                <w:szCs w:val="28"/>
              </w:rPr>
            </w:pPr>
            <w:r>
              <w:rPr>
                <w:spacing w:val="4"/>
                <w:sz w:val="28"/>
                <w:szCs w:val="28"/>
              </w:rPr>
              <w:t>і</w:t>
            </w:r>
            <w:r w:rsidR="00CB19AF">
              <w:rPr>
                <w:spacing w:val="4"/>
                <w:sz w:val="28"/>
                <w:szCs w:val="28"/>
              </w:rPr>
              <w:t>мпорт,</w:t>
            </w:r>
            <w:r w:rsidR="0095661F">
              <w:rPr>
                <w:spacing w:val="4"/>
                <w:sz w:val="28"/>
                <w:szCs w:val="28"/>
              </w:rPr>
              <w:t xml:space="preserve"> імпорт товарів,</w:t>
            </w:r>
            <w:r w:rsidR="00663283">
              <w:rPr>
                <w:spacing w:val="4"/>
                <w:sz w:val="28"/>
                <w:szCs w:val="28"/>
              </w:rPr>
              <w:t xml:space="preserve"> операції з імпорту товарів,</w:t>
            </w:r>
            <w:r w:rsidR="00CB19AF">
              <w:rPr>
                <w:spacing w:val="4"/>
                <w:sz w:val="28"/>
                <w:szCs w:val="28"/>
              </w:rPr>
              <w:t xml:space="preserve"> організація обліку і </w:t>
            </w:r>
            <w:r>
              <w:rPr>
                <w:spacing w:val="4"/>
                <w:sz w:val="28"/>
                <w:szCs w:val="28"/>
              </w:rPr>
              <w:t>оподаткування</w:t>
            </w:r>
            <w:r w:rsidR="0095661F">
              <w:rPr>
                <w:spacing w:val="4"/>
                <w:sz w:val="28"/>
                <w:szCs w:val="28"/>
              </w:rPr>
              <w:t xml:space="preserve">, </w:t>
            </w:r>
            <w:r w:rsidR="008361E0">
              <w:rPr>
                <w:spacing w:val="4"/>
                <w:sz w:val="28"/>
                <w:szCs w:val="28"/>
              </w:rPr>
              <w:t>аналіз, облік, оподаткування</w:t>
            </w:r>
          </w:p>
          <w:p w14:paraId="47FA0377" w14:textId="6999B9E2" w:rsidR="00B825CD" w:rsidRDefault="00B825CD">
            <w:pPr>
              <w:tabs>
                <w:tab w:val="left" w:pos="426"/>
              </w:tabs>
              <w:jc w:val="both"/>
              <w:rPr>
                <w:spacing w:val="4"/>
                <w:sz w:val="28"/>
                <w:szCs w:val="28"/>
              </w:rPr>
            </w:pPr>
          </w:p>
        </w:tc>
      </w:tr>
    </w:tbl>
    <w:p w14:paraId="56AFBDD9" w14:textId="77777777" w:rsidR="00825D35" w:rsidRDefault="00825D35" w:rsidP="00825D35">
      <w:pPr>
        <w:spacing w:after="200" w:line="276" w:lineRule="auto"/>
        <w:jc w:val="center"/>
        <w:rPr>
          <w:sz w:val="28"/>
          <w:szCs w:val="28"/>
        </w:rPr>
      </w:pPr>
    </w:p>
    <w:p w14:paraId="0BC198E1" w14:textId="77777777" w:rsidR="00825D35" w:rsidRDefault="00825D35">
      <w:pPr>
        <w:spacing w:after="200" w:line="276" w:lineRule="auto"/>
        <w:jc w:val="center"/>
        <w:rPr>
          <w:sz w:val="28"/>
          <w:szCs w:val="28"/>
        </w:rPr>
      </w:pPr>
    </w:p>
    <w:p w14:paraId="71091B43" w14:textId="77777777" w:rsidR="00825D35" w:rsidRDefault="00825D35">
      <w:pPr>
        <w:suppressAutoHyphens/>
        <w:rPr>
          <w:sz w:val="28"/>
          <w:szCs w:val="28"/>
        </w:rPr>
      </w:pPr>
      <w:r>
        <w:rPr>
          <w:sz w:val="28"/>
          <w:szCs w:val="28"/>
        </w:rPr>
        <w:br w:type="page"/>
      </w:r>
    </w:p>
    <w:p w14:paraId="22687A8C" w14:textId="1D12B07B" w:rsidR="007D2367" w:rsidRDefault="007A63D2">
      <w:pPr>
        <w:spacing w:after="200" w:line="276" w:lineRule="auto"/>
        <w:jc w:val="center"/>
        <w:rPr>
          <w:sz w:val="28"/>
          <w:szCs w:val="28"/>
        </w:rPr>
      </w:pPr>
      <w:r>
        <w:rPr>
          <w:sz w:val="28"/>
          <w:szCs w:val="28"/>
        </w:rPr>
        <w:lastRenderedPageBreak/>
        <w:t>ЗМІСТ</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1122"/>
      </w:tblGrid>
      <w:tr w:rsidR="000712DD" w14:paraId="1EB9CB41" w14:textId="77777777" w:rsidTr="001C5F11">
        <w:tc>
          <w:tcPr>
            <w:tcW w:w="8217" w:type="dxa"/>
            <w:hideMark/>
          </w:tcPr>
          <w:p w14:paraId="21FE36B8" w14:textId="77777777" w:rsidR="000712DD" w:rsidRDefault="000712DD">
            <w:pPr>
              <w:rPr>
                <w:bCs/>
                <w:sz w:val="28"/>
                <w:szCs w:val="28"/>
                <w:shd w:val="clear" w:color="auto" w:fill="FFFFFF"/>
                <w:lang w:eastAsia="en-US"/>
              </w:rPr>
            </w:pPr>
            <w:r>
              <w:rPr>
                <w:bCs/>
                <w:sz w:val="28"/>
                <w:szCs w:val="28"/>
                <w:shd w:val="clear" w:color="auto" w:fill="FFFFFF"/>
              </w:rPr>
              <w:t>ВСТУП</w:t>
            </w:r>
          </w:p>
        </w:tc>
        <w:tc>
          <w:tcPr>
            <w:tcW w:w="1122" w:type="dxa"/>
          </w:tcPr>
          <w:p w14:paraId="3085F94D" w14:textId="5E07FEB0" w:rsidR="000712DD" w:rsidRPr="00636F2E" w:rsidRDefault="00761288" w:rsidP="00761288">
            <w:pPr>
              <w:jc w:val="center"/>
              <w:rPr>
                <w:bCs/>
                <w:sz w:val="28"/>
                <w:szCs w:val="28"/>
                <w:shd w:val="clear" w:color="auto" w:fill="FFFFFF"/>
              </w:rPr>
            </w:pPr>
            <w:r w:rsidRPr="00636F2E">
              <w:rPr>
                <w:bCs/>
                <w:sz w:val="28"/>
                <w:szCs w:val="28"/>
                <w:shd w:val="clear" w:color="auto" w:fill="FFFFFF"/>
              </w:rPr>
              <w:t>6</w:t>
            </w:r>
          </w:p>
        </w:tc>
      </w:tr>
      <w:tr w:rsidR="000712DD" w14:paraId="47B51F80" w14:textId="77777777" w:rsidTr="001C5F11">
        <w:tc>
          <w:tcPr>
            <w:tcW w:w="8217" w:type="dxa"/>
            <w:hideMark/>
          </w:tcPr>
          <w:p w14:paraId="3FAC42F6" w14:textId="41170B7F" w:rsidR="000712DD" w:rsidRPr="009761A3" w:rsidRDefault="000712DD">
            <w:pPr>
              <w:jc w:val="both"/>
              <w:rPr>
                <w:sz w:val="28"/>
                <w:szCs w:val="28"/>
              </w:rPr>
            </w:pPr>
            <w:r>
              <w:rPr>
                <w:sz w:val="28"/>
                <w:szCs w:val="28"/>
              </w:rPr>
              <w:t xml:space="preserve">1. ТЕОРЕТИЧНІ АСПЕКТИ ОРГАНІЗАЦІЇ ОБЛІКУ І ОПОДАТКУВАННЯ ОПЕРАЦІЙ З ІМПОРТУ ТОВАРІВ </w:t>
            </w:r>
          </w:p>
        </w:tc>
        <w:tc>
          <w:tcPr>
            <w:tcW w:w="1122" w:type="dxa"/>
          </w:tcPr>
          <w:p w14:paraId="4E91BAB9" w14:textId="73C29760" w:rsidR="000712DD" w:rsidRPr="00636F2E" w:rsidRDefault="00761288" w:rsidP="00761288">
            <w:pPr>
              <w:jc w:val="center"/>
              <w:rPr>
                <w:bCs/>
                <w:sz w:val="28"/>
                <w:szCs w:val="28"/>
                <w:shd w:val="clear" w:color="auto" w:fill="FFFFFF"/>
              </w:rPr>
            </w:pPr>
            <w:r w:rsidRPr="00636F2E">
              <w:rPr>
                <w:bCs/>
                <w:sz w:val="28"/>
                <w:szCs w:val="28"/>
                <w:shd w:val="clear" w:color="auto" w:fill="FFFFFF"/>
              </w:rPr>
              <w:t>8</w:t>
            </w:r>
          </w:p>
        </w:tc>
      </w:tr>
      <w:tr w:rsidR="000712DD" w14:paraId="13DCBA0A" w14:textId="77777777" w:rsidTr="001C5F11">
        <w:tc>
          <w:tcPr>
            <w:tcW w:w="8217" w:type="dxa"/>
            <w:hideMark/>
          </w:tcPr>
          <w:p w14:paraId="0A86589B" w14:textId="0C6DCB5D" w:rsidR="009761A3" w:rsidRDefault="000712DD" w:rsidP="009761A3">
            <w:pPr>
              <w:jc w:val="both"/>
              <w:rPr>
                <w:rFonts w:eastAsiaTheme="minorHAnsi"/>
                <w:bCs/>
                <w:sz w:val="28"/>
                <w:szCs w:val="28"/>
                <w:shd w:val="clear" w:color="auto" w:fill="FFFFFF"/>
                <w:lang w:eastAsia="en-US"/>
              </w:rPr>
            </w:pPr>
            <w:bookmarkStart w:id="4" w:name="_Hlk179561028"/>
            <w:r>
              <w:rPr>
                <w:bCs/>
                <w:sz w:val="28"/>
                <w:szCs w:val="28"/>
                <w:shd w:val="clear" w:color="auto" w:fill="FFFFFF"/>
              </w:rPr>
              <w:t xml:space="preserve">2. </w:t>
            </w:r>
            <w:r>
              <w:rPr>
                <w:sz w:val="28"/>
                <w:szCs w:val="28"/>
              </w:rPr>
              <w:t xml:space="preserve">ОРГАНІЗАЦІЯ ОБЛІКУ І ОПОДАТКУВАННЯ ОПЕРАЦІЙ З ІМПОРТУ </w:t>
            </w:r>
            <w:r>
              <w:rPr>
                <w:color w:val="000000"/>
                <w:sz w:val="28"/>
                <w:szCs w:val="28"/>
                <w:shd w:val="clear" w:color="auto" w:fill="FFFFFF"/>
              </w:rPr>
              <w:t>ТОВ "КОМТЕК СЕРВІС"</w:t>
            </w:r>
            <w:bookmarkEnd w:id="4"/>
          </w:p>
          <w:p w14:paraId="667D25D4" w14:textId="2C20D1C4" w:rsidR="000712DD" w:rsidRDefault="000712DD">
            <w:pPr>
              <w:jc w:val="both"/>
              <w:rPr>
                <w:rFonts w:eastAsiaTheme="minorHAnsi"/>
                <w:bCs/>
                <w:sz w:val="28"/>
                <w:szCs w:val="28"/>
                <w:shd w:val="clear" w:color="auto" w:fill="FFFFFF"/>
                <w:lang w:eastAsia="en-US"/>
              </w:rPr>
            </w:pPr>
          </w:p>
        </w:tc>
        <w:tc>
          <w:tcPr>
            <w:tcW w:w="1122" w:type="dxa"/>
          </w:tcPr>
          <w:p w14:paraId="6A212030" w14:textId="3AFE16C1" w:rsidR="000712DD" w:rsidRPr="00636F2E" w:rsidRDefault="00761288" w:rsidP="00761288">
            <w:pPr>
              <w:jc w:val="center"/>
              <w:rPr>
                <w:bCs/>
                <w:sz w:val="28"/>
                <w:szCs w:val="28"/>
                <w:shd w:val="clear" w:color="auto" w:fill="FFFFFF"/>
              </w:rPr>
            </w:pPr>
            <w:r w:rsidRPr="00636F2E">
              <w:rPr>
                <w:bCs/>
                <w:sz w:val="28"/>
                <w:szCs w:val="28"/>
                <w:shd w:val="clear" w:color="auto" w:fill="FFFFFF"/>
              </w:rPr>
              <w:t>26</w:t>
            </w:r>
          </w:p>
        </w:tc>
      </w:tr>
      <w:tr w:rsidR="000712DD" w14:paraId="288AC3EF" w14:textId="77777777" w:rsidTr="001C5F11">
        <w:tc>
          <w:tcPr>
            <w:tcW w:w="8217" w:type="dxa"/>
            <w:hideMark/>
          </w:tcPr>
          <w:p w14:paraId="15D9DAFE" w14:textId="5B4AE2CD" w:rsidR="000712DD" w:rsidRDefault="000712DD">
            <w:pPr>
              <w:jc w:val="both"/>
              <w:rPr>
                <w:bCs/>
                <w:sz w:val="28"/>
                <w:szCs w:val="28"/>
                <w:shd w:val="clear" w:color="auto" w:fill="FFFFFF"/>
              </w:rPr>
            </w:pPr>
            <w:r>
              <w:rPr>
                <w:sz w:val="28"/>
                <w:szCs w:val="28"/>
              </w:rPr>
              <w:t xml:space="preserve">3. НАПРЯМИ УДОСКОНАЛЕННЯ ОРГАНІЗАЦІЇ ОБЛІКУ І ОПОДАТКУВАННЯ ОПЕРАЦІЙ З ІМПОРТУ </w:t>
            </w:r>
            <w:r>
              <w:rPr>
                <w:color w:val="000000"/>
                <w:sz w:val="28"/>
                <w:szCs w:val="28"/>
                <w:shd w:val="clear" w:color="auto" w:fill="FFFFFF"/>
              </w:rPr>
              <w:t>ТОВ "КОМТЕК СЕРВІС"</w:t>
            </w:r>
          </w:p>
        </w:tc>
        <w:tc>
          <w:tcPr>
            <w:tcW w:w="1122" w:type="dxa"/>
          </w:tcPr>
          <w:p w14:paraId="61B2EF14" w14:textId="7E171C49" w:rsidR="000712DD" w:rsidRPr="00636F2E" w:rsidRDefault="00761288" w:rsidP="00761288">
            <w:pPr>
              <w:jc w:val="center"/>
              <w:rPr>
                <w:bCs/>
                <w:sz w:val="28"/>
                <w:szCs w:val="28"/>
                <w:shd w:val="clear" w:color="auto" w:fill="FFFFFF"/>
              </w:rPr>
            </w:pPr>
            <w:r w:rsidRPr="00636F2E">
              <w:rPr>
                <w:bCs/>
                <w:sz w:val="28"/>
                <w:szCs w:val="28"/>
                <w:shd w:val="clear" w:color="auto" w:fill="FFFFFF"/>
              </w:rPr>
              <w:t>40</w:t>
            </w:r>
          </w:p>
        </w:tc>
      </w:tr>
      <w:tr w:rsidR="000712DD" w14:paraId="2E6450AF" w14:textId="77777777" w:rsidTr="001C5F11">
        <w:tc>
          <w:tcPr>
            <w:tcW w:w="8217" w:type="dxa"/>
            <w:hideMark/>
          </w:tcPr>
          <w:p w14:paraId="6E8B705A" w14:textId="77777777" w:rsidR="000712DD" w:rsidRDefault="000712DD">
            <w:pPr>
              <w:jc w:val="both"/>
              <w:rPr>
                <w:bCs/>
                <w:sz w:val="28"/>
                <w:szCs w:val="28"/>
                <w:shd w:val="clear" w:color="auto" w:fill="FFFFFF"/>
              </w:rPr>
            </w:pPr>
            <w:r>
              <w:rPr>
                <w:bCs/>
                <w:sz w:val="28"/>
                <w:szCs w:val="28"/>
                <w:shd w:val="clear" w:color="auto" w:fill="FFFFFF"/>
              </w:rPr>
              <w:t>ВИСНОВКИ</w:t>
            </w:r>
          </w:p>
        </w:tc>
        <w:tc>
          <w:tcPr>
            <w:tcW w:w="1122" w:type="dxa"/>
          </w:tcPr>
          <w:p w14:paraId="7662264D" w14:textId="0D083305" w:rsidR="000712DD" w:rsidRPr="00636F2E" w:rsidRDefault="00761288" w:rsidP="00761288">
            <w:pPr>
              <w:jc w:val="center"/>
              <w:rPr>
                <w:bCs/>
                <w:sz w:val="28"/>
                <w:szCs w:val="28"/>
                <w:shd w:val="clear" w:color="auto" w:fill="FFFFFF"/>
              </w:rPr>
            </w:pPr>
            <w:r w:rsidRPr="00636F2E">
              <w:rPr>
                <w:bCs/>
                <w:sz w:val="28"/>
                <w:szCs w:val="28"/>
                <w:shd w:val="clear" w:color="auto" w:fill="FFFFFF"/>
              </w:rPr>
              <w:t>4</w:t>
            </w:r>
            <w:r w:rsidR="007016E4">
              <w:rPr>
                <w:bCs/>
                <w:sz w:val="28"/>
                <w:szCs w:val="28"/>
                <w:shd w:val="clear" w:color="auto" w:fill="FFFFFF"/>
              </w:rPr>
              <w:t>6</w:t>
            </w:r>
          </w:p>
        </w:tc>
      </w:tr>
      <w:tr w:rsidR="000712DD" w14:paraId="10943219" w14:textId="77777777" w:rsidTr="001C5F11">
        <w:tc>
          <w:tcPr>
            <w:tcW w:w="8217" w:type="dxa"/>
            <w:hideMark/>
          </w:tcPr>
          <w:p w14:paraId="59781507" w14:textId="77777777" w:rsidR="000712DD" w:rsidRDefault="000712DD">
            <w:pPr>
              <w:jc w:val="both"/>
              <w:rPr>
                <w:bCs/>
                <w:sz w:val="28"/>
                <w:szCs w:val="28"/>
                <w:shd w:val="clear" w:color="auto" w:fill="FFFFFF"/>
              </w:rPr>
            </w:pPr>
            <w:r>
              <w:rPr>
                <w:bCs/>
                <w:sz w:val="28"/>
                <w:szCs w:val="28"/>
                <w:shd w:val="clear" w:color="auto" w:fill="FFFFFF"/>
              </w:rPr>
              <w:t>СПИСОК ВИКОРИСТАНИХ ДЖЕРЕЛ</w:t>
            </w:r>
          </w:p>
        </w:tc>
        <w:tc>
          <w:tcPr>
            <w:tcW w:w="1122" w:type="dxa"/>
          </w:tcPr>
          <w:p w14:paraId="6ECB8402" w14:textId="5B5AA06E" w:rsidR="000712DD" w:rsidRPr="00636F2E" w:rsidRDefault="007016E4" w:rsidP="00761288">
            <w:pPr>
              <w:jc w:val="center"/>
              <w:rPr>
                <w:bCs/>
                <w:sz w:val="28"/>
                <w:szCs w:val="28"/>
                <w:shd w:val="clear" w:color="auto" w:fill="FFFFFF"/>
              </w:rPr>
            </w:pPr>
            <w:r>
              <w:rPr>
                <w:bCs/>
                <w:sz w:val="28"/>
                <w:szCs w:val="28"/>
                <w:shd w:val="clear" w:color="auto" w:fill="FFFFFF"/>
              </w:rPr>
              <w:t>49</w:t>
            </w:r>
          </w:p>
        </w:tc>
      </w:tr>
      <w:tr w:rsidR="000712DD" w14:paraId="0936D1FF" w14:textId="77777777" w:rsidTr="001C5F11">
        <w:tc>
          <w:tcPr>
            <w:tcW w:w="8217" w:type="dxa"/>
            <w:hideMark/>
          </w:tcPr>
          <w:p w14:paraId="205295D1" w14:textId="77777777" w:rsidR="000712DD" w:rsidRDefault="000712DD">
            <w:pPr>
              <w:jc w:val="both"/>
              <w:rPr>
                <w:bCs/>
                <w:sz w:val="28"/>
                <w:szCs w:val="28"/>
                <w:shd w:val="clear" w:color="auto" w:fill="FFFFFF"/>
              </w:rPr>
            </w:pPr>
            <w:r>
              <w:rPr>
                <w:bCs/>
                <w:sz w:val="28"/>
                <w:szCs w:val="28"/>
                <w:shd w:val="clear" w:color="auto" w:fill="FFFFFF"/>
              </w:rPr>
              <w:t>ДОДАТКИ</w:t>
            </w:r>
          </w:p>
        </w:tc>
        <w:tc>
          <w:tcPr>
            <w:tcW w:w="1122" w:type="dxa"/>
          </w:tcPr>
          <w:p w14:paraId="1B4A3743" w14:textId="512F115A" w:rsidR="000712DD" w:rsidRPr="00636F2E" w:rsidRDefault="00761288" w:rsidP="00761288">
            <w:pPr>
              <w:jc w:val="center"/>
              <w:rPr>
                <w:bCs/>
                <w:sz w:val="28"/>
                <w:szCs w:val="28"/>
                <w:shd w:val="clear" w:color="auto" w:fill="FFFFFF"/>
              </w:rPr>
            </w:pPr>
            <w:r w:rsidRPr="00636F2E">
              <w:rPr>
                <w:bCs/>
                <w:sz w:val="28"/>
                <w:szCs w:val="28"/>
                <w:shd w:val="clear" w:color="auto" w:fill="FFFFFF"/>
              </w:rPr>
              <w:t>5</w:t>
            </w:r>
            <w:r w:rsidR="007016E4">
              <w:rPr>
                <w:bCs/>
                <w:sz w:val="28"/>
                <w:szCs w:val="28"/>
                <w:shd w:val="clear" w:color="auto" w:fill="FFFFFF"/>
              </w:rPr>
              <w:t>3</w:t>
            </w:r>
          </w:p>
        </w:tc>
      </w:tr>
    </w:tbl>
    <w:p w14:paraId="5D91C93F" w14:textId="77777777" w:rsidR="007D2367" w:rsidRDefault="007D2367">
      <w:pPr>
        <w:spacing w:after="200" w:line="276" w:lineRule="auto"/>
        <w:rPr>
          <w:sz w:val="28"/>
          <w:szCs w:val="28"/>
        </w:rPr>
      </w:pPr>
    </w:p>
    <w:p w14:paraId="3CE265D5" w14:textId="77777777" w:rsidR="007D2367" w:rsidRDefault="007D2367">
      <w:pPr>
        <w:ind w:firstLine="709"/>
        <w:rPr>
          <w:sz w:val="28"/>
          <w:szCs w:val="28"/>
        </w:rPr>
      </w:pPr>
    </w:p>
    <w:p w14:paraId="54695E17" w14:textId="77777777" w:rsidR="007D2367" w:rsidRPr="009309A9" w:rsidRDefault="007D2367">
      <w:pPr>
        <w:ind w:firstLine="709"/>
        <w:rPr>
          <w:b/>
          <w:bCs/>
          <w:sz w:val="28"/>
          <w:szCs w:val="28"/>
        </w:rPr>
      </w:pPr>
    </w:p>
    <w:p w14:paraId="694B7DA8" w14:textId="77777777" w:rsidR="007D2367" w:rsidRDefault="007D2367">
      <w:pPr>
        <w:ind w:firstLine="709"/>
        <w:rPr>
          <w:sz w:val="28"/>
          <w:szCs w:val="28"/>
        </w:rPr>
      </w:pPr>
    </w:p>
    <w:p w14:paraId="1020860D" w14:textId="77777777" w:rsidR="007D2367" w:rsidRDefault="007D2367">
      <w:pPr>
        <w:ind w:firstLine="709"/>
        <w:rPr>
          <w:sz w:val="28"/>
          <w:szCs w:val="28"/>
        </w:rPr>
      </w:pPr>
    </w:p>
    <w:p w14:paraId="4AC36967" w14:textId="77777777" w:rsidR="007D2367" w:rsidRDefault="007D2367">
      <w:pPr>
        <w:ind w:firstLine="709"/>
        <w:rPr>
          <w:sz w:val="28"/>
          <w:szCs w:val="28"/>
        </w:rPr>
      </w:pPr>
    </w:p>
    <w:p w14:paraId="45AF759A" w14:textId="390E63D0" w:rsidR="007D2367" w:rsidRDefault="007D2367">
      <w:pPr>
        <w:ind w:firstLine="709"/>
        <w:rPr>
          <w:sz w:val="28"/>
          <w:szCs w:val="28"/>
        </w:rPr>
      </w:pPr>
    </w:p>
    <w:p w14:paraId="7817F44E" w14:textId="4A045B0F" w:rsidR="000712DD" w:rsidRDefault="000712DD">
      <w:pPr>
        <w:ind w:firstLine="709"/>
        <w:rPr>
          <w:sz w:val="28"/>
          <w:szCs w:val="28"/>
        </w:rPr>
      </w:pPr>
    </w:p>
    <w:p w14:paraId="242618B5" w14:textId="648E8B74" w:rsidR="000712DD" w:rsidRDefault="000712DD">
      <w:pPr>
        <w:ind w:firstLine="709"/>
        <w:rPr>
          <w:sz w:val="28"/>
          <w:szCs w:val="28"/>
        </w:rPr>
      </w:pPr>
    </w:p>
    <w:p w14:paraId="4B88C7B8" w14:textId="5962AADE" w:rsidR="000712DD" w:rsidRDefault="000712DD">
      <w:pPr>
        <w:ind w:firstLine="709"/>
        <w:rPr>
          <w:sz w:val="28"/>
          <w:szCs w:val="28"/>
        </w:rPr>
      </w:pPr>
    </w:p>
    <w:p w14:paraId="3941FC5D" w14:textId="337B3CF9" w:rsidR="000712DD" w:rsidRDefault="000712DD">
      <w:pPr>
        <w:ind w:firstLine="709"/>
        <w:rPr>
          <w:sz w:val="28"/>
          <w:szCs w:val="28"/>
        </w:rPr>
      </w:pPr>
    </w:p>
    <w:p w14:paraId="19DEF759" w14:textId="19C3D179" w:rsidR="000712DD" w:rsidRDefault="000712DD">
      <w:pPr>
        <w:ind w:firstLine="709"/>
        <w:rPr>
          <w:sz w:val="28"/>
          <w:szCs w:val="28"/>
        </w:rPr>
      </w:pPr>
    </w:p>
    <w:p w14:paraId="0847D505" w14:textId="658F5E14" w:rsidR="000712DD" w:rsidRDefault="000712DD">
      <w:pPr>
        <w:ind w:firstLine="709"/>
        <w:rPr>
          <w:sz w:val="28"/>
          <w:szCs w:val="28"/>
        </w:rPr>
      </w:pPr>
    </w:p>
    <w:p w14:paraId="4818FF41" w14:textId="77777777" w:rsidR="007E3ADD" w:rsidRDefault="007E3ADD">
      <w:pPr>
        <w:ind w:firstLine="709"/>
        <w:rPr>
          <w:sz w:val="28"/>
          <w:szCs w:val="28"/>
        </w:rPr>
      </w:pPr>
    </w:p>
    <w:p w14:paraId="60BFBDE9" w14:textId="36E5720E" w:rsidR="000712DD" w:rsidRDefault="000712DD">
      <w:pPr>
        <w:ind w:firstLine="709"/>
        <w:rPr>
          <w:sz w:val="28"/>
          <w:szCs w:val="28"/>
        </w:rPr>
      </w:pPr>
    </w:p>
    <w:p w14:paraId="1B5557D5" w14:textId="1273B192" w:rsidR="000712DD" w:rsidRDefault="000712DD">
      <w:pPr>
        <w:ind w:firstLine="709"/>
        <w:rPr>
          <w:sz w:val="28"/>
          <w:szCs w:val="28"/>
        </w:rPr>
      </w:pPr>
    </w:p>
    <w:p w14:paraId="7B6FD719" w14:textId="77777777" w:rsidR="00FE4C17" w:rsidRDefault="00FE4C17">
      <w:pPr>
        <w:ind w:firstLine="709"/>
        <w:rPr>
          <w:sz w:val="28"/>
          <w:szCs w:val="28"/>
        </w:rPr>
      </w:pPr>
    </w:p>
    <w:p w14:paraId="7C945B63" w14:textId="77777777" w:rsidR="000712DD" w:rsidRDefault="000712DD">
      <w:pPr>
        <w:ind w:firstLine="709"/>
        <w:rPr>
          <w:sz w:val="28"/>
          <w:szCs w:val="28"/>
        </w:rPr>
      </w:pPr>
    </w:p>
    <w:p w14:paraId="773F5EF9" w14:textId="77777777" w:rsidR="007D2367" w:rsidRDefault="007D2367">
      <w:pPr>
        <w:ind w:firstLine="709"/>
        <w:rPr>
          <w:sz w:val="28"/>
          <w:szCs w:val="28"/>
        </w:rPr>
      </w:pPr>
    </w:p>
    <w:p w14:paraId="552B61FA" w14:textId="77777777" w:rsidR="007D2367" w:rsidRDefault="007D2367">
      <w:pPr>
        <w:ind w:firstLine="709"/>
        <w:rPr>
          <w:sz w:val="28"/>
          <w:szCs w:val="28"/>
        </w:rPr>
      </w:pPr>
    </w:p>
    <w:p w14:paraId="7C5AA6D5" w14:textId="77777777" w:rsidR="007D2367" w:rsidRDefault="007D2367">
      <w:pPr>
        <w:ind w:firstLine="709"/>
        <w:rPr>
          <w:sz w:val="28"/>
          <w:szCs w:val="28"/>
        </w:rPr>
      </w:pPr>
    </w:p>
    <w:p w14:paraId="3CBF329D" w14:textId="15F2A277" w:rsidR="007D2367" w:rsidRDefault="007D2367">
      <w:pPr>
        <w:ind w:firstLine="709"/>
        <w:rPr>
          <w:sz w:val="28"/>
          <w:szCs w:val="28"/>
        </w:rPr>
      </w:pPr>
    </w:p>
    <w:p w14:paraId="184F66D4" w14:textId="3928A450" w:rsidR="000363B6" w:rsidRDefault="000363B6">
      <w:pPr>
        <w:ind w:firstLine="709"/>
        <w:rPr>
          <w:sz w:val="28"/>
          <w:szCs w:val="28"/>
        </w:rPr>
      </w:pPr>
    </w:p>
    <w:p w14:paraId="67346DF9" w14:textId="616BCC49" w:rsidR="000363B6" w:rsidRDefault="000363B6">
      <w:pPr>
        <w:ind w:firstLine="709"/>
        <w:rPr>
          <w:sz w:val="28"/>
          <w:szCs w:val="28"/>
        </w:rPr>
      </w:pPr>
    </w:p>
    <w:p w14:paraId="7F88FCC2" w14:textId="4555A26D" w:rsidR="000363B6" w:rsidRDefault="000363B6">
      <w:pPr>
        <w:ind w:firstLine="709"/>
        <w:rPr>
          <w:sz w:val="28"/>
          <w:szCs w:val="28"/>
        </w:rPr>
      </w:pPr>
    </w:p>
    <w:p w14:paraId="0145047F" w14:textId="4FCA27E5" w:rsidR="000363B6" w:rsidRDefault="000363B6">
      <w:pPr>
        <w:ind w:firstLine="709"/>
        <w:rPr>
          <w:sz w:val="28"/>
          <w:szCs w:val="28"/>
        </w:rPr>
      </w:pPr>
    </w:p>
    <w:p w14:paraId="19695908" w14:textId="798948DE" w:rsidR="000363B6" w:rsidRDefault="000363B6">
      <w:pPr>
        <w:ind w:firstLine="709"/>
        <w:rPr>
          <w:sz w:val="28"/>
          <w:szCs w:val="28"/>
        </w:rPr>
      </w:pPr>
    </w:p>
    <w:p w14:paraId="22BD58FF" w14:textId="550BFB4A" w:rsidR="000363B6" w:rsidRDefault="000363B6">
      <w:pPr>
        <w:ind w:firstLine="709"/>
        <w:rPr>
          <w:sz w:val="28"/>
          <w:szCs w:val="28"/>
        </w:rPr>
      </w:pPr>
    </w:p>
    <w:p w14:paraId="47B418C1" w14:textId="632679E8" w:rsidR="000363B6" w:rsidRDefault="000363B6">
      <w:pPr>
        <w:ind w:firstLine="709"/>
        <w:rPr>
          <w:sz w:val="28"/>
          <w:szCs w:val="28"/>
        </w:rPr>
      </w:pPr>
    </w:p>
    <w:p w14:paraId="561F924C" w14:textId="77777777" w:rsidR="000363B6" w:rsidRDefault="000363B6">
      <w:pPr>
        <w:ind w:firstLine="709"/>
        <w:rPr>
          <w:sz w:val="28"/>
          <w:szCs w:val="28"/>
        </w:rPr>
      </w:pPr>
    </w:p>
    <w:p w14:paraId="37FCAA3F" w14:textId="731BF917" w:rsidR="00F36AAE" w:rsidRDefault="00F36AAE">
      <w:pPr>
        <w:ind w:firstLine="709"/>
        <w:rPr>
          <w:sz w:val="28"/>
          <w:szCs w:val="28"/>
        </w:rPr>
      </w:pPr>
    </w:p>
    <w:p w14:paraId="132FEF21" w14:textId="61402A92" w:rsidR="00F36AAE" w:rsidRPr="00F36AAE" w:rsidRDefault="00F36AAE" w:rsidP="001C5F11">
      <w:pPr>
        <w:jc w:val="center"/>
        <w:rPr>
          <w:b/>
          <w:bCs/>
          <w:sz w:val="28"/>
          <w:szCs w:val="28"/>
        </w:rPr>
      </w:pPr>
      <w:r w:rsidRPr="00F36AAE">
        <w:rPr>
          <w:b/>
          <w:bCs/>
          <w:sz w:val="28"/>
          <w:szCs w:val="28"/>
        </w:rPr>
        <w:t>ВСТУП</w:t>
      </w:r>
    </w:p>
    <w:p w14:paraId="75AE1946" w14:textId="330C8466" w:rsidR="00F36AAE" w:rsidRDefault="00F36AAE" w:rsidP="00F36AAE">
      <w:pPr>
        <w:ind w:firstLine="709"/>
        <w:jc w:val="center"/>
        <w:rPr>
          <w:b/>
          <w:bCs/>
          <w:sz w:val="28"/>
          <w:szCs w:val="28"/>
        </w:rPr>
      </w:pPr>
    </w:p>
    <w:p w14:paraId="02154447" w14:textId="236A4D5D" w:rsidR="00654EB2" w:rsidRDefault="00E57BD4" w:rsidP="00E57BD4">
      <w:pPr>
        <w:ind w:firstLine="709"/>
        <w:jc w:val="both"/>
        <w:rPr>
          <w:sz w:val="28"/>
          <w:szCs w:val="28"/>
        </w:rPr>
      </w:pPr>
      <w:r>
        <w:rPr>
          <w:b/>
          <w:bCs/>
          <w:sz w:val="28"/>
          <w:szCs w:val="28"/>
        </w:rPr>
        <w:t xml:space="preserve">Актуальність теми. </w:t>
      </w:r>
      <w:r w:rsidRPr="00E57BD4">
        <w:rPr>
          <w:sz w:val="28"/>
          <w:szCs w:val="28"/>
        </w:rPr>
        <w:t xml:space="preserve">Дослідження організації бухгалтерського обліку та оподаткування на підприємствах набуває особливої актуальності в сучасних умовах постійних змін законодавства, зростаючої ролі </w:t>
      </w:r>
      <w:proofErr w:type="spellStart"/>
      <w:r w:rsidRPr="00E57BD4">
        <w:rPr>
          <w:sz w:val="28"/>
          <w:szCs w:val="28"/>
        </w:rPr>
        <w:t>цифровізації</w:t>
      </w:r>
      <w:proofErr w:type="spellEnd"/>
      <w:r w:rsidRPr="00E57BD4">
        <w:rPr>
          <w:sz w:val="28"/>
          <w:szCs w:val="28"/>
        </w:rPr>
        <w:t>, а також підвищених вимог до прозорості фінансової звітності. Ефективна організація обліку не тільки забезпечує своєчасне і коректне відображення господарських операцій підприємства, але й дозволяє оптимізувати оподаткування, що є важливим елементом управління фінансовими ресурсами підприємства. Крім того, для підприємств надзвичайно важливим є грамотне ведення податкового обліку, що дозволяє мінімізувати податкові ризики та уникнути можливих штрафних санкцій з боку контролюючих органів</w:t>
      </w:r>
      <w:r w:rsidR="00E21D63">
        <w:rPr>
          <w:sz w:val="28"/>
          <w:szCs w:val="28"/>
        </w:rPr>
        <w:t>.</w:t>
      </w:r>
    </w:p>
    <w:p w14:paraId="355898B6" w14:textId="5A1D0845" w:rsidR="001259D3" w:rsidRDefault="00B53088" w:rsidP="00547A67">
      <w:pPr>
        <w:ind w:firstLine="709"/>
        <w:jc w:val="both"/>
        <w:rPr>
          <w:sz w:val="28"/>
          <w:szCs w:val="28"/>
        </w:rPr>
      </w:pPr>
      <w:r w:rsidRPr="00E849C1">
        <w:rPr>
          <w:sz w:val="28"/>
          <w:szCs w:val="28"/>
        </w:rPr>
        <w:t>Теоретичні аспекти</w:t>
      </w:r>
      <w:r w:rsidR="00547A67" w:rsidRPr="00E849C1">
        <w:rPr>
          <w:sz w:val="28"/>
          <w:szCs w:val="28"/>
        </w:rPr>
        <w:t xml:space="preserve"> організації обліку і оподаткування досліджувал</w:t>
      </w:r>
      <w:r w:rsidRPr="00E849C1">
        <w:rPr>
          <w:sz w:val="28"/>
          <w:szCs w:val="28"/>
        </w:rPr>
        <w:t>и такі вітчизняні</w:t>
      </w:r>
      <w:r w:rsidR="00547A67" w:rsidRPr="00E849C1">
        <w:rPr>
          <w:sz w:val="28"/>
          <w:szCs w:val="28"/>
        </w:rPr>
        <w:t xml:space="preserve"> науковц</w:t>
      </w:r>
      <w:r w:rsidRPr="00E849C1">
        <w:rPr>
          <w:sz w:val="28"/>
          <w:szCs w:val="28"/>
        </w:rPr>
        <w:t>і</w:t>
      </w:r>
      <w:r w:rsidR="00547A67" w:rsidRPr="00E849C1">
        <w:rPr>
          <w:sz w:val="28"/>
          <w:szCs w:val="28"/>
        </w:rPr>
        <w:t>,</w:t>
      </w:r>
      <w:r w:rsidRPr="00E849C1">
        <w:rPr>
          <w:sz w:val="28"/>
          <w:szCs w:val="28"/>
        </w:rPr>
        <w:t xml:space="preserve"> як</w:t>
      </w:r>
      <w:r w:rsidR="00547A67" w:rsidRPr="00E849C1">
        <w:rPr>
          <w:sz w:val="28"/>
          <w:szCs w:val="28"/>
        </w:rPr>
        <w:t xml:space="preserve"> Ф.Ф. </w:t>
      </w:r>
      <w:proofErr w:type="spellStart"/>
      <w:r w:rsidR="00547A67" w:rsidRPr="00E849C1">
        <w:rPr>
          <w:sz w:val="28"/>
          <w:szCs w:val="28"/>
        </w:rPr>
        <w:t>Бутинець</w:t>
      </w:r>
      <w:proofErr w:type="spellEnd"/>
      <w:r w:rsidR="00547A67" w:rsidRPr="00E849C1">
        <w:rPr>
          <w:sz w:val="28"/>
          <w:szCs w:val="28"/>
        </w:rPr>
        <w:t xml:space="preserve">, </w:t>
      </w:r>
      <w:r w:rsidRPr="00E849C1">
        <w:rPr>
          <w:sz w:val="28"/>
          <w:szCs w:val="28"/>
        </w:rPr>
        <w:t xml:space="preserve">В. </w:t>
      </w:r>
      <w:proofErr w:type="spellStart"/>
      <w:r w:rsidRPr="00E849C1">
        <w:rPr>
          <w:sz w:val="28"/>
          <w:szCs w:val="28"/>
        </w:rPr>
        <w:t>Завгородній</w:t>
      </w:r>
      <w:proofErr w:type="spellEnd"/>
      <w:r w:rsidRPr="00E849C1">
        <w:rPr>
          <w:sz w:val="28"/>
          <w:szCs w:val="28"/>
        </w:rPr>
        <w:t xml:space="preserve">, С.В. </w:t>
      </w:r>
      <w:proofErr w:type="spellStart"/>
      <w:r w:rsidRPr="00E849C1">
        <w:rPr>
          <w:sz w:val="28"/>
          <w:szCs w:val="28"/>
        </w:rPr>
        <w:t>Івахненков</w:t>
      </w:r>
      <w:proofErr w:type="spellEnd"/>
      <w:r w:rsidRPr="00E849C1">
        <w:rPr>
          <w:sz w:val="28"/>
          <w:szCs w:val="28"/>
        </w:rPr>
        <w:t xml:space="preserve"> </w:t>
      </w:r>
      <w:r w:rsidR="00547A67" w:rsidRPr="00E849C1">
        <w:rPr>
          <w:sz w:val="28"/>
          <w:szCs w:val="28"/>
        </w:rPr>
        <w:t xml:space="preserve">О.П. </w:t>
      </w:r>
      <w:proofErr w:type="spellStart"/>
      <w:r w:rsidR="00547A67" w:rsidRPr="00E849C1">
        <w:rPr>
          <w:sz w:val="28"/>
          <w:szCs w:val="28"/>
        </w:rPr>
        <w:t>Кундя</w:t>
      </w:r>
      <w:proofErr w:type="spellEnd"/>
      <w:r w:rsidR="00547A67" w:rsidRPr="00E849C1">
        <w:rPr>
          <w:sz w:val="28"/>
          <w:szCs w:val="28"/>
        </w:rPr>
        <w:t xml:space="preserve">-Висоцька, В.С. </w:t>
      </w:r>
      <w:proofErr w:type="spellStart"/>
      <w:r w:rsidR="00547A67" w:rsidRPr="00E849C1">
        <w:rPr>
          <w:sz w:val="28"/>
          <w:szCs w:val="28"/>
        </w:rPr>
        <w:t>Лень</w:t>
      </w:r>
      <w:proofErr w:type="spellEnd"/>
      <w:r w:rsidR="00547A67" w:rsidRPr="00E849C1">
        <w:rPr>
          <w:sz w:val="28"/>
          <w:szCs w:val="28"/>
        </w:rPr>
        <w:t xml:space="preserve">, </w:t>
      </w:r>
      <w:r w:rsidRPr="00E849C1">
        <w:rPr>
          <w:sz w:val="28"/>
          <w:szCs w:val="28"/>
        </w:rPr>
        <w:t xml:space="preserve">Л.Г. </w:t>
      </w:r>
      <w:proofErr w:type="spellStart"/>
      <w:r w:rsidRPr="00E849C1">
        <w:rPr>
          <w:sz w:val="28"/>
          <w:szCs w:val="28"/>
        </w:rPr>
        <w:t>Ловінська</w:t>
      </w:r>
      <w:proofErr w:type="spellEnd"/>
      <w:r w:rsidRPr="00E849C1">
        <w:rPr>
          <w:sz w:val="28"/>
          <w:szCs w:val="28"/>
        </w:rPr>
        <w:t xml:space="preserve">, </w:t>
      </w:r>
      <w:r w:rsidR="00547A67" w:rsidRPr="00E849C1">
        <w:rPr>
          <w:sz w:val="28"/>
          <w:szCs w:val="28"/>
        </w:rPr>
        <w:t xml:space="preserve">В.П. </w:t>
      </w:r>
      <w:proofErr w:type="spellStart"/>
      <w:r w:rsidR="00547A67" w:rsidRPr="00E849C1">
        <w:rPr>
          <w:sz w:val="28"/>
          <w:szCs w:val="28"/>
        </w:rPr>
        <w:t>Мех</w:t>
      </w:r>
      <w:proofErr w:type="spellEnd"/>
      <w:r w:rsidR="00547A67" w:rsidRPr="00E849C1">
        <w:rPr>
          <w:sz w:val="28"/>
          <w:szCs w:val="28"/>
        </w:rPr>
        <w:t xml:space="preserve">, І.Б. </w:t>
      </w:r>
      <w:proofErr w:type="spellStart"/>
      <w:r w:rsidR="00547A67" w:rsidRPr="00E849C1">
        <w:rPr>
          <w:sz w:val="28"/>
          <w:szCs w:val="28"/>
        </w:rPr>
        <w:t>Стефанюк</w:t>
      </w:r>
      <w:proofErr w:type="spellEnd"/>
      <w:r w:rsidR="00547A67" w:rsidRPr="00E849C1">
        <w:rPr>
          <w:sz w:val="28"/>
          <w:szCs w:val="28"/>
        </w:rPr>
        <w:t>, А.Н. Сушкевич</w:t>
      </w:r>
      <w:r w:rsidRPr="00E849C1">
        <w:rPr>
          <w:sz w:val="28"/>
          <w:szCs w:val="28"/>
        </w:rPr>
        <w:t xml:space="preserve">, В.А. Шпак. </w:t>
      </w:r>
      <w:r w:rsidR="00547A67" w:rsidRPr="00E849C1">
        <w:rPr>
          <w:sz w:val="28"/>
          <w:szCs w:val="28"/>
        </w:rPr>
        <w:t xml:space="preserve"> </w:t>
      </w:r>
      <w:r w:rsidRPr="00E849C1">
        <w:rPr>
          <w:sz w:val="28"/>
          <w:szCs w:val="28"/>
        </w:rPr>
        <w:t xml:space="preserve">Поряд з цим потребують окремого дослідження </w:t>
      </w:r>
      <w:r w:rsidR="004F5258" w:rsidRPr="00E849C1">
        <w:rPr>
          <w:sz w:val="28"/>
          <w:szCs w:val="28"/>
        </w:rPr>
        <w:t xml:space="preserve">актуальні </w:t>
      </w:r>
      <w:r w:rsidRPr="00E849C1">
        <w:rPr>
          <w:sz w:val="28"/>
          <w:szCs w:val="28"/>
        </w:rPr>
        <w:t xml:space="preserve">практичні питання організації обліку та оподаткування операцій з імпорту </w:t>
      </w:r>
      <w:r w:rsidR="001259D3" w:rsidRPr="00E849C1">
        <w:rPr>
          <w:sz w:val="28"/>
          <w:szCs w:val="28"/>
        </w:rPr>
        <w:t>підприємств</w:t>
      </w:r>
      <w:r w:rsidR="004F5258" w:rsidRPr="00E849C1">
        <w:rPr>
          <w:sz w:val="28"/>
          <w:szCs w:val="28"/>
        </w:rPr>
        <w:t>, що</w:t>
      </w:r>
      <w:r w:rsidR="001259D3" w:rsidRPr="00E849C1">
        <w:rPr>
          <w:sz w:val="28"/>
          <w:szCs w:val="28"/>
        </w:rPr>
        <w:t xml:space="preserve"> </w:t>
      </w:r>
      <w:r w:rsidR="004F5258" w:rsidRPr="00E849C1">
        <w:rPr>
          <w:sz w:val="28"/>
          <w:szCs w:val="28"/>
        </w:rPr>
        <w:t>спеціалізуються на постачанні, ремонті та технічному обслуговуванні машин і устаткування промислового призначення.</w:t>
      </w:r>
    </w:p>
    <w:p w14:paraId="51627864" w14:textId="6BCE5F2B" w:rsidR="00E57BD4" w:rsidRDefault="00E57BD4" w:rsidP="00713F4C">
      <w:pPr>
        <w:ind w:firstLine="709"/>
        <w:jc w:val="both"/>
        <w:rPr>
          <w:sz w:val="28"/>
          <w:szCs w:val="28"/>
        </w:rPr>
      </w:pPr>
      <w:r>
        <w:rPr>
          <w:b/>
          <w:bCs/>
          <w:sz w:val="28"/>
          <w:szCs w:val="28"/>
        </w:rPr>
        <w:t xml:space="preserve">Мета і завдання кваліфікаційної роботи. </w:t>
      </w:r>
      <w:r w:rsidR="00011BE0" w:rsidRPr="003C206E">
        <w:rPr>
          <w:sz w:val="28"/>
          <w:szCs w:val="28"/>
        </w:rPr>
        <w:t xml:space="preserve">Метою кваліфікаційної роботи є </w:t>
      </w:r>
      <w:r w:rsidR="00A77C09" w:rsidRPr="003C206E">
        <w:rPr>
          <w:sz w:val="28"/>
          <w:szCs w:val="28"/>
        </w:rPr>
        <w:t>обґрунтування</w:t>
      </w:r>
      <w:r w:rsidR="00027D19" w:rsidRPr="003C206E">
        <w:rPr>
          <w:sz w:val="28"/>
          <w:szCs w:val="28"/>
        </w:rPr>
        <w:t xml:space="preserve"> теоретичних аспектів </w:t>
      </w:r>
      <w:r w:rsidR="00A77C09" w:rsidRPr="003C206E">
        <w:rPr>
          <w:sz w:val="28"/>
          <w:szCs w:val="28"/>
        </w:rPr>
        <w:t xml:space="preserve">і практичних рекомендацій щодо </w:t>
      </w:r>
      <w:r w:rsidR="00027D19" w:rsidRPr="003C206E">
        <w:rPr>
          <w:sz w:val="28"/>
          <w:szCs w:val="28"/>
        </w:rPr>
        <w:t>організації обліку і оподаткування операцій з імпорту товарів</w:t>
      </w:r>
      <w:r w:rsidR="00223B18" w:rsidRPr="003C206E">
        <w:rPr>
          <w:sz w:val="28"/>
          <w:szCs w:val="28"/>
        </w:rPr>
        <w:t xml:space="preserve"> ТОВ «Ком</w:t>
      </w:r>
      <w:r w:rsidR="00865538" w:rsidRPr="003C206E">
        <w:rPr>
          <w:sz w:val="28"/>
          <w:szCs w:val="28"/>
        </w:rPr>
        <w:t>т</w:t>
      </w:r>
      <w:r w:rsidR="00223B18" w:rsidRPr="003C206E">
        <w:rPr>
          <w:sz w:val="28"/>
          <w:szCs w:val="28"/>
        </w:rPr>
        <w:t>ек Сервіс».</w:t>
      </w:r>
    </w:p>
    <w:p w14:paraId="0A64CD99" w14:textId="77777777" w:rsidR="00223B18" w:rsidRDefault="00223B18" w:rsidP="00713F4C">
      <w:pPr>
        <w:ind w:firstLine="709"/>
        <w:jc w:val="both"/>
        <w:rPr>
          <w:sz w:val="28"/>
          <w:szCs w:val="28"/>
        </w:rPr>
      </w:pPr>
      <w:r>
        <w:rPr>
          <w:sz w:val="28"/>
          <w:szCs w:val="28"/>
        </w:rPr>
        <w:t>Для досягнення поставленої мети кваліфікаційної роботи визначено такі завдання:</w:t>
      </w:r>
    </w:p>
    <w:p w14:paraId="021B92B7" w14:textId="37565A5C" w:rsidR="00223B18" w:rsidRPr="00064D14" w:rsidRDefault="00430B09" w:rsidP="005003C6">
      <w:pPr>
        <w:pStyle w:val="ab"/>
        <w:numPr>
          <w:ilvl w:val="0"/>
          <w:numId w:val="25"/>
        </w:numPr>
        <w:ind w:left="0" w:firstLine="709"/>
        <w:jc w:val="both"/>
        <w:rPr>
          <w:sz w:val="28"/>
          <w:szCs w:val="28"/>
        </w:rPr>
      </w:pPr>
      <w:r w:rsidRPr="00064D14">
        <w:rPr>
          <w:sz w:val="28"/>
          <w:szCs w:val="28"/>
        </w:rPr>
        <w:t xml:space="preserve">розкрити </w:t>
      </w:r>
      <w:r w:rsidR="00DF527A" w:rsidRPr="00064D14">
        <w:rPr>
          <w:sz w:val="28"/>
          <w:szCs w:val="28"/>
        </w:rPr>
        <w:t xml:space="preserve">сутність </w:t>
      </w:r>
      <w:r w:rsidR="003318E7" w:rsidRPr="00064D14">
        <w:rPr>
          <w:sz w:val="28"/>
          <w:szCs w:val="28"/>
        </w:rPr>
        <w:t>операцій з імпорту та їхню класифікацію;</w:t>
      </w:r>
    </w:p>
    <w:p w14:paraId="04DEB1A8" w14:textId="21B8F67F" w:rsidR="00713F4C" w:rsidRPr="00064D14" w:rsidRDefault="00DD465E" w:rsidP="005003C6">
      <w:pPr>
        <w:pStyle w:val="ab"/>
        <w:numPr>
          <w:ilvl w:val="0"/>
          <w:numId w:val="25"/>
        </w:numPr>
        <w:ind w:left="0" w:firstLine="709"/>
        <w:jc w:val="both"/>
        <w:rPr>
          <w:strike/>
          <w:sz w:val="28"/>
          <w:szCs w:val="28"/>
        </w:rPr>
      </w:pPr>
      <w:r w:rsidRPr="00064D14">
        <w:rPr>
          <w:sz w:val="28"/>
          <w:szCs w:val="28"/>
        </w:rPr>
        <w:t>дослідити</w:t>
      </w:r>
      <w:r w:rsidR="00713F4C" w:rsidRPr="00064D14">
        <w:rPr>
          <w:sz w:val="28"/>
          <w:szCs w:val="28"/>
        </w:rPr>
        <w:t xml:space="preserve"> </w:t>
      </w:r>
      <w:r w:rsidR="003318E7" w:rsidRPr="00064D14">
        <w:rPr>
          <w:sz w:val="28"/>
          <w:szCs w:val="28"/>
        </w:rPr>
        <w:t>особливості</w:t>
      </w:r>
      <w:r w:rsidR="00713F4C" w:rsidRPr="00064D14">
        <w:rPr>
          <w:sz w:val="28"/>
          <w:szCs w:val="28"/>
        </w:rPr>
        <w:t xml:space="preserve"> організації обліку і оподаткування операцій </w:t>
      </w:r>
      <w:r w:rsidR="00A5782C" w:rsidRPr="00064D14">
        <w:rPr>
          <w:sz w:val="28"/>
          <w:szCs w:val="28"/>
        </w:rPr>
        <w:t>з</w:t>
      </w:r>
      <w:r w:rsidR="00713F4C" w:rsidRPr="00064D14">
        <w:rPr>
          <w:sz w:val="28"/>
          <w:szCs w:val="28"/>
        </w:rPr>
        <w:t xml:space="preserve"> імпорту товарів</w:t>
      </w:r>
      <w:r w:rsidR="00064D14" w:rsidRPr="00064D14">
        <w:rPr>
          <w:sz w:val="28"/>
          <w:szCs w:val="28"/>
        </w:rPr>
        <w:t>;</w:t>
      </w:r>
    </w:p>
    <w:p w14:paraId="1EBCE52D" w14:textId="4FB84BC6" w:rsidR="00DD465E" w:rsidRPr="00064D14" w:rsidRDefault="00012042" w:rsidP="005003C6">
      <w:pPr>
        <w:pStyle w:val="ab"/>
        <w:numPr>
          <w:ilvl w:val="0"/>
          <w:numId w:val="25"/>
        </w:numPr>
        <w:ind w:left="0" w:firstLine="709"/>
        <w:jc w:val="both"/>
        <w:rPr>
          <w:sz w:val="28"/>
          <w:szCs w:val="28"/>
        </w:rPr>
      </w:pPr>
      <w:r w:rsidRPr="00064D14">
        <w:rPr>
          <w:sz w:val="28"/>
          <w:szCs w:val="28"/>
        </w:rPr>
        <w:t>надати загальну характеристику</w:t>
      </w:r>
      <w:r w:rsidR="003318E7" w:rsidRPr="00064D14">
        <w:rPr>
          <w:sz w:val="28"/>
          <w:szCs w:val="28"/>
        </w:rPr>
        <w:t xml:space="preserve"> </w:t>
      </w:r>
      <w:r w:rsidR="00DD465E" w:rsidRPr="00064D14">
        <w:rPr>
          <w:sz w:val="28"/>
          <w:szCs w:val="28"/>
        </w:rPr>
        <w:t>діяльності ТОВ «Комтек Сервіс»;</w:t>
      </w:r>
    </w:p>
    <w:p w14:paraId="510E624D" w14:textId="33E2104B" w:rsidR="006A4BB3" w:rsidRPr="00064D14" w:rsidRDefault="00DD465E" w:rsidP="005003C6">
      <w:pPr>
        <w:pStyle w:val="ab"/>
        <w:numPr>
          <w:ilvl w:val="0"/>
          <w:numId w:val="25"/>
        </w:numPr>
        <w:ind w:left="0" w:firstLine="709"/>
        <w:jc w:val="both"/>
        <w:rPr>
          <w:sz w:val="28"/>
          <w:szCs w:val="28"/>
        </w:rPr>
      </w:pPr>
      <w:r w:rsidRPr="00064D14">
        <w:rPr>
          <w:sz w:val="28"/>
          <w:szCs w:val="28"/>
        </w:rPr>
        <w:t>здійснити аналіз</w:t>
      </w:r>
      <w:r w:rsidR="00064D14" w:rsidRPr="00064D14">
        <w:rPr>
          <w:sz w:val="28"/>
          <w:szCs w:val="28"/>
        </w:rPr>
        <w:t xml:space="preserve"> </w:t>
      </w:r>
      <w:r w:rsidR="003318E7" w:rsidRPr="00064D14">
        <w:rPr>
          <w:sz w:val="28"/>
          <w:szCs w:val="28"/>
        </w:rPr>
        <w:t>особливост</w:t>
      </w:r>
      <w:r w:rsidRPr="00064D14">
        <w:rPr>
          <w:sz w:val="28"/>
          <w:szCs w:val="28"/>
        </w:rPr>
        <w:t>ей</w:t>
      </w:r>
      <w:r w:rsidR="004C3570" w:rsidRPr="00064D14">
        <w:rPr>
          <w:sz w:val="28"/>
          <w:szCs w:val="28"/>
        </w:rPr>
        <w:t xml:space="preserve"> організації обліку і оподаткування операцій з імпорту товарів ТОВ «Комтек Сервіс»;</w:t>
      </w:r>
    </w:p>
    <w:p w14:paraId="63F251F5" w14:textId="0297EE35" w:rsidR="004C3570" w:rsidRPr="00064D14" w:rsidRDefault="004C3570" w:rsidP="005003C6">
      <w:pPr>
        <w:pStyle w:val="ab"/>
        <w:numPr>
          <w:ilvl w:val="0"/>
          <w:numId w:val="25"/>
        </w:numPr>
        <w:ind w:left="0" w:firstLine="709"/>
        <w:jc w:val="both"/>
        <w:rPr>
          <w:sz w:val="28"/>
          <w:szCs w:val="28"/>
        </w:rPr>
      </w:pPr>
      <w:r w:rsidRPr="00064D14">
        <w:rPr>
          <w:sz w:val="28"/>
          <w:szCs w:val="28"/>
        </w:rPr>
        <w:t xml:space="preserve">розробити </w:t>
      </w:r>
      <w:r w:rsidR="003318E7" w:rsidRPr="00064D14">
        <w:rPr>
          <w:sz w:val="28"/>
          <w:szCs w:val="28"/>
        </w:rPr>
        <w:t>практичні рекомендації</w:t>
      </w:r>
      <w:r w:rsidR="00DD465E" w:rsidRPr="00064D14">
        <w:rPr>
          <w:sz w:val="28"/>
          <w:szCs w:val="28"/>
        </w:rPr>
        <w:t xml:space="preserve"> щодо</w:t>
      </w:r>
      <w:r w:rsidRPr="00064D14">
        <w:rPr>
          <w:sz w:val="28"/>
          <w:szCs w:val="28"/>
        </w:rPr>
        <w:t xml:space="preserve"> удосконалення організації об</w:t>
      </w:r>
      <w:r w:rsidR="005A5ACA" w:rsidRPr="00064D14">
        <w:rPr>
          <w:sz w:val="28"/>
          <w:szCs w:val="28"/>
        </w:rPr>
        <w:t>л</w:t>
      </w:r>
      <w:r w:rsidRPr="00064D14">
        <w:rPr>
          <w:sz w:val="28"/>
          <w:szCs w:val="28"/>
        </w:rPr>
        <w:t>іку і оподаткування операцій з імпорту товарів ТОВ «</w:t>
      </w:r>
      <w:r w:rsidR="005A5ACA" w:rsidRPr="00064D14">
        <w:rPr>
          <w:sz w:val="28"/>
          <w:szCs w:val="28"/>
        </w:rPr>
        <w:t>Ком</w:t>
      </w:r>
      <w:r w:rsidR="00865538" w:rsidRPr="00064D14">
        <w:rPr>
          <w:sz w:val="28"/>
          <w:szCs w:val="28"/>
        </w:rPr>
        <w:t>т</w:t>
      </w:r>
      <w:r w:rsidR="005A5ACA" w:rsidRPr="00064D14">
        <w:rPr>
          <w:sz w:val="28"/>
          <w:szCs w:val="28"/>
        </w:rPr>
        <w:t>ек Сервіс».</w:t>
      </w:r>
    </w:p>
    <w:p w14:paraId="49B1810C" w14:textId="636B5AFD" w:rsidR="00E57BD4" w:rsidRPr="00060874" w:rsidRDefault="00E57BD4" w:rsidP="00E57BD4">
      <w:pPr>
        <w:ind w:firstLine="709"/>
        <w:jc w:val="both"/>
        <w:rPr>
          <w:sz w:val="28"/>
          <w:szCs w:val="28"/>
        </w:rPr>
      </w:pPr>
      <w:r>
        <w:rPr>
          <w:b/>
          <w:bCs/>
          <w:sz w:val="28"/>
          <w:szCs w:val="28"/>
        </w:rPr>
        <w:t xml:space="preserve">Об’єктом кваліфікаційної роботи </w:t>
      </w:r>
      <w:r w:rsidR="00060874">
        <w:rPr>
          <w:sz w:val="28"/>
          <w:szCs w:val="28"/>
        </w:rPr>
        <w:t>є особливості організації обліку і оподаткування операцій з імпорту товарів ТОВ «Комтек Сервіс».</w:t>
      </w:r>
    </w:p>
    <w:p w14:paraId="39B098B4" w14:textId="18D1C47E" w:rsidR="00E57BD4" w:rsidRPr="006F70AD" w:rsidRDefault="00E57BD4" w:rsidP="00E57BD4">
      <w:pPr>
        <w:ind w:firstLine="709"/>
        <w:jc w:val="both"/>
        <w:rPr>
          <w:sz w:val="28"/>
          <w:szCs w:val="28"/>
        </w:rPr>
      </w:pPr>
      <w:r>
        <w:rPr>
          <w:b/>
          <w:bCs/>
          <w:sz w:val="28"/>
          <w:szCs w:val="28"/>
        </w:rPr>
        <w:t xml:space="preserve">Предметом кваліфікаційної роботи </w:t>
      </w:r>
      <w:r w:rsidR="006F70AD">
        <w:rPr>
          <w:sz w:val="28"/>
          <w:szCs w:val="28"/>
        </w:rPr>
        <w:t xml:space="preserve">є </w:t>
      </w:r>
      <w:r w:rsidR="006F70AD" w:rsidRPr="006F70AD">
        <w:rPr>
          <w:sz w:val="28"/>
          <w:szCs w:val="28"/>
        </w:rPr>
        <w:t>теоретико-методичні аспекти</w:t>
      </w:r>
      <w:r w:rsidR="006F70AD">
        <w:rPr>
          <w:sz w:val="28"/>
          <w:szCs w:val="28"/>
        </w:rPr>
        <w:t xml:space="preserve"> організації обліку і оподаткування операцій з імпорту товарів.</w:t>
      </w:r>
    </w:p>
    <w:p w14:paraId="382CF728" w14:textId="463BC089" w:rsidR="00417B5E" w:rsidRDefault="00E57BD4" w:rsidP="002B47CB">
      <w:pPr>
        <w:ind w:firstLine="709"/>
        <w:jc w:val="both"/>
        <w:rPr>
          <w:sz w:val="28"/>
          <w:szCs w:val="28"/>
        </w:rPr>
      </w:pPr>
      <w:r>
        <w:rPr>
          <w:b/>
          <w:bCs/>
          <w:sz w:val="28"/>
          <w:szCs w:val="28"/>
        </w:rPr>
        <w:t xml:space="preserve">Методи дослідження. </w:t>
      </w:r>
      <w:r w:rsidR="006F70AD" w:rsidRPr="006F70AD">
        <w:rPr>
          <w:sz w:val="28"/>
          <w:szCs w:val="28"/>
        </w:rPr>
        <w:t xml:space="preserve">З метою вирішення поставлених завдань використовувались такі загальнонаукові та специфічні методи пізнання, як методи </w:t>
      </w:r>
      <w:r w:rsidR="00417B5E">
        <w:rPr>
          <w:sz w:val="28"/>
          <w:szCs w:val="28"/>
        </w:rPr>
        <w:t>аналізу і синтезу</w:t>
      </w:r>
      <w:r w:rsidR="002B47CB">
        <w:rPr>
          <w:sz w:val="28"/>
          <w:szCs w:val="28"/>
        </w:rPr>
        <w:t xml:space="preserve">, порівняльний аналіз - </w:t>
      </w:r>
      <w:r w:rsidR="00417B5E">
        <w:rPr>
          <w:sz w:val="28"/>
          <w:szCs w:val="28"/>
        </w:rPr>
        <w:t xml:space="preserve"> </w:t>
      </w:r>
      <w:r w:rsidR="002B47CB">
        <w:rPr>
          <w:sz w:val="28"/>
          <w:szCs w:val="28"/>
        </w:rPr>
        <w:t xml:space="preserve">для вивчення та узагальнення теоретичних аспектів організації обліку і оподаткування операцій з імпорту товарів, порівняння підходів до визначення поняття «імпорт», розробки напрямів удосконалення обліку і оподаткування операцій з імпорту товарів; статистичний та економічний аналіз - для аналізу економічних показників ТОВ «Комтек Сервіс»; </w:t>
      </w:r>
      <w:r w:rsidR="00417B5E">
        <w:rPr>
          <w:sz w:val="28"/>
          <w:szCs w:val="28"/>
        </w:rPr>
        <w:lastRenderedPageBreak/>
        <w:t xml:space="preserve">графічний метод </w:t>
      </w:r>
      <w:r w:rsidR="002B47CB">
        <w:rPr>
          <w:sz w:val="28"/>
          <w:szCs w:val="28"/>
        </w:rPr>
        <w:t xml:space="preserve">- </w:t>
      </w:r>
      <w:r w:rsidR="00417B5E">
        <w:rPr>
          <w:sz w:val="28"/>
          <w:szCs w:val="28"/>
        </w:rPr>
        <w:t>для наочного представлення динаміки економічних показників ТОВ «Комтек Сервіс»</w:t>
      </w:r>
      <w:r w:rsidR="002B47CB">
        <w:rPr>
          <w:sz w:val="28"/>
          <w:szCs w:val="28"/>
        </w:rPr>
        <w:t>.</w:t>
      </w:r>
      <w:r w:rsidR="00417B5E">
        <w:rPr>
          <w:sz w:val="28"/>
          <w:szCs w:val="28"/>
        </w:rPr>
        <w:t xml:space="preserve"> </w:t>
      </w:r>
    </w:p>
    <w:p w14:paraId="7545ED89" w14:textId="4BBF1524" w:rsidR="00E57BD4" w:rsidRDefault="00E57BD4" w:rsidP="00873358">
      <w:pPr>
        <w:ind w:firstLine="709"/>
        <w:jc w:val="both"/>
        <w:rPr>
          <w:sz w:val="28"/>
          <w:szCs w:val="28"/>
        </w:rPr>
      </w:pPr>
      <w:r>
        <w:rPr>
          <w:b/>
          <w:bCs/>
          <w:sz w:val="28"/>
          <w:szCs w:val="28"/>
        </w:rPr>
        <w:t>Інформаційною базою дослідження</w:t>
      </w:r>
      <w:r w:rsidR="00873358" w:rsidRPr="00873358">
        <w:rPr>
          <w:sz w:val="28"/>
          <w:szCs w:val="28"/>
        </w:rPr>
        <w:t xml:space="preserve"> </w:t>
      </w:r>
      <w:r w:rsidR="00873358">
        <w:rPr>
          <w:sz w:val="28"/>
          <w:szCs w:val="28"/>
        </w:rPr>
        <w:t xml:space="preserve">стали </w:t>
      </w:r>
      <w:r w:rsidR="00873358" w:rsidRPr="00732034">
        <w:rPr>
          <w:sz w:val="28"/>
          <w:szCs w:val="28"/>
        </w:rPr>
        <w:t>законодавчі акти і нормативні документи</w:t>
      </w:r>
      <w:r w:rsidR="00873358">
        <w:rPr>
          <w:sz w:val="28"/>
          <w:szCs w:val="28"/>
        </w:rPr>
        <w:t xml:space="preserve"> з регулювання </w:t>
      </w:r>
      <w:r w:rsidR="00873358" w:rsidRPr="00873358">
        <w:rPr>
          <w:sz w:val="28"/>
          <w:szCs w:val="28"/>
        </w:rPr>
        <w:t>організації</w:t>
      </w:r>
      <w:r w:rsidR="00873358">
        <w:rPr>
          <w:sz w:val="28"/>
          <w:szCs w:val="28"/>
        </w:rPr>
        <w:t xml:space="preserve"> обліку і оподаткування операцій з імпорту товарів, фінансова звітність ТОВ «Комтек Сервіс», </w:t>
      </w:r>
      <w:r w:rsidR="00873358" w:rsidRPr="00873358">
        <w:rPr>
          <w:sz w:val="28"/>
          <w:szCs w:val="28"/>
        </w:rPr>
        <w:t>наукові праці вітчизняних вчених</w:t>
      </w:r>
      <w:r w:rsidR="00873358">
        <w:rPr>
          <w:sz w:val="28"/>
          <w:szCs w:val="28"/>
        </w:rPr>
        <w:t>.</w:t>
      </w:r>
    </w:p>
    <w:p w14:paraId="7C9AE48F" w14:textId="5EA77A23" w:rsidR="005003C6" w:rsidRDefault="005003C6" w:rsidP="00873358">
      <w:pPr>
        <w:ind w:firstLine="709"/>
        <w:jc w:val="both"/>
        <w:rPr>
          <w:sz w:val="28"/>
          <w:szCs w:val="28"/>
        </w:rPr>
      </w:pPr>
      <w:r w:rsidRPr="005003C6">
        <w:rPr>
          <w:sz w:val="28"/>
          <w:szCs w:val="28"/>
        </w:rPr>
        <w:t>Практичне значення одержаних результатів полягає в розробці</w:t>
      </w:r>
      <w:r>
        <w:rPr>
          <w:sz w:val="28"/>
          <w:szCs w:val="28"/>
        </w:rPr>
        <w:t xml:space="preserve"> напрямів удосконалення обліку і оподаткування операцій з імпорту товарів ТОВ «Комтек Сервіс»</w:t>
      </w:r>
      <w:r w:rsidR="00D02380">
        <w:rPr>
          <w:sz w:val="28"/>
          <w:szCs w:val="28"/>
        </w:rPr>
        <w:t>.</w:t>
      </w:r>
    </w:p>
    <w:p w14:paraId="742648D5" w14:textId="77777777" w:rsidR="005003C6" w:rsidRPr="00873358" w:rsidRDefault="005003C6" w:rsidP="00873358">
      <w:pPr>
        <w:ind w:firstLine="709"/>
        <w:jc w:val="both"/>
        <w:rPr>
          <w:b/>
          <w:bCs/>
          <w:sz w:val="28"/>
          <w:szCs w:val="28"/>
        </w:rPr>
      </w:pPr>
    </w:p>
    <w:p w14:paraId="1606EAE0" w14:textId="226D4ECC" w:rsidR="00D91E0F" w:rsidRDefault="00D91E0F" w:rsidP="00DF527A">
      <w:pPr>
        <w:suppressAutoHyphens/>
        <w:rPr>
          <w:sz w:val="28"/>
          <w:szCs w:val="28"/>
        </w:rPr>
      </w:pPr>
    </w:p>
    <w:p w14:paraId="56749D28" w14:textId="52BDF873" w:rsidR="00D91E0F" w:rsidRDefault="00D91E0F" w:rsidP="00DF527A">
      <w:pPr>
        <w:suppressAutoHyphens/>
        <w:rPr>
          <w:sz w:val="28"/>
          <w:szCs w:val="28"/>
        </w:rPr>
      </w:pPr>
    </w:p>
    <w:p w14:paraId="5CF1235A" w14:textId="29E609CA" w:rsidR="00D91E0F" w:rsidRDefault="00D91E0F" w:rsidP="00DF527A">
      <w:pPr>
        <w:suppressAutoHyphens/>
        <w:rPr>
          <w:sz w:val="28"/>
          <w:szCs w:val="28"/>
        </w:rPr>
      </w:pPr>
    </w:p>
    <w:p w14:paraId="791258E8" w14:textId="4FE9A3E8" w:rsidR="00D91E0F" w:rsidRDefault="00D91E0F" w:rsidP="00DF527A">
      <w:pPr>
        <w:suppressAutoHyphens/>
        <w:rPr>
          <w:sz w:val="28"/>
          <w:szCs w:val="28"/>
        </w:rPr>
      </w:pPr>
    </w:p>
    <w:p w14:paraId="5141DD36" w14:textId="66D049F7" w:rsidR="00D91E0F" w:rsidRDefault="00D91E0F" w:rsidP="00DF527A">
      <w:pPr>
        <w:suppressAutoHyphens/>
        <w:rPr>
          <w:sz w:val="28"/>
          <w:szCs w:val="28"/>
        </w:rPr>
      </w:pPr>
    </w:p>
    <w:p w14:paraId="5FB27167" w14:textId="51F2C428" w:rsidR="00D91E0F" w:rsidRDefault="00D91E0F" w:rsidP="00DF527A">
      <w:pPr>
        <w:suppressAutoHyphens/>
        <w:rPr>
          <w:sz w:val="28"/>
          <w:szCs w:val="28"/>
        </w:rPr>
      </w:pPr>
    </w:p>
    <w:p w14:paraId="695C1390" w14:textId="0C675DC6" w:rsidR="002A6217" w:rsidRDefault="002A6217" w:rsidP="00DF527A">
      <w:pPr>
        <w:suppressAutoHyphens/>
        <w:rPr>
          <w:sz w:val="28"/>
          <w:szCs w:val="28"/>
        </w:rPr>
      </w:pPr>
    </w:p>
    <w:p w14:paraId="74851BF7" w14:textId="318EC4EC" w:rsidR="002A6217" w:rsidRDefault="002A6217" w:rsidP="00DF527A">
      <w:pPr>
        <w:suppressAutoHyphens/>
        <w:rPr>
          <w:sz w:val="28"/>
          <w:szCs w:val="28"/>
        </w:rPr>
      </w:pPr>
    </w:p>
    <w:p w14:paraId="4D2564AE" w14:textId="2E9443F9" w:rsidR="002A6217" w:rsidRDefault="002A6217" w:rsidP="00DF527A">
      <w:pPr>
        <w:suppressAutoHyphens/>
        <w:rPr>
          <w:sz w:val="28"/>
          <w:szCs w:val="28"/>
        </w:rPr>
      </w:pPr>
    </w:p>
    <w:p w14:paraId="09007C5B" w14:textId="72AF5AD0" w:rsidR="002A6217" w:rsidRDefault="002A6217" w:rsidP="00DF527A">
      <w:pPr>
        <w:suppressAutoHyphens/>
        <w:rPr>
          <w:sz w:val="28"/>
          <w:szCs w:val="28"/>
        </w:rPr>
      </w:pPr>
    </w:p>
    <w:p w14:paraId="4C3BE0C3" w14:textId="302A74C7" w:rsidR="002A6217" w:rsidRDefault="002A6217" w:rsidP="00DF527A">
      <w:pPr>
        <w:suppressAutoHyphens/>
        <w:rPr>
          <w:sz w:val="28"/>
          <w:szCs w:val="28"/>
        </w:rPr>
      </w:pPr>
    </w:p>
    <w:p w14:paraId="67CECB42" w14:textId="0358A26F" w:rsidR="002A6217" w:rsidRDefault="002A6217" w:rsidP="00DF527A">
      <w:pPr>
        <w:suppressAutoHyphens/>
        <w:rPr>
          <w:sz w:val="28"/>
          <w:szCs w:val="28"/>
        </w:rPr>
      </w:pPr>
    </w:p>
    <w:p w14:paraId="7A5C2EAC" w14:textId="3D777F16" w:rsidR="002A6217" w:rsidRDefault="002A6217" w:rsidP="00DF527A">
      <w:pPr>
        <w:suppressAutoHyphens/>
        <w:rPr>
          <w:sz w:val="28"/>
          <w:szCs w:val="28"/>
        </w:rPr>
      </w:pPr>
    </w:p>
    <w:p w14:paraId="2C53398C" w14:textId="0FD37F70" w:rsidR="002A6217" w:rsidRDefault="002A6217" w:rsidP="00DF527A">
      <w:pPr>
        <w:suppressAutoHyphens/>
        <w:rPr>
          <w:sz w:val="28"/>
          <w:szCs w:val="28"/>
        </w:rPr>
      </w:pPr>
    </w:p>
    <w:p w14:paraId="3FCC9B6B" w14:textId="27732666" w:rsidR="002A6217" w:rsidRDefault="002A6217" w:rsidP="00DF527A">
      <w:pPr>
        <w:suppressAutoHyphens/>
        <w:rPr>
          <w:sz w:val="28"/>
          <w:szCs w:val="28"/>
        </w:rPr>
      </w:pPr>
    </w:p>
    <w:p w14:paraId="0794D852" w14:textId="743B7D47" w:rsidR="002A6217" w:rsidRDefault="002A6217" w:rsidP="00DF527A">
      <w:pPr>
        <w:suppressAutoHyphens/>
        <w:rPr>
          <w:sz w:val="28"/>
          <w:szCs w:val="28"/>
        </w:rPr>
      </w:pPr>
    </w:p>
    <w:p w14:paraId="2942158A" w14:textId="674115A3" w:rsidR="002A6217" w:rsidRDefault="002A6217" w:rsidP="00DF527A">
      <w:pPr>
        <w:suppressAutoHyphens/>
        <w:rPr>
          <w:sz w:val="28"/>
          <w:szCs w:val="28"/>
        </w:rPr>
      </w:pPr>
    </w:p>
    <w:p w14:paraId="46E80B7F" w14:textId="4F0DD596" w:rsidR="002A6217" w:rsidRDefault="002A6217" w:rsidP="00DF527A">
      <w:pPr>
        <w:suppressAutoHyphens/>
        <w:rPr>
          <w:sz w:val="28"/>
          <w:szCs w:val="28"/>
        </w:rPr>
      </w:pPr>
    </w:p>
    <w:p w14:paraId="60C7BC26" w14:textId="35B3492F" w:rsidR="002A6217" w:rsidRDefault="002A6217" w:rsidP="00DF527A">
      <w:pPr>
        <w:suppressAutoHyphens/>
        <w:rPr>
          <w:sz w:val="28"/>
          <w:szCs w:val="28"/>
        </w:rPr>
      </w:pPr>
    </w:p>
    <w:p w14:paraId="39D3B029" w14:textId="0919F1A9" w:rsidR="00813C54" w:rsidRDefault="00813C54" w:rsidP="00DF527A">
      <w:pPr>
        <w:suppressAutoHyphens/>
        <w:rPr>
          <w:sz w:val="28"/>
          <w:szCs w:val="28"/>
        </w:rPr>
      </w:pPr>
    </w:p>
    <w:p w14:paraId="43588EED" w14:textId="77777777" w:rsidR="00813C54" w:rsidRDefault="00813C54" w:rsidP="00DF527A">
      <w:pPr>
        <w:suppressAutoHyphens/>
        <w:rPr>
          <w:sz w:val="28"/>
          <w:szCs w:val="28"/>
        </w:rPr>
      </w:pPr>
    </w:p>
    <w:p w14:paraId="69F451A9" w14:textId="5CEDB0B6" w:rsidR="002A6217" w:rsidRDefault="002A6217" w:rsidP="00DF527A">
      <w:pPr>
        <w:suppressAutoHyphens/>
        <w:rPr>
          <w:sz w:val="28"/>
          <w:szCs w:val="28"/>
        </w:rPr>
      </w:pPr>
    </w:p>
    <w:p w14:paraId="25A11AAC" w14:textId="3089092F" w:rsidR="002A6217" w:rsidRDefault="002A6217" w:rsidP="00DF527A">
      <w:pPr>
        <w:suppressAutoHyphens/>
        <w:rPr>
          <w:sz w:val="28"/>
          <w:szCs w:val="28"/>
        </w:rPr>
      </w:pPr>
    </w:p>
    <w:p w14:paraId="14321B9B" w14:textId="6159C061" w:rsidR="002A6217" w:rsidRDefault="002A6217" w:rsidP="00DF527A">
      <w:pPr>
        <w:suppressAutoHyphens/>
        <w:rPr>
          <w:sz w:val="28"/>
          <w:szCs w:val="28"/>
        </w:rPr>
      </w:pPr>
    </w:p>
    <w:p w14:paraId="4B36367C" w14:textId="79D50670" w:rsidR="002A6217" w:rsidRDefault="002A6217" w:rsidP="00DF527A">
      <w:pPr>
        <w:suppressAutoHyphens/>
        <w:rPr>
          <w:sz w:val="28"/>
          <w:szCs w:val="28"/>
        </w:rPr>
      </w:pPr>
    </w:p>
    <w:p w14:paraId="7C64FD41" w14:textId="4954AF82" w:rsidR="002A6217" w:rsidRDefault="002A6217" w:rsidP="00DF527A">
      <w:pPr>
        <w:suppressAutoHyphens/>
        <w:rPr>
          <w:sz w:val="28"/>
          <w:szCs w:val="28"/>
        </w:rPr>
      </w:pPr>
    </w:p>
    <w:p w14:paraId="50DDE2AC" w14:textId="6B4DAF28" w:rsidR="002A6217" w:rsidRDefault="002A6217" w:rsidP="00DF527A">
      <w:pPr>
        <w:suppressAutoHyphens/>
        <w:rPr>
          <w:sz w:val="28"/>
          <w:szCs w:val="28"/>
        </w:rPr>
      </w:pPr>
    </w:p>
    <w:p w14:paraId="1E458719" w14:textId="6C5C7D68" w:rsidR="002A6217" w:rsidRDefault="002A6217" w:rsidP="00DF527A">
      <w:pPr>
        <w:suppressAutoHyphens/>
        <w:rPr>
          <w:sz w:val="28"/>
          <w:szCs w:val="28"/>
        </w:rPr>
      </w:pPr>
    </w:p>
    <w:p w14:paraId="3343E8E1" w14:textId="4F49E15F" w:rsidR="002A6217" w:rsidRDefault="002A6217" w:rsidP="00DF527A">
      <w:pPr>
        <w:suppressAutoHyphens/>
        <w:rPr>
          <w:sz w:val="28"/>
          <w:szCs w:val="28"/>
        </w:rPr>
      </w:pPr>
    </w:p>
    <w:p w14:paraId="6057C6FC" w14:textId="2279AAB5" w:rsidR="002A6217" w:rsidRDefault="002A6217" w:rsidP="00DF527A">
      <w:pPr>
        <w:suppressAutoHyphens/>
        <w:rPr>
          <w:sz w:val="28"/>
          <w:szCs w:val="28"/>
        </w:rPr>
      </w:pPr>
    </w:p>
    <w:p w14:paraId="3096B094" w14:textId="77777777" w:rsidR="002A6217" w:rsidRDefault="002A6217" w:rsidP="00DF527A">
      <w:pPr>
        <w:suppressAutoHyphens/>
        <w:rPr>
          <w:sz w:val="28"/>
          <w:szCs w:val="28"/>
        </w:rPr>
      </w:pPr>
    </w:p>
    <w:p w14:paraId="5B0DA1DB" w14:textId="5A05714C" w:rsidR="00D91E0F" w:rsidRDefault="00D91E0F" w:rsidP="00DF527A">
      <w:pPr>
        <w:suppressAutoHyphens/>
        <w:rPr>
          <w:sz w:val="28"/>
          <w:szCs w:val="28"/>
        </w:rPr>
      </w:pPr>
    </w:p>
    <w:p w14:paraId="1DD84F9F" w14:textId="0E734687" w:rsidR="00D02380" w:rsidRDefault="00D02380" w:rsidP="00DF527A">
      <w:pPr>
        <w:suppressAutoHyphens/>
        <w:rPr>
          <w:sz w:val="28"/>
          <w:szCs w:val="28"/>
        </w:rPr>
      </w:pPr>
    </w:p>
    <w:p w14:paraId="7765729F" w14:textId="09EB25D7" w:rsidR="00D02380" w:rsidRDefault="00D02380" w:rsidP="00DF527A">
      <w:pPr>
        <w:suppressAutoHyphens/>
        <w:rPr>
          <w:sz w:val="28"/>
          <w:szCs w:val="28"/>
        </w:rPr>
      </w:pPr>
    </w:p>
    <w:p w14:paraId="1D17681F" w14:textId="77777777" w:rsidR="00D02380" w:rsidRDefault="00D02380" w:rsidP="00DF527A">
      <w:pPr>
        <w:suppressAutoHyphens/>
        <w:rPr>
          <w:sz w:val="28"/>
          <w:szCs w:val="28"/>
        </w:rPr>
      </w:pPr>
    </w:p>
    <w:p w14:paraId="724618F4" w14:textId="77777777" w:rsidR="00D91E0F" w:rsidRDefault="00D91E0F" w:rsidP="00DF527A">
      <w:pPr>
        <w:suppressAutoHyphens/>
        <w:rPr>
          <w:sz w:val="28"/>
          <w:szCs w:val="28"/>
        </w:rPr>
      </w:pPr>
    </w:p>
    <w:p w14:paraId="06887470" w14:textId="77777777" w:rsidR="007D2367" w:rsidRPr="00FA0D00" w:rsidRDefault="007A63D2" w:rsidP="00CB289F">
      <w:pPr>
        <w:jc w:val="center"/>
        <w:rPr>
          <w:b/>
          <w:bCs/>
          <w:sz w:val="28"/>
          <w:szCs w:val="28"/>
        </w:rPr>
      </w:pPr>
      <w:r w:rsidRPr="00DF16CE">
        <w:rPr>
          <w:b/>
          <w:bCs/>
          <w:sz w:val="28"/>
          <w:szCs w:val="28"/>
        </w:rPr>
        <w:t>РОЗДІЛ 1. ТЕОРЕТИЧНІ АСПЕКТИ ОРГАНІЗАЦІЇ ОБЛІКУ І ОПОДАТКУВАННЯ ОПЕРАЦІЙ</w:t>
      </w:r>
      <w:r w:rsidRPr="00FA0D00">
        <w:rPr>
          <w:b/>
          <w:bCs/>
          <w:sz w:val="28"/>
          <w:szCs w:val="28"/>
        </w:rPr>
        <w:t xml:space="preserve"> З ІМПОРТУ ТОВАРІВ</w:t>
      </w:r>
    </w:p>
    <w:p w14:paraId="4270AA7B" w14:textId="77777777" w:rsidR="00910695" w:rsidRPr="002A6217" w:rsidRDefault="00910695" w:rsidP="00DB45DA">
      <w:pPr>
        <w:rPr>
          <w:b/>
          <w:bCs/>
          <w:sz w:val="28"/>
          <w:szCs w:val="28"/>
        </w:rPr>
      </w:pPr>
    </w:p>
    <w:p w14:paraId="06DC60B8" w14:textId="2FAE60E9" w:rsidR="00491719" w:rsidRDefault="003E278A" w:rsidP="00491719">
      <w:pPr>
        <w:ind w:firstLine="709"/>
        <w:jc w:val="both"/>
        <w:rPr>
          <w:sz w:val="28"/>
          <w:szCs w:val="28"/>
        </w:rPr>
      </w:pPr>
      <w:r>
        <w:rPr>
          <w:sz w:val="28"/>
          <w:szCs w:val="28"/>
        </w:rPr>
        <w:t>Імпорт має важливе значення у зовнішньоекономічній діяльності будь-якої країни, забезпечуючи доступ до різноманітних товарів, які можуть бути недоступними або вироблятися в недостатній кількості на внутрішньому ринку. В умовах глобалізації міжнародна торгівля стає</w:t>
      </w:r>
      <w:r w:rsidR="00F515CA">
        <w:rPr>
          <w:sz w:val="28"/>
          <w:szCs w:val="28"/>
        </w:rPr>
        <w:t xml:space="preserve"> все більш актуальною, а імпорт є важливим елементом цього процесу.</w:t>
      </w:r>
    </w:p>
    <w:p w14:paraId="65EF7998" w14:textId="66B706B8" w:rsidR="00AC04AF" w:rsidRDefault="00962AFA" w:rsidP="00491719">
      <w:pPr>
        <w:ind w:firstLine="709"/>
        <w:jc w:val="both"/>
        <w:rPr>
          <w:sz w:val="28"/>
          <w:szCs w:val="28"/>
        </w:rPr>
      </w:pPr>
      <w:r>
        <w:rPr>
          <w:sz w:val="28"/>
          <w:szCs w:val="28"/>
        </w:rPr>
        <w:t>Під час</w:t>
      </w:r>
      <w:r w:rsidR="006D25B0">
        <w:rPr>
          <w:sz w:val="28"/>
          <w:szCs w:val="28"/>
        </w:rPr>
        <w:t xml:space="preserve"> здійснення імпорту важлив</w:t>
      </w:r>
      <w:r w:rsidR="00CA6FCB">
        <w:rPr>
          <w:sz w:val="28"/>
          <w:szCs w:val="28"/>
        </w:rPr>
        <w:t xml:space="preserve">ою </w:t>
      </w:r>
      <w:r w:rsidR="006D25B0">
        <w:rPr>
          <w:sz w:val="28"/>
          <w:szCs w:val="28"/>
        </w:rPr>
        <w:t xml:space="preserve">є правильна організація обліку і оподаткування операцій з імпорту товарів, оскільки це дозволяє підприємствам </w:t>
      </w:r>
      <w:r w:rsidR="00D1374C">
        <w:rPr>
          <w:sz w:val="28"/>
          <w:szCs w:val="28"/>
        </w:rPr>
        <w:t>раціонально управляти запасами, мінімізувати фінансові ризики</w:t>
      </w:r>
      <w:r w:rsidR="00AC04AF">
        <w:rPr>
          <w:sz w:val="28"/>
          <w:szCs w:val="28"/>
        </w:rPr>
        <w:t xml:space="preserve">, </w:t>
      </w:r>
      <w:r w:rsidR="00D1374C">
        <w:rPr>
          <w:sz w:val="28"/>
          <w:szCs w:val="28"/>
        </w:rPr>
        <w:t>здійснювати свою діяльність відповідно до вимог законодавства</w:t>
      </w:r>
      <w:r w:rsidR="00AC04AF">
        <w:rPr>
          <w:sz w:val="28"/>
          <w:szCs w:val="28"/>
        </w:rPr>
        <w:t xml:space="preserve">, а також дозволяє </w:t>
      </w:r>
      <w:r w:rsidR="000D225E">
        <w:rPr>
          <w:sz w:val="28"/>
          <w:szCs w:val="28"/>
        </w:rPr>
        <w:t xml:space="preserve">приймати обґрунтовані управлінські рішення </w:t>
      </w:r>
      <w:r w:rsidR="000D225E" w:rsidRPr="000D225E">
        <w:rPr>
          <w:sz w:val="28"/>
          <w:szCs w:val="28"/>
        </w:rPr>
        <w:t>щодо оптимізації витрат</w:t>
      </w:r>
      <w:r w:rsidR="000D225E">
        <w:rPr>
          <w:sz w:val="28"/>
          <w:szCs w:val="28"/>
        </w:rPr>
        <w:t xml:space="preserve"> </w:t>
      </w:r>
      <w:r w:rsidR="000D225E" w:rsidRPr="000D225E">
        <w:rPr>
          <w:sz w:val="28"/>
          <w:szCs w:val="28"/>
        </w:rPr>
        <w:t xml:space="preserve">і підвищення ефективності </w:t>
      </w:r>
      <w:r w:rsidR="00272BC8">
        <w:rPr>
          <w:sz w:val="28"/>
          <w:szCs w:val="28"/>
        </w:rPr>
        <w:t>господарських</w:t>
      </w:r>
      <w:r w:rsidR="000D225E">
        <w:rPr>
          <w:sz w:val="28"/>
          <w:szCs w:val="28"/>
        </w:rPr>
        <w:t xml:space="preserve"> </w:t>
      </w:r>
      <w:r w:rsidR="000D225E" w:rsidRPr="000D225E">
        <w:rPr>
          <w:sz w:val="28"/>
          <w:szCs w:val="28"/>
        </w:rPr>
        <w:t>процесів.</w:t>
      </w:r>
    </w:p>
    <w:p w14:paraId="0409DBB6" w14:textId="59ED65A1" w:rsidR="00F6043A" w:rsidRPr="002C6097" w:rsidRDefault="00F6043A" w:rsidP="00F6043A">
      <w:pPr>
        <w:ind w:firstLine="709"/>
        <w:jc w:val="both"/>
        <w:rPr>
          <w:sz w:val="28"/>
          <w:szCs w:val="28"/>
        </w:rPr>
      </w:pPr>
      <w:r w:rsidRPr="002C6097">
        <w:rPr>
          <w:sz w:val="28"/>
          <w:szCs w:val="28"/>
        </w:rPr>
        <w:t xml:space="preserve">Перш, ніж переходити до дослідження особливостей організації обліку і оподаткування операцій з імпорту, необхідно розглянути поняття імпорту, що  дозволить визначити взаємозв'язок між зовнішньоекономічною діяльністю та обліком і оподаткуванням з метою точного, своєчасного та правомірного відображення імпортних операцій. </w:t>
      </w:r>
    </w:p>
    <w:p w14:paraId="4802EDE2" w14:textId="2000FAE7" w:rsidR="00430B09" w:rsidRDefault="001525AF" w:rsidP="002A6217">
      <w:pPr>
        <w:ind w:firstLine="709"/>
        <w:jc w:val="both"/>
        <w:rPr>
          <w:sz w:val="28"/>
          <w:szCs w:val="28"/>
        </w:rPr>
      </w:pPr>
      <w:r w:rsidRPr="002C6097">
        <w:rPr>
          <w:sz w:val="28"/>
          <w:szCs w:val="28"/>
        </w:rPr>
        <w:t xml:space="preserve">Слід зазначити, що наразі існують різні тлумачення поняття «імпорт». </w:t>
      </w:r>
      <w:r w:rsidR="00910695" w:rsidRPr="002C6097">
        <w:rPr>
          <w:sz w:val="28"/>
          <w:szCs w:val="28"/>
        </w:rPr>
        <w:t>Загалом і</w:t>
      </w:r>
      <w:r w:rsidR="00491719" w:rsidRPr="002C6097">
        <w:rPr>
          <w:sz w:val="28"/>
          <w:szCs w:val="28"/>
        </w:rPr>
        <w:t>мпорт характеризується як процес, що охоплює</w:t>
      </w:r>
      <w:r w:rsidR="00491719" w:rsidRPr="004368BD">
        <w:rPr>
          <w:sz w:val="28"/>
          <w:szCs w:val="28"/>
        </w:rPr>
        <w:t xml:space="preserve"> не лише економічні, але й правові аспекти ввезення товарів з-</w:t>
      </w:r>
      <w:r w:rsidR="00491719" w:rsidRPr="00491719">
        <w:rPr>
          <w:sz w:val="28"/>
          <w:szCs w:val="28"/>
        </w:rPr>
        <w:t xml:space="preserve">за кордону. Для кращого розуміння сутності </w:t>
      </w:r>
      <w:r w:rsidR="00491719" w:rsidRPr="00B33A57">
        <w:rPr>
          <w:sz w:val="28"/>
          <w:szCs w:val="28"/>
        </w:rPr>
        <w:t xml:space="preserve">імпорту розглянемо </w:t>
      </w:r>
      <w:r w:rsidR="00491719" w:rsidRPr="00536DE0">
        <w:rPr>
          <w:sz w:val="28"/>
          <w:szCs w:val="28"/>
        </w:rPr>
        <w:t>визначення,</w:t>
      </w:r>
      <w:r w:rsidR="00491719" w:rsidRPr="00B33A57">
        <w:rPr>
          <w:sz w:val="28"/>
          <w:szCs w:val="28"/>
        </w:rPr>
        <w:t xml:space="preserve"> </w:t>
      </w:r>
      <w:r w:rsidR="003C647C" w:rsidRPr="00B33A57">
        <w:rPr>
          <w:sz w:val="28"/>
          <w:szCs w:val="28"/>
        </w:rPr>
        <w:t>запропоновані науковцями</w:t>
      </w:r>
      <w:r w:rsidR="004373C2">
        <w:rPr>
          <w:sz w:val="28"/>
          <w:szCs w:val="28"/>
        </w:rPr>
        <w:t>,</w:t>
      </w:r>
      <w:r w:rsidR="003C647C" w:rsidRPr="00B33A57">
        <w:rPr>
          <w:sz w:val="28"/>
          <w:szCs w:val="28"/>
        </w:rPr>
        <w:t xml:space="preserve"> </w:t>
      </w:r>
      <w:r w:rsidR="00910695" w:rsidRPr="009F70D6">
        <w:rPr>
          <w:sz w:val="28"/>
          <w:szCs w:val="28"/>
        </w:rPr>
        <w:t xml:space="preserve">а також визначення, що наводяться в </w:t>
      </w:r>
      <w:r w:rsidR="004373C2" w:rsidRPr="005D2704">
        <w:rPr>
          <w:sz w:val="28"/>
          <w:szCs w:val="28"/>
        </w:rPr>
        <w:t>словника</w:t>
      </w:r>
      <w:r w:rsidR="00910695" w:rsidRPr="005D2704">
        <w:rPr>
          <w:sz w:val="28"/>
          <w:szCs w:val="28"/>
        </w:rPr>
        <w:t>х</w:t>
      </w:r>
      <w:r w:rsidRPr="005D2704">
        <w:rPr>
          <w:sz w:val="28"/>
          <w:szCs w:val="28"/>
        </w:rPr>
        <w:t xml:space="preserve"> і спеціалізованій літературі</w:t>
      </w:r>
      <w:r w:rsidR="004373C2" w:rsidRPr="005D2704">
        <w:rPr>
          <w:sz w:val="28"/>
          <w:szCs w:val="28"/>
        </w:rPr>
        <w:t xml:space="preserve"> </w:t>
      </w:r>
      <w:r w:rsidR="00536DE0" w:rsidRPr="005D2704">
        <w:rPr>
          <w:sz w:val="28"/>
          <w:szCs w:val="28"/>
        </w:rPr>
        <w:t>(</w:t>
      </w:r>
      <w:r w:rsidR="00536DE0" w:rsidRPr="009F70D6">
        <w:rPr>
          <w:sz w:val="28"/>
          <w:szCs w:val="28"/>
        </w:rPr>
        <w:t>табл. 1.1.).</w:t>
      </w:r>
      <w:r w:rsidR="00536DE0">
        <w:rPr>
          <w:sz w:val="28"/>
          <w:szCs w:val="28"/>
        </w:rPr>
        <w:t xml:space="preserve"> </w:t>
      </w:r>
    </w:p>
    <w:p w14:paraId="2FD0C69E" w14:textId="77777777" w:rsidR="00051585" w:rsidRDefault="00051585" w:rsidP="00430B09">
      <w:pPr>
        <w:ind w:firstLine="709"/>
        <w:jc w:val="both"/>
        <w:rPr>
          <w:sz w:val="28"/>
          <w:szCs w:val="28"/>
        </w:rPr>
      </w:pPr>
    </w:p>
    <w:p w14:paraId="0FA3E1E0" w14:textId="500375F3" w:rsidR="00974464" w:rsidRPr="00430B09" w:rsidRDefault="00365323" w:rsidP="00430B09">
      <w:pPr>
        <w:ind w:firstLine="709"/>
        <w:jc w:val="both"/>
        <w:rPr>
          <w:sz w:val="28"/>
          <w:szCs w:val="28"/>
        </w:rPr>
      </w:pPr>
      <w:r w:rsidRPr="00CB289F">
        <w:rPr>
          <w:sz w:val="28"/>
          <w:szCs w:val="28"/>
        </w:rPr>
        <w:t xml:space="preserve">Таблиця 1.1. </w:t>
      </w:r>
      <w:r w:rsidR="005D2704">
        <w:rPr>
          <w:sz w:val="28"/>
          <w:szCs w:val="28"/>
        </w:rPr>
        <w:t xml:space="preserve">- </w:t>
      </w:r>
      <w:r w:rsidR="001525AF" w:rsidRPr="005D2704">
        <w:rPr>
          <w:sz w:val="28"/>
          <w:szCs w:val="28"/>
        </w:rPr>
        <w:t>Визначення</w:t>
      </w:r>
      <w:r w:rsidR="00806E26" w:rsidRPr="005D2704">
        <w:rPr>
          <w:sz w:val="28"/>
          <w:szCs w:val="28"/>
        </w:rPr>
        <w:t xml:space="preserve"> поняття «</w:t>
      </w:r>
      <w:r w:rsidR="00806E26" w:rsidRPr="00CB289F">
        <w:rPr>
          <w:sz w:val="28"/>
          <w:szCs w:val="28"/>
        </w:rPr>
        <w:t>імпорт»</w:t>
      </w:r>
      <w:r w:rsidR="00910695" w:rsidRPr="00CB289F">
        <w:rPr>
          <w:sz w:val="28"/>
          <w:szCs w:val="28"/>
        </w:rPr>
        <w:t xml:space="preserve"> </w:t>
      </w:r>
    </w:p>
    <w:tbl>
      <w:tblPr>
        <w:tblStyle w:val="af0"/>
        <w:tblW w:w="0" w:type="auto"/>
        <w:tblLook w:val="04A0" w:firstRow="1" w:lastRow="0" w:firstColumn="1" w:lastColumn="0" w:noHBand="0" w:noVBand="1"/>
      </w:tblPr>
      <w:tblGrid>
        <w:gridCol w:w="1838"/>
        <w:gridCol w:w="7790"/>
      </w:tblGrid>
      <w:tr w:rsidR="00094D1C" w:rsidRPr="00094969" w14:paraId="7A620B7B" w14:textId="77777777" w:rsidTr="00D02380">
        <w:tc>
          <w:tcPr>
            <w:tcW w:w="1838" w:type="dxa"/>
            <w:vAlign w:val="center"/>
          </w:tcPr>
          <w:p w14:paraId="0129E5C7" w14:textId="46A96576" w:rsidR="00094D1C" w:rsidRPr="00094969" w:rsidRDefault="00094D1C" w:rsidP="00094D1C">
            <w:pPr>
              <w:jc w:val="center"/>
            </w:pPr>
            <w:r w:rsidRPr="00094969">
              <w:t>Автор</w:t>
            </w:r>
          </w:p>
        </w:tc>
        <w:tc>
          <w:tcPr>
            <w:tcW w:w="7790" w:type="dxa"/>
            <w:vAlign w:val="center"/>
          </w:tcPr>
          <w:p w14:paraId="3F60A9E2" w14:textId="287DAA8A" w:rsidR="00094D1C" w:rsidRPr="00094969" w:rsidRDefault="00094D1C" w:rsidP="00094D1C">
            <w:pPr>
              <w:jc w:val="center"/>
            </w:pPr>
            <w:r w:rsidRPr="00094969">
              <w:t>Визначення</w:t>
            </w:r>
          </w:p>
        </w:tc>
      </w:tr>
      <w:tr w:rsidR="00094D1C" w:rsidRPr="00094969" w14:paraId="6EFD1E13" w14:textId="77777777" w:rsidTr="00D02380">
        <w:tc>
          <w:tcPr>
            <w:tcW w:w="1838" w:type="dxa"/>
          </w:tcPr>
          <w:p w14:paraId="2B073AF5" w14:textId="77777777" w:rsidR="00094969" w:rsidRPr="00094969" w:rsidRDefault="00094969" w:rsidP="00094969">
            <w:pPr>
              <w:jc w:val="both"/>
            </w:pPr>
            <w:r w:rsidRPr="00094969">
              <w:t>Загородній А.Г.,</w:t>
            </w:r>
          </w:p>
          <w:p w14:paraId="1E5F64D2" w14:textId="26023DE3" w:rsidR="00094969" w:rsidRPr="00094969" w:rsidRDefault="00094969" w:rsidP="00D02380">
            <w:pPr>
              <w:jc w:val="both"/>
            </w:pPr>
            <w:r w:rsidRPr="00094969">
              <w:t>Вознюк Г.Л.</w:t>
            </w:r>
          </w:p>
        </w:tc>
        <w:tc>
          <w:tcPr>
            <w:tcW w:w="7790" w:type="dxa"/>
          </w:tcPr>
          <w:p w14:paraId="4CAB9EEF" w14:textId="7C99CC4C" w:rsidR="00094D1C" w:rsidRPr="007378AE" w:rsidRDefault="00094969">
            <w:pPr>
              <w:jc w:val="both"/>
            </w:pPr>
            <w:r w:rsidRPr="007378AE">
              <w:t>Імпорт – це ввезення із-за кордону товарів, послуг, технологій, цінних паперів для реалізації чи застосування на внутрішньому ринку</w:t>
            </w:r>
            <w:r w:rsidR="001E286F" w:rsidRPr="007378AE">
              <w:t xml:space="preserve"> </w:t>
            </w:r>
            <w:r w:rsidR="001E286F" w:rsidRPr="00573001">
              <w:t>[</w:t>
            </w:r>
            <w:r w:rsidR="00573001" w:rsidRPr="00573001">
              <w:t>1</w:t>
            </w:r>
            <w:r w:rsidR="001E286F" w:rsidRPr="00573001">
              <w:t>]</w:t>
            </w:r>
            <w:r w:rsidRPr="00573001">
              <w:t>.</w:t>
            </w:r>
          </w:p>
        </w:tc>
      </w:tr>
      <w:tr w:rsidR="00094D1C" w:rsidRPr="00094969" w14:paraId="38A05329" w14:textId="77777777" w:rsidTr="00D02380">
        <w:tc>
          <w:tcPr>
            <w:tcW w:w="1838" w:type="dxa"/>
          </w:tcPr>
          <w:p w14:paraId="7F77A447" w14:textId="6C9A3F2D" w:rsidR="00094D1C" w:rsidRPr="00094969" w:rsidRDefault="008A2BCF">
            <w:pPr>
              <w:jc w:val="both"/>
            </w:pPr>
            <w:proofErr w:type="spellStart"/>
            <w:r w:rsidRPr="008A2BCF">
              <w:t>Решетняк</w:t>
            </w:r>
            <w:proofErr w:type="spellEnd"/>
            <w:r w:rsidRPr="008A2BCF">
              <w:t xml:space="preserve"> К.Е.</w:t>
            </w:r>
          </w:p>
        </w:tc>
        <w:tc>
          <w:tcPr>
            <w:tcW w:w="7790" w:type="dxa"/>
          </w:tcPr>
          <w:p w14:paraId="2BE62EDB" w14:textId="0380CD13" w:rsidR="00094D1C" w:rsidRPr="00573001" w:rsidRDefault="008A2BCF" w:rsidP="008A2BCF">
            <w:pPr>
              <w:jc w:val="both"/>
            </w:pPr>
            <w:r w:rsidRPr="00573001">
              <w:t xml:space="preserve">Імпорт – це ввезення на територію </w:t>
            </w:r>
            <w:proofErr w:type="spellStart"/>
            <w:r w:rsidRPr="00573001">
              <w:t>імпортуючої</w:t>
            </w:r>
            <w:proofErr w:type="spellEnd"/>
            <w:r w:rsidR="00CB0B8D" w:rsidRPr="00573001">
              <w:t xml:space="preserve"> </w:t>
            </w:r>
            <w:r w:rsidRPr="00573001">
              <w:t>країни продукції, що виготовлена або підлягає реалізації на території країни контрагента з метою її використання чи перепродажу [</w:t>
            </w:r>
            <w:r w:rsidR="00573001" w:rsidRPr="00573001">
              <w:t>2</w:t>
            </w:r>
            <w:r w:rsidRPr="00573001">
              <w:t>].</w:t>
            </w:r>
          </w:p>
        </w:tc>
      </w:tr>
      <w:tr w:rsidR="00094D1C" w:rsidRPr="00094969" w14:paraId="59D54C24" w14:textId="77777777" w:rsidTr="00D02380">
        <w:tc>
          <w:tcPr>
            <w:tcW w:w="1838" w:type="dxa"/>
          </w:tcPr>
          <w:p w14:paraId="79A3304C" w14:textId="333CBA93" w:rsidR="00094D1C" w:rsidRPr="00094969" w:rsidRDefault="009C52A8">
            <w:pPr>
              <w:jc w:val="both"/>
            </w:pPr>
            <w:proofErr w:type="spellStart"/>
            <w:r w:rsidRPr="009C52A8">
              <w:t>Шкурупій</w:t>
            </w:r>
            <w:proofErr w:type="spellEnd"/>
            <w:r w:rsidRPr="009C52A8">
              <w:t xml:space="preserve"> О. В.</w:t>
            </w:r>
          </w:p>
        </w:tc>
        <w:tc>
          <w:tcPr>
            <w:tcW w:w="7790" w:type="dxa"/>
          </w:tcPr>
          <w:p w14:paraId="0480BCBD" w14:textId="12F724DF" w:rsidR="00094D1C" w:rsidRPr="00573001" w:rsidRDefault="00024936" w:rsidP="00024936">
            <w:pPr>
              <w:jc w:val="both"/>
            </w:pPr>
            <w:r w:rsidRPr="00573001">
              <w:t>Імпорт - процес, що передбачає купівлю продукції товарного та нетоварного характеру, виготовленої на території держави</w:t>
            </w:r>
            <w:r w:rsidR="009C52A8" w:rsidRPr="00573001">
              <w:t xml:space="preserve"> </w:t>
            </w:r>
            <w:r w:rsidRPr="00573001">
              <w:t>іноземного партнера для вжитку або подальшого продажу у</w:t>
            </w:r>
            <w:r w:rsidR="009C52A8" w:rsidRPr="00573001">
              <w:t xml:space="preserve"> </w:t>
            </w:r>
            <w:r w:rsidRPr="00573001">
              <w:t>територіальних межах країни-імпортера</w:t>
            </w:r>
            <w:r w:rsidR="009C52A8" w:rsidRPr="00573001">
              <w:t xml:space="preserve"> [</w:t>
            </w:r>
            <w:r w:rsidR="00573001" w:rsidRPr="00573001">
              <w:t>3</w:t>
            </w:r>
            <w:r w:rsidR="009C52A8" w:rsidRPr="00573001">
              <w:t>].</w:t>
            </w:r>
          </w:p>
        </w:tc>
      </w:tr>
      <w:tr w:rsidR="00094D1C" w:rsidRPr="00094969" w14:paraId="6C1D51BB" w14:textId="77777777" w:rsidTr="00D02380">
        <w:tc>
          <w:tcPr>
            <w:tcW w:w="1838" w:type="dxa"/>
          </w:tcPr>
          <w:p w14:paraId="4462AD6E" w14:textId="537E4BCF" w:rsidR="00094D1C" w:rsidRPr="00094969" w:rsidRDefault="00AE4C6B">
            <w:pPr>
              <w:jc w:val="both"/>
            </w:pPr>
            <w:r w:rsidRPr="00094969">
              <w:t>Енциклопедія сучасної України</w:t>
            </w:r>
          </w:p>
        </w:tc>
        <w:tc>
          <w:tcPr>
            <w:tcW w:w="7790" w:type="dxa"/>
          </w:tcPr>
          <w:p w14:paraId="18A4249D" w14:textId="5C2E4746" w:rsidR="00094D1C" w:rsidRPr="00573001" w:rsidRDefault="00990BFC">
            <w:pPr>
              <w:jc w:val="both"/>
            </w:pPr>
            <w:r w:rsidRPr="00573001">
              <w:t>І</w:t>
            </w:r>
            <w:r w:rsidR="00AE4C6B" w:rsidRPr="00573001">
              <w:t>мпорт (</w:t>
            </w:r>
            <w:proofErr w:type="spellStart"/>
            <w:r w:rsidR="00AE4C6B" w:rsidRPr="00573001">
              <w:t>англ</w:t>
            </w:r>
            <w:proofErr w:type="spellEnd"/>
            <w:r w:rsidR="00AE4C6B" w:rsidRPr="00573001">
              <w:t xml:space="preserve">. </w:t>
            </w:r>
            <w:proofErr w:type="spellStart"/>
            <w:r w:rsidR="00AE4C6B" w:rsidRPr="00573001">
              <w:t>import</w:t>
            </w:r>
            <w:proofErr w:type="spellEnd"/>
            <w:r w:rsidR="00AE4C6B" w:rsidRPr="00573001">
              <w:t xml:space="preserve">, від лат. </w:t>
            </w:r>
            <w:proofErr w:type="spellStart"/>
            <w:r w:rsidR="00AE4C6B" w:rsidRPr="00573001">
              <w:t>importo</w:t>
            </w:r>
            <w:proofErr w:type="spellEnd"/>
            <w:r w:rsidR="00AE4C6B" w:rsidRPr="00573001">
              <w:t xml:space="preserve"> – ввожу) – ввезення з-за кордону товарів, закуплених в іноземного продавця або призначених для продажу на вітчизняному ринку чи перероблення на території країни [</w:t>
            </w:r>
            <w:hyperlink r:id="rId6">
              <w:r w:rsidR="00573001" w:rsidRPr="00573001">
                <w:t>4</w:t>
              </w:r>
            </w:hyperlink>
            <w:r w:rsidR="00AE4C6B" w:rsidRPr="00573001">
              <w:t>].</w:t>
            </w:r>
          </w:p>
        </w:tc>
      </w:tr>
      <w:tr w:rsidR="001C5D0D" w:rsidRPr="00094969" w14:paraId="4EC22D29" w14:textId="77777777" w:rsidTr="00D02380">
        <w:tc>
          <w:tcPr>
            <w:tcW w:w="1838" w:type="dxa"/>
          </w:tcPr>
          <w:p w14:paraId="721AAFA0" w14:textId="488F7B26" w:rsidR="001C5D0D" w:rsidRPr="00094969" w:rsidRDefault="00725F30">
            <w:pPr>
              <w:jc w:val="both"/>
            </w:pPr>
            <w:r w:rsidRPr="00725F30">
              <w:t>Фармацевтична енциклопедія</w:t>
            </w:r>
          </w:p>
        </w:tc>
        <w:tc>
          <w:tcPr>
            <w:tcW w:w="7790" w:type="dxa"/>
          </w:tcPr>
          <w:p w14:paraId="04D08670" w14:textId="7B4D3535" w:rsidR="001C5D0D" w:rsidRPr="00573001" w:rsidRDefault="00725F30">
            <w:pPr>
              <w:jc w:val="both"/>
            </w:pPr>
            <w:r w:rsidRPr="00573001">
              <w:t>Імпорт - увезення із-за кордону товарів, послуг, технологій, капіталу, цінних паперів для реалізації та застосування на внутрішньому ринку</w:t>
            </w:r>
            <w:r w:rsidR="00DB7589" w:rsidRPr="00573001">
              <w:t xml:space="preserve"> [</w:t>
            </w:r>
            <w:r w:rsidR="00573001" w:rsidRPr="00573001">
              <w:t>5</w:t>
            </w:r>
            <w:r w:rsidR="00DB7589" w:rsidRPr="00573001">
              <w:t>].</w:t>
            </w:r>
          </w:p>
        </w:tc>
      </w:tr>
      <w:tr w:rsidR="0000125F" w:rsidRPr="00094969" w14:paraId="5B69EAEC" w14:textId="77777777" w:rsidTr="00D02380">
        <w:tc>
          <w:tcPr>
            <w:tcW w:w="1838" w:type="dxa"/>
          </w:tcPr>
          <w:p w14:paraId="78691963" w14:textId="01A567D0" w:rsidR="0000125F" w:rsidRPr="00725F30" w:rsidRDefault="00F25F85">
            <w:pPr>
              <w:jc w:val="both"/>
            </w:pPr>
            <w:r w:rsidRPr="00F25F85">
              <w:t>Економічний Словник</w:t>
            </w:r>
          </w:p>
        </w:tc>
        <w:tc>
          <w:tcPr>
            <w:tcW w:w="7790" w:type="dxa"/>
          </w:tcPr>
          <w:p w14:paraId="72FFD3B6" w14:textId="5AB1DC9F" w:rsidR="0000125F" w:rsidRPr="00573001" w:rsidRDefault="004373C2">
            <w:pPr>
              <w:jc w:val="both"/>
            </w:pPr>
            <w:r w:rsidRPr="00573001">
              <w:t xml:space="preserve">Імпорт – </w:t>
            </w:r>
            <w:r w:rsidR="00F25F85" w:rsidRPr="00573001">
              <w:t>1. ввезення у країну товарів іноземного виробництва. 2. завезення з-за кордону на комерційній основі товарів, призначених для споживання, капіталів, а також операцій (послуг) матеріального характеру, що здійснюються іноземними виробничими організаціями [</w:t>
            </w:r>
            <w:r w:rsidR="00573001" w:rsidRPr="00573001">
              <w:t>6</w:t>
            </w:r>
            <w:r w:rsidR="00F25F85" w:rsidRPr="00573001">
              <w:t>].</w:t>
            </w:r>
          </w:p>
        </w:tc>
      </w:tr>
    </w:tbl>
    <w:p w14:paraId="0D6C53D3" w14:textId="4915954F" w:rsidR="0097206F" w:rsidRPr="00A75C8B" w:rsidRDefault="0097206F" w:rsidP="00A75C8B">
      <w:pPr>
        <w:ind w:firstLine="709"/>
        <w:jc w:val="both"/>
        <w:rPr>
          <w:i/>
          <w:iCs/>
        </w:rPr>
      </w:pPr>
      <w:r>
        <w:rPr>
          <w:i/>
          <w:iCs/>
        </w:rPr>
        <w:t xml:space="preserve">Джерело: складено автором на </w:t>
      </w:r>
      <w:r w:rsidRPr="004B5CB2">
        <w:rPr>
          <w:i/>
          <w:iCs/>
        </w:rPr>
        <w:t>основі [</w:t>
      </w:r>
      <w:r w:rsidR="00573001" w:rsidRPr="004B5CB2">
        <w:rPr>
          <w:i/>
          <w:iCs/>
        </w:rPr>
        <w:t>1-6</w:t>
      </w:r>
      <w:r w:rsidRPr="004B5CB2">
        <w:rPr>
          <w:i/>
          <w:iCs/>
        </w:rPr>
        <w:t>]</w:t>
      </w:r>
    </w:p>
    <w:p w14:paraId="1394B3D6" w14:textId="5DCF105A" w:rsidR="00A83E72" w:rsidRPr="00635BC0" w:rsidRDefault="00A83E72">
      <w:pPr>
        <w:ind w:firstLine="709"/>
        <w:jc w:val="both"/>
        <w:rPr>
          <w:sz w:val="28"/>
          <w:szCs w:val="28"/>
        </w:rPr>
      </w:pPr>
      <w:r w:rsidRPr="00635BC0">
        <w:rPr>
          <w:sz w:val="28"/>
          <w:szCs w:val="28"/>
        </w:rPr>
        <w:lastRenderedPageBreak/>
        <w:t xml:space="preserve">Аналізуючи наведені </w:t>
      </w:r>
      <w:r w:rsidR="001525AF" w:rsidRPr="00635BC0">
        <w:rPr>
          <w:sz w:val="28"/>
          <w:szCs w:val="28"/>
        </w:rPr>
        <w:t xml:space="preserve">в табл. 1.1 </w:t>
      </w:r>
      <w:r w:rsidRPr="00635BC0">
        <w:rPr>
          <w:sz w:val="28"/>
          <w:szCs w:val="28"/>
        </w:rPr>
        <w:t>визначення</w:t>
      </w:r>
      <w:r w:rsidR="001157F4" w:rsidRPr="00635BC0">
        <w:rPr>
          <w:sz w:val="28"/>
          <w:szCs w:val="28"/>
        </w:rPr>
        <w:t xml:space="preserve"> поняття «імпорт»</w:t>
      </w:r>
      <w:r w:rsidRPr="00635BC0">
        <w:rPr>
          <w:sz w:val="28"/>
          <w:szCs w:val="28"/>
        </w:rPr>
        <w:t xml:space="preserve">, можна </w:t>
      </w:r>
      <w:r w:rsidR="001157F4" w:rsidRPr="00635BC0">
        <w:rPr>
          <w:sz w:val="28"/>
          <w:szCs w:val="28"/>
        </w:rPr>
        <w:t xml:space="preserve">відзначити їх зосередженість </w:t>
      </w:r>
      <w:r w:rsidRPr="00635BC0">
        <w:rPr>
          <w:sz w:val="28"/>
          <w:szCs w:val="28"/>
        </w:rPr>
        <w:t xml:space="preserve">на </w:t>
      </w:r>
      <w:r w:rsidR="00910695" w:rsidRPr="00635BC0">
        <w:rPr>
          <w:sz w:val="28"/>
          <w:szCs w:val="28"/>
        </w:rPr>
        <w:t xml:space="preserve">аспекті </w:t>
      </w:r>
      <w:r w:rsidRPr="00635BC0">
        <w:rPr>
          <w:sz w:val="28"/>
          <w:szCs w:val="28"/>
        </w:rPr>
        <w:t>ввезення товарів</w:t>
      </w:r>
      <w:r w:rsidR="001157F4" w:rsidRPr="00635BC0">
        <w:rPr>
          <w:sz w:val="28"/>
          <w:szCs w:val="28"/>
        </w:rPr>
        <w:t xml:space="preserve"> і</w:t>
      </w:r>
      <w:r w:rsidRPr="00635BC0">
        <w:rPr>
          <w:sz w:val="28"/>
          <w:szCs w:val="28"/>
        </w:rPr>
        <w:t xml:space="preserve"> послуг з-за кордону для реалізації на внутрішньому ринку.</w:t>
      </w:r>
    </w:p>
    <w:p w14:paraId="60CB2A5F" w14:textId="1D1D0779" w:rsidR="00A3506C" w:rsidRDefault="001157F4">
      <w:pPr>
        <w:ind w:firstLine="709"/>
        <w:jc w:val="both"/>
        <w:rPr>
          <w:sz w:val="28"/>
          <w:szCs w:val="28"/>
        </w:rPr>
      </w:pPr>
      <w:r w:rsidRPr="00635BC0">
        <w:rPr>
          <w:sz w:val="28"/>
          <w:szCs w:val="28"/>
        </w:rPr>
        <w:t>Р</w:t>
      </w:r>
      <w:r w:rsidR="00A3506C" w:rsidRPr="00635BC0">
        <w:rPr>
          <w:sz w:val="28"/>
          <w:szCs w:val="28"/>
        </w:rPr>
        <w:t>озглян</w:t>
      </w:r>
      <w:r w:rsidRPr="00635BC0">
        <w:rPr>
          <w:sz w:val="28"/>
          <w:szCs w:val="28"/>
        </w:rPr>
        <w:t>емо</w:t>
      </w:r>
      <w:r w:rsidR="00A3506C" w:rsidRPr="00635BC0">
        <w:rPr>
          <w:sz w:val="28"/>
          <w:szCs w:val="28"/>
        </w:rPr>
        <w:t xml:space="preserve"> </w:t>
      </w:r>
      <w:r w:rsidRPr="00635BC0">
        <w:rPr>
          <w:sz w:val="28"/>
          <w:szCs w:val="28"/>
        </w:rPr>
        <w:t>поняття</w:t>
      </w:r>
      <w:r w:rsidR="00A3506C" w:rsidRPr="00635BC0">
        <w:rPr>
          <w:sz w:val="28"/>
          <w:szCs w:val="28"/>
        </w:rPr>
        <w:t xml:space="preserve"> імпорту</w:t>
      </w:r>
      <w:r w:rsidRPr="00635BC0">
        <w:rPr>
          <w:sz w:val="28"/>
          <w:szCs w:val="28"/>
        </w:rPr>
        <w:t>, визначені</w:t>
      </w:r>
      <w:r w:rsidR="008E044B" w:rsidRPr="00635BC0">
        <w:rPr>
          <w:sz w:val="28"/>
          <w:szCs w:val="28"/>
        </w:rPr>
        <w:t xml:space="preserve"> </w:t>
      </w:r>
      <w:r w:rsidRPr="00635BC0">
        <w:rPr>
          <w:sz w:val="28"/>
          <w:szCs w:val="28"/>
        </w:rPr>
        <w:t>в основних нормативно-правових актах</w:t>
      </w:r>
      <w:r w:rsidR="00E666D3" w:rsidRPr="00635BC0">
        <w:rPr>
          <w:sz w:val="28"/>
          <w:szCs w:val="28"/>
        </w:rPr>
        <w:t xml:space="preserve">, </w:t>
      </w:r>
      <w:r w:rsidR="00BA712C" w:rsidRPr="00635BC0">
        <w:rPr>
          <w:sz w:val="28"/>
          <w:szCs w:val="28"/>
        </w:rPr>
        <w:t>що</w:t>
      </w:r>
      <w:r w:rsidR="00E666D3">
        <w:rPr>
          <w:sz w:val="28"/>
          <w:szCs w:val="28"/>
        </w:rPr>
        <w:t xml:space="preserve"> регулюють </w:t>
      </w:r>
      <w:r>
        <w:rPr>
          <w:sz w:val="28"/>
          <w:szCs w:val="28"/>
        </w:rPr>
        <w:t>зовнішньоекономічну діяльність</w:t>
      </w:r>
      <w:r w:rsidR="00E666D3">
        <w:rPr>
          <w:sz w:val="28"/>
          <w:szCs w:val="28"/>
        </w:rPr>
        <w:t xml:space="preserve"> (табл. 1.2.)</w:t>
      </w:r>
    </w:p>
    <w:p w14:paraId="7DB4702A" w14:textId="77777777" w:rsidR="00974464" w:rsidRDefault="00974464">
      <w:pPr>
        <w:ind w:firstLine="709"/>
        <w:jc w:val="both"/>
        <w:rPr>
          <w:sz w:val="28"/>
          <w:szCs w:val="28"/>
        </w:rPr>
      </w:pPr>
    </w:p>
    <w:p w14:paraId="660A50C8" w14:textId="64CBEA00" w:rsidR="00E666D3" w:rsidRDefault="00E666D3">
      <w:pPr>
        <w:ind w:firstLine="709"/>
        <w:jc w:val="both"/>
        <w:rPr>
          <w:sz w:val="28"/>
          <w:szCs w:val="28"/>
        </w:rPr>
      </w:pPr>
      <w:r>
        <w:rPr>
          <w:sz w:val="28"/>
          <w:szCs w:val="28"/>
        </w:rPr>
        <w:t xml:space="preserve">Таблиця 1.2. </w:t>
      </w:r>
      <w:r w:rsidR="00974464">
        <w:rPr>
          <w:sz w:val="28"/>
          <w:szCs w:val="28"/>
        </w:rPr>
        <w:t>–</w:t>
      </w:r>
      <w:r w:rsidR="008B5465">
        <w:rPr>
          <w:sz w:val="28"/>
          <w:szCs w:val="28"/>
        </w:rPr>
        <w:t xml:space="preserve"> </w:t>
      </w:r>
      <w:r w:rsidR="001157F4" w:rsidRPr="008B5465">
        <w:rPr>
          <w:sz w:val="28"/>
          <w:szCs w:val="28"/>
        </w:rPr>
        <w:t xml:space="preserve">Визначення </w:t>
      </w:r>
      <w:r w:rsidR="00523251" w:rsidRPr="008B5465">
        <w:rPr>
          <w:sz w:val="28"/>
          <w:szCs w:val="28"/>
        </w:rPr>
        <w:t xml:space="preserve">поняття «імпорт» </w:t>
      </w:r>
      <w:r w:rsidR="001157F4" w:rsidRPr="008B5465">
        <w:rPr>
          <w:sz w:val="28"/>
          <w:szCs w:val="28"/>
        </w:rPr>
        <w:t>в нормативно-правових актах України</w:t>
      </w:r>
    </w:p>
    <w:tbl>
      <w:tblPr>
        <w:tblStyle w:val="af0"/>
        <w:tblW w:w="0" w:type="auto"/>
        <w:tblLook w:val="04A0" w:firstRow="1" w:lastRow="0" w:firstColumn="1" w:lastColumn="0" w:noHBand="0" w:noVBand="1"/>
      </w:tblPr>
      <w:tblGrid>
        <w:gridCol w:w="3114"/>
        <w:gridCol w:w="6514"/>
      </w:tblGrid>
      <w:tr w:rsidR="00E666D3" w:rsidRPr="00094969" w14:paraId="3EC19281" w14:textId="77777777" w:rsidTr="00CE48FF">
        <w:tc>
          <w:tcPr>
            <w:tcW w:w="3114" w:type="dxa"/>
            <w:vAlign w:val="center"/>
          </w:tcPr>
          <w:p w14:paraId="3C2DC806" w14:textId="2ECBF1CB" w:rsidR="00E666D3" w:rsidRPr="008B5465" w:rsidRDefault="00BA712C" w:rsidP="00910695">
            <w:pPr>
              <w:jc w:val="center"/>
            </w:pPr>
            <w:r w:rsidRPr="008B5465">
              <w:t>Нормативно-правові акти</w:t>
            </w:r>
          </w:p>
        </w:tc>
        <w:tc>
          <w:tcPr>
            <w:tcW w:w="6514" w:type="dxa"/>
            <w:vAlign w:val="center"/>
          </w:tcPr>
          <w:p w14:paraId="435F6C11" w14:textId="77777777" w:rsidR="00E666D3" w:rsidRPr="008B5465" w:rsidRDefault="00E666D3" w:rsidP="00910695">
            <w:pPr>
              <w:jc w:val="center"/>
            </w:pPr>
            <w:r w:rsidRPr="008B5465">
              <w:t>Визначення</w:t>
            </w:r>
          </w:p>
        </w:tc>
      </w:tr>
      <w:tr w:rsidR="00E666D3" w:rsidRPr="00094969" w14:paraId="075B70BB" w14:textId="77777777" w:rsidTr="00CE48FF">
        <w:tc>
          <w:tcPr>
            <w:tcW w:w="3114" w:type="dxa"/>
          </w:tcPr>
          <w:p w14:paraId="6C627731" w14:textId="77777777" w:rsidR="00E666D3" w:rsidRPr="00094969" w:rsidRDefault="00E666D3" w:rsidP="00910695">
            <w:pPr>
              <w:jc w:val="both"/>
            </w:pPr>
            <w:r w:rsidRPr="00094969">
              <w:t>Закон України «Про зовнішньоекономічну діяльність»</w:t>
            </w:r>
          </w:p>
        </w:tc>
        <w:tc>
          <w:tcPr>
            <w:tcW w:w="6514" w:type="dxa"/>
          </w:tcPr>
          <w:p w14:paraId="18837CE7" w14:textId="3161E705" w:rsidR="001157F4" w:rsidRPr="00810E16" w:rsidRDefault="00E666D3" w:rsidP="000257DF">
            <w:pPr>
              <w:jc w:val="both"/>
            </w:pPr>
            <w:r w:rsidRPr="00810E16">
              <w:t xml:space="preserve">Імпорт (імпорт товарів) </w:t>
            </w:r>
            <w:r w:rsidR="00CA0E1C" w:rsidRPr="00810E16">
              <w:t>–</w:t>
            </w:r>
            <w:r w:rsidRPr="00810E16">
              <w:t xml:space="preserve"> купівля (у тому числі з оплатою в негрошовій формі) українськими суб</w:t>
            </w:r>
            <w:r w:rsidR="00CA0E1C" w:rsidRPr="00810E16">
              <w:t>’</w:t>
            </w:r>
            <w:r w:rsidRPr="00810E16">
              <w:t>єктами зовнішньоекономічної діяльності в іноземних суб</w:t>
            </w:r>
            <w:r w:rsidR="00CA0E1C" w:rsidRPr="00810E16">
              <w:t>’</w:t>
            </w:r>
            <w:r w:rsidRPr="00810E16">
              <w:t xml:space="preserve">єктів господарської діяльності товарів з ввезенням </w:t>
            </w:r>
            <w:r w:rsidR="000257DF" w:rsidRPr="00810E16">
              <w:t xml:space="preserve">або без ввезення </w:t>
            </w:r>
            <w:r w:rsidRPr="00810E16">
              <w:t>цих товарів на територію України, включаючи купівлю товарів, призначених для власного споживання установами та організаціями України, розташованими за її межами [</w:t>
            </w:r>
            <w:hyperlink r:id="rId7" w:anchor="Text" w:history="1">
              <w:r w:rsidR="00810E16" w:rsidRPr="00810E16">
                <w:t>7</w:t>
              </w:r>
            </w:hyperlink>
            <w:r w:rsidRPr="00810E16">
              <w:t xml:space="preserve">]. </w:t>
            </w:r>
          </w:p>
        </w:tc>
      </w:tr>
      <w:tr w:rsidR="00A11992" w:rsidRPr="00094969" w14:paraId="2C03DEF6" w14:textId="77777777" w:rsidTr="00CE48FF">
        <w:tc>
          <w:tcPr>
            <w:tcW w:w="3114" w:type="dxa"/>
          </w:tcPr>
          <w:p w14:paraId="69B83E5A" w14:textId="270251DE" w:rsidR="00A11992" w:rsidRPr="00094969" w:rsidRDefault="00A11992" w:rsidP="00A11992">
            <w:pPr>
              <w:jc w:val="both"/>
            </w:pPr>
            <w:r w:rsidRPr="00094969">
              <w:t>Митний кодекс України</w:t>
            </w:r>
          </w:p>
        </w:tc>
        <w:tc>
          <w:tcPr>
            <w:tcW w:w="6514" w:type="dxa"/>
          </w:tcPr>
          <w:p w14:paraId="5C3D055E" w14:textId="158F3FE4" w:rsidR="001157F4" w:rsidRPr="00810E16" w:rsidRDefault="00A11992" w:rsidP="00A11992">
            <w:pPr>
              <w:jc w:val="both"/>
            </w:pPr>
            <w:r w:rsidRPr="00810E16">
              <w:t xml:space="preserve">Імпорт (випуск для вільного обігу) </w:t>
            </w:r>
            <w:r w:rsidR="00CA0E1C" w:rsidRPr="00810E16">
              <w:t>–</w:t>
            </w:r>
            <w:r w:rsidRPr="00810E16">
              <w:t xml:space="preserve"> це митний режим, відповідно до якого іноземні товари після сплати всіх митних платежів, встановлених законами України на імпорт цих товарів, та виконання усіх необхідних митних формальностей випускаються для вільного обігу на митній території України [</w:t>
            </w:r>
            <w:hyperlink r:id="rId8" w:anchor="Text" w:history="1">
              <w:r w:rsidR="00810E16" w:rsidRPr="00810E16">
                <w:t>8</w:t>
              </w:r>
            </w:hyperlink>
            <w:r w:rsidRPr="00810E16">
              <w:t>].</w:t>
            </w:r>
          </w:p>
        </w:tc>
      </w:tr>
      <w:tr w:rsidR="00CA0E1C" w:rsidRPr="00094969" w14:paraId="34E5F99D" w14:textId="77777777" w:rsidTr="00CE48FF">
        <w:tc>
          <w:tcPr>
            <w:tcW w:w="3114" w:type="dxa"/>
          </w:tcPr>
          <w:p w14:paraId="11C1B7F0" w14:textId="4D5BB595" w:rsidR="00CA0E1C" w:rsidRPr="00094969" w:rsidRDefault="00CA0E1C" w:rsidP="00A11992">
            <w:pPr>
              <w:jc w:val="both"/>
            </w:pPr>
            <w:r>
              <w:t>Податковий кодекс України</w:t>
            </w:r>
          </w:p>
        </w:tc>
        <w:tc>
          <w:tcPr>
            <w:tcW w:w="6514" w:type="dxa"/>
          </w:tcPr>
          <w:p w14:paraId="4FBA3091" w14:textId="3708584D" w:rsidR="00CA0E1C" w:rsidRPr="00810E16" w:rsidRDefault="00CA0E1C" w:rsidP="00A11992">
            <w:pPr>
              <w:jc w:val="both"/>
            </w:pPr>
            <w:r w:rsidRPr="00810E16">
              <w:t>Імпорт – це ввезення товарів на митну територію України [</w:t>
            </w:r>
            <w:r w:rsidR="00810E16" w:rsidRPr="00810E16">
              <w:t>9</w:t>
            </w:r>
            <w:r w:rsidRPr="00810E16">
              <w:t>].</w:t>
            </w:r>
          </w:p>
        </w:tc>
      </w:tr>
    </w:tbl>
    <w:p w14:paraId="437AFC99" w14:textId="5630628E" w:rsidR="00826B7E" w:rsidRPr="0097206F" w:rsidRDefault="00826B7E" w:rsidP="00826B7E">
      <w:pPr>
        <w:ind w:firstLine="709"/>
        <w:jc w:val="both"/>
        <w:rPr>
          <w:i/>
          <w:iCs/>
        </w:rPr>
      </w:pPr>
      <w:r>
        <w:rPr>
          <w:i/>
          <w:iCs/>
        </w:rPr>
        <w:t xml:space="preserve">Джерело: складено автором </w:t>
      </w:r>
      <w:r w:rsidRPr="00810E16">
        <w:rPr>
          <w:i/>
          <w:iCs/>
        </w:rPr>
        <w:t>на основі [</w:t>
      </w:r>
      <w:r w:rsidR="00810E16" w:rsidRPr="00810E16">
        <w:rPr>
          <w:i/>
          <w:iCs/>
        </w:rPr>
        <w:t>7-9</w:t>
      </w:r>
      <w:r w:rsidRPr="00810E16">
        <w:rPr>
          <w:i/>
          <w:iCs/>
        </w:rPr>
        <w:t>]</w:t>
      </w:r>
    </w:p>
    <w:p w14:paraId="5D8C85D7" w14:textId="77777777" w:rsidR="005343C5" w:rsidRDefault="005343C5" w:rsidP="00EC0DC2">
      <w:pPr>
        <w:jc w:val="both"/>
        <w:rPr>
          <w:sz w:val="28"/>
          <w:szCs w:val="28"/>
        </w:rPr>
      </w:pPr>
    </w:p>
    <w:p w14:paraId="5928DA84" w14:textId="741065CE" w:rsidR="00272E80" w:rsidRDefault="001D1ABE" w:rsidP="00DA03AC">
      <w:pPr>
        <w:ind w:firstLine="709"/>
        <w:jc w:val="both"/>
        <w:rPr>
          <w:sz w:val="28"/>
          <w:szCs w:val="28"/>
        </w:rPr>
      </w:pPr>
      <w:r w:rsidRPr="003005C8">
        <w:rPr>
          <w:sz w:val="28"/>
          <w:szCs w:val="28"/>
        </w:rPr>
        <w:t xml:space="preserve">Визначення імпорту, що представлені у табл. 1.2, </w:t>
      </w:r>
      <w:r w:rsidR="001157F4" w:rsidRPr="003005C8">
        <w:rPr>
          <w:sz w:val="28"/>
          <w:szCs w:val="28"/>
        </w:rPr>
        <w:t xml:space="preserve">свідчать про неузгодженість між </w:t>
      </w:r>
      <w:r w:rsidR="003402A7" w:rsidRPr="003005C8">
        <w:rPr>
          <w:sz w:val="28"/>
          <w:szCs w:val="28"/>
        </w:rPr>
        <w:t>нормативно-правовими актами у питанні обов</w:t>
      </w:r>
      <w:r w:rsidR="003005C8" w:rsidRPr="003005C8">
        <w:rPr>
          <w:sz w:val="28"/>
          <w:szCs w:val="28"/>
        </w:rPr>
        <w:t>’</w:t>
      </w:r>
      <w:r w:rsidR="003402A7" w:rsidRPr="003005C8">
        <w:rPr>
          <w:sz w:val="28"/>
          <w:szCs w:val="28"/>
        </w:rPr>
        <w:t>язковості ввезення товарів на територію України</w:t>
      </w:r>
      <w:r w:rsidR="003402A7" w:rsidRPr="007873DF">
        <w:rPr>
          <w:sz w:val="28"/>
          <w:szCs w:val="28"/>
        </w:rPr>
        <w:t xml:space="preserve">. </w:t>
      </w:r>
      <w:r w:rsidR="00D91E0F" w:rsidRPr="007873DF">
        <w:rPr>
          <w:sz w:val="28"/>
          <w:szCs w:val="28"/>
        </w:rPr>
        <w:t>Утім, в</w:t>
      </w:r>
      <w:r w:rsidR="003402A7" w:rsidRPr="007873DF">
        <w:rPr>
          <w:sz w:val="28"/>
          <w:szCs w:val="28"/>
        </w:rPr>
        <w:t>иходячи</w:t>
      </w:r>
      <w:r w:rsidR="003402A7" w:rsidRPr="003005C8">
        <w:rPr>
          <w:sz w:val="28"/>
          <w:szCs w:val="28"/>
        </w:rPr>
        <w:t xml:space="preserve"> з вище наведених загальних понять «імпорт», можна визначити, </w:t>
      </w:r>
      <w:r w:rsidR="00990BFC" w:rsidRPr="003005C8">
        <w:rPr>
          <w:sz w:val="28"/>
          <w:szCs w:val="28"/>
        </w:rPr>
        <w:t xml:space="preserve">що імпорт товарів являє собою </w:t>
      </w:r>
      <w:r w:rsidR="00037F8D" w:rsidRPr="003005C8">
        <w:rPr>
          <w:sz w:val="28"/>
          <w:szCs w:val="28"/>
        </w:rPr>
        <w:t>складний процес міжнародної діяльності, що передбачає ввезення з-за кордону придбан</w:t>
      </w:r>
      <w:r w:rsidR="007316F7" w:rsidRPr="003005C8">
        <w:rPr>
          <w:sz w:val="28"/>
          <w:szCs w:val="28"/>
        </w:rPr>
        <w:t>их</w:t>
      </w:r>
      <w:r w:rsidR="00037F8D" w:rsidRPr="003005C8">
        <w:rPr>
          <w:sz w:val="28"/>
          <w:szCs w:val="28"/>
        </w:rPr>
        <w:t xml:space="preserve"> товар</w:t>
      </w:r>
      <w:r w:rsidR="007316F7" w:rsidRPr="003005C8">
        <w:rPr>
          <w:sz w:val="28"/>
          <w:szCs w:val="28"/>
        </w:rPr>
        <w:t>ів</w:t>
      </w:r>
      <w:r w:rsidR="00037F8D" w:rsidRPr="003005C8">
        <w:rPr>
          <w:sz w:val="28"/>
          <w:szCs w:val="28"/>
        </w:rPr>
        <w:t xml:space="preserve"> або послуг</w:t>
      </w:r>
      <w:r w:rsidR="00350E9A" w:rsidRPr="003005C8">
        <w:rPr>
          <w:sz w:val="28"/>
          <w:szCs w:val="28"/>
        </w:rPr>
        <w:t xml:space="preserve"> для </w:t>
      </w:r>
      <w:r w:rsidR="00037F8D" w:rsidRPr="003005C8">
        <w:rPr>
          <w:sz w:val="28"/>
          <w:szCs w:val="28"/>
        </w:rPr>
        <w:t xml:space="preserve"> </w:t>
      </w:r>
      <w:r w:rsidR="00350E9A" w:rsidRPr="003005C8">
        <w:rPr>
          <w:sz w:val="28"/>
          <w:szCs w:val="28"/>
        </w:rPr>
        <w:t xml:space="preserve">подальшого використання (реалізації чи переробки) на території </w:t>
      </w:r>
      <w:r w:rsidR="00C70105" w:rsidRPr="003005C8">
        <w:rPr>
          <w:sz w:val="28"/>
          <w:szCs w:val="28"/>
        </w:rPr>
        <w:t>України</w:t>
      </w:r>
      <w:r w:rsidR="00350E9A" w:rsidRPr="003005C8">
        <w:rPr>
          <w:sz w:val="28"/>
          <w:szCs w:val="28"/>
        </w:rPr>
        <w:t>.</w:t>
      </w:r>
      <w:r w:rsidR="00BA712C" w:rsidRPr="003005C8">
        <w:rPr>
          <w:sz w:val="28"/>
          <w:szCs w:val="28"/>
        </w:rPr>
        <w:t xml:space="preserve"> Класифікація операцій з імпорту</w:t>
      </w:r>
      <w:r w:rsidR="00B221B0">
        <w:rPr>
          <w:sz w:val="28"/>
          <w:szCs w:val="28"/>
        </w:rPr>
        <w:t xml:space="preserve"> товарів за формами розрахунків</w:t>
      </w:r>
      <w:r w:rsidR="00BA712C" w:rsidRPr="003005C8">
        <w:rPr>
          <w:sz w:val="28"/>
          <w:szCs w:val="28"/>
        </w:rPr>
        <w:t xml:space="preserve"> представлена на рис. 1.1.</w:t>
      </w:r>
    </w:p>
    <w:p w14:paraId="2063883A" w14:textId="039442C6" w:rsidR="00272E80" w:rsidRDefault="00272E80" w:rsidP="001E1B14">
      <w:pPr>
        <w:jc w:val="center"/>
        <w:rPr>
          <w:sz w:val="28"/>
          <w:szCs w:val="28"/>
        </w:rPr>
      </w:pPr>
      <w:r>
        <w:rPr>
          <w:noProof/>
          <w:sz w:val="28"/>
          <w:szCs w:val="28"/>
          <w:lang w:val="ru-RU"/>
        </w:rPr>
        <w:drawing>
          <wp:inline distT="0" distB="0" distL="0" distR="0" wp14:anchorId="69D24ADE" wp14:editId="2676B249">
            <wp:extent cx="6000750" cy="2400300"/>
            <wp:effectExtent l="19050" t="0" r="57150"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4C930F0" w14:textId="7BD5A02C" w:rsidR="00272E80" w:rsidRDefault="00272E80" w:rsidP="001E1B14">
      <w:pPr>
        <w:jc w:val="center"/>
        <w:rPr>
          <w:sz w:val="28"/>
          <w:szCs w:val="28"/>
          <w:lang w:val="ru-RU"/>
        </w:rPr>
      </w:pPr>
      <w:r>
        <w:rPr>
          <w:sz w:val="28"/>
          <w:szCs w:val="28"/>
        </w:rPr>
        <w:t>Рис</w:t>
      </w:r>
      <w:r w:rsidR="00B63967">
        <w:rPr>
          <w:sz w:val="28"/>
          <w:szCs w:val="28"/>
        </w:rPr>
        <w:t>.</w:t>
      </w:r>
      <w:r>
        <w:rPr>
          <w:sz w:val="28"/>
          <w:szCs w:val="28"/>
        </w:rPr>
        <w:t xml:space="preserve"> 1.1. – Класифікація операцій з </w:t>
      </w:r>
      <w:r w:rsidRPr="00C23772">
        <w:rPr>
          <w:sz w:val="28"/>
          <w:szCs w:val="28"/>
        </w:rPr>
        <w:t>імпорту</w:t>
      </w:r>
      <w:r w:rsidR="00B221B0">
        <w:rPr>
          <w:sz w:val="28"/>
          <w:szCs w:val="28"/>
        </w:rPr>
        <w:t xml:space="preserve"> товарів за формами розрахунків</w:t>
      </w:r>
      <w:r w:rsidR="004E4D24" w:rsidRPr="00C23772">
        <w:rPr>
          <w:sz w:val="28"/>
          <w:szCs w:val="28"/>
        </w:rPr>
        <w:t xml:space="preserve"> (</w:t>
      </w:r>
      <w:r w:rsidR="004E4D24" w:rsidRPr="00C23772">
        <w:rPr>
          <w:sz w:val="28"/>
          <w:szCs w:val="28"/>
          <w:lang w:val="ru-RU"/>
        </w:rPr>
        <w:t>[</w:t>
      </w:r>
      <w:r w:rsidR="00C23772" w:rsidRPr="00C23772">
        <w:rPr>
          <w:sz w:val="28"/>
          <w:szCs w:val="28"/>
          <w:lang w:val="ru-RU"/>
        </w:rPr>
        <w:t>10</w:t>
      </w:r>
      <w:r w:rsidR="004E4D24" w:rsidRPr="00C23772">
        <w:rPr>
          <w:sz w:val="28"/>
          <w:szCs w:val="28"/>
          <w:lang w:val="ru-RU"/>
        </w:rPr>
        <w:t>])</w:t>
      </w:r>
    </w:p>
    <w:p w14:paraId="35CBEC55" w14:textId="54B16805" w:rsidR="005A7ADE" w:rsidRPr="0072090F" w:rsidRDefault="002C564A" w:rsidP="002C564A">
      <w:pPr>
        <w:ind w:firstLine="709"/>
        <w:jc w:val="both"/>
        <w:rPr>
          <w:sz w:val="28"/>
          <w:szCs w:val="28"/>
        </w:rPr>
      </w:pPr>
      <w:r w:rsidRPr="002C564A">
        <w:rPr>
          <w:sz w:val="28"/>
          <w:szCs w:val="28"/>
        </w:rPr>
        <w:lastRenderedPageBreak/>
        <w:t xml:space="preserve">Оскільки </w:t>
      </w:r>
      <w:r w:rsidRPr="00690036">
        <w:rPr>
          <w:sz w:val="28"/>
          <w:szCs w:val="28"/>
        </w:rPr>
        <w:t xml:space="preserve">імпорт </w:t>
      </w:r>
      <w:r w:rsidRPr="002C564A">
        <w:rPr>
          <w:sz w:val="28"/>
          <w:szCs w:val="28"/>
        </w:rPr>
        <w:t xml:space="preserve">є важливою складовою міжнародної економічної діяльності, його </w:t>
      </w:r>
      <w:r w:rsidRPr="00B310D9">
        <w:rPr>
          <w:sz w:val="28"/>
          <w:szCs w:val="28"/>
        </w:rPr>
        <w:t xml:space="preserve">процес </w:t>
      </w:r>
      <w:r w:rsidR="00690036" w:rsidRPr="00B310D9">
        <w:rPr>
          <w:sz w:val="28"/>
          <w:szCs w:val="28"/>
        </w:rPr>
        <w:t>є чітко регламентованим</w:t>
      </w:r>
      <w:r w:rsidRPr="00B310D9">
        <w:rPr>
          <w:sz w:val="28"/>
          <w:szCs w:val="28"/>
        </w:rPr>
        <w:t>. В Україні процес</w:t>
      </w:r>
      <w:r w:rsidRPr="002C564A">
        <w:rPr>
          <w:sz w:val="28"/>
          <w:szCs w:val="28"/>
        </w:rPr>
        <w:t xml:space="preserve"> імпорту регулюється низкою законодавчих актів, </w:t>
      </w:r>
      <w:r w:rsidR="005A5537" w:rsidRPr="008D10FA">
        <w:rPr>
          <w:sz w:val="28"/>
          <w:szCs w:val="28"/>
        </w:rPr>
        <w:t>що</w:t>
      </w:r>
      <w:r w:rsidRPr="008D10FA">
        <w:rPr>
          <w:sz w:val="28"/>
          <w:szCs w:val="28"/>
        </w:rPr>
        <w:t xml:space="preserve"> </w:t>
      </w:r>
      <w:r w:rsidRPr="0072090F">
        <w:rPr>
          <w:sz w:val="28"/>
          <w:szCs w:val="28"/>
        </w:rPr>
        <w:t>визначають правила ввезення товарів, митні процедури, оподаткування та інші аспекти.</w:t>
      </w:r>
    </w:p>
    <w:p w14:paraId="20DFA9D2" w14:textId="57158ACF" w:rsidR="00EB2280" w:rsidRPr="0072090F" w:rsidRDefault="00533873">
      <w:pPr>
        <w:ind w:firstLine="709"/>
        <w:jc w:val="both"/>
        <w:rPr>
          <w:sz w:val="28"/>
          <w:szCs w:val="28"/>
        </w:rPr>
      </w:pPr>
      <w:r w:rsidRPr="0072090F">
        <w:rPr>
          <w:sz w:val="28"/>
          <w:szCs w:val="28"/>
        </w:rPr>
        <w:t xml:space="preserve">Процес </w:t>
      </w:r>
      <w:r w:rsidR="00B310D9" w:rsidRPr="0072090F">
        <w:rPr>
          <w:sz w:val="28"/>
          <w:szCs w:val="28"/>
        </w:rPr>
        <w:t>операцій з імпорту</w:t>
      </w:r>
      <w:r w:rsidR="00DF52DA" w:rsidRPr="0072090F">
        <w:rPr>
          <w:sz w:val="28"/>
          <w:szCs w:val="28"/>
        </w:rPr>
        <w:t xml:space="preserve"> </w:t>
      </w:r>
      <w:r w:rsidRPr="0072090F">
        <w:rPr>
          <w:sz w:val="28"/>
          <w:szCs w:val="28"/>
        </w:rPr>
        <w:t xml:space="preserve">регулюють </w:t>
      </w:r>
      <w:r w:rsidR="0062284E" w:rsidRPr="0072090F">
        <w:rPr>
          <w:sz w:val="28"/>
          <w:szCs w:val="28"/>
        </w:rPr>
        <w:t>такі</w:t>
      </w:r>
      <w:r w:rsidRPr="0072090F">
        <w:rPr>
          <w:sz w:val="28"/>
          <w:szCs w:val="28"/>
        </w:rPr>
        <w:t xml:space="preserve"> </w:t>
      </w:r>
      <w:r w:rsidR="008B7973" w:rsidRPr="0072090F">
        <w:rPr>
          <w:sz w:val="28"/>
          <w:szCs w:val="28"/>
        </w:rPr>
        <w:t>законодавчі акти:</w:t>
      </w:r>
    </w:p>
    <w:p w14:paraId="2F52F5F3" w14:textId="20DE6B42" w:rsidR="007D2367" w:rsidRPr="0072090F" w:rsidRDefault="007A63D2" w:rsidP="005003C6">
      <w:pPr>
        <w:pStyle w:val="ab"/>
        <w:numPr>
          <w:ilvl w:val="0"/>
          <w:numId w:val="2"/>
        </w:numPr>
        <w:ind w:left="0" w:firstLine="709"/>
        <w:jc w:val="both"/>
        <w:rPr>
          <w:sz w:val="28"/>
          <w:szCs w:val="28"/>
        </w:rPr>
      </w:pPr>
      <w:r w:rsidRPr="0072090F">
        <w:rPr>
          <w:sz w:val="28"/>
          <w:szCs w:val="28"/>
        </w:rPr>
        <w:t>Митний кодекс України</w:t>
      </w:r>
      <w:r w:rsidR="00E53604" w:rsidRPr="0072090F">
        <w:rPr>
          <w:sz w:val="28"/>
          <w:szCs w:val="28"/>
        </w:rPr>
        <w:t xml:space="preserve"> </w:t>
      </w:r>
      <w:r w:rsidR="00974464">
        <w:rPr>
          <w:sz w:val="28"/>
          <w:szCs w:val="28"/>
        </w:rPr>
        <w:t>–</w:t>
      </w:r>
      <w:r w:rsidR="002C564A" w:rsidRPr="0072090F">
        <w:rPr>
          <w:sz w:val="28"/>
          <w:szCs w:val="28"/>
        </w:rPr>
        <w:t xml:space="preserve"> </w:t>
      </w:r>
      <w:r w:rsidRPr="0072090F">
        <w:rPr>
          <w:sz w:val="28"/>
          <w:szCs w:val="28"/>
        </w:rPr>
        <w:t>визначає основні правила, норми та принципи щодо переміщення товарів через митний кордон</w:t>
      </w:r>
      <w:r w:rsidR="0062284E" w:rsidRPr="0072090F">
        <w:rPr>
          <w:sz w:val="28"/>
          <w:szCs w:val="28"/>
        </w:rPr>
        <w:t xml:space="preserve"> </w:t>
      </w:r>
      <w:r w:rsidR="00756024" w:rsidRPr="0072090F">
        <w:rPr>
          <w:sz w:val="28"/>
          <w:szCs w:val="28"/>
          <w:lang w:val="ru-RU"/>
        </w:rPr>
        <w:t>[</w:t>
      </w:r>
      <w:r w:rsidR="00756024" w:rsidRPr="0072090F">
        <w:rPr>
          <w:sz w:val="28"/>
          <w:szCs w:val="28"/>
        </w:rPr>
        <w:t>8</w:t>
      </w:r>
      <w:r w:rsidR="00756024" w:rsidRPr="0072090F">
        <w:rPr>
          <w:sz w:val="28"/>
          <w:szCs w:val="28"/>
          <w:lang w:val="ru-RU"/>
        </w:rPr>
        <w:t>]</w:t>
      </w:r>
      <w:r w:rsidR="00756024" w:rsidRPr="0072090F">
        <w:rPr>
          <w:sz w:val="28"/>
          <w:szCs w:val="28"/>
        </w:rPr>
        <w:t>;</w:t>
      </w:r>
    </w:p>
    <w:p w14:paraId="1CB23319" w14:textId="13A94025" w:rsidR="007D2367" w:rsidRPr="00756024" w:rsidRDefault="007A63D2" w:rsidP="005003C6">
      <w:pPr>
        <w:pStyle w:val="ab"/>
        <w:numPr>
          <w:ilvl w:val="0"/>
          <w:numId w:val="2"/>
        </w:numPr>
        <w:ind w:left="0" w:firstLine="709"/>
        <w:jc w:val="both"/>
        <w:rPr>
          <w:sz w:val="28"/>
          <w:szCs w:val="28"/>
        </w:rPr>
      </w:pPr>
      <w:r w:rsidRPr="0072090F">
        <w:rPr>
          <w:sz w:val="28"/>
          <w:szCs w:val="28"/>
        </w:rPr>
        <w:t>Закон України «Про зовнішньоекономічну</w:t>
      </w:r>
      <w:r w:rsidRPr="002C564A">
        <w:rPr>
          <w:sz w:val="28"/>
          <w:szCs w:val="28"/>
        </w:rPr>
        <w:t xml:space="preserve"> діяльність»</w:t>
      </w:r>
      <w:r w:rsidR="002C564A" w:rsidRPr="002C564A">
        <w:rPr>
          <w:sz w:val="28"/>
          <w:szCs w:val="28"/>
        </w:rPr>
        <w:t xml:space="preserve"> - </w:t>
      </w:r>
      <w:r w:rsidRPr="002C564A">
        <w:rPr>
          <w:sz w:val="28"/>
          <w:szCs w:val="28"/>
        </w:rPr>
        <w:t xml:space="preserve">розкриває правові засади  здійснення зовнішньоекономічної діяльності, встановлює загальні принципи та правила здійснення операцій з </w:t>
      </w:r>
      <w:r w:rsidRPr="00756024">
        <w:rPr>
          <w:sz w:val="28"/>
          <w:szCs w:val="28"/>
        </w:rPr>
        <w:t>імпорту</w:t>
      </w:r>
      <w:r w:rsidR="00756024" w:rsidRPr="00756024">
        <w:rPr>
          <w:sz w:val="28"/>
          <w:szCs w:val="28"/>
        </w:rPr>
        <w:t xml:space="preserve"> [7]</w:t>
      </w:r>
      <w:r w:rsidRPr="00756024">
        <w:rPr>
          <w:sz w:val="28"/>
          <w:szCs w:val="28"/>
        </w:rPr>
        <w:t>;</w:t>
      </w:r>
    </w:p>
    <w:p w14:paraId="7B5F10AB" w14:textId="266685EB" w:rsidR="007D2367" w:rsidRPr="00756024" w:rsidRDefault="007A63D2" w:rsidP="005003C6">
      <w:pPr>
        <w:pStyle w:val="ab"/>
        <w:numPr>
          <w:ilvl w:val="0"/>
          <w:numId w:val="2"/>
        </w:numPr>
        <w:ind w:left="0" w:firstLine="709"/>
        <w:jc w:val="both"/>
        <w:rPr>
          <w:sz w:val="28"/>
          <w:szCs w:val="28"/>
        </w:rPr>
      </w:pPr>
      <w:r w:rsidRPr="00756024">
        <w:rPr>
          <w:sz w:val="28"/>
          <w:szCs w:val="28"/>
        </w:rPr>
        <w:t>Податковий кодекс України</w:t>
      </w:r>
      <w:r w:rsidR="00813B8F" w:rsidRPr="00756024">
        <w:rPr>
          <w:sz w:val="28"/>
          <w:szCs w:val="28"/>
        </w:rPr>
        <w:t xml:space="preserve"> </w:t>
      </w:r>
      <w:r w:rsidR="00974464">
        <w:rPr>
          <w:sz w:val="28"/>
          <w:szCs w:val="28"/>
        </w:rPr>
        <w:t>–</w:t>
      </w:r>
      <w:r w:rsidR="00DC5FD0" w:rsidRPr="00756024">
        <w:rPr>
          <w:sz w:val="28"/>
          <w:szCs w:val="28"/>
        </w:rPr>
        <w:t xml:space="preserve"> </w:t>
      </w:r>
      <w:r w:rsidRPr="00756024">
        <w:rPr>
          <w:sz w:val="28"/>
          <w:szCs w:val="28"/>
        </w:rPr>
        <w:t>визначає систему оподаткування в Україні, включає оподаткування імпортних товарів; встановлює ставки на акцизи, мито, податки на додану вартість та інше</w:t>
      </w:r>
      <w:r w:rsidR="00756024" w:rsidRPr="00756024">
        <w:rPr>
          <w:sz w:val="28"/>
          <w:szCs w:val="28"/>
        </w:rPr>
        <w:t xml:space="preserve"> </w:t>
      </w:r>
      <w:r w:rsidR="00756024" w:rsidRPr="00756024">
        <w:rPr>
          <w:sz w:val="28"/>
          <w:szCs w:val="28"/>
          <w:lang w:val="ru-RU"/>
        </w:rPr>
        <w:t>[9]</w:t>
      </w:r>
      <w:r w:rsidRPr="00756024">
        <w:rPr>
          <w:sz w:val="28"/>
          <w:szCs w:val="28"/>
        </w:rPr>
        <w:t>;</w:t>
      </w:r>
    </w:p>
    <w:p w14:paraId="090F7CBA" w14:textId="16C10A1B" w:rsidR="007D2367" w:rsidRPr="00756024" w:rsidRDefault="007A63D2" w:rsidP="005003C6">
      <w:pPr>
        <w:pStyle w:val="ab"/>
        <w:numPr>
          <w:ilvl w:val="0"/>
          <w:numId w:val="2"/>
        </w:numPr>
        <w:ind w:left="0" w:firstLine="709"/>
        <w:jc w:val="both"/>
        <w:rPr>
          <w:sz w:val="28"/>
          <w:szCs w:val="28"/>
        </w:rPr>
      </w:pPr>
      <w:r w:rsidRPr="00756024">
        <w:rPr>
          <w:sz w:val="28"/>
          <w:szCs w:val="28"/>
        </w:rPr>
        <w:t>Закон України «Про валюту і валютні операції»</w:t>
      </w:r>
      <w:r w:rsidR="00813B8F" w:rsidRPr="00756024">
        <w:rPr>
          <w:sz w:val="28"/>
          <w:szCs w:val="28"/>
        </w:rPr>
        <w:t xml:space="preserve"> </w:t>
      </w:r>
      <w:r w:rsidR="002C564A" w:rsidRPr="00756024">
        <w:rPr>
          <w:sz w:val="28"/>
          <w:szCs w:val="28"/>
        </w:rPr>
        <w:t>-</w:t>
      </w:r>
      <w:r w:rsidR="00DC5FD0" w:rsidRPr="00756024">
        <w:rPr>
          <w:sz w:val="28"/>
          <w:szCs w:val="28"/>
        </w:rPr>
        <w:t xml:space="preserve"> </w:t>
      </w:r>
      <w:r w:rsidRPr="00756024">
        <w:rPr>
          <w:sz w:val="28"/>
          <w:szCs w:val="28"/>
        </w:rPr>
        <w:t>регулює валютні операції, встановлюючи правила розрахунків з нерезидентами, правила конвертації валюти тощо</w:t>
      </w:r>
      <w:r w:rsidR="00756024" w:rsidRPr="00756024">
        <w:rPr>
          <w:sz w:val="28"/>
          <w:szCs w:val="28"/>
        </w:rPr>
        <w:t xml:space="preserve"> [11]</w:t>
      </w:r>
      <w:r w:rsidRPr="00756024">
        <w:rPr>
          <w:sz w:val="28"/>
          <w:szCs w:val="28"/>
        </w:rPr>
        <w:t>;</w:t>
      </w:r>
    </w:p>
    <w:p w14:paraId="3230AC89" w14:textId="6104783C" w:rsidR="007D2367" w:rsidRPr="00756024" w:rsidRDefault="007A63D2" w:rsidP="005003C6">
      <w:pPr>
        <w:pStyle w:val="ab"/>
        <w:numPr>
          <w:ilvl w:val="0"/>
          <w:numId w:val="2"/>
        </w:numPr>
        <w:ind w:left="0" w:firstLine="709"/>
        <w:jc w:val="both"/>
        <w:rPr>
          <w:sz w:val="28"/>
          <w:szCs w:val="28"/>
        </w:rPr>
      </w:pPr>
      <w:r w:rsidRPr="00756024">
        <w:rPr>
          <w:sz w:val="28"/>
          <w:szCs w:val="28"/>
        </w:rPr>
        <w:t>Закон України «Про Єдиний митний тариф»</w:t>
      </w:r>
      <w:r w:rsidR="00813B8F" w:rsidRPr="00756024">
        <w:rPr>
          <w:sz w:val="28"/>
          <w:szCs w:val="28"/>
        </w:rPr>
        <w:t xml:space="preserve"> </w:t>
      </w:r>
      <w:r w:rsidR="002C564A" w:rsidRPr="00756024">
        <w:rPr>
          <w:sz w:val="28"/>
          <w:szCs w:val="28"/>
        </w:rPr>
        <w:t>-</w:t>
      </w:r>
      <w:r w:rsidR="00DC5FD0" w:rsidRPr="00756024">
        <w:rPr>
          <w:sz w:val="28"/>
          <w:szCs w:val="28"/>
        </w:rPr>
        <w:t xml:space="preserve"> </w:t>
      </w:r>
      <w:r w:rsidRPr="00756024">
        <w:rPr>
          <w:sz w:val="28"/>
          <w:szCs w:val="28"/>
        </w:rPr>
        <w:t>визначає класифікацію товарів та відповідні ставки ввізного мита на товари</w:t>
      </w:r>
      <w:r w:rsidR="00756024" w:rsidRPr="00756024">
        <w:rPr>
          <w:sz w:val="28"/>
          <w:szCs w:val="28"/>
        </w:rPr>
        <w:t>[12]</w:t>
      </w:r>
      <w:r w:rsidRPr="00756024">
        <w:rPr>
          <w:sz w:val="28"/>
          <w:szCs w:val="28"/>
        </w:rPr>
        <w:t>;</w:t>
      </w:r>
    </w:p>
    <w:p w14:paraId="1057C9C1" w14:textId="6E9C7DEA" w:rsidR="007D2367" w:rsidRPr="00756024" w:rsidRDefault="007A63D2" w:rsidP="005003C6">
      <w:pPr>
        <w:pStyle w:val="ab"/>
        <w:numPr>
          <w:ilvl w:val="0"/>
          <w:numId w:val="2"/>
        </w:numPr>
        <w:ind w:left="0" w:firstLine="709"/>
        <w:jc w:val="both"/>
        <w:rPr>
          <w:sz w:val="28"/>
          <w:szCs w:val="28"/>
        </w:rPr>
      </w:pPr>
      <w:r w:rsidRPr="00756024">
        <w:rPr>
          <w:sz w:val="28"/>
          <w:szCs w:val="28"/>
        </w:rPr>
        <w:t>Закон України «Про застосування спеціальних заходів щодо імпорту в Україну»</w:t>
      </w:r>
      <w:r w:rsidR="00813B8F" w:rsidRPr="00756024">
        <w:rPr>
          <w:sz w:val="28"/>
          <w:szCs w:val="28"/>
        </w:rPr>
        <w:t xml:space="preserve"> </w:t>
      </w:r>
      <w:r w:rsidR="002C564A" w:rsidRPr="00756024">
        <w:rPr>
          <w:sz w:val="28"/>
          <w:szCs w:val="28"/>
        </w:rPr>
        <w:t>-</w:t>
      </w:r>
      <w:r w:rsidR="00DC5FD0" w:rsidRPr="00756024">
        <w:rPr>
          <w:sz w:val="28"/>
          <w:szCs w:val="28"/>
        </w:rPr>
        <w:t xml:space="preserve"> </w:t>
      </w:r>
      <w:r w:rsidRPr="00756024">
        <w:rPr>
          <w:sz w:val="28"/>
          <w:szCs w:val="28"/>
        </w:rPr>
        <w:t>встановлює порядок спеціальних заходів щодо операцій з імпорту товарів, що спрямовані на захист вітчизняних виробників</w:t>
      </w:r>
      <w:r w:rsidR="00756024" w:rsidRPr="00756024">
        <w:rPr>
          <w:sz w:val="28"/>
          <w:szCs w:val="28"/>
        </w:rPr>
        <w:t xml:space="preserve"> [13]</w:t>
      </w:r>
      <w:r w:rsidR="008B7973" w:rsidRPr="00756024">
        <w:rPr>
          <w:sz w:val="28"/>
          <w:szCs w:val="28"/>
        </w:rPr>
        <w:t>.</w:t>
      </w:r>
    </w:p>
    <w:p w14:paraId="45EE1B55" w14:textId="5A4C10B3" w:rsidR="007D2367" w:rsidRDefault="00F85A02">
      <w:pPr>
        <w:ind w:firstLine="709"/>
        <w:jc w:val="both"/>
        <w:rPr>
          <w:sz w:val="28"/>
          <w:szCs w:val="28"/>
        </w:rPr>
      </w:pPr>
      <w:r w:rsidRPr="008F174C">
        <w:rPr>
          <w:sz w:val="28"/>
          <w:szCs w:val="28"/>
        </w:rPr>
        <w:t>Необхідно</w:t>
      </w:r>
      <w:r w:rsidR="007A63D2" w:rsidRPr="008F174C">
        <w:rPr>
          <w:sz w:val="28"/>
          <w:szCs w:val="28"/>
        </w:rPr>
        <w:t xml:space="preserve"> зазначити, що законодавство, яке </w:t>
      </w:r>
      <w:r w:rsidR="007A63D2" w:rsidRPr="00C73B29">
        <w:rPr>
          <w:sz w:val="28"/>
          <w:szCs w:val="28"/>
        </w:rPr>
        <w:t xml:space="preserve">регулює </w:t>
      </w:r>
      <w:r w:rsidR="00433E29" w:rsidRPr="00C73B29">
        <w:rPr>
          <w:sz w:val="28"/>
          <w:szCs w:val="28"/>
        </w:rPr>
        <w:t>зовнішньоекономічн</w:t>
      </w:r>
      <w:r w:rsidR="00EA5271" w:rsidRPr="00C73B29">
        <w:rPr>
          <w:sz w:val="28"/>
          <w:szCs w:val="28"/>
        </w:rPr>
        <w:t>у діяльність</w:t>
      </w:r>
      <w:r w:rsidR="007A63D2" w:rsidRPr="00C73B29">
        <w:rPr>
          <w:sz w:val="28"/>
          <w:szCs w:val="28"/>
        </w:rPr>
        <w:t xml:space="preserve"> в У</w:t>
      </w:r>
      <w:r w:rsidR="007A63D2" w:rsidRPr="008F174C">
        <w:rPr>
          <w:sz w:val="28"/>
          <w:szCs w:val="28"/>
        </w:rPr>
        <w:t xml:space="preserve">країні, змінюється та вдосконалюється відповідно до політичних, економічних та </w:t>
      </w:r>
      <w:r w:rsidR="007A63D2" w:rsidRPr="00C73B29">
        <w:rPr>
          <w:sz w:val="28"/>
          <w:szCs w:val="28"/>
        </w:rPr>
        <w:t xml:space="preserve">міжнародних </w:t>
      </w:r>
      <w:r w:rsidR="0062284E" w:rsidRPr="00C73B29">
        <w:rPr>
          <w:sz w:val="28"/>
          <w:szCs w:val="28"/>
        </w:rPr>
        <w:t>викликів</w:t>
      </w:r>
      <w:r w:rsidR="007A63D2" w:rsidRPr="00C73B29">
        <w:rPr>
          <w:sz w:val="28"/>
          <w:szCs w:val="28"/>
        </w:rPr>
        <w:t>.</w:t>
      </w:r>
      <w:r w:rsidR="007A63D2" w:rsidRPr="008F174C">
        <w:rPr>
          <w:sz w:val="28"/>
          <w:szCs w:val="28"/>
        </w:rPr>
        <w:t xml:space="preserve"> </w:t>
      </w:r>
      <w:r w:rsidR="007A63D2" w:rsidRPr="005834EF">
        <w:rPr>
          <w:sz w:val="28"/>
          <w:szCs w:val="28"/>
        </w:rPr>
        <w:t>Тому</w:t>
      </w:r>
      <w:r w:rsidR="0081103C">
        <w:rPr>
          <w:sz w:val="28"/>
          <w:szCs w:val="28"/>
        </w:rPr>
        <w:t xml:space="preserve"> </w:t>
      </w:r>
      <w:r w:rsidR="007A63D2" w:rsidRPr="005834EF">
        <w:rPr>
          <w:sz w:val="28"/>
          <w:szCs w:val="28"/>
        </w:rPr>
        <w:t>важливо постійно відстежувати актуальність нормативно-правової бази, оскільки зміни можуть суттєво впливати на процес проведення операцій з імпорту.</w:t>
      </w:r>
      <w:r w:rsidR="007A63D2">
        <w:rPr>
          <w:sz w:val="28"/>
          <w:szCs w:val="28"/>
        </w:rPr>
        <w:t xml:space="preserve"> </w:t>
      </w:r>
    </w:p>
    <w:p w14:paraId="5FB08E18" w14:textId="5C52D5EC" w:rsidR="00874F03" w:rsidRPr="00DC5FD0" w:rsidRDefault="00874F03" w:rsidP="00C13D61">
      <w:pPr>
        <w:tabs>
          <w:tab w:val="left" w:pos="1418"/>
        </w:tabs>
        <w:ind w:firstLine="709"/>
        <w:jc w:val="both"/>
        <w:rPr>
          <w:sz w:val="28"/>
          <w:szCs w:val="28"/>
        </w:rPr>
      </w:pPr>
      <w:r w:rsidRPr="00C13D61">
        <w:rPr>
          <w:sz w:val="28"/>
          <w:szCs w:val="28"/>
        </w:rPr>
        <w:t xml:space="preserve">Розглянувши законодавчу базу, що регулює процес імпорту, </w:t>
      </w:r>
      <w:r w:rsidR="00DC5FD0" w:rsidRPr="00C13D61">
        <w:rPr>
          <w:sz w:val="28"/>
          <w:szCs w:val="28"/>
        </w:rPr>
        <w:t>доцільно</w:t>
      </w:r>
      <w:r w:rsidRPr="00C13D61">
        <w:rPr>
          <w:sz w:val="28"/>
          <w:szCs w:val="28"/>
        </w:rPr>
        <w:t xml:space="preserve"> звернути увагу на суб</w:t>
      </w:r>
      <w:r w:rsidR="00974464">
        <w:rPr>
          <w:sz w:val="28"/>
          <w:szCs w:val="28"/>
        </w:rPr>
        <w:t>’</w:t>
      </w:r>
      <w:r w:rsidRPr="00C13D61">
        <w:rPr>
          <w:sz w:val="28"/>
          <w:szCs w:val="28"/>
        </w:rPr>
        <w:t>єкт</w:t>
      </w:r>
      <w:r w:rsidR="00C13D61" w:rsidRPr="00C13D61">
        <w:rPr>
          <w:sz w:val="28"/>
          <w:szCs w:val="28"/>
        </w:rPr>
        <w:t>ів</w:t>
      </w:r>
      <w:r w:rsidRPr="00C13D61">
        <w:rPr>
          <w:sz w:val="28"/>
          <w:szCs w:val="28"/>
        </w:rPr>
        <w:t xml:space="preserve"> зовнішньоекономічної діяльності, які здійснюють імпортні операції. Визначення суб</w:t>
      </w:r>
      <w:r w:rsidR="00974464">
        <w:rPr>
          <w:sz w:val="28"/>
          <w:szCs w:val="28"/>
        </w:rPr>
        <w:t>’</w:t>
      </w:r>
      <w:r w:rsidRPr="00C13D61">
        <w:rPr>
          <w:sz w:val="28"/>
          <w:szCs w:val="28"/>
        </w:rPr>
        <w:t>єктів імпорту має важливе значення, оскільки саме вони є основними</w:t>
      </w:r>
      <w:r w:rsidRPr="00DC5FD0">
        <w:rPr>
          <w:sz w:val="28"/>
          <w:szCs w:val="28"/>
        </w:rPr>
        <w:t xml:space="preserve"> учасниками міжнародної торгівлі та зобов</w:t>
      </w:r>
      <w:r w:rsidR="00974464">
        <w:rPr>
          <w:sz w:val="28"/>
          <w:szCs w:val="28"/>
        </w:rPr>
        <w:t>’</w:t>
      </w:r>
      <w:r w:rsidRPr="00DC5FD0">
        <w:rPr>
          <w:sz w:val="28"/>
          <w:szCs w:val="28"/>
        </w:rPr>
        <w:t>язані дотримуватися всіх вимог законодавства.</w:t>
      </w:r>
    </w:p>
    <w:p w14:paraId="5A9B69EA" w14:textId="4CE0D887" w:rsidR="007D2367" w:rsidRDefault="007A63D2">
      <w:pPr>
        <w:ind w:firstLine="709"/>
        <w:jc w:val="both"/>
        <w:rPr>
          <w:sz w:val="28"/>
          <w:szCs w:val="28"/>
        </w:rPr>
      </w:pPr>
      <w:r w:rsidRPr="002B6D0C">
        <w:rPr>
          <w:sz w:val="28"/>
          <w:szCs w:val="28"/>
        </w:rPr>
        <w:t xml:space="preserve">Згідно зі статтею 3 Закону України «Про зовнішньоекономічну діяльність» суб’єктами </w:t>
      </w:r>
      <w:r w:rsidR="00D91E0F" w:rsidRPr="002B6D0C">
        <w:rPr>
          <w:sz w:val="28"/>
          <w:szCs w:val="28"/>
        </w:rPr>
        <w:t>такої діяльності</w:t>
      </w:r>
      <w:r w:rsidR="00D91E0F">
        <w:rPr>
          <w:sz w:val="28"/>
          <w:szCs w:val="28"/>
        </w:rPr>
        <w:t xml:space="preserve"> </w:t>
      </w:r>
      <w:r>
        <w:rPr>
          <w:sz w:val="28"/>
          <w:szCs w:val="28"/>
        </w:rPr>
        <w:t>є:</w:t>
      </w:r>
    </w:p>
    <w:p w14:paraId="173B0E47" w14:textId="331DF0F2" w:rsidR="007D2367" w:rsidRDefault="007A63D2">
      <w:pPr>
        <w:pStyle w:val="ab"/>
        <w:numPr>
          <w:ilvl w:val="0"/>
          <w:numId w:val="1"/>
        </w:numPr>
        <w:ind w:left="0" w:firstLine="709"/>
        <w:jc w:val="both"/>
        <w:rPr>
          <w:sz w:val="28"/>
          <w:szCs w:val="28"/>
        </w:rPr>
      </w:pPr>
      <w:r>
        <w:rPr>
          <w:sz w:val="28"/>
          <w:szCs w:val="28"/>
        </w:rPr>
        <w:t xml:space="preserve">фізичні особи </w:t>
      </w:r>
      <w:r w:rsidR="00974464">
        <w:rPr>
          <w:sz w:val="28"/>
          <w:szCs w:val="28"/>
        </w:rPr>
        <w:t>–</w:t>
      </w:r>
      <w:r>
        <w:rPr>
          <w:sz w:val="28"/>
          <w:szCs w:val="28"/>
        </w:rPr>
        <w:t xml:space="preserve"> громадяни України, іноземні громадяни та особи без громадянства, які мають цивільну правоздатність і дієздатність згідно з законами України і постійно проживають на території України;</w:t>
      </w:r>
    </w:p>
    <w:p w14:paraId="4F9F6C38" w14:textId="5ED0FE4B" w:rsidR="007D2367" w:rsidRDefault="007A63D2">
      <w:pPr>
        <w:pStyle w:val="ab"/>
        <w:numPr>
          <w:ilvl w:val="0"/>
          <w:numId w:val="1"/>
        </w:numPr>
        <w:ind w:left="0" w:firstLine="709"/>
        <w:jc w:val="both"/>
        <w:rPr>
          <w:sz w:val="28"/>
          <w:szCs w:val="28"/>
        </w:rPr>
      </w:pPr>
      <w:r>
        <w:rPr>
          <w:sz w:val="28"/>
          <w:szCs w:val="28"/>
        </w:rPr>
        <w:t>юридичні особи, зареєстровані як такі в Україні і які мають постійне місцезнаходження на території України (підприємства, організації та об</w:t>
      </w:r>
      <w:r w:rsidR="00974464">
        <w:rPr>
          <w:sz w:val="28"/>
          <w:szCs w:val="28"/>
        </w:rPr>
        <w:t>’</w:t>
      </w:r>
      <w:r>
        <w:rPr>
          <w:sz w:val="28"/>
          <w:szCs w:val="28"/>
        </w:rPr>
        <w:t>єднання всіх видів, включаючи акціонерні та інші види господарських товариств, асоціації, спілки, концерни, консорціуми, торговельні доми, посередницькі та консультаційні фірми, кооперативи, кредитно-фінансові установи, міжнародні об</w:t>
      </w:r>
      <w:r w:rsidR="00974464">
        <w:rPr>
          <w:sz w:val="28"/>
          <w:szCs w:val="28"/>
        </w:rPr>
        <w:t>’</w:t>
      </w:r>
      <w:r>
        <w:rPr>
          <w:sz w:val="28"/>
          <w:szCs w:val="28"/>
        </w:rPr>
        <w:t>єднання, організації та інші), в тому числі юридичні особи, майно та/або капітал яких є повністю у власності іноземних суб</w:t>
      </w:r>
      <w:r w:rsidR="00974464">
        <w:rPr>
          <w:sz w:val="28"/>
          <w:szCs w:val="28"/>
        </w:rPr>
        <w:t>’</w:t>
      </w:r>
      <w:r>
        <w:rPr>
          <w:sz w:val="28"/>
          <w:szCs w:val="28"/>
        </w:rPr>
        <w:t>єктів господарської діяльності;</w:t>
      </w:r>
    </w:p>
    <w:p w14:paraId="3207838D" w14:textId="474D95DA" w:rsidR="007D2367" w:rsidRDefault="007A63D2">
      <w:pPr>
        <w:pStyle w:val="ab"/>
        <w:numPr>
          <w:ilvl w:val="0"/>
          <w:numId w:val="1"/>
        </w:numPr>
        <w:ind w:left="0" w:firstLine="709"/>
        <w:jc w:val="both"/>
        <w:rPr>
          <w:sz w:val="28"/>
          <w:szCs w:val="28"/>
        </w:rPr>
      </w:pPr>
      <w:r>
        <w:rPr>
          <w:sz w:val="28"/>
          <w:szCs w:val="28"/>
        </w:rPr>
        <w:lastRenderedPageBreak/>
        <w:t>об</w:t>
      </w:r>
      <w:r w:rsidR="00974464">
        <w:rPr>
          <w:sz w:val="28"/>
          <w:szCs w:val="28"/>
        </w:rPr>
        <w:t>’</w:t>
      </w:r>
      <w:r>
        <w:rPr>
          <w:sz w:val="28"/>
          <w:szCs w:val="28"/>
        </w:rPr>
        <w:t>єднання фізичних, юридичних, фізичних і юридичних осіб, які не є юридичними особами згідно з законами України, але які мають постійне місцезнаходження на території України і яким цивільно-правовими законами України не заборонено здійснювати господарську діяльність;</w:t>
      </w:r>
    </w:p>
    <w:p w14:paraId="654E7E94" w14:textId="2A62F764" w:rsidR="007D2367" w:rsidRDefault="007A63D2">
      <w:pPr>
        <w:pStyle w:val="ab"/>
        <w:numPr>
          <w:ilvl w:val="0"/>
          <w:numId w:val="1"/>
        </w:numPr>
        <w:ind w:left="0" w:firstLine="709"/>
        <w:jc w:val="both"/>
        <w:rPr>
          <w:sz w:val="28"/>
          <w:szCs w:val="28"/>
        </w:rPr>
      </w:pPr>
      <w:r>
        <w:rPr>
          <w:sz w:val="28"/>
          <w:szCs w:val="28"/>
        </w:rPr>
        <w:t>структурні одиниці іноземних суб</w:t>
      </w:r>
      <w:r w:rsidR="00974464">
        <w:rPr>
          <w:sz w:val="28"/>
          <w:szCs w:val="28"/>
        </w:rPr>
        <w:t>’</w:t>
      </w:r>
      <w:r>
        <w:rPr>
          <w:sz w:val="28"/>
          <w:szCs w:val="28"/>
        </w:rPr>
        <w:t>єктів господарської діяльності, які не є юридичними особами згідно з законами України (філії, відділення, тощо), але мають постійне місцезнаходження на території України;</w:t>
      </w:r>
    </w:p>
    <w:p w14:paraId="0F5AE31D" w14:textId="76BF6A36" w:rsidR="007D2367" w:rsidRDefault="007A63D2">
      <w:pPr>
        <w:pStyle w:val="ab"/>
        <w:numPr>
          <w:ilvl w:val="0"/>
          <w:numId w:val="1"/>
        </w:numPr>
        <w:ind w:left="0" w:firstLine="709"/>
        <w:jc w:val="both"/>
        <w:rPr>
          <w:sz w:val="28"/>
          <w:szCs w:val="28"/>
        </w:rPr>
      </w:pPr>
      <w:r>
        <w:rPr>
          <w:sz w:val="28"/>
          <w:szCs w:val="28"/>
        </w:rPr>
        <w:t>спільні підприємства за участю суб</w:t>
      </w:r>
      <w:r w:rsidR="00974464">
        <w:rPr>
          <w:sz w:val="28"/>
          <w:szCs w:val="28"/>
        </w:rPr>
        <w:t>’</w:t>
      </w:r>
      <w:r>
        <w:rPr>
          <w:sz w:val="28"/>
          <w:szCs w:val="28"/>
        </w:rPr>
        <w:t>єктів господарської діяльності України та іноземних суб</w:t>
      </w:r>
      <w:r w:rsidR="00974464">
        <w:rPr>
          <w:sz w:val="28"/>
          <w:szCs w:val="28"/>
        </w:rPr>
        <w:t>’</w:t>
      </w:r>
      <w:r>
        <w:rPr>
          <w:sz w:val="28"/>
          <w:szCs w:val="28"/>
        </w:rPr>
        <w:t>єктів господарської діяльності, зареєстровані як такі в Україні і які мають постійне місцезнаходження на території України;</w:t>
      </w:r>
    </w:p>
    <w:p w14:paraId="2CC77FDE" w14:textId="77777777" w:rsidR="007D2367" w:rsidRDefault="007A63D2">
      <w:pPr>
        <w:pStyle w:val="ab"/>
        <w:numPr>
          <w:ilvl w:val="0"/>
          <w:numId w:val="1"/>
        </w:numPr>
        <w:ind w:left="0" w:firstLine="709"/>
        <w:jc w:val="both"/>
        <w:rPr>
          <w:sz w:val="28"/>
          <w:szCs w:val="28"/>
        </w:rPr>
      </w:pPr>
      <w:r>
        <w:rPr>
          <w:sz w:val="28"/>
          <w:szCs w:val="28"/>
        </w:rPr>
        <w:t>державні замовники у сфері оборони;</w:t>
      </w:r>
    </w:p>
    <w:p w14:paraId="7C812131" w14:textId="3578AE4C" w:rsidR="007D2367" w:rsidRDefault="007A63D2">
      <w:pPr>
        <w:pStyle w:val="ab"/>
        <w:numPr>
          <w:ilvl w:val="0"/>
          <w:numId w:val="1"/>
        </w:numPr>
        <w:ind w:left="0" w:firstLine="709"/>
        <w:jc w:val="both"/>
        <w:rPr>
          <w:sz w:val="28"/>
          <w:szCs w:val="28"/>
        </w:rPr>
      </w:pPr>
      <w:r>
        <w:rPr>
          <w:sz w:val="28"/>
          <w:szCs w:val="28"/>
        </w:rPr>
        <w:t>інші суб</w:t>
      </w:r>
      <w:r w:rsidR="00974464">
        <w:rPr>
          <w:sz w:val="28"/>
          <w:szCs w:val="28"/>
        </w:rPr>
        <w:t>’</w:t>
      </w:r>
      <w:r>
        <w:rPr>
          <w:sz w:val="28"/>
          <w:szCs w:val="28"/>
        </w:rPr>
        <w:t xml:space="preserve">єкти господарської діяльності, передбачені законами </w:t>
      </w:r>
      <w:r w:rsidRPr="00466672">
        <w:rPr>
          <w:sz w:val="28"/>
          <w:szCs w:val="28"/>
        </w:rPr>
        <w:t>України [</w:t>
      </w:r>
      <w:hyperlink r:id="rId14" w:anchor="Text" w:history="1">
        <w:r w:rsidR="00466672" w:rsidRPr="00466672">
          <w:rPr>
            <w:sz w:val="28"/>
            <w:szCs w:val="28"/>
          </w:rPr>
          <w:t>7</w:t>
        </w:r>
      </w:hyperlink>
      <w:r w:rsidRPr="00466672">
        <w:rPr>
          <w:sz w:val="28"/>
          <w:szCs w:val="28"/>
        </w:rPr>
        <w:t>].</w:t>
      </w:r>
    </w:p>
    <w:p w14:paraId="65F7E6B5" w14:textId="4690A2BF" w:rsidR="005036A6" w:rsidRDefault="00C13D61" w:rsidP="00D661C7">
      <w:pPr>
        <w:ind w:firstLine="709"/>
        <w:jc w:val="both"/>
        <w:rPr>
          <w:sz w:val="28"/>
          <w:szCs w:val="28"/>
        </w:rPr>
      </w:pPr>
      <w:r>
        <w:rPr>
          <w:sz w:val="28"/>
          <w:szCs w:val="28"/>
        </w:rPr>
        <w:t xml:space="preserve">При здійсненні операцій з імпорту досить важливі не лише правові аспекти, а й правильна та ефективна організація обліку </w:t>
      </w:r>
      <w:r w:rsidR="00D661C7">
        <w:rPr>
          <w:sz w:val="28"/>
          <w:szCs w:val="28"/>
        </w:rPr>
        <w:t xml:space="preserve">і </w:t>
      </w:r>
      <w:r w:rsidR="00D661C7" w:rsidRPr="0057445F">
        <w:rPr>
          <w:sz w:val="28"/>
          <w:szCs w:val="28"/>
        </w:rPr>
        <w:t xml:space="preserve">оподаткування </w:t>
      </w:r>
      <w:r w:rsidRPr="0057445F">
        <w:rPr>
          <w:sz w:val="28"/>
          <w:szCs w:val="28"/>
        </w:rPr>
        <w:t>операцій</w:t>
      </w:r>
      <w:r>
        <w:rPr>
          <w:sz w:val="28"/>
          <w:szCs w:val="28"/>
        </w:rPr>
        <w:t xml:space="preserve"> з імпорту товарів.</w:t>
      </w:r>
      <w:r w:rsidR="00D91E0F">
        <w:rPr>
          <w:sz w:val="28"/>
          <w:szCs w:val="28"/>
        </w:rPr>
        <w:t xml:space="preserve"> </w:t>
      </w:r>
      <w:r w:rsidR="00D661C7">
        <w:rPr>
          <w:sz w:val="28"/>
          <w:szCs w:val="28"/>
        </w:rPr>
        <w:t>Слід відзначити, що п</w:t>
      </w:r>
      <w:r w:rsidR="007A63D2" w:rsidRPr="000D06BF">
        <w:rPr>
          <w:sz w:val="28"/>
          <w:szCs w:val="28"/>
        </w:rPr>
        <w:t xml:space="preserve">равильна організація обліку </w:t>
      </w:r>
      <w:r w:rsidR="00C73B42" w:rsidRPr="000D06BF">
        <w:rPr>
          <w:sz w:val="28"/>
          <w:szCs w:val="28"/>
        </w:rPr>
        <w:t xml:space="preserve">є важливим етапом у </w:t>
      </w:r>
      <w:r w:rsidR="008D75A9" w:rsidRPr="000D06BF">
        <w:rPr>
          <w:sz w:val="28"/>
          <w:szCs w:val="28"/>
        </w:rPr>
        <w:t>процесі діяльності суб’єкта господарювання, адже</w:t>
      </w:r>
      <w:r w:rsidR="007A63D2" w:rsidRPr="000D06BF">
        <w:rPr>
          <w:sz w:val="28"/>
          <w:szCs w:val="28"/>
        </w:rPr>
        <w:t xml:space="preserve"> сприяє точності та своєчасності фінансової звітності, дотриманню законодавства країни, дозволяє контролювати витрати, а також забезпечує прозорість у фінансових відносинах з іноземними контрагентами.</w:t>
      </w:r>
      <w:r w:rsidR="008D75A9" w:rsidRPr="000D06BF">
        <w:rPr>
          <w:sz w:val="28"/>
          <w:szCs w:val="28"/>
        </w:rPr>
        <w:t xml:space="preserve"> </w:t>
      </w:r>
    </w:p>
    <w:p w14:paraId="1DEF8CF3" w14:textId="6099413C" w:rsidR="006A2F1D" w:rsidRDefault="006A2F1D" w:rsidP="008D5E28">
      <w:pPr>
        <w:ind w:firstLine="709"/>
        <w:jc w:val="both"/>
        <w:rPr>
          <w:sz w:val="28"/>
          <w:szCs w:val="28"/>
        </w:rPr>
      </w:pPr>
      <w:r w:rsidRPr="001040A1">
        <w:rPr>
          <w:sz w:val="28"/>
          <w:szCs w:val="28"/>
        </w:rPr>
        <w:t xml:space="preserve">З метою визначення особливостей організації обліку і оподаткування операцій з імпорту </w:t>
      </w:r>
      <w:r w:rsidR="00FB0934" w:rsidRPr="001040A1">
        <w:rPr>
          <w:sz w:val="28"/>
          <w:szCs w:val="28"/>
        </w:rPr>
        <w:t xml:space="preserve">необхідним </w:t>
      </w:r>
      <w:r w:rsidR="003A3E7B" w:rsidRPr="001040A1">
        <w:rPr>
          <w:sz w:val="28"/>
          <w:szCs w:val="28"/>
        </w:rPr>
        <w:t xml:space="preserve">спочатку </w:t>
      </w:r>
      <w:r w:rsidR="00FB0934" w:rsidRPr="001040A1">
        <w:rPr>
          <w:sz w:val="28"/>
          <w:szCs w:val="28"/>
        </w:rPr>
        <w:t xml:space="preserve">є розгляд </w:t>
      </w:r>
      <w:r w:rsidR="003A3E7B" w:rsidRPr="001040A1">
        <w:rPr>
          <w:sz w:val="28"/>
          <w:szCs w:val="28"/>
        </w:rPr>
        <w:t xml:space="preserve">загальної </w:t>
      </w:r>
      <w:r w:rsidR="00FB0934" w:rsidRPr="001040A1">
        <w:rPr>
          <w:sz w:val="28"/>
          <w:szCs w:val="28"/>
        </w:rPr>
        <w:t>сутності організації обліку, її завдань, принципів та об</w:t>
      </w:r>
      <w:r w:rsidR="00EE2644" w:rsidRPr="001040A1">
        <w:rPr>
          <w:sz w:val="28"/>
          <w:szCs w:val="28"/>
        </w:rPr>
        <w:t>’</w:t>
      </w:r>
      <w:r w:rsidR="00FB0934" w:rsidRPr="001040A1">
        <w:rPr>
          <w:sz w:val="28"/>
          <w:szCs w:val="28"/>
        </w:rPr>
        <w:t>єктів.</w:t>
      </w:r>
    </w:p>
    <w:p w14:paraId="5D93AAA1" w14:textId="1C54D37A" w:rsidR="00FB0934" w:rsidRDefault="00D91E0F" w:rsidP="0083283E">
      <w:pPr>
        <w:ind w:firstLine="709"/>
        <w:jc w:val="both"/>
        <w:rPr>
          <w:sz w:val="28"/>
          <w:szCs w:val="28"/>
        </w:rPr>
      </w:pPr>
      <w:r w:rsidRPr="003B1317">
        <w:rPr>
          <w:sz w:val="28"/>
          <w:szCs w:val="28"/>
        </w:rPr>
        <w:t>Науковці по-різному визначають сутність організації обліку. Так, н</w:t>
      </w:r>
      <w:r w:rsidR="00890602" w:rsidRPr="003B1317">
        <w:rPr>
          <w:sz w:val="28"/>
          <w:szCs w:val="28"/>
        </w:rPr>
        <w:t>а думку</w:t>
      </w:r>
      <w:r w:rsidR="00752987" w:rsidRPr="003B1317">
        <w:rPr>
          <w:sz w:val="28"/>
          <w:szCs w:val="28"/>
        </w:rPr>
        <w:t xml:space="preserve"> В.С. </w:t>
      </w:r>
      <w:proofErr w:type="spellStart"/>
      <w:r w:rsidR="00752987" w:rsidRPr="003B1317">
        <w:rPr>
          <w:sz w:val="28"/>
          <w:szCs w:val="28"/>
        </w:rPr>
        <w:t>Лен</w:t>
      </w:r>
      <w:r w:rsidR="00890602" w:rsidRPr="003B1317">
        <w:rPr>
          <w:sz w:val="28"/>
          <w:szCs w:val="28"/>
        </w:rPr>
        <w:t>я</w:t>
      </w:r>
      <w:proofErr w:type="spellEnd"/>
      <w:r w:rsidR="00AF4062" w:rsidRPr="003B1317">
        <w:rPr>
          <w:sz w:val="28"/>
          <w:szCs w:val="28"/>
        </w:rPr>
        <w:t>,</w:t>
      </w:r>
      <w:r w:rsidR="00752987" w:rsidRPr="003B1317">
        <w:rPr>
          <w:sz w:val="28"/>
          <w:szCs w:val="28"/>
        </w:rPr>
        <w:t xml:space="preserve"> о</w:t>
      </w:r>
      <w:r w:rsidR="00536ADF" w:rsidRPr="003B1317">
        <w:rPr>
          <w:sz w:val="28"/>
          <w:szCs w:val="28"/>
        </w:rPr>
        <w:t>рганізація бухгалтерського обліку – це сукупність дій зі створення</w:t>
      </w:r>
      <w:r w:rsidR="00536ADF" w:rsidRPr="00536ADF">
        <w:rPr>
          <w:sz w:val="28"/>
          <w:szCs w:val="28"/>
        </w:rPr>
        <w:t xml:space="preserve"> цілісної системи бухгалтерського обліку, підтримання і підвищення рівня її </w:t>
      </w:r>
      <w:r w:rsidR="00536ADF" w:rsidRPr="007A1C02">
        <w:rPr>
          <w:sz w:val="28"/>
          <w:szCs w:val="28"/>
        </w:rPr>
        <w:t>організованості, функціонування якої спрямоване на забезпечення інформаційних потреб користувачів облікової інформації, включаючи вибір форм організації та формування матеріального й інформаційного забезпечення облікового процесу [</w:t>
      </w:r>
      <w:r w:rsidR="007A1C02" w:rsidRPr="007A1C02">
        <w:rPr>
          <w:sz w:val="28"/>
          <w:szCs w:val="28"/>
        </w:rPr>
        <w:t>14</w:t>
      </w:r>
      <w:r w:rsidR="00536ADF" w:rsidRPr="007A1C02">
        <w:rPr>
          <w:sz w:val="28"/>
          <w:szCs w:val="28"/>
        </w:rPr>
        <w:t xml:space="preserve">]. </w:t>
      </w:r>
      <w:r w:rsidR="00272DDA" w:rsidRPr="007A1C02">
        <w:rPr>
          <w:sz w:val="28"/>
          <w:szCs w:val="28"/>
        </w:rPr>
        <w:t>Як зазначає автор, о</w:t>
      </w:r>
      <w:r w:rsidR="00536ADF" w:rsidRPr="007A1C02">
        <w:rPr>
          <w:sz w:val="28"/>
          <w:szCs w:val="28"/>
        </w:rPr>
        <w:t xml:space="preserve">рганізацію бухгалтерського обліку можна визначити також як науково обґрунтовану сукупність умов, за яких найбільш </w:t>
      </w:r>
      <w:proofErr w:type="spellStart"/>
      <w:r w:rsidR="00536ADF" w:rsidRPr="007A1C02">
        <w:rPr>
          <w:sz w:val="28"/>
          <w:szCs w:val="28"/>
        </w:rPr>
        <w:t>економно</w:t>
      </w:r>
      <w:proofErr w:type="spellEnd"/>
      <w:r w:rsidR="00536ADF" w:rsidRPr="007A1C02">
        <w:rPr>
          <w:sz w:val="28"/>
          <w:szCs w:val="28"/>
        </w:rPr>
        <w:t xml:space="preserve"> й раціонально здійснюється збір, оброблення і зберігання бухгалтерської інформації з метою оперативного контролю за ефективним використанням майна підприємства та надання користувачам неупередженої інформації для прийняття управлінських рішень[</w:t>
      </w:r>
      <w:r w:rsidR="007A1C02" w:rsidRPr="007A1C02">
        <w:rPr>
          <w:sz w:val="28"/>
          <w:szCs w:val="28"/>
        </w:rPr>
        <w:t>14</w:t>
      </w:r>
      <w:r w:rsidR="00536ADF" w:rsidRPr="007A1C02">
        <w:rPr>
          <w:sz w:val="28"/>
          <w:szCs w:val="28"/>
        </w:rPr>
        <w:t>].</w:t>
      </w:r>
    </w:p>
    <w:p w14:paraId="197F88A8" w14:textId="3D131BD5" w:rsidR="00D405F6" w:rsidRPr="00AD1C36" w:rsidRDefault="001A19AE">
      <w:pPr>
        <w:ind w:firstLine="709"/>
        <w:jc w:val="both"/>
        <w:rPr>
          <w:sz w:val="28"/>
          <w:szCs w:val="28"/>
        </w:rPr>
      </w:pPr>
      <w:r>
        <w:rPr>
          <w:sz w:val="28"/>
          <w:szCs w:val="28"/>
        </w:rPr>
        <w:t xml:space="preserve">О.П. </w:t>
      </w:r>
      <w:proofErr w:type="spellStart"/>
      <w:r>
        <w:rPr>
          <w:sz w:val="28"/>
          <w:szCs w:val="28"/>
        </w:rPr>
        <w:t>Кундря</w:t>
      </w:r>
      <w:proofErr w:type="spellEnd"/>
      <w:r>
        <w:rPr>
          <w:sz w:val="28"/>
          <w:szCs w:val="28"/>
        </w:rPr>
        <w:t xml:space="preserve">-Висоцька </w:t>
      </w:r>
      <w:r w:rsidR="00D661C7">
        <w:rPr>
          <w:sz w:val="28"/>
          <w:szCs w:val="28"/>
        </w:rPr>
        <w:t xml:space="preserve">зазначає, </w:t>
      </w:r>
      <w:r>
        <w:rPr>
          <w:sz w:val="28"/>
          <w:szCs w:val="28"/>
        </w:rPr>
        <w:t xml:space="preserve">що раціональна організація обліку є системою практичного здійснення прийомів та способів відображення господарських операцій, </w:t>
      </w:r>
      <w:r w:rsidRPr="00AD1C36">
        <w:rPr>
          <w:sz w:val="28"/>
          <w:szCs w:val="28"/>
        </w:rPr>
        <w:t xml:space="preserve">які забезпечують </w:t>
      </w:r>
      <w:r w:rsidRPr="00796726">
        <w:rPr>
          <w:sz w:val="28"/>
          <w:szCs w:val="28"/>
        </w:rPr>
        <w:t>дійовий контроль і всебічний аналіз за мінімальної затрати праці і коштів</w:t>
      </w:r>
      <w:r w:rsidR="00AD1C36" w:rsidRPr="00796726">
        <w:rPr>
          <w:sz w:val="28"/>
          <w:szCs w:val="28"/>
        </w:rPr>
        <w:t xml:space="preserve"> </w:t>
      </w:r>
      <w:r w:rsidRPr="00796726">
        <w:rPr>
          <w:sz w:val="28"/>
          <w:szCs w:val="28"/>
        </w:rPr>
        <w:t>[</w:t>
      </w:r>
      <w:r w:rsidR="00AD1C36" w:rsidRPr="00796726">
        <w:rPr>
          <w:sz w:val="28"/>
          <w:szCs w:val="28"/>
        </w:rPr>
        <w:t>15</w:t>
      </w:r>
      <w:r w:rsidRPr="00796726">
        <w:rPr>
          <w:sz w:val="28"/>
          <w:szCs w:val="28"/>
        </w:rPr>
        <w:t>].</w:t>
      </w:r>
      <w:r w:rsidR="00D12DE2" w:rsidRPr="00796726">
        <w:rPr>
          <w:sz w:val="28"/>
          <w:szCs w:val="28"/>
        </w:rPr>
        <w:t xml:space="preserve"> При цьому з</w:t>
      </w:r>
      <w:r w:rsidR="00EF0148" w:rsidRPr="00796726">
        <w:rPr>
          <w:sz w:val="28"/>
          <w:szCs w:val="28"/>
        </w:rPr>
        <w:t>авданнями раціональної організації обліку є</w:t>
      </w:r>
      <w:r w:rsidR="00796726">
        <w:rPr>
          <w:sz w:val="28"/>
          <w:szCs w:val="28"/>
        </w:rPr>
        <w:t>:</w:t>
      </w:r>
    </w:p>
    <w:p w14:paraId="70A88AAD" w14:textId="50001B29" w:rsidR="00EF0148" w:rsidRDefault="00EF0148" w:rsidP="005003C6">
      <w:pPr>
        <w:pStyle w:val="ab"/>
        <w:numPr>
          <w:ilvl w:val="0"/>
          <w:numId w:val="8"/>
        </w:numPr>
        <w:ind w:left="0" w:firstLine="709"/>
        <w:jc w:val="both"/>
        <w:rPr>
          <w:sz w:val="28"/>
          <w:szCs w:val="28"/>
        </w:rPr>
      </w:pPr>
      <w:r w:rsidRPr="00AD1C36">
        <w:rPr>
          <w:sz w:val="28"/>
          <w:szCs w:val="28"/>
        </w:rPr>
        <w:t>чіткий порядок документування господарських</w:t>
      </w:r>
      <w:r>
        <w:rPr>
          <w:sz w:val="28"/>
          <w:szCs w:val="28"/>
        </w:rPr>
        <w:t xml:space="preserve"> операцій з попереднім і подальшим контролем документів;</w:t>
      </w:r>
    </w:p>
    <w:p w14:paraId="2F1ED23B" w14:textId="24A54C50" w:rsidR="00EF0148" w:rsidRDefault="00EF0148" w:rsidP="005003C6">
      <w:pPr>
        <w:pStyle w:val="ab"/>
        <w:numPr>
          <w:ilvl w:val="0"/>
          <w:numId w:val="8"/>
        </w:numPr>
        <w:ind w:left="0" w:firstLine="709"/>
        <w:jc w:val="both"/>
        <w:rPr>
          <w:sz w:val="28"/>
          <w:szCs w:val="28"/>
        </w:rPr>
      </w:pPr>
      <w:r>
        <w:rPr>
          <w:sz w:val="28"/>
          <w:szCs w:val="28"/>
        </w:rPr>
        <w:lastRenderedPageBreak/>
        <w:t>забезпечення повноти та ясності відображення операцій у документах та реєстрах обліку і наявності в них показників для контролю за ходом виконання завдань, кошторисів, норм;</w:t>
      </w:r>
    </w:p>
    <w:p w14:paraId="746D6AE2" w14:textId="1AFCB34E" w:rsidR="00EF0148" w:rsidRDefault="00EF0148" w:rsidP="005003C6">
      <w:pPr>
        <w:pStyle w:val="ab"/>
        <w:numPr>
          <w:ilvl w:val="0"/>
          <w:numId w:val="8"/>
        </w:numPr>
        <w:ind w:left="0" w:firstLine="709"/>
        <w:jc w:val="both"/>
        <w:rPr>
          <w:sz w:val="28"/>
          <w:szCs w:val="28"/>
        </w:rPr>
      </w:pPr>
      <w:r>
        <w:rPr>
          <w:sz w:val="28"/>
          <w:szCs w:val="28"/>
        </w:rPr>
        <w:t>взаємне узгодження всіх видів обліку без дублювання;</w:t>
      </w:r>
    </w:p>
    <w:p w14:paraId="5D90BEF1" w14:textId="7DF90D1E" w:rsidR="00EF0148" w:rsidRDefault="00EF0148" w:rsidP="005003C6">
      <w:pPr>
        <w:pStyle w:val="ab"/>
        <w:numPr>
          <w:ilvl w:val="0"/>
          <w:numId w:val="8"/>
        </w:numPr>
        <w:ind w:left="0" w:firstLine="709"/>
        <w:jc w:val="both"/>
        <w:rPr>
          <w:sz w:val="28"/>
          <w:szCs w:val="28"/>
        </w:rPr>
      </w:pPr>
      <w:r>
        <w:rPr>
          <w:sz w:val="28"/>
          <w:szCs w:val="28"/>
        </w:rPr>
        <w:t>простота і доступність облікових форм;</w:t>
      </w:r>
    </w:p>
    <w:p w14:paraId="567938C6" w14:textId="3178BD81" w:rsidR="00EF0148" w:rsidRDefault="007B3AC4" w:rsidP="005003C6">
      <w:pPr>
        <w:pStyle w:val="ab"/>
        <w:numPr>
          <w:ilvl w:val="0"/>
          <w:numId w:val="8"/>
        </w:numPr>
        <w:ind w:left="0" w:firstLine="709"/>
        <w:jc w:val="both"/>
        <w:rPr>
          <w:sz w:val="28"/>
          <w:szCs w:val="28"/>
        </w:rPr>
      </w:pPr>
      <w:r>
        <w:rPr>
          <w:sz w:val="28"/>
          <w:szCs w:val="28"/>
        </w:rPr>
        <w:t>раціональне планування облікового процесу на всіх стадіях і ділянках;</w:t>
      </w:r>
    </w:p>
    <w:p w14:paraId="000ABC35" w14:textId="7A01FFF1" w:rsidR="007B3AC4" w:rsidRDefault="007B3AC4" w:rsidP="005003C6">
      <w:pPr>
        <w:pStyle w:val="ab"/>
        <w:numPr>
          <w:ilvl w:val="0"/>
          <w:numId w:val="8"/>
        </w:numPr>
        <w:ind w:left="0" w:firstLine="709"/>
        <w:jc w:val="both"/>
        <w:rPr>
          <w:sz w:val="28"/>
          <w:szCs w:val="28"/>
        </w:rPr>
      </w:pPr>
      <w:r>
        <w:rPr>
          <w:sz w:val="28"/>
          <w:szCs w:val="28"/>
        </w:rPr>
        <w:t>неухильне підвищення продуктивності праці осіб, зайнятих обліком через упровадження наукової організації праці, чіткий розподіл обов’язків (з урахуванням рівномірності навантаження), нормування облікових робіт, підвищення кваліфікації кадрів та зростання їхнього професійного рівня тощо;</w:t>
      </w:r>
    </w:p>
    <w:p w14:paraId="39C4B01F" w14:textId="56139DE6" w:rsidR="007B3AC4" w:rsidRDefault="007B3AC4" w:rsidP="005003C6">
      <w:pPr>
        <w:pStyle w:val="ab"/>
        <w:numPr>
          <w:ilvl w:val="0"/>
          <w:numId w:val="8"/>
        </w:numPr>
        <w:ind w:left="0" w:firstLine="709"/>
        <w:jc w:val="both"/>
        <w:rPr>
          <w:sz w:val="28"/>
          <w:szCs w:val="28"/>
        </w:rPr>
      </w:pPr>
      <w:r>
        <w:rPr>
          <w:sz w:val="28"/>
          <w:szCs w:val="28"/>
        </w:rPr>
        <w:t>систематичний контроль за ходом облікової роботи з метою вдосконалення та виявлення резервів</w:t>
      </w:r>
      <w:r w:rsidR="00796726">
        <w:rPr>
          <w:sz w:val="28"/>
          <w:szCs w:val="28"/>
        </w:rPr>
        <w:t xml:space="preserve"> </w:t>
      </w:r>
      <w:r w:rsidR="00796726" w:rsidRPr="00796726">
        <w:rPr>
          <w:sz w:val="28"/>
          <w:szCs w:val="28"/>
        </w:rPr>
        <w:t>[15]</w:t>
      </w:r>
      <w:r>
        <w:rPr>
          <w:sz w:val="28"/>
          <w:szCs w:val="28"/>
        </w:rPr>
        <w:t>.</w:t>
      </w:r>
    </w:p>
    <w:p w14:paraId="2480A512" w14:textId="77777777" w:rsidR="003A3E7B" w:rsidRDefault="003A3E7B" w:rsidP="0096467B">
      <w:pPr>
        <w:ind w:firstLine="709"/>
        <w:jc w:val="both"/>
        <w:rPr>
          <w:sz w:val="28"/>
          <w:szCs w:val="28"/>
        </w:rPr>
      </w:pPr>
      <w:r w:rsidRPr="00867A9A">
        <w:rPr>
          <w:sz w:val="28"/>
          <w:szCs w:val="28"/>
        </w:rPr>
        <w:t>Отже, р</w:t>
      </w:r>
      <w:r w:rsidR="00583482" w:rsidRPr="00867A9A">
        <w:rPr>
          <w:sz w:val="28"/>
          <w:szCs w:val="28"/>
        </w:rPr>
        <w:t>аціональна</w:t>
      </w:r>
      <w:r w:rsidR="00583482" w:rsidRPr="00583482">
        <w:rPr>
          <w:sz w:val="28"/>
          <w:szCs w:val="28"/>
        </w:rPr>
        <w:t xml:space="preserve"> організація обліку є основою для ефективного управління господарськими операціями</w:t>
      </w:r>
      <w:r w:rsidR="00583482">
        <w:rPr>
          <w:sz w:val="28"/>
          <w:szCs w:val="28"/>
        </w:rPr>
        <w:t xml:space="preserve">. </w:t>
      </w:r>
    </w:p>
    <w:p w14:paraId="77CAE042" w14:textId="1E0574CB" w:rsidR="007B3AC4" w:rsidRDefault="003A3E7B" w:rsidP="0096467B">
      <w:pPr>
        <w:ind w:firstLine="709"/>
        <w:jc w:val="both"/>
        <w:rPr>
          <w:sz w:val="28"/>
          <w:szCs w:val="28"/>
        </w:rPr>
      </w:pPr>
      <w:r w:rsidRPr="0063599A">
        <w:rPr>
          <w:sz w:val="28"/>
          <w:szCs w:val="28"/>
        </w:rPr>
        <w:t>Розглянувши</w:t>
      </w:r>
      <w:r w:rsidR="00583482" w:rsidRPr="0063599A">
        <w:rPr>
          <w:sz w:val="28"/>
          <w:szCs w:val="28"/>
        </w:rPr>
        <w:t xml:space="preserve"> </w:t>
      </w:r>
      <w:r w:rsidR="00D12DE2" w:rsidRPr="0063599A">
        <w:rPr>
          <w:sz w:val="28"/>
          <w:szCs w:val="28"/>
        </w:rPr>
        <w:t xml:space="preserve">сутність та </w:t>
      </w:r>
      <w:r w:rsidR="00583482" w:rsidRPr="0063599A">
        <w:rPr>
          <w:sz w:val="28"/>
          <w:szCs w:val="28"/>
        </w:rPr>
        <w:t>завдан</w:t>
      </w:r>
      <w:r w:rsidR="00C436A7" w:rsidRPr="0063599A">
        <w:rPr>
          <w:sz w:val="28"/>
          <w:szCs w:val="28"/>
        </w:rPr>
        <w:t>ня</w:t>
      </w:r>
      <w:r w:rsidR="00583482" w:rsidRPr="00867A9A">
        <w:rPr>
          <w:sz w:val="28"/>
          <w:szCs w:val="28"/>
        </w:rPr>
        <w:t xml:space="preserve"> організації обліку</w:t>
      </w:r>
      <w:r w:rsidRPr="00867A9A">
        <w:rPr>
          <w:sz w:val="28"/>
          <w:szCs w:val="28"/>
        </w:rPr>
        <w:t>,</w:t>
      </w:r>
      <w:r w:rsidR="00583482" w:rsidRPr="00867A9A">
        <w:rPr>
          <w:sz w:val="28"/>
          <w:szCs w:val="28"/>
        </w:rPr>
        <w:t xml:space="preserve"> </w:t>
      </w:r>
      <w:r w:rsidRPr="00867A9A">
        <w:rPr>
          <w:sz w:val="28"/>
          <w:szCs w:val="28"/>
        </w:rPr>
        <w:t>необхідно приділити увагу</w:t>
      </w:r>
      <w:r w:rsidR="0096467B" w:rsidRPr="00867A9A">
        <w:rPr>
          <w:sz w:val="28"/>
          <w:szCs w:val="28"/>
        </w:rPr>
        <w:t xml:space="preserve"> принцип</w:t>
      </w:r>
      <w:r w:rsidRPr="00867A9A">
        <w:rPr>
          <w:sz w:val="28"/>
          <w:szCs w:val="28"/>
        </w:rPr>
        <w:t>ам</w:t>
      </w:r>
      <w:r w:rsidR="0096467B" w:rsidRPr="00867A9A">
        <w:rPr>
          <w:sz w:val="28"/>
          <w:szCs w:val="28"/>
        </w:rPr>
        <w:t>,</w:t>
      </w:r>
      <w:r w:rsidR="0096467B" w:rsidRPr="0096467B">
        <w:rPr>
          <w:sz w:val="28"/>
          <w:szCs w:val="28"/>
        </w:rPr>
        <w:t xml:space="preserve"> які забезпечують правильне функціонування цієї системи</w:t>
      </w:r>
      <w:r w:rsidR="0096467B">
        <w:rPr>
          <w:sz w:val="28"/>
          <w:szCs w:val="28"/>
        </w:rPr>
        <w:t xml:space="preserve"> (табл. 1.</w:t>
      </w:r>
      <w:r w:rsidR="00284B70">
        <w:rPr>
          <w:sz w:val="28"/>
          <w:szCs w:val="28"/>
        </w:rPr>
        <w:t>3</w:t>
      </w:r>
      <w:r w:rsidR="0096467B">
        <w:rPr>
          <w:sz w:val="28"/>
          <w:szCs w:val="28"/>
        </w:rPr>
        <w:t>.)</w:t>
      </w:r>
      <w:r w:rsidR="0096467B" w:rsidRPr="0096467B">
        <w:rPr>
          <w:sz w:val="28"/>
          <w:szCs w:val="28"/>
        </w:rPr>
        <w:t>. Принципи організації обліку визначають загальні правила та підходи, що допомагають забезпечити цілісність, достовірність і прозорість облікової інформації, яка використовується для прийняття управлінських рішень.</w:t>
      </w:r>
    </w:p>
    <w:p w14:paraId="39B158C1" w14:textId="77777777" w:rsidR="00974464" w:rsidRDefault="00974464" w:rsidP="0096467B">
      <w:pPr>
        <w:ind w:firstLine="709"/>
        <w:jc w:val="both"/>
        <w:rPr>
          <w:sz w:val="28"/>
          <w:szCs w:val="28"/>
        </w:rPr>
      </w:pPr>
    </w:p>
    <w:p w14:paraId="652247D3" w14:textId="3859762F" w:rsidR="0096467B" w:rsidRDefault="0096467B" w:rsidP="0096467B">
      <w:pPr>
        <w:ind w:firstLine="709"/>
        <w:jc w:val="both"/>
        <w:rPr>
          <w:sz w:val="28"/>
          <w:szCs w:val="28"/>
        </w:rPr>
      </w:pPr>
      <w:r>
        <w:rPr>
          <w:sz w:val="28"/>
          <w:szCs w:val="28"/>
        </w:rPr>
        <w:t>Таблиця 1.</w:t>
      </w:r>
      <w:r w:rsidR="00284B70">
        <w:rPr>
          <w:sz w:val="28"/>
          <w:szCs w:val="28"/>
        </w:rPr>
        <w:t>3</w:t>
      </w:r>
      <w:r>
        <w:rPr>
          <w:sz w:val="28"/>
          <w:szCs w:val="28"/>
        </w:rPr>
        <w:t>. – Принципи організації бухгалтерського обліку</w:t>
      </w:r>
    </w:p>
    <w:tbl>
      <w:tblPr>
        <w:tblStyle w:val="af0"/>
        <w:tblW w:w="0" w:type="auto"/>
        <w:tblLook w:val="04A0" w:firstRow="1" w:lastRow="0" w:firstColumn="1" w:lastColumn="0" w:noHBand="0" w:noVBand="1"/>
      </w:tblPr>
      <w:tblGrid>
        <w:gridCol w:w="2122"/>
        <w:gridCol w:w="7506"/>
      </w:tblGrid>
      <w:tr w:rsidR="0096467B" w:rsidRPr="00A4717E" w14:paraId="6075FFED" w14:textId="77777777" w:rsidTr="00E475F5">
        <w:tc>
          <w:tcPr>
            <w:tcW w:w="2122" w:type="dxa"/>
            <w:vAlign w:val="center"/>
          </w:tcPr>
          <w:p w14:paraId="4E05A9DF" w14:textId="45324E65" w:rsidR="0096467B" w:rsidRPr="00A4717E" w:rsidRDefault="0096467B" w:rsidP="0096467B">
            <w:pPr>
              <w:jc w:val="center"/>
            </w:pPr>
            <w:r w:rsidRPr="00A4717E">
              <w:t>Принцип</w:t>
            </w:r>
          </w:p>
        </w:tc>
        <w:tc>
          <w:tcPr>
            <w:tcW w:w="7506" w:type="dxa"/>
            <w:vAlign w:val="center"/>
          </w:tcPr>
          <w:p w14:paraId="4A52AAF9" w14:textId="385564C1" w:rsidR="0096467B" w:rsidRPr="00A4717E" w:rsidRDefault="0096467B" w:rsidP="0096467B">
            <w:pPr>
              <w:jc w:val="center"/>
            </w:pPr>
            <w:r w:rsidRPr="00A4717E">
              <w:t>Характеристика</w:t>
            </w:r>
          </w:p>
        </w:tc>
      </w:tr>
      <w:tr w:rsidR="0096467B" w:rsidRPr="00A4717E" w14:paraId="0BD44E36" w14:textId="77777777" w:rsidTr="00E475F5">
        <w:tc>
          <w:tcPr>
            <w:tcW w:w="2122" w:type="dxa"/>
          </w:tcPr>
          <w:p w14:paraId="29E80F66" w14:textId="7F9F03A9" w:rsidR="0096467B" w:rsidRPr="00A4717E" w:rsidRDefault="00E475F5" w:rsidP="0096467B">
            <w:pPr>
              <w:jc w:val="both"/>
            </w:pPr>
            <w:r w:rsidRPr="00A4717E">
              <w:t>Цілісність</w:t>
            </w:r>
          </w:p>
        </w:tc>
        <w:tc>
          <w:tcPr>
            <w:tcW w:w="7506" w:type="dxa"/>
          </w:tcPr>
          <w:p w14:paraId="46A38FE6" w14:textId="181585F9" w:rsidR="0096467B" w:rsidRPr="00A4717E" w:rsidRDefault="00E475F5" w:rsidP="00E475F5">
            <w:pPr>
              <w:jc w:val="both"/>
            </w:pPr>
            <w:r w:rsidRPr="00A4717E">
              <w:t>Дозволяє розглянути систему бухгалтерського обліку, якість функціонування якої не зводиться до позитивів функціонування будь-якої з окремих її складових. Дає</w:t>
            </w:r>
            <w:r w:rsidR="00FF1E74">
              <w:t xml:space="preserve"> </w:t>
            </w:r>
            <w:r w:rsidRPr="00A4717E">
              <w:t>можливість розв’язувати глобальні проблеми</w:t>
            </w:r>
            <w:r w:rsidR="00FF1E74">
              <w:t xml:space="preserve"> </w:t>
            </w:r>
            <w:r w:rsidRPr="00A4717E">
              <w:t>організації системи обліку.</w:t>
            </w:r>
          </w:p>
        </w:tc>
      </w:tr>
      <w:tr w:rsidR="0096467B" w:rsidRPr="00A4717E" w14:paraId="320D8423" w14:textId="77777777" w:rsidTr="00E475F5">
        <w:tc>
          <w:tcPr>
            <w:tcW w:w="2122" w:type="dxa"/>
          </w:tcPr>
          <w:p w14:paraId="6AC9376B" w14:textId="767EBD6C" w:rsidR="0096467B" w:rsidRPr="00A4717E" w:rsidRDefault="00E475F5" w:rsidP="0096467B">
            <w:pPr>
              <w:jc w:val="both"/>
            </w:pPr>
            <w:r w:rsidRPr="00A4717E">
              <w:t>Усебічність</w:t>
            </w:r>
          </w:p>
        </w:tc>
        <w:tc>
          <w:tcPr>
            <w:tcW w:w="7506" w:type="dxa"/>
          </w:tcPr>
          <w:p w14:paraId="446000DA" w14:textId="328463EA" w:rsidR="0096467B" w:rsidRPr="00A4717E" w:rsidRDefault="00E475F5" w:rsidP="0096467B">
            <w:pPr>
              <w:jc w:val="both"/>
            </w:pPr>
            <w:r w:rsidRPr="00A4717E">
              <w:t xml:space="preserve">Передбачає врахування всіх внутрішніх </w:t>
            </w:r>
            <w:r w:rsidR="00FF1E74" w:rsidRPr="00A4717E">
              <w:t>зав’язків</w:t>
            </w:r>
            <w:r w:rsidRPr="00A4717E">
              <w:t xml:space="preserve"> і відносин системи, усіх чинників, що мають вплив на її раціональне функціонування.</w:t>
            </w:r>
          </w:p>
        </w:tc>
      </w:tr>
      <w:tr w:rsidR="0096467B" w:rsidRPr="00A4717E" w14:paraId="4B371A58" w14:textId="77777777" w:rsidTr="00E475F5">
        <w:tc>
          <w:tcPr>
            <w:tcW w:w="2122" w:type="dxa"/>
          </w:tcPr>
          <w:p w14:paraId="4B92FD7E" w14:textId="7C579ED3" w:rsidR="0096467B" w:rsidRPr="00A4717E" w:rsidRDefault="00E475F5" w:rsidP="0096467B">
            <w:pPr>
              <w:jc w:val="both"/>
            </w:pPr>
            <w:r w:rsidRPr="00A4717E">
              <w:t>Динамічність</w:t>
            </w:r>
          </w:p>
        </w:tc>
        <w:tc>
          <w:tcPr>
            <w:tcW w:w="7506" w:type="dxa"/>
          </w:tcPr>
          <w:p w14:paraId="6113AF40" w14:textId="6C1DC5D7" w:rsidR="0096467B" w:rsidRPr="00A4717E" w:rsidRDefault="00E475F5" w:rsidP="00E475F5">
            <w:pPr>
              <w:jc w:val="both"/>
            </w:pPr>
            <w:r w:rsidRPr="00A4717E">
              <w:t>Зобов’язує враховувати, що всі складові системи</w:t>
            </w:r>
            <w:r w:rsidR="00F061F3" w:rsidRPr="00A4717E">
              <w:t xml:space="preserve"> </w:t>
            </w:r>
            <w:r w:rsidRPr="00A4717E">
              <w:t>бухгалтерського обліку слід розглядати не як постійні,</w:t>
            </w:r>
            <w:r w:rsidR="00F061F3" w:rsidRPr="00A4717E">
              <w:t xml:space="preserve"> </w:t>
            </w:r>
            <w:r w:rsidRPr="00A4717E">
              <w:t>а як такі, що змінюються під впливом як внутрішніх,</w:t>
            </w:r>
            <w:r w:rsidR="00F061F3" w:rsidRPr="00A4717E">
              <w:t xml:space="preserve"> </w:t>
            </w:r>
            <w:r w:rsidRPr="00A4717E">
              <w:t>так і зовнішніх чинників.</w:t>
            </w:r>
          </w:p>
        </w:tc>
      </w:tr>
      <w:tr w:rsidR="0096467B" w:rsidRPr="00A4717E" w14:paraId="0FF05446" w14:textId="77777777" w:rsidTr="00E475F5">
        <w:tc>
          <w:tcPr>
            <w:tcW w:w="2122" w:type="dxa"/>
          </w:tcPr>
          <w:p w14:paraId="1BFA719F" w14:textId="59A6B9F0" w:rsidR="0096467B" w:rsidRPr="00A4717E" w:rsidRDefault="00E475F5" w:rsidP="0096467B">
            <w:pPr>
              <w:jc w:val="both"/>
            </w:pPr>
            <w:r w:rsidRPr="00A4717E">
              <w:t>Адаптивність</w:t>
            </w:r>
          </w:p>
        </w:tc>
        <w:tc>
          <w:tcPr>
            <w:tcW w:w="7506" w:type="dxa"/>
          </w:tcPr>
          <w:p w14:paraId="71E59775" w14:textId="0B734ED8" w:rsidR="0096467B" w:rsidRPr="00A4717E" w:rsidRDefault="00F061F3" w:rsidP="00F061F3">
            <w:pPr>
              <w:jc w:val="both"/>
            </w:pPr>
            <w:r w:rsidRPr="00A4717E">
              <w:t>Передбачає пристосування організаційної побудови</w:t>
            </w:r>
            <w:r w:rsidR="00C436A7">
              <w:t xml:space="preserve"> </w:t>
            </w:r>
            <w:r w:rsidRPr="00A4717E">
              <w:t xml:space="preserve">бухгалтерського обліку до окремих умов, визначених мікро- чи </w:t>
            </w:r>
            <w:proofErr w:type="spellStart"/>
            <w:r w:rsidRPr="00A4717E">
              <w:t>макрочинниками</w:t>
            </w:r>
            <w:proofErr w:type="spellEnd"/>
            <w:r w:rsidRPr="00A4717E">
              <w:t>.</w:t>
            </w:r>
          </w:p>
        </w:tc>
      </w:tr>
      <w:tr w:rsidR="0096467B" w:rsidRPr="00A4717E" w14:paraId="64D17641" w14:textId="77777777" w:rsidTr="00E475F5">
        <w:tc>
          <w:tcPr>
            <w:tcW w:w="2122" w:type="dxa"/>
          </w:tcPr>
          <w:p w14:paraId="11DDC325" w14:textId="7315BCE6" w:rsidR="0096467B" w:rsidRPr="00A4717E" w:rsidRDefault="00E475F5" w:rsidP="0096467B">
            <w:pPr>
              <w:jc w:val="both"/>
            </w:pPr>
            <w:r w:rsidRPr="00A4717E">
              <w:t>Паралелізм</w:t>
            </w:r>
          </w:p>
        </w:tc>
        <w:tc>
          <w:tcPr>
            <w:tcW w:w="7506" w:type="dxa"/>
          </w:tcPr>
          <w:p w14:paraId="03942163" w14:textId="047A8618" w:rsidR="0096467B" w:rsidRPr="00A4717E" w:rsidRDefault="00F061F3" w:rsidP="00F061F3">
            <w:pPr>
              <w:jc w:val="both"/>
            </w:pPr>
            <w:r w:rsidRPr="00A4717E">
              <w:t>Обов’язкова наявність систем (підсистем) бухгалтерського обліку в усіх самостійних структурних підрозділах.</w:t>
            </w:r>
          </w:p>
        </w:tc>
      </w:tr>
      <w:tr w:rsidR="0096467B" w:rsidRPr="00A4717E" w14:paraId="520C7802" w14:textId="77777777" w:rsidTr="00E475F5">
        <w:tc>
          <w:tcPr>
            <w:tcW w:w="2122" w:type="dxa"/>
          </w:tcPr>
          <w:p w14:paraId="52B28AA8" w14:textId="6104D737" w:rsidR="0096467B" w:rsidRPr="00A4717E" w:rsidRDefault="00E475F5" w:rsidP="0096467B">
            <w:pPr>
              <w:jc w:val="both"/>
            </w:pPr>
            <w:r w:rsidRPr="00A4717E">
              <w:t>Ритмічність</w:t>
            </w:r>
          </w:p>
        </w:tc>
        <w:tc>
          <w:tcPr>
            <w:tcW w:w="7506" w:type="dxa"/>
          </w:tcPr>
          <w:p w14:paraId="267E3037" w14:textId="6878CAB7" w:rsidR="0096467B" w:rsidRPr="00A4717E" w:rsidRDefault="00F061F3" w:rsidP="00F061F3">
            <w:pPr>
              <w:jc w:val="both"/>
            </w:pPr>
            <w:r w:rsidRPr="00A4717E">
              <w:t>Рівномірне надходження даних та продукування вихідної облікової інформації.</w:t>
            </w:r>
          </w:p>
        </w:tc>
      </w:tr>
      <w:tr w:rsidR="0096467B" w:rsidRPr="00A4717E" w14:paraId="7D26C528" w14:textId="77777777" w:rsidTr="00E475F5">
        <w:tc>
          <w:tcPr>
            <w:tcW w:w="2122" w:type="dxa"/>
          </w:tcPr>
          <w:p w14:paraId="4CB7D7EB" w14:textId="13F6840D" w:rsidR="0096467B" w:rsidRPr="00A4717E" w:rsidRDefault="00E475F5" w:rsidP="0096467B">
            <w:pPr>
              <w:jc w:val="both"/>
            </w:pPr>
            <w:r w:rsidRPr="00A4717E">
              <w:t>Пропорційність</w:t>
            </w:r>
          </w:p>
        </w:tc>
        <w:tc>
          <w:tcPr>
            <w:tcW w:w="7506" w:type="dxa"/>
          </w:tcPr>
          <w:p w14:paraId="43E32C49" w14:textId="66A904F1" w:rsidR="0096467B" w:rsidRPr="00A4717E" w:rsidRDefault="00F061F3" w:rsidP="0096467B">
            <w:pPr>
              <w:jc w:val="both"/>
            </w:pPr>
            <w:r w:rsidRPr="00A4717E">
              <w:t>Оптимальне співвідношення між елементами організації обліку з метою раціональної збалансованості.</w:t>
            </w:r>
          </w:p>
        </w:tc>
      </w:tr>
    </w:tbl>
    <w:p w14:paraId="11808C6B" w14:textId="7297564D" w:rsidR="0096467B" w:rsidRPr="00C525A2" w:rsidRDefault="00117866" w:rsidP="0096467B">
      <w:pPr>
        <w:ind w:firstLine="709"/>
        <w:jc w:val="both"/>
        <w:rPr>
          <w:i/>
          <w:iCs/>
        </w:rPr>
      </w:pPr>
      <w:r w:rsidRPr="00C525A2">
        <w:rPr>
          <w:i/>
          <w:iCs/>
        </w:rPr>
        <w:t>Джерело: [</w:t>
      </w:r>
      <w:r w:rsidR="009A55DF" w:rsidRPr="00C525A2">
        <w:rPr>
          <w:i/>
          <w:iCs/>
        </w:rPr>
        <w:t>15</w:t>
      </w:r>
      <w:r w:rsidRPr="00C525A2">
        <w:rPr>
          <w:i/>
          <w:iCs/>
        </w:rPr>
        <w:t>]</w:t>
      </w:r>
    </w:p>
    <w:p w14:paraId="17D0ABA3" w14:textId="77777777" w:rsidR="009E18FF" w:rsidRPr="00C525A2" w:rsidRDefault="009E18FF" w:rsidP="0096467B">
      <w:pPr>
        <w:ind w:firstLine="709"/>
        <w:jc w:val="both"/>
        <w:rPr>
          <w:i/>
          <w:iCs/>
        </w:rPr>
      </w:pPr>
    </w:p>
    <w:p w14:paraId="06C850FF" w14:textId="05A021DD" w:rsidR="00117866" w:rsidRDefault="003A3E7B" w:rsidP="0096467B">
      <w:pPr>
        <w:ind w:firstLine="709"/>
        <w:jc w:val="both"/>
        <w:rPr>
          <w:sz w:val="28"/>
          <w:szCs w:val="28"/>
        </w:rPr>
      </w:pPr>
      <w:r w:rsidRPr="00BB0154">
        <w:rPr>
          <w:sz w:val="28"/>
          <w:szCs w:val="28"/>
        </w:rPr>
        <w:t>Оскільки п</w:t>
      </w:r>
      <w:r w:rsidR="007207EE" w:rsidRPr="00BB0154">
        <w:rPr>
          <w:sz w:val="28"/>
          <w:szCs w:val="28"/>
        </w:rPr>
        <w:t>р</w:t>
      </w:r>
      <w:r w:rsidR="007207EE">
        <w:rPr>
          <w:sz w:val="28"/>
          <w:szCs w:val="28"/>
        </w:rPr>
        <w:t>инципи організації бухгалтерського обліку безпосередньо застосовуються до конкретних об’єктів обліку</w:t>
      </w:r>
      <w:r>
        <w:rPr>
          <w:sz w:val="28"/>
          <w:szCs w:val="28"/>
        </w:rPr>
        <w:t>, необхідним є також</w:t>
      </w:r>
      <w:r w:rsidR="007207EE">
        <w:rPr>
          <w:sz w:val="28"/>
          <w:szCs w:val="28"/>
        </w:rPr>
        <w:t xml:space="preserve"> є визначення цих об’єктів</w:t>
      </w:r>
      <w:r>
        <w:rPr>
          <w:sz w:val="28"/>
          <w:szCs w:val="28"/>
        </w:rPr>
        <w:t xml:space="preserve"> (</w:t>
      </w:r>
      <w:r w:rsidR="007207EE" w:rsidRPr="007218BF">
        <w:rPr>
          <w:sz w:val="28"/>
          <w:szCs w:val="28"/>
        </w:rPr>
        <w:t>елемент</w:t>
      </w:r>
      <w:r w:rsidR="007207EE">
        <w:rPr>
          <w:sz w:val="28"/>
          <w:szCs w:val="28"/>
        </w:rPr>
        <w:t>ів</w:t>
      </w:r>
      <w:r w:rsidR="007207EE" w:rsidRPr="007218BF">
        <w:rPr>
          <w:sz w:val="28"/>
          <w:szCs w:val="28"/>
        </w:rPr>
        <w:t xml:space="preserve"> господарської діяльності, </w:t>
      </w:r>
      <w:r>
        <w:rPr>
          <w:sz w:val="28"/>
          <w:szCs w:val="28"/>
        </w:rPr>
        <w:t>що</w:t>
      </w:r>
      <w:r w:rsidR="007207EE" w:rsidRPr="007218BF">
        <w:rPr>
          <w:sz w:val="28"/>
          <w:szCs w:val="28"/>
        </w:rPr>
        <w:t xml:space="preserve"> підлягають обліку</w:t>
      </w:r>
      <w:r>
        <w:rPr>
          <w:sz w:val="28"/>
          <w:szCs w:val="28"/>
        </w:rPr>
        <w:t>)</w:t>
      </w:r>
      <w:r w:rsidR="007207EE">
        <w:rPr>
          <w:sz w:val="28"/>
          <w:szCs w:val="28"/>
        </w:rPr>
        <w:t>. Об’єкти організації обліку відображені на рис. 1.</w:t>
      </w:r>
      <w:r w:rsidR="00BB0154">
        <w:rPr>
          <w:sz w:val="28"/>
          <w:szCs w:val="28"/>
        </w:rPr>
        <w:t>1</w:t>
      </w:r>
      <w:r w:rsidR="007207EE">
        <w:rPr>
          <w:sz w:val="28"/>
          <w:szCs w:val="28"/>
        </w:rPr>
        <w:t xml:space="preserve">. </w:t>
      </w:r>
    </w:p>
    <w:p w14:paraId="03B5284F" w14:textId="28101779" w:rsidR="007218BF" w:rsidRDefault="007218BF" w:rsidP="007207EE">
      <w:pPr>
        <w:jc w:val="center"/>
        <w:rPr>
          <w:sz w:val="28"/>
          <w:szCs w:val="28"/>
        </w:rPr>
      </w:pPr>
      <w:r>
        <w:rPr>
          <w:noProof/>
          <w:sz w:val="28"/>
          <w:szCs w:val="28"/>
          <w:lang w:val="ru-RU"/>
        </w:rPr>
        <w:lastRenderedPageBreak/>
        <w:drawing>
          <wp:inline distT="0" distB="0" distL="0" distR="0" wp14:anchorId="73B2E720" wp14:editId="281FDF69">
            <wp:extent cx="5486400" cy="1988820"/>
            <wp:effectExtent l="0" t="0" r="381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CD2B2D4" w14:textId="1D6189B0" w:rsidR="009C45B3" w:rsidRPr="00DA0FE8" w:rsidRDefault="007207EE" w:rsidP="00553A2D">
      <w:pPr>
        <w:jc w:val="center"/>
        <w:rPr>
          <w:iCs/>
          <w:sz w:val="28"/>
          <w:szCs w:val="28"/>
        </w:rPr>
      </w:pPr>
      <w:r w:rsidRPr="00BF58E7">
        <w:rPr>
          <w:sz w:val="28"/>
          <w:szCs w:val="28"/>
        </w:rPr>
        <w:t>Рис</w:t>
      </w:r>
      <w:r w:rsidR="00B63967">
        <w:rPr>
          <w:sz w:val="28"/>
          <w:szCs w:val="28"/>
        </w:rPr>
        <w:t>.</w:t>
      </w:r>
      <w:r w:rsidRPr="00BF58E7">
        <w:rPr>
          <w:sz w:val="28"/>
          <w:szCs w:val="28"/>
        </w:rPr>
        <w:t xml:space="preserve"> 1.</w:t>
      </w:r>
      <w:r w:rsidR="00272E80" w:rsidRPr="00BF58E7">
        <w:rPr>
          <w:sz w:val="28"/>
          <w:szCs w:val="28"/>
        </w:rPr>
        <w:t>2</w:t>
      </w:r>
      <w:r w:rsidRPr="00BF58E7">
        <w:rPr>
          <w:sz w:val="28"/>
          <w:szCs w:val="28"/>
        </w:rPr>
        <w:t>. – Об’єкти організації обліку</w:t>
      </w:r>
      <w:r w:rsidR="009C45B3" w:rsidRPr="00BF58E7">
        <w:rPr>
          <w:sz w:val="28"/>
          <w:szCs w:val="28"/>
        </w:rPr>
        <w:t xml:space="preserve"> </w:t>
      </w:r>
      <w:r w:rsidR="00CD3075" w:rsidRPr="00DA0FE8">
        <w:rPr>
          <w:iCs/>
          <w:sz w:val="28"/>
          <w:szCs w:val="28"/>
        </w:rPr>
        <w:t>(</w:t>
      </w:r>
      <w:bookmarkStart w:id="5" w:name="_Hlk181617006"/>
      <w:r w:rsidR="009C45B3" w:rsidRPr="00DA0FE8">
        <w:rPr>
          <w:iCs/>
          <w:sz w:val="28"/>
          <w:szCs w:val="28"/>
        </w:rPr>
        <w:t>[</w:t>
      </w:r>
      <w:r w:rsidR="00556E5E" w:rsidRPr="00DA0FE8">
        <w:rPr>
          <w:iCs/>
          <w:sz w:val="28"/>
          <w:szCs w:val="28"/>
        </w:rPr>
        <w:t>15</w:t>
      </w:r>
      <w:r w:rsidR="009C45B3" w:rsidRPr="00DA0FE8">
        <w:rPr>
          <w:iCs/>
          <w:sz w:val="28"/>
          <w:szCs w:val="28"/>
        </w:rPr>
        <w:t>]</w:t>
      </w:r>
      <w:bookmarkEnd w:id="5"/>
      <w:r w:rsidR="00CD3075" w:rsidRPr="00DA0FE8">
        <w:rPr>
          <w:iCs/>
          <w:sz w:val="28"/>
          <w:szCs w:val="28"/>
        </w:rPr>
        <w:t>)</w:t>
      </w:r>
    </w:p>
    <w:p w14:paraId="09F8C811" w14:textId="18054DAB" w:rsidR="007207EE" w:rsidRDefault="007207EE" w:rsidP="007207EE">
      <w:pPr>
        <w:ind w:firstLine="709"/>
        <w:jc w:val="center"/>
        <w:rPr>
          <w:sz w:val="28"/>
          <w:szCs w:val="28"/>
        </w:rPr>
      </w:pPr>
    </w:p>
    <w:p w14:paraId="434D4EFE" w14:textId="6A2DA67E" w:rsidR="00834D95" w:rsidRDefault="00D12DE2" w:rsidP="000D7420">
      <w:pPr>
        <w:ind w:firstLine="709"/>
        <w:jc w:val="both"/>
        <w:rPr>
          <w:sz w:val="28"/>
          <w:szCs w:val="28"/>
        </w:rPr>
      </w:pPr>
      <w:r w:rsidRPr="001D760E">
        <w:rPr>
          <w:sz w:val="28"/>
          <w:szCs w:val="28"/>
        </w:rPr>
        <w:t>Переходячи до розгляду особливостей організації обліку і оподаткування операцій з імпорту та в</w:t>
      </w:r>
      <w:r w:rsidR="00124F69" w:rsidRPr="001D760E">
        <w:rPr>
          <w:sz w:val="28"/>
          <w:szCs w:val="28"/>
        </w:rPr>
        <w:t xml:space="preserve">раховуючи </w:t>
      </w:r>
      <w:r w:rsidR="009C45B3" w:rsidRPr="001D760E">
        <w:rPr>
          <w:sz w:val="28"/>
          <w:szCs w:val="28"/>
        </w:rPr>
        <w:t xml:space="preserve">розглянуті вище </w:t>
      </w:r>
      <w:r w:rsidR="00124F69" w:rsidRPr="001D760E">
        <w:rPr>
          <w:sz w:val="28"/>
          <w:szCs w:val="28"/>
        </w:rPr>
        <w:t>аспекти організації обліку, необхідно визначити організацію обл</w:t>
      </w:r>
      <w:r w:rsidR="007054FA" w:rsidRPr="001D760E">
        <w:rPr>
          <w:sz w:val="28"/>
          <w:szCs w:val="28"/>
        </w:rPr>
        <w:t>іку</w:t>
      </w:r>
      <w:r w:rsidR="00124F69" w:rsidRPr="00124F69">
        <w:rPr>
          <w:sz w:val="28"/>
          <w:szCs w:val="28"/>
        </w:rPr>
        <w:t xml:space="preserve"> імпорту товарів як сукупність дій</w:t>
      </w:r>
      <w:r w:rsidR="007054FA">
        <w:rPr>
          <w:sz w:val="28"/>
          <w:szCs w:val="28"/>
        </w:rPr>
        <w:t xml:space="preserve"> зі створення цілісної системи бухгалтерського обліку операцій з імпорту товарів</w:t>
      </w:r>
      <w:r w:rsidR="00A12254">
        <w:rPr>
          <w:sz w:val="28"/>
          <w:szCs w:val="28"/>
        </w:rPr>
        <w:t xml:space="preserve">, </w:t>
      </w:r>
      <w:r w:rsidR="00E03157">
        <w:rPr>
          <w:sz w:val="28"/>
          <w:szCs w:val="28"/>
        </w:rPr>
        <w:t>спрямованої на контроль за рухом імпортованих товарів, розрахунків з постачальниками та обчисленням податків, а також на забезпечення достовірної та своєчасної інформації для прийняття ефективних управлінських рішень</w:t>
      </w:r>
      <w:r w:rsidR="00834D95">
        <w:rPr>
          <w:sz w:val="28"/>
          <w:szCs w:val="28"/>
        </w:rPr>
        <w:t>.</w:t>
      </w:r>
    </w:p>
    <w:p w14:paraId="5094F2EF" w14:textId="13E5A826" w:rsidR="00834D95" w:rsidRDefault="00834D95" w:rsidP="00834D95">
      <w:pPr>
        <w:ind w:firstLine="709"/>
        <w:jc w:val="both"/>
        <w:rPr>
          <w:sz w:val="28"/>
          <w:szCs w:val="28"/>
        </w:rPr>
      </w:pPr>
      <w:r>
        <w:rPr>
          <w:sz w:val="28"/>
          <w:szCs w:val="28"/>
        </w:rPr>
        <w:t>Ключові аспекти організації обліку операцій з імпорту товарів відображено на рис. 1.</w:t>
      </w:r>
      <w:r w:rsidR="00DD456F">
        <w:rPr>
          <w:sz w:val="28"/>
          <w:szCs w:val="28"/>
        </w:rPr>
        <w:t>3</w:t>
      </w:r>
      <w:r>
        <w:rPr>
          <w:sz w:val="28"/>
          <w:szCs w:val="28"/>
        </w:rPr>
        <w:t>.</w:t>
      </w:r>
    </w:p>
    <w:p w14:paraId="47B50565" w14:textId="77777777" w:rsidR="00F76BEC" w:rsidRDefault="00F76BEC" w:rsidP="00834D95">
      <w:pPr>
        <w:ind w:firstLine="709"/>
        <w:jc w:val="both"/>
        <w:rPr>
          <w:sz w:val="28"/>
          <w:szCs w:val="28"/>
        </w:rPr>
      </w:pPr>
    </w:p>
    <w:p w14:paraId="7578EB60" w14:textId="1AA8E55B" w:rsidR="00834D95" w:rsidRDefault="002A3381" w:rsidP="00553A2D">
      <w:pPr>
        <w:jc w:val="both"/>
        <w:rPr>
          <w:sz w:val="28"/>
          <w:szCs w:val="28"/>
        </w:rPr>
      </w:pPr>
      <w:r>
        <w:rPr>
          <w:noProof/>
          <w:sz w:val="28"/>
          <w:szCs w:val="28"/>
          <w:lang w:val="ru-RU"/>
        </w:rPr>
        <w:drawing>
          <wp:inline distT="0" distB="0" distL="0" distR="0" wp14:anchorId="1706E416" wp14:editId="25E4D2BB">
            <wp:extent cx="5638800" cy="3337560"/>
            <wp:effectExtent l="0" t="38100" r="0" b="1524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3AEAC6E0" w14:textId="324B6275" w:rsidR="00834D95" w:rsidRDefault="00834D95" w:rsidP="00553A2D">
      <w:pPr>
        <w:jc w:val="center"/>
        <w:rPr>
          <w:sz w:val="28"/>
          <w:szCs w:val="28"/>
        </w:rPr>
      </w:pPr>
      <w:r>
        <w:rPr>
          <w:sz w:val="28"/>
          <w:szCs w:val="28"/>
        </w:rPr>
        <w:t>Рис</w:t>
      </w:r>
      <w:r w:rsidR="00B63967">
        <w:rPr>
          <w:sz w:val="28"/>
          <w:szCs w:val="28"/>
        </w:rPr>
        <w:t>.</w:t>
      </w:r>
      <w:r>
        <w:rPr>
          <w:sz w:val="28"/>
          <w:szCs w:val="28"/>
        </w:rPr>
        <w:t xml:space="preserve"> 1.</w:t>
      </w:r>
      <w:r w:rsidR="00272E80">
        <w:rPr>
          <w:sz w:val="28"/>
          <w:szCs w:val="28"/>
        </w:rPr>
        <w:t>3</w:t>
      </w:r>
      <w:r>
        <w:rPr>
          <w:sz w:val="28"/>
          <w:szCs w:val="28"/>
        </w:rPr>
        <w:t>. – Ключові аспекти організації обліку операцій з імпорту товарів</w:t>
      </w:r>
      <w:r w:rsidR="005E0B08">
        <w:rPr>
          <w:sz w:val="28"/>
          <w:szCs w:val="28"/>
        </w:rPr>
        <w:t xml:space="preserve"> </w:t>
      </w:r>
      <w:r w:rsidR="005E0B08" w:rsidRPr="002107F8">
        <w:rPr>
          <w:i/>
          <w:iCs/>
        </w:rPr>
        <w:t>(складено автором</w:t>
      </w:r>
      <w:r w:rsidR="001D4F7A" w:rsidRPr="002107F8">
        <w:rPr>
          <w:i/>
          <w:iCs/>
        </w:rPr>
        <w:t xml:space="preserve"> на основі </w:t>
      </w:r>
      <w:r w:rsidR="00AA1D3E" w:rsidRPr="002107F8">
        <w:rPr>
          <w:i/>
          <w:iCs/>
        </w:rPr>
        <w:t>[15]</w:t>
      </w:r>
      <w:r w:rsidR="005E0B08" w:rsidRPr="002107F8">
        <w:rPr>
          <w:i/>
          <w:iCs/>
        </w:rPr>
        <w:t>)</w:t>
      </w:r>
    </w:p>
    <w:p w14:paraId="166E1CC1" w14:textId="77777777" w:rsidR="00834D95" w:rsidRDefault="00834D95" w:rsidP="005E0B08">
      <w:pPr>
        <w:jc w:val="both"/>
        <w:rPr>
          <w:sz w:val="28"/>
          <w:szCs w:val="28"/>
        </w:rPr>
      </w:pPr>
    </w:p>
    <w:p w14:paraId="18BCF42F" w14:textId="77D5ED71" w:rsidR="00982E2A" w:rsidRDefault="00EA5271" w:rsidP="00C35EFA">
      <w:pPr>
        <w:ind w:firstLine="709"/>
        <w:jc w:val="both"/>
        <w:rPr>
          <w:sz w:val="28"/>
          <w:szCs w:val="28"/>
        </w:rPr>
      </w:pPr>
      <w:r w:rsidRPr="00E47B91">
        <w:rPr>
          <w:sz w:val="28"/>
          <w:szCs w:val="28"/>
        </w:rPr>
        <w:t xml:space="preserve">Розглянемо більш детально </w:t>
      </w:r>
      <w:r w:rsidR="008C6D7D" w:rsidRPr="00E47B91">
        <w:rPr>
          <w:sz w:val="28"/>
          <w:szCs w:val="28"/>
        </w:rPr>
        <w:t xml:space="preserve">особливості </w:t>
      </w:r>
      <w:r w:rsidRPr="00E47B91">
        <w:rPr>
          <w:sz w:val="28"/>
          <w:szCs w:val="28"/>
        </w:rPr>
        <w:t xml:space="preserve">організації обліку операцій з імпорту товарів. </w:t>
      </w:r>
      <w:r w:rsidR="00834D95" w:rsidRPr="00E47B91">
        <w:rPr>
          <w:sz w:val="28"/>
          <w:szCs w:val="28"/>
        </w:rPr>
        <w:t>Конкретні</w:t>
      </w:r>
      <w:r w:rsidR="00834D95" w:rsidRPr="00CE0AEC">
        <w:rPr>
          <w:sz w:val="28"/>
          <w:szCs w:val="28"/>
        </w:rPr>
        <w:t xml:space="preserve"> з</w:t>
      </w:r>
      <w:r w:rsidR="009C45B3" w:rsidRPr="00CE0AEC">
        <w:rPr>
          <w:sz w:val="28"/>
          <w:szCs w:val="28"/>
        </w:rPr>
        <w:t>авдання щодо організації обліку імпорту товарів представлені на рис. 1.</w:t>
      </w:r>
      <w:r w:rsidR="00DD456F">
        <w:rPr>
          <w:sz w:val="28"/>
          <w:szCs w:val="28"/>
        </w:rPr>
        <w:t>4</w:t>
      </w:r>
      <w:r w:rsidR="009C45B3" w:rsidRPr="00CE0AEC">
        <w:rPr>
          <w:sz w:val="28"/>
          <w:szCs w:val="28"/>
        </w:rPr>
        <w:t>.</w:t>
      </w:r>
      <w:r w:rsidR="009C45B3">
        <w:rPr>
          <w:sz w:val="28"/>
          <w:szCs w:val="28"/>
        </w:rPr>
        <w:t xml:space="preserve"> </w:t>
      </w:r>
    </w:p>
    <w:p w14:paraId="019CA821" w14:textId="77777777" w:rsidR="00C35EFA" w:rsidRPr="001101FB" w:rsidRDefault="00C35EFA" w:rsidP="00C35EFA">
      <w:pPr>
        <w:ind w:firstLine="709"/>
        <w:jc w:val="both"/>
        <w:rPr>
          <w:sz w:val="28"/>
          <w:szCs w:val="28"/>
        </w:rPr>
      </w:pPr>
    </w:p>
    <w:p w14:paraId="57637402" w14:textId="5CD140C4" w:rsidR="00982E2A" w:rsidRDefault="00982E2A" w:rsidP="001D760E">
      <w:pPr>
        <w:jc w:val="center"/>
        <w:rPr>
          <w:sz w:val="28"/>
          <w:szCs w:val="28"/>
        </w:rPr>
      </w:pPr>
      <w:r>
        <w:rPr>
          <w:noProof/>
          <w:sz w:val="28"/>
          <w:szCs w:val="28"/>
          <w:lang w:val="ru-RU"/>
        </w:rPr>
        <w:lastRenderedPageBreak/>
        <w:drawing>
          <wp:inline distT="0" distB="0" distL="0" distR="0" wp14:anchorId="12CD3985" wp14:editId="0A5338BA">
            <wp:extent cx="5638800" cy="4922520"/>
            <wp:effectExtent l="57150" t="38100" r="57150" b="4953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9F61C35" w14:textId="7617366E" w:rsidR="000F4728" w:rsidRPr="00DB23A6" w:rsidRDefault="00B55213" w:rsidP="001D760E">
      <w:pPr>
        <w:jc w:val="center"/>
        <w:rPr>
          <w:i/>
          <w:iCs/>
        </w:rPr>
      </w:pPr>
      <w:r>
        <w:rPr>
          <w:sz w:val="28"/>
          <w:szCs w:val="28"/>
        </w:rPr>
        <w:t>Рис</w:t>
      </w:r>
      <w:r w:rsidR="00B63967">
        <w:rPr>
          <w:sz w:val="28"/>
          <w:szCs w:val="28"/>
        </w:rPr>
        <w:t>.</w:t>
      </w:r>
      <w:r>
        <w:rPr>
          <w:sz w:val="28"/>
          <w:szCs w:val="28"/>
        </w:rPr>
        <w:t xml:space="preserve"> 1.</w:t>
      </w:r>
      <w:r w:rsidR="00272E80">
        <w:rPr>
          <w:sz w:val="28"/>
          <w:szCs w:val="28"/>
        </w:rPr>
        <w:t>4</w:t>
      </w:r>
      <w:r>
        <w:rPr>
          <w:sz w:val="28"/>
          <w:szCs w:val="28"/>
        </w:rPr>
        <w:t xml:space="preserve">. – </w:t>
      </w:r>
      <w:r w:rsidRPr="00D449FE">
        <w:rPr>
          <w:sz w:val="28"/>
          <w:szCs w:val="28"/>
        </w:rPr>
        <w:t xml:space="preserve">Завдання </w:t>
      </w:r>
      <w:r w:rsidR="009C45B3" w:rsidRPr="00D449FE">
        <w:rPr>
          <w:sz w:val="28"/>
          <w:szCs w:val="28"/>
        </w:rPr>
        <w:t>щодо</w:t>
      </w:r>
      <w:r w:rsidR="009C45B3">
        <w:rPr>
          <w:sz w:val="28"/>
          <w:szCs w:val="28"/>
        </w:rPr>
        <w:t xml:space="preserve"> </w:t>
      </w:r>
      <w:r>
        <w:rPr>
          <w:sz w:val="28"/>
          <w:szCs w:val="28"/>
        </w:rPr>
        <w:t>організації обліку операцій з імпорту товарів</w:t>
      </w:r>
      <w:r w:rsidR="005A5537">
        <w:rPr>
          <w:sz w:val="28"/>
          <w:szCs w:val="28"/>
        </w:rPr>
        <w:t xml:space="preserve"> </w:t>
      </w:r>
      <w:r w:rsidR="005A5537" w:rsidRPr="00DB23A6">
        <w:rPr>
          <w:i/>
          <w:iCs/>
        </w:rPr>
        <w:t>(</w:t>
      </w:r>
      <w:r w:rsidR="000F4728" w:rsidRPr="00DB23A6">
        <w:rPr>
          <w:i/>
          <w:iCs/>
        </w:rPr>
        <w:t>складено автором на основі [</w:t>
      </w:r>
      <w:r w:rsidR="00DB23A6" w:rsidRPr="00DB23A6">
        <w:rPr>
          <w:i/>
          <w:iCs/>
        </w:rPr>
        <w:t>15</w:t>
      </w:r>
      <w:r w:rsidR="000F4728" w:rsidRPr="00DB23A6">
        <w:rPr>
          <w:i/>
          <w:iCs/>
        </w:rPr>
        <w:t>]</w:t>
      </w:r>
      <w:r w:rsidR="005A5537" w:rsidRPr="00DB23A6">
        <w:rPr>
          <w:i/>
          <w:iCs/>
        </w:rPr>
        <w:t>)</w:t>
      </w:r>
    </w:p>
    <w:p w14:paraId="7DCFF45E" w14:textId="6BAF9389" w:rsidR="007428FC" w:rsidRDefault="007428FC" w:rsidP="00CC0378">
      <w:pPr>
        <w:jc w:val="both"/>
        <w:rPr>
          <w:sz w:val="28"/>
          <w:szCs w:val="28"/>
        </w:rPr>
      </w:pPr>
    </w:p>
    <w:p w14:paraId="49BBDB91" w14:textId="41952F33" w:rsidR="009F2B98" w:rsidRDefault="009F2B98" w:rsidP="005C6A8E">
      <w:pPr>
        <w:ind w:firstLine="709"/>
        <w:jc w:val="both"/>
        <w:rPr>
          <w:sz w:val="28"/>
          <w:szCs w:val="28"/>
        </w:rPr>
      </w:pPr>
      <w:r>
        <w:rPr>
          <w:sz w:val="28"/>
          <w:szCs w:val="28"/>
        </w:rPr>
        <w:t>Основними принципами, що застосовуються до обліку операцій з імпорту є:</w:t>
      </w:r>
    </w:p>
    <w:p w14:paraId="13409C3C" w14:textId="6937BE92" w:rsidR="009F2B98" w:rsidRDefault="00BA3CE9" w:rsidP="005003C6">
      <w:pPr>
        <w:pStyle w:val="ab"/>
        <w:numPr>
          <w:ilvl w:val="0"/>
          <w:numId w:val="8"/>
        </w:numPr>
        <w:ind w:left="0" w:firstLine="709"/>
        <w:jc w:val="both"/>
        <w:rPr>
          <w:sz w:val="28"/>
          <w:szCs w:val="28"/>
        </w:rPr>
      </w:pPr>
      <w:r>
        <w:rPr>
          <w:sz w:val="28"/>
          <w:szCs w:val="28"/>
        </w:rPr>
        <w:t>цілісність – забезпечує облік операцій з імпорту як єдину систему, де кожна складова важлива для загальної ефективності та правильності обліку;</w:t>
      </w:r>
    </w:p>
    <w:p w14:paraId="49194306" w14:textId="2A296796" w:rsidR="007D12B8" w:rsidRDefault="00BA3CE9" w:rsidP="005003C6">
      <w:pPr>
        <w:pStyle w:val="ab"/>
        <w:numPr>
          <w:ilvl w:val="0"/>
          <w:numId w:val="8"/>
        </w:numPr>
        <w:ind w:left="0" w:firstLine="709"/>
        <w:jc w:val="both"/>
        <w:rPr>
          <w:sz w:val="28"/>
          <w:szCs w:val="28"/>
        </w:rPr>
      </w:pPr>
      <w:r>
        <w:rPr>
          <w:sz w:val="28"/>
          <w:szCs w:val="28"/>
        </w:rPr>
        <w:t>усебічність – передбачає врахування всіх аспектів, що впливають на операції з імпорту, а саме митні тарифи, податки, коливання валютних курсів тощо;</w:t>
      </w:r>
    </w:p>
    <w:p w14:paraId="556F8E57" w14:textId="0F025B8D" w:rsidR="007D12B8" w:rsidRDefault="00BA3CE9" w:rsidP="005003C6">
      <w:pPr>
        <w:pStyle w:val="ab"/>
        <w:numPr>
          <w:ilvl w:val="0"/>
          <w:numId w:val="8"/>
        </w:numPr>
        <w:ind w:left="0" w:firstLine="709"/>
        <w:jc w:val="both"/>
        <w:rPr>
          <w:sz w:val="28"/>
          <w:szCs w:val="28"/>
        </w:rPr>
      </w:pPr>
      <w:r>
        <w:rPr>
          <w:sz w:val="28"/>
          <w:szCs w:val="28"/>
        </w:rPr>
        <w:t>динамічність – передбачає регулярний перегляд методів обліку операцій з імпорту відповідно до змін в законодавстві;</w:t>
      </w:r>
    </w:p>
    <w:p w14:paraId="1CF90B0F" w14:textId="4340249D" w:rsidR="00852F07" w:rsidRPr="00DF38F8" w:rsidRDefault="00BA3CE9" w:rsidP="005003C6">
      <w:pPr>
        <w:pStyle w:val="ab"/>
        <w:numPr>
          <w:ilvl w:val="0"/>
          <w:numId w:val="8"/>
        </w:numPr>
        <w:ind w:left="0" w:firstLine="709"/>
        <w:jc w:val="both"/>
        <w:rPr>
          <w:sz w:val="28"/>
          <w:szCs w:val="28"/>
        </w:rPr>
      </w:pPr>
      <w:r>
        <w:rPr>
          <w:sz w:val="28"/>
          <w:szCs w:val="28"/>
        </w:rPr>
        <w:t xml:space="preserve">адаптивність – передбачає пристосування до різних умов імпортної </w:t>
      </w:r>
      <w:r w:rsidRPr="00DF38F8">
        <w:rPr>
          <w:sz w:val="28"/>
          <w:szCs w:val="28"/>
        </w:rPr>
        <w:t>діяльності, зокрема до змін політичних, економічних факторів тощо;</w:t>
      </w:r>
    </w:p>
    <w:p w14:paraId="42D99209" w14:textId="6954858F" w:rsidR="00623DE7" w:rsidRPr="001D760E" w:rsidRDefault="00BA3CE9" w:rsidP="005003C6">
      <w:pPr>
        <w:pStyle w:val="ab"/>
        <w:numPr>
          <w:ilvl w:val="0"/>
          <w:numId w:val="8"/>
        </w:numPr>
        <w:ind w:left="0" w:firstLine="709"/>
        <w:jc w:val="both"/>
        <w:rPr>
          <w:sz w:val="28"/>
          <w:szCs w:val="28"/>
        </w:rPr>
      </w:pPr>
      <w:r w:rsidRPr="00DF38F8">
        <w:rPr>
          <w:sz w:val="28"/>
          <w:szCs w:val="28"/>
        </w:rPr>
        <w:t xml:space="preserve">паралелізм – передбачає наявність облікових систем відносно імпорту для </w:t>
      </w:r>
      <w:r w:rsidRPr="001D760E">
        <w:rPr>
          <w:sz w:val="28"/>
          <w:szCs w:val="28"/>
        </w:rPr>
        <w:t>кожного підрозділу з метою синхронізації даних та контролю;</w:t>
      </w:r>
    </w:p>
    <w:p w14:paraId="4A2C0DBB" w14:textId="64067469" w:rsidR="00DF38F8" w:rsidRPr="001D760E" w:rsidRDefault="00BA3CE9" w:rsidP="005003C6">
      <w:pPr>
        <w:pStyle w:val="ab"/>
        <w:numPr>
          <w:ilvl w:val="0"/>
          <w:numId w:val="8"/>
        </w:numPr>
        <w:ind w:left="0" w:firstLine="709"/>
        <w:jc w:val="both"/>
        <w:rPr>
          <w:sz w:val="28"/>
          <w:szCs w:val="28"/>
        </w:rPr>
      </w:pPr>
      <w:r w:rsidRPr="001D760E">
        <w:rPr>
          <w:sz w:val="28"/>
          <w:szCs w:val="28"/>
        </w:rPr>
        <w:t>ритмічність – передбачає своєчасну та ритмічну обробку даних щодо операцій з імпорту;</w:t>
      </w:r>
    </w:p>
    <w:p w14:paraId="029A155A" w14:textId="2A703ADA" w:rsidR="00623DE7" w:rsidRPr="001D760E" w:rsidRDefault="00BA3CE9" w:rsidP="005003C6">
      <w:pPr>
        <w:pStyle w:val="ab"/>
        <w:numPr>
          <w:ilvl w:val="0"/>
          <w:numId w:val="8"/>
        </w:numPr>
        <w:ind w:left="0" w:firstLine="709"/>
        <w:jc w:val="both"/>
        <w:rPr>
          <w:sz w:val="28"/>
          <w:szCs w:val="28"/>
        </w:rPr>
      </w:pPr>
      <w:r w:rsidRPr="001D760E">
        <w:rPr>
          <w:sz w:val="28"/>
          <w:szCs w:val="28"/>
        </w:rPr>
        <w:t>проп</w:t>
      </w:r>
      <w:r w:rsidR="00E35A1E" w:rsidRPr="001D760E">
        <w:rPr>
          <w:sz w:val="28"/>
          <w:szCs w:val="28"/>
        </w:rPr>
        <w:t xml:space="preserve">орційність </w:t>
      </w:r>
      <w:r w:rsidR="005C6A8E" w:rsidRPr="001D760E">
        <w:rPr>
          <w:sz w:val="28"/>
          <w:szCs w:val="28"/>
        </w:rPr>
        <w:t>–</w:t>
      </w:r>
      <w:r w:rsidR="00E35A1E" w:rsidRPr="001D760E">
        <w:rPr>
          <w:sz w:val="28"/>
          <w:szCs w:val="28"/>
        </w:rPr>
        <w:t xml:space="preserve"> </w:t>
      </w:r>
      <w:r w:rsidR="005C6A8E" w:rsidRPr="001D760E">
        <w:rPr>
          <w:sz w:val="28"/>
          <w:szCs w:val="28"/>
        </w:rPr>
        <w:t>передбачає пропорційність в процесі організації обліку операцій з імпорту</w:t>
      </w:r>
      <w:r w:rsidR="001D760E" w:rsidRPr="001D760E">
        <w:rPr>
          <w:sz w:val="28"/>
          <w:szCs w:val="28"/>
        </w:rPr>
        <w:t xml:space="preserve"> [15]</w:t>
      </w:r>
      <w:r w:rsidR="005C6A8E" w:rsidRPr="001D760E">
        <w:rPr>
          <w:sz w:val="28"/>
          <w:szCs w:val="28"/>
        </w:rPr>
        <w:t>.</w:t>
      </w:r>
      <w:r w:rsidR="00CA6B4F" w:rsidRPr="001D760E">
        <w:rPr>
          <w:sz w:val="28"/>
          <w:szCs w:val="28"/>
        </w:rPr>
        <w:t xml:space="preserve"> </w:t>
      </w:r>
    </w:p>
    <w:p w14:paraId="5A7298E8" w14:textId="6329B732" w:rsidR="009C45B3" w:rsidRDefault="009C45B3" w:rsidP="0038062F">
      <w:pPr>
        <w:ind w:firstLine="709"/>
        <w:jc w:val="both"/>
        <w:rPr>
          <w:sz w:val="28"/>
          <w:szCs w:val="28"/>
        </w:rPr>
      </w:pPr>
      <w:r w:rsidRPr="00EB5C83">
        <w:rPr>
          <w:sz w:val="28"/>
          <w:szCs w:val="28"/>
        </w:rPr>
        <w:lastRenderedPageBreak/>
        <w:t xml:space="preserve">Об’єкти організації обліку імпорту охоплюють обліковий процес, </w:t>
      </w:r>
      <w:r w:rsidR="000651A0" w:rsidRPr="00EB5C83">
        <w:rPr>
          <w:sz w:val="28"/>
          <w:szCs w:val="28"/>
        </w:rPr>
        <w:t xml:space="preserve">різні види </w:t>
      </w:r>
      <w:r w:rsidRPr="00EB5C83">
        <w:rPr>
          <w:sz w:val="28"/>
          <w:szCs w:val="28"/>
        </w:rPr>
        <w:t>забезпечення, працю виконавців та перспективний розвиток</w:t>
      </w:r>
      <w:r w:rsidR="000651A0" w:rsidRPr="00EB5C83">
        <w:rPr>
          <w:sz w:val="28"/>
          <w:szCs w:val="28"/>
        </w:rPr>
        <w:t xml:space="preserve"> облікових процедур</w:t>
      </w:r>
      <w:r w:rsidRPr="00EB5C83">
        <w:rPr>
          <w:sz w:val="28"/>
          <w:szCs w:val="28"/>
        </w:rPr>
        <w:t xml:space="preserve"> (рис.1.</w:t>
      </w:r>
      <w:r w:rsidR="00DD456F">
        <w:rPr>
          <w:sz w:val="28"/>
          <w:szCs w:val="28"/>
        </w:rPr>
        <w:t>5</w:t>
      </w:r>
      <w:r w:rsidRPr="00EB5C83">
        <w:rPr>
          <w:sz w:val="28"/>
          <w:szCs w:val="28"/>
        </w:rPr>
        <w:t>).</w:t>
      </w:r>
      <w:r w:rsidRPr="009C45B3">
        <w:rPr>
          <w:sz w:val="28"/>
          <w:szCs w:val="28"/>
        </w:rPr>
        <w:t xml:space="preserve"> </w:t>
      </w:r>
    </w:p>
    <w:p w14:paraId="175E82C2" w14:textId="77777777" w:rsidR="009C45B3" w:rsidRDefault="009C45B3" w:rsidP="00124F69">
      <w:pPr>
        <w:ind w:firstLine="709"/>
        <w:jc w:val="both"/>
        <w:rPr>
          <w:sz w:val="28"/>
          <w:szCs w:val="28"/>
        </w:rPr>
      </w:pPr>
    </w:p>
    <w:p w14:paraId="199602F0" w14:textId="6F6A3D87" w:rsidR="00CA26B9" w:rsidRDefault="00CA26B9" w:rsidP="00B17E90">
      <w:pPr>
        <w:jc w:val="center"/>
        <w:rPr>
          <w:sz w:val="28"/>
          <w:szCs w:val="28"/>
        </w:rPr>
      </w:pPr>
      <w:r>
        <w:rPr>
          <w:noProof/>
          <w:sz w:val="28"/>
          <w:szCs w:val="28"/>
          <w:lang w:val="ru-RU"/>
        </w:rPr>
        <w:drawing>
          <wp:inline distT="0" distB="0" distL="0" distR="0" wp14:anchorId="7618F06C" wp14:editId="7D534301">
            <wp:extent cx="5666740" cy="4082902"/>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1A3B6CF3" w14:textId="5FCA7C80" w:rsidR="00A431FD" w:rsidRPr="006027C2" w:rsidRDefault="005573A6" w:rsidP="00B17E90">
      <w:pPr>
        <w:jc w:val="center"/>
        <w:rPr>
          <w:i/>
          <w:iCs/>
          <w:sz w:val="22"/>
          <w:szCs w:val="22"/>
        </w:rPr>
      </w:pPr>
      <w:r>
        <w:rPr>
          <w:sz w:val="28"/>
          <w:szCs w:val="28"/>
        </w:rPr>
        <w:t>Рисунок 1.</w:t>
      </w:r>
      <w:r w:rsidR="00272E80">
        <w:rPr>
          <w:sz w:val="28"/>
          <w:szCs w:val="28"/>
        </w:rPr>
        <w:t>5</w:t>
      </w:r>
      <w:r>
        <w:rPr>
          <w:sz w:val="28"/>
          <w:szCs w:val="28"/>
        </w:rPr>
        <w:t xml:space="preserve">. – Об’єкти </w:t>
      </w:r>
      <w:r w:rsidRPr="00124F69">
        <w:rPr>
          <w:sz w:val="28"/>
          <w:szCs w:val="28"/>
        </w:rPr>
        <w:t>орг</w:t>
      </w:r>
      <w:r>
        <w:rPr>
          <w:sz w:val="28"/>
          <w:szCs w:val="28"/>
        </w:rPr>
        <w:t>анізації</w:t>
      </w:r>
      <w:r w:rsidRPr="00124F69">
        <w:rPr>
          <w:sz w:val="28"/>
          <w:szCs w:val="28"/>
        </w:rPr>
        <w:t xml:space="preserve"> обл</w:t>
      </w:r>
      <w:r>
        <w:rPr>
          <w:sz w:val="28"/>
          <w:szCs w:val="28"/>
        </w:rPr>
        <w:t>іку</w:t>
      </w:r>
      <w:r w:rsidRPr="00124F69">
        <w:rPr>
          <w:sz w:val="28"/>
          <w:szCs w:val="28"/>
        </w:rPr>
        <w:t xml:space="preserve"> </w:t>
      </w:r>
      <w:r w:rsidRPr="00E91BF7">
        <w:rPr>
          <w:sz w:val="28"/>
          <w:szCs w:val="28"/>
        </w:rPr>
        <w:t>імпорту</w:t>
      </w:r>
      <w:r w:rsidR="009C45B3" w:rsidRPr="00E91BF7">
        <w:rPr>
          <w:sz w:val="28"/>
          <w:szCs w:val="28"/>
        </w:rPr>
        <w:t xml:space="preserve"> </w:t>
      </w:r>
      <w:r w:rsidR="00CC0378" w:rsidRPr="006027C2">
        <w:rPr>
          <w:i/>
          <w:iCs/>
        </w:rPr>
        <w:t xml:space="preserve">(складено автором на основі </w:t>
      </w:r>
      <w:r w:rsidR="00A431FD" w:rsidRPr="006027C2">
        <w:rPr>
          <w:i/>
          <w:iCs/>
        </w:rPr>
        <w:t>[</w:t>
      </w:r>
      <w:r w:rsidR="006027C2" w:rsidRPr="006027C2">
        <w:rPr>
          <w:i/>
          <w:iCs/>
        </w:rPr>
        <w:t>15</w:t>
      </w:r>
      <w:r w:rsidR="00A431FD" w:rsidRPr="006027C2">
        <w:rPr>
          <w:i/>
          <w:iCs/>
          <w:sz w:val="22"/>
          <w:szCs w:val="22"/>
        </w:rPr>
        <w:t>]</w:t>
      </w:r>
      <w:r w:rsidR="006027C2" w:rsidRPr="006027C2">
        <w:rPr>
          <w:i/>
          <w:iCs/>
          <w:sz w:val="22"/>
          <w:szCs w:val="22"/>
        </w:rPr>
        <w:t>)</w:t>
      </w:r>
    </w:p>
    <w:p w14:paraId="7F55D6F5" w14:textId="77777777" w:rsidR="001521A7" w:rsidRPr="00124F69" w:rsidRDefault="001521A7" w:rsidP="00666B7C">
      <w:pPr>
        <w:rPr>
          <w:sz w:val="28"/>
          <w:szCs w:val="28"/>
        </w:rPr>
      </w:pPr>
    </w:p>
    <w:p w14:paraId="1E24B176" w14:textId="30F9F787" w:rsidR="00666B7C" w:rsidRDefault="00666B7C" w:rsidP="004B7BBF">
      <w:pPr>
        <w:ind w:firstLine="709"/>
        <w:jc w:val="both"/>
        <w:rPr>
          <w:sz w:val="28"/>
          <w:szCs w:val="28"/>
          <w:highlight w:val="yellow"/>
        </w:rPr>
      </w:pPr>
      <w:r w:rsidRPr="00666B7C">
        <w:rPr>
          <w:sz w:val="28"/>
          <w:szCs w:val="28"/>
        </w:rPr>
        <w:t xml:space="preserve">Для кращого розуміння </w:t>
      </w:r>
      <w:r>
        <w:rPr>
          <w:sz w:val="28"/>
          <w:szCs w:val="28"/>
        </w:rPr>
        <w:t xml:space="preserve">процесу </w:t>
      </w:r>
      <w:r w:rsidRPr="00666B7C">
        <w:rPr>
          <w:sz w:val="28"/>
          <w:szCs w:val="28"/>
        </w:rPr>
        <w:t>організації обліку й оподаткування на підприємстві доцільно розглянути нормативно-правові інструменти</w:t>
      </w:r>
      <w:r>
        <w:rPr>
          <w:sz w:val="28"/>
          <w:szCs w:val="28"/>
        </w:rPr>
        <w:t>, що регламентують методологічні підходи до цього процесу.</w:t>
      </w:r>
    </w:p>
    <w:p w14:paraId="58930B62" w14:textId="40ABAE71" w:rsidR="00620F29" w:rsidRDefault="00620F29" w:rsidP="00117866">
      <w:pPr>
        <w:ind w:firstLine="709"/>
        <w:jc w:val="both"/>
        <w:rPr>
          <w:sz w:val="28"/>
          <w:szCs w:val="28"/>
        </w:rPr>
      </w:pPr>
      <w:r w:rsidRPr="00620F29">
        <w:rPr>
          <w:sz w:val="28"/>
          <w:szCs w:val="28"/>
        </w:rPr>
        <w:t xml:space="preserve">По-перше, </w:t>
      </w:r>
      <w:r w:rsidR="00451546">
        <w:rPr>
          <w:sz w:val="28"/>
          <w:szCs w:val="28"/>
        </w:rPr>
        <w:t xml:space="preserve"> </w:t>
      </w:r>
      <w:r w:rsidRPr="004F4BBB">
        <w:rPr>
          <w:sz w:val="28"/>
          <w:szCs w:val="28"/>
        </w:rPr>
        <w:t>процес організації обліку і оподаткування</w:t>
      </w:r>
      <w:r w:rsidR="00B8595B" w:rsidRPr="004F4BBB">
        <w:rPr>
          <w:sz w:val="28"/>
          <w:szCs w:val="28"/>
        </w:rPr>
        <w:t xml:space="preserve"> операцій з імпорту</w:t>
      </w:r>
      <w:r w:rsidRPr="004F4BBB">
        <w:rPr>
          <w:sz w:val="28"/>
          <w:szCs w:val="28"/>
        </w:rPr>
        <w:t xml:space="preserve"> регулюється нормативн</w:t>
      </w:r>
      <w:r w:rsidR="000651A0" w:rsidRPr="004F4BBB">
        <w:rPr>
          <w:sz w:val="28"/>
          <w:szCs w:val="28"/>
        </w:rPr>
        <w:t>ими</w:t>
      </w:r>
      <w:r w:rsidRPr="004F4BBB">
        <w:rPr>
          <w:sz w:val="28"/>
          <w:szCs w:val="28"/>
        </w:rPr>
        <w:t xml:space="preserve"> документ</w:t>
      </w:r>
      <w:r w:rsidR="000651A0" w:rsidRPr="004F4BBB">
        <w:rPr>
          <w:sz w:val="28"/>
          <w:szCs w:val="28"/>
        </w:rPr>
        <w:t>ами</w:t>
      </w:r>
      <w:r w:rsidRPr="004F4BBB">
        <w:rPr>
          <w:sz w:val="28"/>
          <w:szCs w:val="28"/>
        </w:rPr>
        <w:t xml:space="preserve">, </w:t>
      </w:r>
      <w:r w:rsidR="00451546" w:rsidRPr="004F4BBB">
        <w:rPr>
          <w:sz w:val="28"/>
          <w:szCs w:val="28"/>
        </w:rPr>
        <w:t>зокрема</w:t>
      </w:r>
      <w:r w:rsidRPr="004F4BBB">
        <w:rPr>
          <w:sz w:val="28"/>
          <w:szCs w:val="28"/>
        </w:rPr>
        <w:t xml:space="preserve"> Положення</w:t>
      </w:r>
      <w:r w:rsidR="00451546" w:rsidRPr="004F4BBB">
        <w:rPr>
          <w:sz w:val="28"/>
          <w:szCs w:val="28"/>
        </w:rPr>
        <w:t>ми</w:t>
      </w:r>
      <w:r w:rsidRPr="004F4BBB">
        <w:rPr>
          <w:sz w:val="28"/>
          <w:szCs w:val="28"/>
        </w:rPr>
        <w:t xml:space="preserve"> (</w:t>
      </w:r>
      <w:r w:rsidR="00451546" w:rsidRPr="004F4BBB">
        <w:rPr>
          <w:sz w:val="28"/>
          <w:szCs w:val="28"/>
        </w:rPr>
        <w:t>С</w:t>
      </w:r>
      <w:r w:rsidRPr="004F4BBB">
        <w:rPr>
          <w:sz w:val="28"/>
          <w:szCs w:val="28"/>
        </w:rPr>
        <w:t>тандарт</w:t>
      </w:r>
      <w:r w:rsidR="00451546" w:rsidRPr="004F4BBB">
        <w:rPr>
          <w:sz w:val="28"/>
          <w:szCs w:val="28"/>
        </w:rPr>
        <w:t>ами</w:t>
      </w:r>
      <w:r w:rsidRPr="004F4BBB">
        <w:rPr>
          <w:sz w:val="28"/>
          <w:szCs w:val="28"/>
        </w:rPr>
        <w:t>) бухгалтерського обліку (П(С)БО)</w:t>
      </w:r>
      <w:r w:rsidR="00451546" w:rsidRPr="004F4BBB">
        <w:rPr>
          <w:sz w:val="28"/>
          <w:szCs w:val="28"/>
        </w:rPr>
        <w:t xml:space="preserve">, що </w:t>
      </w:r>
      <w:r w:rsidRPr="004F4BBB">
        <w:rPr>
          <w:sz w:val="28"/>
          <w:szCs w:val="28"/>
        </w:rPr>
        <w:t>встановлюють загальні принципи ведення бухгалтерського обліку, які забезпечують стандартизацію та узгодженість в обліковій практиці, включаючи правила оцінки, класифікації та документування господарських операцій.</w:t>
      </w:r>
    </w:p>
    <w:p w14:paraId="15500749" w14:textId="3497BF04" w:rsidR="00677CC4" w:rsidRDefault="00B01DFF" w:rsidP="0051249E">
      <w:pPr>
        <w:ind w:firstLine="709"/>
        <w:jc w:val="both"/>
        <w:rPr>
          <w:sz w:val="28"/>
          <w:szCs w:val="28"/>
        </w:rPr>
      </w:pPr>
      <w:r>
        <w:rPr>
          <w:sz w:val="28"/>
          <w:szCs w:val="28"/>
        </w:rPr>
        <w:t>При здійсненні операцій з імпорту підприємства використовують наступні П(С)БО:</w:t>
      </w:r>
    </w:p>
    <w:p w14:paraId="72CC76FB" w14:textId="2656762E" w:rsidR="00086BF1" w:rsidRPr="00664AE2" w:rsidRDefault="00086BF1" w:rsidP="005003C6">
      <w:pPr>
        <w:pStyle w:val="ab"/>
        <w:numPr>
          <w:ilvl w:val="0"/>
          <w:numId w:val="22"/>
        </w:numPr>
        <w:ind w:left="0" w:firstLine="709"/>
        <w:jc w:val="both"/>
        <w:rPr>
          <w:sz w:val="28"/>
          <w:szCs w:val="28"/>
        </w:rPr>
      </w:pPr>
      <w:r w:rsidRPr="00086BF1">
        <w:rPr>
          <w:sz w:val="28"/>
          <w:szCs w:val="28"/>
        </w:rPr>
        <w:t>П(С)БО 9 «Запаси»</w:t>
      </w:r>
      <w:r w:rsidR="00603A1C">
        <w:rPr>
          <w:sz w:val="28"/>
          <w:szCs w:val="28"/>
        </w:rPr>
        <w:t xml:space="preserve"> - в</w:t>
      </w:r>
      <w:r w:rsidR="007A4C30">
        <w:rPr>
          <w:sz w:val="28"/>
          <w:szCs w:val="28"/>
        </w:rPr>
        <w:t xml:space="preserve">изначає первісну вартість імпортованих товарів, </w:t>
      </w:r>
      <w:r w:rsidRPr="00086BF1">
        <w:rPr>
          <w:sz w:val="28"/>
          <w:szCs w:val="28"/>
        </w:rPr>
        <w:t xml:space="preserve">яка включає фактичні </w:t>
      </w:r>
      <w:r w:rsidRPr="00664AE2">
        <w:rPr>
          <w:sz w:val="28"/>
          <w:szCs w:val="28"/>
        </w:rPr>
        <w:t xml:space="preserve">витрати: </w:t>
      </w:r>
    </w:p>
    <w:p w14:paraId="28FD7A57" w14:textId="77777777" w:rsidR="00086BF1" w:rsidRPr="005529CA" w:rsidRDefault="00086BF1" w:rsidP="005003C6">
      <w:pPr>
        <w:pStyle w:val="ab"/>
        <w:numPr>
          <w:ilvl w:val="0"/>
          <w:numId w:val="23"/>
        </w:numPr>
        <w:ind w:left="0" w:firstLine="709"/>
        <w:jc w:val="both"/>
        <w:rPr>
          <w:sz w:val="28"/>
          <w:szCs w:val="28"/>
        </w:rPr>
      </w:pPr>
      <w:r w:rsidRPr="00664AE2">
        <w:rPr>
          <w:sz w:val="28"/>
          <w:szCs w:val="28"/>
        </w:rPr>
        <w:t>суми, сплачені згідно з договором</w:t>
      </w:r>
      <w:r w:rsidRPr="005529CA">
        <w:rPr>
          <w:sz w:val="28"/>
          <w:szCs w:val="28"/>
        </w:rPr>
        <w:t xml:space="preserve"> постачальнику за вирахуванням непрямих податків; </w:t>
      </w:r>
    </w:p>
    <w:p w14:paraId="1F4B1886" w14:textId="77777777" w:rsidR="00086BF1" w:rsidRPr="005529CA" w:rsidRDefault="00086BF1" w:rsidP="005003C6">
      <w:pPr>
        <w:pStyle w:val="ab"/>
        <w:numPr>
          <w:ilvl w:val="0"/>
          <w:numId w:val="23"/>
        </w:numPr>
        <w:ind w:left="0" w:firstLine="709"/>
        <w:jc w:val="both"/>
        <w:rPr>
          <w:sz w:val="28"/>
          <w:szCs w:val="28"/>
        </w:rPr>
      </w:pPr>
      <w:r w:rsidRPr="005529CA">
        <w:rPr>
          <w:sz w:val="28"/>
          <w:szCs w:val="28"/>
        </w:rPr>
        <w:t xml:space="preserve">суми ввізного мита; </w:t>
      </w:r>
    </w:p>
    <w:p w14:paraId="1EF89A02" w14:textId="77777777" w:rsidR="00086BF1" w:rsidRPr="005529CA" w:rsidRDefault="00086BF1" w:rsidP="005003C6">
      <w:pPr>
        <w:pStyle w:val="ab"/>
        <w:numPr>
          <w:ilvl w:val="0"/>
          <w:numId w:val="23"/>
        </w:numPr>
        <w:ind w:left="0" w:firstLine="709"/>
        <w:jc w:val="both"/>
        <w:rPr>
          <w:sz w:val="28"/>
          <w:szCs w:val="28"/>
        </w:rPr>
      </w:pPr>
      <w:r w:rsidRPr="005529CA">
        <w:rPr>
          <w:sz w:val="28"/>
          <w:szCs w:val="28"/>
        </w:rPr>
        <w:t xml:space="preserve">суми непрямих податків, сплачених у зв`язку з придбанням запасів, які не відшкодовуються підприємству; </w:t>
      </w:r>
    </w:p>
    <w:p w14:paraId="42390396" w14:textId="77777777" w:rsidR="00086BF1" w:rsidRPr="005529CA" w:rsidRDefault="00086BF1" w:rsidP="005003C6">
      <w:pPr>
        <w:pStyle w:val="ab"/>
        <w:numPr>
          <w:ilvl w:val="0"/>
          <w:numId w:val="23"/>
        </w:numPr>
        <w:ind w:left="0" w:firstLine="709"/>
        <w:jc w:val="both"/>
        <w:rPr>
          <w:sz w:val="28"/>
          <w:szCs w:val="28"/>
        </w:rPr>
      </w:pPr>
      <w:r w:rsidRPr="005529CA">
        <w:rPr>
          <w:sz w:val="28"/>
          <w:szCs w:val="28"/>
        </w:rPr>
        <w:t xml:space="preserve">транспортно-заготівельних витрат; </w:t>
      </w:r>
    </w:p>
    <w:p w14:paraId="6DF70170" w14:textId="5F038D74" w:rsidR="00086BF1" w:rsidRPr="0051249E" w:rsidRDefault="00086BF1" w:rsidP="005003C6">
      <w:pPr>
        <w:pStyle w:val="ab"/>
        <w:numPr>
          <w:ilvl w:val="0"/>
          <w:numId w:val="23"/>
        </w:numPr>
        <w:ind w:left="0" w:firstLine="709"/>
        <w:jc w:val="both"/>
        <w:rPr>
          <w:sz w:val="28"/>
          <w:szCs w:val="28"/>
        </w:rPr>
      </w:pPr>
      <w:r w:rsidRPr="005529CA">
        <w:rPr>
          <w:sz w:val="28"/>
          <w:szCs w:val="28"/>
        </w:rPr>
        <w:lastRenderedPageBreak/>
        <w:t>інших витрат, безпосередньо пов`язаних з придбанням запасів і доведенням їх до стану, у якому вони можуть використовуватися у запланованих цілях</w:t>
      </w:r>
      <w:r w:rsidR="00A30110">
        <w:rPr>
          <w:sz w:val="28"/>
          <w:szCs w:val="28"/>
        </w:rPr>
        <w:t xml:space="preserve"> </w:t>
      </w:r>
      <w:r w:rsidR="00A30110" w:rsidRPr="00664AE2">
        <w:rPr>
          <w:sz w:val="28"/>
          <w:szCs w:val="28"/>
        </w:rPr>
        <w:t>[16]</w:t>
      </w:r>
      <w:r w:rsidRPr="005529CA">
        <w:rPr>
          <w:sz w:val="28"/>
          <w:szCs w:val="28"/>
        </w:rPr>
        <w:t>.</w:t>
      </w:r>
    </w:p>
    <w:p w14:paraId="3F4D8922" w14:textId="535CD6BB" w:rsidR="004536F3" w:rsidRPr="00A45C4B" w:rsidRDefault="00086BF1" w:rsidP="005003C6">
      <w:pPr>
        <w:pStyle w:val="ab"/>
        <w:numPr>
          <w:ilvl w:val="0"/>
          <w:numId w:val="22"/>
        </w:numPr>
        <w:ind w:left="0" w:firstLine="709"/>
        <w:jc w:val="both"/>
        <w:rPr>
          <w:sz w:val="28"/>
          <w:szCs w:val="28"/>
        </w:rPr>
      </w:pPr>
      <w:r w:rsidRPr="00603A1C">
        <w:rPr>
          <w:sz w:val="28"/>
          <w:szCs w:val="28"/>
        </w:rPr>
        <w:t>П(С)БО 21 «Вплив змін валютних курсів»</w:t>
      </w:r>
      <w:r w:rsidR="00603A1C">
        <w:rPr>
          <w:sz w:val="28"/>
          <w:szCs w:val="28"/>
        </w:rPr>
        <w:t xml:space="preserve"> - в</w:t>
      </w:r>
      <w:r w:rsidR="004536F3" w:rsidRPr="00603A1C">
        <w:rPr>
          <w:sz w:val="28"/>
          <w:szCs w:val="28"/>
        </w:rPr>
        <w:t>изначає   методологічні  засади  формування  в бухгалтерському обліку інформації про операції</w:t>
      </w:r>
      <w:r w:rsidR="004536F3" w:rsidRPr="004536F3">
        <w:rPr>
          <w:sz w:val="28"/>
          <w:szCs w:val="28"/>
        </w:rPr>
        <w:t xml:space="preserve"> в іноземних валютах та відображення    показників   статей   фінансової   </w:t>
      </w:r>
      <w:r w:rsidR="004536F3" w:rsidRPr="00A45C4B">
        <w:rPr>
          <w:sz w:val="28"/>
          <w:szCs w:val="28"/>
        </w:rPr>
        <w:t>звітності господарських   одиниць  за  межами  України  в  грошовій  одиниці України [</w:t>
      </w:r>
      <w:r w:rsidR="00A45C4B" w:rsidRPr="00A45C4B">
        <w:rPr>
          <w:sz w:val="28"/>
          <w:szCs w:val="28"/>
        </w:rPr>
        <w:t>17</w:t>
      </w:r>
      <w:r w:rsidR="004536F3" w:rsidRPr="00A45C4B">
        <w:rPr>
          <w:sz w:val="28"/>
          <w:szCs w:val="28"/>
        </w:rPr>
        <w:t>].</w:t>
      </w:r>
    </w:p>
    <w:p w14:paraId="687F65C7" w14:textId="2F8AA7F3" w:rsidR="00A03E37" w:rsidRDefault="00620F29" w:rsidP="00117866">
      <w:pPr>
        <w:ind w:firstLine="709"/>
        <w:jc w:val="both"/>
        <w:rPr>
          <w:sz w:val="28"/>
          <w:szCs w:val="28"/>
        </w:rPr>
      </w:pPr>
      <w:r w:rsidRPr="004F4BBB">
        <w:rPr>
          <w:sz w:val="28"/>
          <w:szCs w:val="28"/>
        </w:rPr>
        <w:t>По-друге, на рівні підприємства важливу роль відіграє облікова політика</w:t>
      </w:r>
      <w:r w:rsidR="00451546" w:rsidRPr="004F4BBB">
        <w:rPr>
          <w:sz w:val="28"/>
          <w:szCs w:val="28"/>
        </w:rPr>
        <w:t xml:space="preserve">, здійснюючи вплив на </w:t>
      </w:r>
      <w:r w:rsidRPr="004F4BBB">
        <w:rPr>
          <w:sz w:val="28"/>
          <w:szCs w:val="28"/>
        </w:rPr>
        <w:t xml:space="preserve"> </w:t>
      </w:r>
      <w:r w:rsidR="00451546" w:rsidRPr="004F4BBB">
        <w:rPr>
          <w:sz w:val="28"/>
          <w:szCs w:val="28"/>
        </w:rPr>
        <w:t xml:space="preserve">якість фінансової інформації, забезпечуючи її прозорість та </w:t>
      </w:r>
      <w:r w:rsidR="00DA0FE8" w:rsidRPr="005B5AC5">
        <w:rPr>
          <w:sz w:val="28"/>
          <w:szCs w:val="28"/>
        </w:rPr>
        <w:t>порівнянність</w:t>
      </w:r>
      <w:r w:rsidR="00451546" w:rsidRPr="005B5AC5">
        <w:rPr>
          <w:sz w:val="28"/>
          <w:szCs w:val="28"/>
        </w:rPr>
        <w:t xml:space="preserve">. </w:t>
      </w:r>
      <w:r w:rsidR="00A03E37" w:rsidRPr="005B5AC5">
        <w:rPr>
          <w:sz w:val="28"/>
          <w:szCs w:val="28"/>
        </w:rPr>
        <w:t>Облікова</w:t>
      </w:r>
      <w:r w:rsidR="00A03E37">
        <w:rPr>
          <w:sz w:val="28"/>
          <w:szCs w:val="28"/>
        </w:rPr>
        <w:t xml:space="preserve"> політика – це свого роду внутрішній нормативний інструмент, що визначає принципи, методи, способи й прийоми, які використовують на підприємстві з метою організації оптимальної системи бухгалтерського обліку всіх господарських операцій, фактів виробничо-фінансової діяльності і складання фінансової, статистичної та оперативної звітності </w:t>
      </w:r>
      <w:r w:rsidR="00A03E37" w:rsidRPr="000E617A">
        <w:rPr>
          <w:sz w:val="28"/>
          <w:szCs w:val="28"/>
        </w:rPr>
        <w:t>[</w:t>
      </w:r>
      <w:r w:rsidR="000E617A" w:rsidRPr="000E617A">
        <w:rPr>
          <w:sz w:val="28"/>
          <w:szCs w:val="28"/>
        </w:rPr>
        <w:t>15</w:t>
      </w:r>
      <w:r w:rsidR="00A03E37" w:rsidRPr="000E617A">
        <w:rPr>
          <w:sz w:val="28"/>
          <w:szCs w:val="28"/>
        </w:rPr>
        <w:t>].</w:t>
      </w:r>
    </w:p>
    <w:p w14:paraId="3BCA6671" w14:textId="31D127A4" w:rsidR="00981AC0" w:rsidRDefault="00981AC0" w:rsidP="00117866">
      <w:pPr>
        <w:ind w:firstLine="709"/>
        <w:jc w:val="both"/>
        <w:rPr>
          <w:sz w:val="28"/>
          <w:szCs w:val="28"/>
        </w:rPr>
      </w:pPr>
      <w:r w:rsidRPr="00981AC0">
        <w:rPr>
          <w:sz w:val="28"/>
          <w:szCs w:val="28"/>
        </w:rPr>
        <w:t xml:space="preserve">Невід’ємною складовою ефективної організації обліку </w:t>
      </w:r>
      <w:r w:rsidR="00B8595B">
        <w:rPr>
          <w:sz w:val="28"/>
          <w:szCs w:val="28"/>
        </w:rPr>
        <w:t xml:space="preserve">операцій з імпорту </w:t>
      </w:r>
      <w:r w:rsidRPr="00981AC0">
        <w:rPr>
          <w:sz w:val="28"/>
          <w:szCs w:val="28"/>
        </w:rPr>
        <w:t>є документальне оформлення господарських операцій</w:t>
      </w:r>
      <w:r w:rsidR="00B8595B">
        <w:rPr>
          <w:sz w:val="28"/>
          <w:szCs w:val="28"/>
        </w:rPr>
        <w:t>, що</w:t>
      </w:r>
      <w:r w:rsidRPr="00981AC0">
        <w:rPr>
          <w:sz w:val="28"/>
          <w:szCs w:val="28"/>
        </w:rPr>
        <w:t xml:space="preserve"> забезпеч</w:t>
      </w:r>
      <w:r w:rsidR="00B8595B">
        <w:rPr>
          <w:sz w:val="28"/>
          <w:szCs w:val="28"/>
        </w:rPr>
        <w:t>ує</w:t>
      </w:r>
      <w:r w:rsidRPr="00981AC0">
        <w:rPr>
          <w:sz w:val="28"/>
          <w:szCs w:val="28"/>
        </w:rPr>
        <w:t xml:space="preserve"> правильн</w:t>
      </w:r>
      <w:r w:rsidR="00B8595B">
        <w:rPr>
          <w:sz w:val="28"/>
          <w:szCs w:val="28"/>
        </w:rPr>
        <w:t>і</w:t>
      </w:r>
      <w:r w:rsidRPr="00981AC0">
        <w:rPr>
          <w:sz w:val="28"/>
          <w:szCs w:val="28"/>
        </w:rPr>
        <w:t>ст</w:t>
      </w:r>
      <w:r w:rsidR="00B8595B">
        <w:rPr>
          <w:sz w:val="28"/>
          <w:szCs w:val="28"/>
        </w:rPr>
        <w:t>ь</w:t>
      </w:r>
      <w:r w:rsidRPr="00981AC0">
        <w:rPr>
          <w:sz w:val="28"/>
          <w:szCs w:val="28"/>
        </w:rPr>
        <w:t>, точн</w:t>
      </w:r>
      <w:r w:rsidR="00B8595B">
        <w:rPr>
          <w:sz w:val="28"/>
          <w:szCs w:val="28"/>
        </w:rPr>
        <w:t>ість</w:t>
      </w:r>
      <w:r w:rsidRPr="00981AC0">
        <w:rPr>
          <w:sz w:val="28"/>
          <w:szCs w:val="28"/>
        </w:rPr>
        <w:t xml:space="preserve"> та відповідн</w:t>
      </w:r>
      <w:r w:rsidR="00B8595B">
        <w:rPr>
          <w:sz w:val="28"/>
          <w:szCs w:val="28"/>
        </w:rPr>
        <w:t>і</w:t>
      </w:r>
      <w:r w:rsidRPr="00981AC0">
        <w:rPr>
          <w:sz w:val="28"/>
          <w:szCs w:val="28"/>
        </w:rPr>
        <w:t>ст</w:t>
      </w:r>
      <w:r w:rsidR="00B8595B">
        <w:rPr>
          <w:sz w:val="28"/>
          <w:szCs w:val="28"/>
        </w:rPr>
        <w:t>ь</w:t>
      </w:r>
      <w:r w:rsidRPr="00981AC0">
        <w:rPr>
          <w:sz w:val="28"/>
          <w:szCs w:val="28"/>
        </w:rPr>
        <w:t xml:space="preserve"> всіх документів, що супроводжують імпорт товарів.</w:t>
      </w:r>
      <w:r w:rsidR="00B8595B">
        <w:rPr>
          <w:sz w:val="28"/>
          <w:szCs w:val="28"/>
        </w:rPr>
        <w:t xml:space="preserve"> </w:t>
      </w:r>
      <w:r w:rsidR="00B8595B" w:rsidRPr="00060D65">
        <w:rPr>
          <w:sz w:val="28"/>
          <w:szCs w:val="28"/>
        </w:rPr>
        <w:t>Документи, що використовуються при здійсненні операцій з імпорту, та їхня характеристика представлені в табл. 1.</w:t>
      </w:r>
      <w:r w:rsidR="00060D65">
        <w:rPr>
          <w:sz w:val="28"/>
          <w:szCs w:val="28"/>
        </w:rPr>
        <w:t>4</w:t>
      </w:r>
      <w:r w:rsidR="00B8595B" w:rsidRPr="00060D65">
        <w:rPr>
          <w:sz w:val="28"/>
          <w:szCs w:val="28"/>
        </w:rPr>
        <w:t>.</w:t>
      </w:r>
    </w:p>
    <w:p w14:paraId="1FBA420A" w14:textId="77777777" w:rsidR="00974464" w:rsidRDefault="00974464" w:rsidP="00117866">
      <w:pPr>
        <w:ind w:firstLine="709"/>
        <w:jc w:val="both"/>
      </w:pPr>
    </w:p>
    <w:p w14:paraId="69A3E33C" w14:textId="69673CBA" w:rsidR="00981AC0" w:rsidRDefault="00981AC0" w:rsidP="00981AC0">
      <w:pPr>
        <w:pStyle w:val="ab"/>
        <w:ind w:left="0" w:firstLine="709"/>
        <w:jc w:val="both"/>
        <w:rPr>
          <w:sz w:val="28"/>
          <w:szCs w:val="28"/>
        </w:rPr>
      </w:pPr>
      <w:r>
        <w:rPr>
          <w:sz w:val="28"/>
          <w:szCs w:val="28"/>
        </w:rPr>
        <w:t>Таблиця 1.</w:t>
      </w:r>
      <w:r w:rsidR="00060D65">
        <w:rPr>
          <w:sz w:val="28"/>
          <w:szCs w:val="28"/>
        </w:rPr>
        <w:t>4</w:t>
      </w:r>
      <w:r>
        <w:rPr>
          <w:sz w:val="28"/>
          <w:szCs w:val="28"/>
        </w:rPr>
        <w:t>. — Документальне оформлення імпорту</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2405"/>
        <w:gridCol w:w="7233"/>
      </w:tblGrid>
      <w:tr w:rsidR="00981AC0" w14:paraId="0D8DC25E" w14:textId="77777777" w:rsidTr="00627DC6">
        <w:tc>
          <w:tcPr>
            <w:tcW w:w="2405" w:type="dxa"/>
            <w:tcBorders>
              <w:top w:val="single" w:sz="2" w:space="0" w:color="000000"/>
              <w:left w:val="single" w:sz="2" w:space="0" w:color="000000"/>
              <w:bottom w:val="single" w:sz="2" w:space="0" w:color="000000"/>
            </w:tcBorders>
          </w:tcPr>
          <w:p w14:paraId="4F516437" w14:textId="77777777" w:rsidR="00981AC0" w:rsidRDefault="00981AC0" w:rsidP="000606DE">
            <w:pPr>
              <w:pStyle w:val="ae"/>
              <w:jc w:val="center"/>
            </w:pPr>
            <w:r>
              <w:t>Документ</w:t>
            </w:r>
          </w:p>
        </w:tc>
        <w:tc>
          <w:tcPr>
            <w:tcW w:w="7233" w:type="dxa"/>
            <w:tcBorders>
              <w:top w:val="single" w:sz="2" w:space="0" w:color="000000"/>
              <w:left w:val="single" w:sz="2" w:space="0" w:color="000000"/>
              <w:bottom w:val="single" w:sz="2" w:space="0" w:color="000000"/>
              <w:right w:val="single" w:sz="2" w:space="0" w:color="000000"/>
            </w:tcBorders>
          </w:tcPr>
          <w:p w14:paraId="007E6FA5" w14:textId="77777777" w:rsidR="00981AC0" w:rsidRDefault="00981AC0" w:rsidP="000606DE">
            <w:pPr>
              <w:pStyle w:val="ae"/>
              <w:jc w:val="center"/>
            </w:pPr>
            <w:r>
              <w:t>Характеристика документа</w:t>
            </w:r>
          </w:p>
        </w:tc>
      </w:tr>
      <w:tr w:rsidR="00627DC6" w14:paraId="55AEFA76" w14:textId="77777777" w:rsidTr="00627DC6">
        <w:tc>
          <w:tcPr>
            <w:tcW w:w="2405" w:type="dxa"/>
            <w:tcBorders>
              <w:top w:val="single" w:sz="2" w:space="0" w:color="000000"/>
              <w:left w:val="single" w:sz="2" w:space="0" w:color="000000"/>
              <w:bottom w:val="single" w:sz="2" w:space="0" w:color="000000"/>
            </w:tcBorders>
          </w:tcPr>
          <w:p w14:paraId="7E0F6687" w14:textId="34CB57EF" w:rsidR="00627DC6" w:rsidRDefault="00627DC6" w:rsidP="000606DE">
            <w:pPr>
              <w:pStyle w:val="ae"/>
              <w:jc w:val="center"/>
            </w:pPr>
            <w:r>
              <w:t>1</w:t>
            </w:r>
          </w:p>
        </w:tc>
        <w:tc>
          <w:tcPr>
            <w:tcW w:w="7233" w:type="dxa"/>
            <w:tcBorders>
              <w:top w:val="single" w:sz="2" w:space="0" w:color="000000"/>
              <w:left w:val="single" w:sz="2" w:space="0" w:color="000000"/>
              <w:bottom w:val="single" w:sz="2" w:space="0" w:color="000000"/>
              <w:right w:val="single" w:sz="2" w:space="0" w:color="000000"/>
            </w:tcBorders>
          </w:tcPr>
          <w:p w14:paraId="2FDD3E62" w14:textId="77F94835" w:rsidR="00627DC6" w:rsidRDefault="00627DC6" w:rsidP="000606DE">
            <w:pPr>
              <w:pStyle w:val="ae"/>
              <w:jc w:val="center"/>
            </w:pPr>
            <w:r>
              <w:t>2</w:t>
            </w:r>
          </w:p>
        </w:tc>
      </w:tr>
      <w:tr w:rsidR="00981AC0" w14:paraId="4BEFF71C" w14:textId="77777777" w:rsidTr="00627DC6">
        <w:tc>
          <w:tcPr>
            <w:tcW w:w="2405" w:type="dxa"/>
            <w:tcBorders>
              <w:left w:val="single" w:sz="2" w:space="0" w:color="000000"/>
              <w:bottom w:val="single" w:sz="2" w:space="0" w:color="000000"/>
            </w:tcBorders>
            <w:vAlign w:val="center"/>
          </w:tcPr>
          <w:p w14:paraId="1266572F" w14:textId="77777777" w:rsidR="00981AC0" w:rsidRDefault="00981AC0" w:rsidP="000606DE">
            <w:pPr>
              <w:pStyle w:val="ae"/>
              <w:jc w:val="center"/>
            </w:pPr>
            <w:r>
              <w:t>Договір з іноземними контрагентами щодо поставки товарів</w:t>
            </w:r>
          </w:p>
        </w:tc>
        <w:tc>
          <w:tcPr>
            <w:tcW w:w="7233" w:type="dxa"/>
            <w:tcBorders>
              <w:left w:val="single" w:sz="2" w:space="0" w:color="000000"/>
              <w:bottom w:val="single" w:sz="2" w:space="0" w:color="000000"/>
              <w:right w:val="single" w:sz="2" w:space="0" w:color="000000"/>
            </w:tcBorders>
          </w:tcPr>
          <w:p w14:paraId="7B2B6C8A" w14:textId="77777777" w:rsidR="00981AC0" w:rsidRDefault="00981AC0" w:rsidP="000606DE">
            <w:pPr>
              <w:pStyle w:val="ab"/>
              <w:widowControl w:val="0"/>
              <w:ind w:left="0"/>
              <w:jc w:val="both"/>
            </w:pPr>
            <w:r w:rsidRPr="00B8595B">
              <w:t>Цей документ визначає основні умови між продавцем, включаючи ціну, кількість, якість</w:t>
            </w:r>
            <w:r>
              <w:t>, умови поставки тощо.</w:t>
            </w:r>
          </w:p>
        </w:tc>
      </w:tr>
      <w:tr w:rsidR="00981AC0" w14:paraId="17489ECD" w14:textId="77777777" w:rsidTr="00627DC6">
        <w:tc>
          <w:tcPr>
            <w:tcW w:w="2405" w:type="dxa"/>
            <w:tcBorders>
              <w:left w:val="single" w:sz="2" w:space="0" w:color="000000"/>
              <w:bottom w:val="single" w:sz="2" w:space="0" w:color="000000"/>
            </w:tcBorders>
            <w:vAlign w:val="center"/>
          </w:tcPr>
          <w:p w14:paraId="4FE7D0E7" w14:textId="77777777" w:rsidR="00981AC0" w:rsidRDefault="00981AC0" w:rsidP="000606DE">
            <w:pPr>
              <w:pStyle w:val="ae"/>
              <w:jc w:val="center"/>
            </w:pPr>
            <w:r>
              <w:t>Митна декларація</w:t>
            </w:r>
          </w:p>
        </w:tc>
        <w:tc>
          <w:tcPr>
            <w:tcW w:w="7233" w:type="dxa"/>
            <w:tcBorders>
              <w:left w:val="single" w:sz="2" w:space="0" w:color="000000"/>
              <w:bottom w:val="single" w:sz="2" w:space="0" w:color="000000"/>
              <w:right w:val="single" w:sz="2" w:space="0" w:color="000000"/>
            </w:tcBorders>
          </w:tcPr>
          <w:p w14:paraId="0B45FEB2" w14:textId="2A5FBFAE" w:rsidR="00981AC0" w:rsidRPr="00167B28" w:rsidRDefault="00981AC0" w:rsidP="000606DE">
            <w:pPr>
              <w:pStyle w:val="ae"/>
              <w:jc w:val="both"/>
              <w:rPr>
                <w:sz w:val="28"/>
                <w:szCs w:val="28"/>
              </w:rPr>
            </w:pPr>
            <w:r>
              <w:t xml:space="preserve">Заява встановленої форми, в якій особою зазначено митну процедуру, що підлягає застосуванню до товарів, та передбачені законодавством відомості про товари, умови і способи їх переміщення через митний кордон України та </w:t>
            </w:r>
            <w:r w:rsidRPr="000E54E4">
              <w:t xml:space="preserve">щодо нарахування митних платежів, необхідних для застосування цієї процедури </w:t>
            </w:r>
            <w:r w:rsidRPr="00167B28">
              <w:t>[</w:t>
            </w:r>
            <w:r w:rsidR="000E54E4" w:rsidRPr="000E54E4">
              <w:t>8</w:t>
            </w:r>
            <w:r w:rsidRPr="00167B28">
              <w:t>]</w:t>
            </w:r>
            <w:r w:rsidR="00167B28">
              <w:t>.</w:t>
            </w:r>
          </w:p>
        </w:tc>
      </w:tr>
      <w:tr w:rsidR="00981AC0" w14:paraId="1EF29781" w14:textId="77777777" w:rsidTr="00627DC6">
        <w:trPr>
          <w:trHeight w:val="897"/>
        </w:trPr>
        <w:tc>
          <w:tcPr>
            <w:tcW w:w="2405" w:type="dxa"/>
            <w:tcBorders>
              <w:left w:val="single" w:sz="2" w:space="0" w:color="000000"/>
              <w:bottom w:val="single" w:sz="2" w:space="0" w:color="000000"/>
            </w:tcBorders>
            <w:vAlign w:val="center"/>
          </w:tcPr>
          <w:p w14:paraId="5800D16C" w14:textId="77777777" w:rsidR="00981AC0" w:rsidRDefault="00981AC0" w:rsidP="000606DE">
            <w:pPr>
              <w:pStyle w:val="ae"/>
              <w:jc w:val="center"/>
            </w:pPr>
            <w:r>
              <w:t>Інвойс</w:t>
            </w:r>
          </w:p>
          <w:p w14:paraId="326F09DB" w14:textId="77777777" w:rsidR="00981AC0" w:rsidRDefault="00981AC0" w:rsidP="000606DE">
            <w:pPr>
              <w:pStyle w:val="ae"/>
              <w:jc w:val="center"/>
            </w:pPr>
            <w:r>
              <w:t>(рахунок-фактура)</w:t>
            </w:r>
          </w:p>
        </w:tc>
        <w:tc>
          <w:tcPr>
            <w:tcW w:w="7233" w:type="dxa"/>
            <w:tcBorders>
              <w:left w:val="single" w:sz="2" w:space="0" w:color="000000"/>
              <w:bottom w:val="single" w:sz="2" w:space="0" w:color="000000"/>
              <w:right w:val="single" w:sz="2" w:space="0" w:color="000000"/>
            </w:tcBorders>
          </w:tcPr>
          <w:p w14:paraId="0A69FBEE" w14:textId="56D3F1C2" w:rsidR="00981AC0" w:rsidRPr="00167B28" w:rsidRDefault="00981AC0" w:rsidP="000606DE">
            <w:pPr>
              <w:widowControl w:val="0"/>
              <w:jc w:val="both"/>
            </w:pPr>
            <w:r w:rsidRPr="00F32E55">
              <w:t>Документ, у якому зазначаються товари та послуги, які компанія надає клієнту, та зазначається зобов’язання клієнта на оплату цих послуг. Інвойси є основою системи податкового обліку малого та середнього бізнесу</w:t>
            </w:r>
            <w:r w:rsidR="00167B28">
              <w:t xml:space="preserve"> </w:t>
            </w:r>
            <w:r w:rsidRPr="00F32E55">
              <w:t>[</w:t>
            </w:r>
            <w:hyperlink r:id="rId35">
              <w:r w:rsidR="000E54E4" w:rsidRPr="00F32E55">
                <w:t>18</w:t>
              </w:r>
            </w:hyperlink>
            <w:r w:rsidRPr="00F32E55">
              <w:t>]</w:t>
            </w:r>
            <w:r w:rsidR="00167B28">
              <w:t>.</w:t>
            </w:r>
          </w:p>
        </w:tc>
      </w:tr>
      <w:tr w:rsidR="00981AC0" w14:paraId="37A48DAA" w14:textId="77777777" w:rsidTr="00627DC6">
        <w:tc>
          <w:tcPr>
            <w:tcW w:w="2405" w:type="dxa"/>
            <w:tcBorders>
              <w:left w:val="single" w:sz="2" w:space="0" w:color="000000"/>
              <w:bottom w:val="single" w:sz="2" w:space="0" w:color="000000"/>
            </w:tcBorders>
            <w:vAlign w:val="center"/>
          </w:tcPr>
          <w:p w14:paraId="5BAAF29F" w14:textId="77777777" w:rsidR="00981AC0" w:rsidRDefault="00981AC0" w:rsidP="000606DE">
            <w:pPr>
              <w:pStyle w:val="ae"/>
              <w:jc w:val="center"/>
            </w:pPr>
            <w:r>
              <w:t>Транспортні документи</w:t>
            </w:r>
          </w:p>
        </w:tc>
        <w:tc>
          <w:tcPr>
            <w:tcW w:w="7233" w:type="dxa"/>
            <w:tcBorders>
              <w:left w:val="single" w:sz="2" w:space="0" w:color="000000"/>
              <w:bottom w:val="single" w:sz="2" w:space="0" w:color="000000"/>
              <w:right w:val="single" w:sz="2" w:space="0" w:color="000000"/>
            </w:tcBorders>
          </w:tcPr>
          <w:p w14:paraId="29DDA8E1" w14:textId="3FB90ED1" w:rsidR="00981AC0" w:rsidRPr="00936480" w:rsidRDefault="00981AC0" w:rsidP="00936480">
            <w:pPr>
              <w:pStyle w:val="ae"/>
              <w:jc w:val="both"/>
            </w:pPr>
            <w:r w:rsidRPr="00F32E55">
              <w:t xml:space="preserve">Документи на транспортний засіб, яким здійснюється доставка вантажу. Це можуть бути ТТН або СМР, в яких прописуються дати завантаження і вивантаження вантажу, найменування вантажу, інформація про перевізника, вартість продукції та інші дані. </w:t>
            </w:r>
            <w:r w:rsidR="00C9624F" w:rsidRPr="00F32E55">
              <w:t>Авіа-накладна</w:t>
            </w:r>
            <w:r w:rsidRPr="00F32E55">
              <w:t xml:space="preserve"> включає в себе назву всіх портів, де будуть відбуватися посадки, </w:t>
            </w:r>
            <w:proofErr w:type="spellStart"/>
            <w:r w:rsidRPr="00F32E55">
              <w:t>інвойсної</w:t>
            </w:r>
            <w:proofErr w:type="spellEnd"/>
            <w:r w:rsidRPr="00F32E55">
              <w:t xml:space="preserve"> варт</w:t>
            </w:r>
            <w:r w:rsidR="00C9624F" w:rsidRPr="00F32E55">
              <w:t>о</w:t>
            </w:r>
            <w:r w:rsidRPr="00F32E55">
              <w:t xml:space="preserve">сті вантажу і дату складання документів. Коносамент </w:t>
            </w:r>
            <w:r w:rsidR="00627DC6">
              <w:t>–</w:t>
            </w:r>
            <w:r w:rsidRPr="00F32E55">
              <w:t xml:space="preserve"> головний документ, що застосовується для оформлення доставки товару морським транспортом</w:t>
            </w:r>
            <w:r w:rsidR="00936480">
              <w:t xml:space="preserve"> </w:t>
            </w:r>
            <w:r w:rsidRPr="00F32E55">
              <w:t>[</w:t>
            </w:r>
            <w:hyperlink r:id="rId36">
              <w:r w:rsidR="00F32E55" w:rsidRPr="00F32E55">
                <w:t>19</w:t>
              </w:r>
            </w:hyperlink>
            <w:r w:rsidRPr="00F32E55">
              <w:t>]</w:t>
            </w:r>
            <w:r w:rsidR="00936480">
              <w:t>.</w:t>
            </w:r>
          </w:p>
        </w:tc>
      </w:tr>
      <w:tr w:rsidR="00981AC0" w14:paraId="061A78DC" w14:textId="77777777" w:rsidTr="00627DC6">
        <w:tc>
          <w:tcPr>
            <w:tcW w:w="2405" w:type="dxa"/>
            <w:tcBorders>
              <w:left w:val="single" w:sz="2" w:space="0" w:color="000000"/>
              <w:bottom w:val="single" w:sz="2" w:space="0" w:color="000000"/>
            </w:tcBorders>
            <w:vAlign w:val="center"/>
          </w:tcPr>
          <w:p w14:paraId="3EDB8900" w14:textId="77777777" w:rsidR="00981AC0" w:rsidRDefault="00981AC0" w:rsidP="000606DE">
            <w:pPr>
              <w:pStyle w:val="ae"/>
              <w:jc w:val="center"/>
            </w:pPr>
            <w:r>
              <w:t>Пакувальний лист</w:t>
            </w:r>
          </w:p>
        </w:tc>
        <w:tc>
          <w:tcPr>
            <w:tcW w:w="7233" w:type="dxa"/>
            <w:tcBorders>
              <w:left w:val="single" w:sz="2" w:space="0" w:color="000000"/>
              <w:bottom w:val="single" w:sz="2" w:space="0" w:color="000000"/>
              <w:right w:val="single" w:sz="2" w:space="0" w:color="000000"/>
            </w:tcBorders>
          </w:tcPr>
          <w:p w14:paraId="7CF60B3F" w14:textId="30839E28" w:rsidR="00981AC0" w:rsidRPr="00936480" w:rsidRDefault="00981AC0" w:rsidP="00936480">
            <w:pPr>
              <w:pStyle w:val="ae"/>
              <w:jc w:val="both"/>
            </w:pPr>
            <w:r w:rsidRPr="00F32E55">
              <w:t>Документ, який включає в себе найменування всіх товарів, їх вага, габарити і інші особливості</w:t>
            </w:r>
            <w:r w:rsidR="00936480">
              <w:t xml:space="preserve"> </w:t>
            </w:r>
            <w:r w:rsidRPr="00F32E55">
              <w:t>[</w:t>
            </w:r>
            <w:hyperlink r:id="rId37">
              <w:r w:rsidR="00F32E55" w:rsidRPr="00F32E55">
                <w:t>19</w:t>
              </w:r>
            </w:hyperlink>
            <w:r w:rsidRPr="00F32E55">
              <w:t>]</w:t>
            </w:r>
            <w:r w:rsidR="00936480">
              <w:t>.</w:t>
            </w:r>
          </w:p>
        </w:tc>
      </w:tr>
    </w:tbl>
    <w:p w14:paraId="5BC5FD2E" w14:textId="77777777" w:rsidR="00813C54" w:rsidRDefault="00813C54" w:rsidP="00627DC6">
      <w:pPr>
        <w:pStyle w:val="ab"/>
        <w:ind w:left="0" w:firstLine="709"/>
        <w:jc w:val="right"/>
        <w:rPr>
          <w:sz w:val="28"/>
          <w:szCs w:val="28"/>
        </w:rPr>
      </w:pPr>
    </w:p>
    <w:p w14:paraId="6131047B" w14:textId="376FEC38" w:rsidR="00627DC6" w:rsidRDefault="00627DC6" w:rsidP="00627DC6">
      <w:pPr>
        <w:pStyle w:val="ab"/>
        <w:ind w:left="0" w:firstLine="709"/>
        <w:jc w:val="right"/>
        <w:rPr>
          <w:sz w:val="28"/>
          <w:szCs w:val="28"/>
        </w:rPr>
      </w:pPr>
      <w:r>
        <w:rPr>
          <w:sz w:val="28"/>
          <w:szCs w:val="28"/>
        </w:rPr>
        <w:lastRenderedPageBreak/>
        <w:t>Продовження табл. 1.4.</w:t>
      </w:r>
    </w:p>
    <w:tbl>
      <w:tblPr>
        <w:tblStyle w:val="21"/>
        <w:tblW w:w="9638" w:type="dxa"/>
        <w:tblLayout w:type="fixed"/>
        <w:tblLook w:val="04A0" w:firstRow="1" w:lastRow="0" w:firstColumn="1" w:lastColumn="0" w:noHBand="0" w:noVBand="1"/>
      </w:tblPr>
      <w:tblGrid>
        <w:gridCol w:w="2405"/>
        <w:gridCol w:w="7233"/>
      </w:tblGrid>
      <w:tr w:rsidR="006D3D90" w14:paraId="1206899B" w14:textId="77777777" w:rsidTr="006D3D90">
        <w:tc>
          <w:tcPr>
            <w:tcW w:w="2405" w:type="dxa"/>
          </w:tcPr>
          <w:p w14:paraId="12D52F00" w14:textId="1FD9A8F9" w:rsidR="006D3D90" w:rsidRDefault="006D3D90" w:rsidP="001C5F11">
            <w:pPr>
              <w:pStyle w:val="ae"/>
              <w:jc w:val="center"/>
            </w:pPr>
            <w:r>
              <w:t>1</w:t>
            </w:r>
          </w:p>
        </w:tc>
        <w:tc>
          <w:tcPr>
            <w:tcW w:w="7232" w:type="dxa"/>
            <w:vAlign w:val="center"/>
          </w:tcPr>
          <w:p w14:paraId="1778D816" w14:textId="7C340BA1" w:rsidR="006D3D90" w:rsidRDefault="006D3D90" w:rsidP="006D3D90">
            <w:pPr>
              <w:pStyle w:val="ae"/>
              <w:jc w:val="center"/>
            </w:pPr>
            <w:r>
              <w:t>2</w:t>
            </w:r>
          </w:p>
        </w:tc>
      </w:tr>
      <w:tr w:rsidR="00627DC6" w14:paraId="2E2DD30A" w14:textId="77777777" w:rsidTr="00627DC6">
        <w:tc>
          <w:tcPr>
            <w:tcW w:w="2405" w:type="dxa"/>
          </w:tcPr>
          <w:p w14:paraId="1FDB04B0" w14:textId="77777777" w:rsidR="00627DC6" w:rsidRPr="009D0346" w:rsidRDefault="00627DC6" w:rsidP="001C5F11">
            <w:pPr>
              <w:pStyle w:val="ae"/>
              <w:jc w:val="center"/>
              <w:rPr>
                <w:lang w:val="uk-UA"/>
              </w:rPr>
            </w:pPr>
            <w:r w:rsidRPr="009D0346">
              <w:rPr>
                <w:lang w:val="uk-UA"/>
              </w:rPr>
              <w:t>Сертифікат про походження товару</w:t>
            </w:r>
          </w:p>
        </w:tc>
        <w:tc>
          <w:tcPr>
            <w:tcW w:w="7232" w:type="dxa"/>
          </w:tcPr>
          <w:p w14:paraId="7A912B0F" w14:textId="4995B227" w:rsidR="00627DC6" w:rsidRPr="009D0346" w:rsidRDefault="00627DC6" w:rsidP="00CA6B4F">
            <w:pPr>
              <w:pStyle w:val="ae"/>
              <w:jc w:val="both"/>
              <w:rPr>
                <w:sz w:val="28"/>
                <w:szCs w:val="28"/>
                <w:lang w:val="uk-UA"/>
              </w:rPr>
            </w:pPr>
            <w:r w:rsidRPr="009D0346">
              <w:rPr>
                <w:lang w:val="uk-UA"/>
              </w:rPr>
              <w:t>Документ, який однозначно свідчить про країну походження товару і виданий компетентним органом цієї країни або країни вивезення, якщо у країні вивезення сертифікат видається на підставі сертифіката, виданого компетентним органом у країні походження товару</w:t>
            </w:r>
            <w:r w:rsidR="00CA6B4F">
              <w:rPr>
                <w:lang w:val="uk-UA"/>
              </w:rPr>
              <w:t xml:space="preserve"> </w:t>
            </w:r>
            <w:r w:rsidRPr="009D0346">
              <w:rPr>
                <w:lang w:val="uk-UA"/>
              </w:rPr>
              <w:t>[8]</w:t>
            </w:r>
            <w:r w:rsidR="00CA6B4F">
              <w:rPr>
                <w:lang w:val="uk-UA"/>
              </w:rPr>
              <w:t>.</w:t>
            </w:r>
          </w:p>
        </w:tc>
      </w:tr>
      <w:tr w:rsidR="00627DC6" w14:paraId="6B757D6E" w14:textId="77777777" w:rsidTr="00627DC6">
        <w:trPr>
          <w:trHeight w:val="1116"/>
        </w:trPr>
        <w:tc>
          <w:tcPr>
            <w:tcW w:w="2405" w:type="dxa"/>
          </w:tcPr>
          <w:p w14:paraId="2F05F263" w14:textId="77777777" w:rsidR="00627DC6" w:rsidRPr="009D0346" w:rsidRDefault="00627DC6" w:rsidP="001C5F11">
            <w:pPr>
              <w:pStyle w:val="ae"/>
              <w:jc w:val="center"/>
              <w:rPr>
                <w:lang w:val="uk-UA"/>
              </w:rPr>
            </w:pPr>
            <w:r w:rsidRPr="009D0346">
              <w:rPr>
                <w:lang w:val="uk-UA"/>
              </w:rPr>
              <w:t>Сертифікат якості товару</w:t>
            </w:r>
          </w:p>
        </w:tc>
        <w:tc>
          <w:tcPr>
            <w:tcW w:w="7232" w:type="dxa"/>
          </w:tcPr>
          <w:p w14:paraId="12308BF2" w14:textId="77777777" w:rsidR="00627DC6" w:rsidRPr="009D0346" w:rsidRDefault="00627DC6" w:rsidP="001C5F11">
            <w:pPr>
              <w:pStyle w:val="ae"/>
              <w:jc w:val="both"/>
              <w:rPr>
                <w:lang w:val="uk-UA"/>
              </w:rPr>
            </w:pPr>
            <w:r w:rsidRPr="009D0346">
              <w:rPr>
                <w:lang w:val="uk-UA"/>
              </w:rPr>
              <w:t>Документ, який підтверджує якість товару, що надається споживачеві. Він містить інформацію про характеристики продукції та її відповідність нормативно-технічним актам, національним або міжнародним стандартам [20].</w:t>
            </w:r>
          </w:p>
        </w:tc>
      </w:tr>
    </w:tbl>
    <w:p w14:paraId="1559DFD9" w14:textId="77777777" w:rsidR="00627DC6" w:rsidRPr="00143986" w:rsidRDefault="00627DC6" w:rsidP="00627DC6">
      <w:pPr>
        <w:pStyle w:val="ab"/>
        <w:ind w:left="0" w:firstLine="709"/>
        <w:jc w:val="both"/>
        <w:rPr>
          <w:i/>
          <w:iCs/>
        </w:rPr>
      </w:pPr>
      <w:r w:rsidRPr="00143986">
        <w:rPr>
          <w:i/>
          <w:iCs/>
        </w:rPr>
        <w:t>Джерело: складено автором на основі [8,18,19,20]</w:t>
      </w:r>
    </w:p>
    <w:p w14:paraId="180556AE" w14:textId="77777777" w:rsidR="00627DC6" w:rsidRDefault="00627DC6" w:rsidP="00981AC0">
      <w:pPr>
        <w:pStyle w:val="ab"/>
        <w:ind w:left="0" w:firstLine="709"/>
        <w:jc w:val="both"/>
        <w:rPr>
          <w:sz w:val="28"/>
          <w:szCs w:val="28"/>
        </w:rPr>
      </w:pPr>
    </w:p>
    <w:p w14:paraId="2E4D1D14" w14:textId="6FF797E5" w:rsidR="00962169" w:rsidRDefault="00962169" w:rsidP="002F525C">
      <w:pPr>
        <w:pStyle w:val="ab"/>
        <w:ind w:left="0" w:firstLine="709"/>
        <w:jc w:val="both"/>
        <w:rPr>
          <w:sz w:val="28"/>
          <w:szCs w:val="28"/>
        </w:rPr>
      </w:pPr>
      <w:r w:rsidRPr="002E6F2A">
        <w:rPr>
          <w:sz w:val="28"/>
          <w:szCs w:val="28"/>
        </w:rPr>
        <w:t>Отже, р</w:t>
      </w:r>
      <w:r w:rsidR="00F1139B" w:rsidRPr="002E6F2A">
        <w:rPr>
          <w:sz w:val="28"/>
          <w:szCs w:val="28"/>
        </w:rPr>
        <w:t xml:space="preserve">озглянуті </w:t>
      </w:r>
      <w:r w:rsidRPr="002E6F2A">
        <w:rPr>
          <w:sz w:val="28"/>
          <w:szCs w:val="28"/>
        </w:rPr>
        <w:t xml:space="preserve">вище </w:t>
      </w:r>
      <w:r w:rsidR="00F1139B" w:rsidRPr="002E6F2A">
        <w:rPr>
          <w:sz w:val="28"/>
          <w:szCs w:val="28"/>
        </w:rPr>
        <w:t>документи</w:t>
      </w:r>
      <w:r w:rsidR="00F1139B" w:rsidRPr="00F1139B">
        <w:rPr>
          <w:sz w:val="28"/>
          <w:szCs w:val="28"/>
        </w:rPr>
        <w:t xml:space="preserve"> є основою для документального оформлення </w:t>
      </w:r>
      <w:r w:rsidR="00B60C03">
        <w:rPr>
          <w:sz w:val="28"/>
          <w:szCs w:val="28"/>
        </w:rPr>
        <w:t>операцій з імпорту товарів</w:t>
      </w:r>
      <w:r w:rsidR="00F1139B" w:rsidRPr="00F1139B">
        <w:rPr>
          <w:sz w:val="28"/>
          <w:szCs w:val="28"/>
        </w:rPr>
        <w:t xml:space="preserve"> і забезпечують правильність обліку</w:t>
      </w:r>
      <w:r w:rsidR="00C9624F">
        <w:rPr>
          <w:sz w:val="28"/>
          <w:szCs w:val="28"/>
        </w:rPr>
        <w:t xml:space="preserve"> </w:t>
      </w:r>
      <w:r w:rsidR="00C9624F" w:rsidRPr="002E6F2A">
        <w:rPr>
          <w:sz w:val="28"/>
          <w:szCs w:val="28"/>
        </w:rPr>
        <w:t>цих товарів</w:t>
      </w:r>
      <w:r w:rsidR="002E6F2A">
        <w:rPr>
          <w:sz w:val="28"/>
          <w:szCs w:val="28"/>
        </w:rPr>
        <w:t xml:space="preserve">. </w:t>
      </w:r>
      <w:r w:rsidR="00F1139B" w:rsidRPr="00F1139B">
        <w:rPr>
          <w:sz w:val="28"/>
          <w:szCs w:val="28"/>
        </w:rPr>
        <w:t>Кожен документ має свою специфічну функцію і роль у процесі, а їх правильне оформлення і зберігання є критично важливим для забезпечення законності імпорту і точності бухгалтерського обліку.</w:t>
      </w:r>
    </w:p>
    <w:p w14:paraId="74ECF23C" w14:textId="0DF19600" w:rsidR="00962169" w:rsidRPr="002F3F96" w:rsidRDefault="001B4023" w:rsidP="002F3F96">
      <w:pPr>
        <w:pStyle w:val="ab"/>
        <w:ind w:left="0" w:firstLine="709"/>
        <w:jc w:val="both"/>
        <w:rPr>
          <w:sz w:val="28"/>
          <w:szCs w:val="28"/>
        </w:rPr>
      </w:pPr>
      <w:r w:rsidRPr="001B4023">
        <w:rPr>
          <w:sz w:val="28"/>
          <w:szCs w:val="28"/>
        </w:rPr>
        <w:t xml:space="preserve">Наступним важливим аспектом у </w:t>
      </w:r>
      <w:r w:rsidR="006300AB">
        <w:rPr>
          <w:sz w:val="28"/>
          <w:szCs w:val="28"/>
        </w:rPr>
        <w:t xml:space="preserve">процесі </w:t>
      </w:r>
      <w:r w:rsidRPr="001B4023">
        <w:rPr>
          <w:sz w:val="28"/>
          <w:szCs w:val="28"/>
        </w:rPr>
        <w:t>забезпеченн</w:t>
      </w:r>
      <w:r w:rsidR="006300AB">
        <w:rPr>
          <w:sz w:val="28"/>
          <w:szCs w:val="28"/>
        </w:rPr>
        <w:t>я</w:t>
      </w:r>
      <w:r w:rsidRPr="001B4023">
        <w:rPr>
          <w:sz w:val="28"/>
          <w:szCs w:val="28"/>
        </w:rPr>
        <w:t xml:space="preserve"> ефективної організації обліку є аналіз складових обліку операцій з імпорту товарів.</w:t>
      </w:r>
    </w:p>
    <w:bookmarkEnd w:id="2"/>
    <w:p w14:paraId="1046C4C0" w14:textId="66C263BA" w:rsidR="007D2367" w:rsidRPr="008143C5" w:rsidRDefault="00EE2037">
      <w:pPr>
        <w:ind w:firstLine="709"/>
        <w:jc w:val="both"/>
        <w:rPr>
          <w:sz w:val="28"/>
          <w:szCs w:val="28"/>
        </w:rPr>
      </w:pPr>
      <w:r>
        <w:rPr>
          <w:sz w:val="28"/>
          <w:szCs w:val="28"/>
        </w:rPr>
        <w:t>Зокрема</w:t>
      </w:r>
      <w:r w:rsidR="008143C5" w:rsidRPr="003149BD">
        <w:rPr>
          <w:sz w:val="28"/>
          <w:szCs w:val="28"/>
        </w:rPr>
        <w:t>,</w:t>
      </w:r>
      <w:r w:rsidRPr="003149BD">
        <w:rPr>
          <w:sz w:val="28"/>
          <w:szCs w:val="28"/>
        </w:rPr>
        <w:t xml:space="preserve"> </w:t>
      </w:r>
      <w:r w:rsidR="003149BD" w:rsidRPr="005B4AE8">
        <w:rPr>
          <w:sz w:val="28"/>
          <w:szCs w:val="28"/>
        </w:rPr>
        <w:t>слід відзначити</w:t>
      </w:r>
      <w:r w:rsidRPr="005B4AE8">
        <w:rPr>
          <w:sz w:val="28"/>
          <w:szCs w:val="28"/>
        </w:rPr>
        <w:t>, що</w:t>
      </w:r>
      <w:r w:rsidR="008143C5" w:rsidRPr="005B4AE8">
        <w:rPr>
          <w:sz w:val="28"/>
          <w:szCs w:val="28"/>
        </w:rPr>
        <w:t xml:space="preserve"> о</w:t>
      </w:r>
      <w:r w:rsidR="007A63D2" w:rsidRPr="005B4AE8">
        <w:rPr>
          <w:sz w:val="28"/>
          <w:szCs w:val="28"/>
        </w:rPr>
        <w:t xml:space="preserve">блік імпортних товарів має </w:t>
      </w:r>
      <w:r w:rsidR="00D86013" w:rsidRPr="005B4AE8">
        <w:rPr>
          <w:sz w:val="28"/>
          <w:szCs w:val="28"/>
        </w:rPr>
        <w:t>низку</w:t>
      </w:r>
      <w:r w:rsidR="004B7BBF" w:rsidRPr="005B4AE8">
        <w:rPr>
          <w:sz w:val="28"/>
          <w:szCs w:val="28"/>
        </w:rPr>
        <w:t xml:space="preserve"> </w:t>
      </w:r>
      <w:r w:rsidR="007A63D2" w:rsidRPr="005B4AE8">
        <w:rPr>
          <w:sz w:val="28"/>
          <w:szCs w:val="28"/>
        </w:rPr>
        <w:t>особливостей, до яких належить:</w:t>
      </w:r>
    </w:p>
    <w:p w14:paraId="05F6ADFB" w14:textId="714DBEAA" w:rsidR="007D2367" w:rsidRPr="008143C5" w:rsidRDefault="007A63D2" w:rsidP="005003C6">
      <w:pPr>
        <w:pStyle w:val="ab"/>
        <w:numPr>
          <w:ilvl w:val="0"/>
          <w:numId w:val="4"/>
        </w:numPr>
        <w:ind w:left="0" w:firstLine="709"/>
        <w:jc w:val="both"/>
        <w:rPr>
          <w:sz w:val="28"/>
          <w:szCs w:val="28"/>
        </w:rPr>
      </w:pPr>
      <w:r w:rsidRPr="008143C5">
        <w:rPr>
          <w:sz w:val="28"/>
          <w:szCs w:val="28"/>
        </w:rPr>
        <w:t>обов</w:t>
      </w:r>
      <w:r w:rsidR="00974464">
        <w:rPr>
          <w:sz w:val="28"/>
          <w:szCs w:val="28"/>
        </w:rPr>
        <w:t>’</w:t>
      </w:r>
      <w:r w:rsidRPr="008143C5">
        <w:rPr>
          <w:sz w:val="28"/>
          <w:szCs w:val="28"/>
        </w:rPr>
        <w:t>язкове декларування імпортних операцій при перетині митної території України;</w:t>
      </w:r>
    </w:p>
    <w:p w14:paraId="339A9475" w14:textId="4E265116" w:rsidR="007D2367" w:rsidRPr="002B59BB" w:rsidRDefault="007A63D2" w:rsidP="005003C6">
      <w:pPr>
        <w:pStyle w:val="ab"/>
        <w:numPr>
          <w:ilvl w:val="0"/>
          <w:numId w:val="23"/>
        </w:numPr>
        <w:ind w:left="0" w:firstLine="709"/>
        <w:jc w:val="both"/>
        <w:rPr>
          <w:sz w:val="28"/>
          <w:szCs w:val="28"/>
        </w:rPr>
      </w:pPr>
      <w:r w:rsidRPr="002B59BB">
        <w:rPr>
          <w:sz w:val="28"/>
          <w:szCs w:val="28"/>
        </w:rPr>
        <w:t>формування вартості імпортованих товарів з урахуванням витрат</w:t>
      </w:r>
      <w:r w:rsidR="002B59BB" w:rsidRPr="002B59BB">
        <w:rPr>
          <w:sz w:val="28"/>
          <w:szCs w:val="28"/>
        </w:rPr>
        <w:t xml:space="preserve"> (</w:t>
      </w:r>
      <w:r w:rsidR="00B50D67" w:rsidRPr="002B59BB">
        <w:rPr>
          <w:sz w:val="28"/>
          <w:szCs w:val="28"/>
        </w:rPr>
        <w:t xml:space="preserve">сплата </w:t>
      </w:r>
      <w:r w:rsidRPr="002B59BB">
        <w:rPr>
          <w:sz w:val="28"/>
          <w:szCs w:val="28"/>
        </w:rPr>
        <w:t>митн</w:t>
      </w:r>
      <w:r w:rsidR="00B50D67" w:rsidRPr="002B59BB">
        <w:rPr>
          <w:sz w:val="28"/>
          <w:szCs w:val="28"/>
        </w:rPr>
        <w:t>их</w:t>
      </w:r>
      <w:r w:rsidRPr="002B59BB">
        <w:rPr>
          <w:sz w:val="28"/>
          <w:szCs w:val="28"/>
        </w:rPr>
        <w:t xml:space="preserve"> платежі</w:t>
      </w:r>
      <w:r w:rsidR="00B50D67" w:rsidRPr="002B59BB">
        <w:rPr>
          <w:sz w:val="28"/>
          <w:szCs w:val="28"/>
        </w:rPr>
        <w:t>в</w:t>
      </w:r>
      <w:r w:rsidRPr="002B59BB">
        <w:rPr>
          <w:sz w:val="28"/>
          <w:szCs w:val="28"/>
        </w:rPr>
        <w:t>;</w:t>
      </w:r>
      <w:r w:rsidR="002B59BB" w:rsidRPr="002B59BB">
        <w:rPr>
          <w:sz w:val="28"/>
          <w:szCs w:val="28"/>
        </w:rPr>
        <w:t xml:space="preserve"> </w:t>
      </w:r>
      <w:r w:rsidRPr="002B59BB">
        <w:rPr>
          <w:sz w:val="28"/>
          <w:szCs w:val="28"/>
        </w:rPr>
        <w:t>оплата послуг митного брокера;</w:t>
      </w:r>
      <w:r w:rsidR="002B59BB" w:rsidRPr="002B59BB">
        <w:rPr>
          <w:sz w:val="28"/>
          <w:szCs w:val="28"/>
        </w:rPr>
        <w:t xml:space="preserve"> </w:t>
      </w:r>
      <w:r w:rsidR="00B50D67" w:rsidRPr="002B59BB">
        <w:rPr>
          <w:sz w:val="28"/>
          <w:szCs w:val="28"/>
        </w:rPr>
        <w:t xml:space="preserve">здійснення </w:t>
      </w:r>
      <w:r w:rsidRPr="002B59BB">
        <w:rPr>
          <w:sz w:val="28"/>
          <w:szCs w:val="28"/>
        </w:rPr>
        <w:t>витрат на сертифікацію імпортних товарів;</w:t>
      </w:r>
      <w:r w:rsidR="002B59BB" w:rsidRPr="002B59BB">
        <w:rPr>
          <w:sz w:val="28"/>
          <w:szCs w:val="28"/>
        </w:rPr>
        <w:t xml:space="preserve"> </w:t>
      </w:r>
      <w:r w:rsidR="00B50D67" w:rsidRPr="002B59BB">
        <w:rPr>
          <w:sz w:val="28"/>
          <w:szCs w:val="28"/>
        </w:rPr>
        <w:t xml:space="preserve">здійснення </w:t>
      </w:r>
      <w:r w:rsidRPr="002B59BB">
        <w:rPr>
          <w:sz w:val="28"/>
          <w:szCs w:val="28"/>
        </w:rPr>
        <w:t>витрат на зберігання товарів на митно-ліцензійному складі;</w:t>
      </w:r>
      <w:r w:rsidR="002B59BB" w:rsidRPr="002B59BB">
        <w:rPr>
          <w:sz w:val="28"/>
          <w:szCs w:val="28"/>
        </w:rPr>
        <w:t xml:space="preserve"> </w:t>
      </w:r>
      <w:r w:rsidR="00B50D67" w:rsidRPr="002B59BB">
        <w:rPr>
          <w:sz w:val="28"/>
          <w:szCs w:val="28"/>
        </w:rPr>
        <w:t xml:space="preserve">здійснення </w:t>
      </w:r>
      <w:r w:rsidRPr="002B59BB">
        <w:rPr>
          <w:sz w:val="28"/>
          <w:szCs w:val="28"/>
        </w:rPr>
        <w:t>транспортно-заготовч</w:t>
      </w:r>
      <w:r w:rsidR="009B64C6" w:rsidRPr="002B59BB">
        <w:rPr>
          <w:sz w:val="28"/>
          <w:szCs w:val="28"/>
        </w:rPr>
        <w:t>их</w:t>
      </w:r>
      <w:r w:rsidRPr="002B59BB">
        <w:rPr>
          <w:sz w:val="28"/>
          <w:szCs w:val="28"/>
        </w:rPr>
        <w:t xml:space="preserve"> витрат</w:t>
      </w:r>
      <w:r w:rsidR="002B59BB">
        <w:rPr>
          <w:sz w:val="28"/>
          <w:szCs w:val="28"/>
        </w:rPr>
        <w:t>);</w:t>
      </w:r>
      <w:r w:rsidRPr="002B59BB">
        <w:rPr>
          <w:sz w:val="28"/>
          <w:szCs w:val="28"/>
        </w:rPr>
        <w:t xml:space="preserve"> </w:t>
      </w:r>
    </w:p>
    <w:p w14:paraId="4C3E0A65" w14:textId="45A09FBF" w:rsidR="007D2367" w:rsidRDefault="007A63D2" w:rsidP="005003C6">
      <w:pPr>
        <w:pStyle w:val="ab"/>
        <w:numPr>
          <w:ilvl w:val="0"/>
          <w:numId w:val="5"/>
        </w:numPr>
        <w:ind w:left="0" w:firstLine="709"/>
        <w:jc w:val="both"/>
        <w:rPr>
          <w:sz w:val="28"/>
          <w:szCs w:val="28"/>
        </w:rPr>
      </w:pPr>
      <w:r w:rsidRPr="005462E0">
        <w:rPr>
          <w:sz w:val="28"/>
          <w:szCs w:val="28"/>
        </w:rPr>
        <w:t>організація</w:t>
      </w:r>
      <w:r w:rsidRPr="008143C5">
        <w:rPr>
          <w:sz w:val="28"/>
          <w:szCs w:val="28"/>
        </w:rPr>
        <w:t xml:space="preserve"> аналітичного обліку за найменуваннями, кількістю товарів, облікових партіях</w:t>
      </w:r>
      <w:r w:rsidR="009B64C6">
        <w:rPr>
          <w:sz w:val="28"/>
          <w:szCs w:val="28"/>
        </w:rPr>
        <w:t>;</w:t>
      </w:r>
    </w:p>
    <w:p w14:paraId="3E1D42F8" w14:textId="15FA1C74" w:rsidR="009B64C6" w:rsidRDefault="009B64C6" w:rsidP="005003C6">
      <w:pPr>
        <w:pStyle w:val="ab"/>
        <w:numPr>
          <w:ilvl w:val="0"/>
          <w:numId w:val="5"/>
        </w:numPr>
        <w:ind w:left="0" w:firstLine="709"/>
        <w:jc w:val="both"/>
        <w:rPr>
          <w:sz w:val="28"/>
          <w:szCs w:val="28"/>
        </w:rPr>
      </w:pPr>
      <w:r>
        <w:rPr>
          <w:sz w:val="28"/>
          <w:szCs w:val="28"/>
        </w:rPr>
        <w:t>розрахунок вартості імпортованих товарів</w:t>
      </w:r>
      <w:r w:rsidR="003344DC">
        <w:rPr>
          <w:sz w:val="28"/>
          <w:szCs w:val="28"/>
        </w:rPr>
        <w:t xml:space="preserve"> з урахуванням особливостей відображення вартості </w:t>
      </w:r>
      <w:r w:rsidR="0045023D">
        <w:rPr>
          <w:sz w:val="28"/>
          <w:szCs w:val="28"/>
        </w:rPr>
        <w:t xml:space="preserve">в обліку залежно від першої події </w:t>
      </w:r>
      <w:r w:rsidR="0045023D" w:rsidRPr="00B50D67">
        <w:rPr>
          <w:sz w:val="28"/>
          <w:szCs w:val="28"/>
        </w:rPr>
        <w:t xml:space="preserve">( </w:t>
      </w:r>
      <w:r w:rsidR="0045023D">
        <w:rPr>
          <w:sz w:val="28"/>
          <w:szCs w:val="28"/>
        </w:rPr>
        <w:t xml:space="preserve">у </w:t>
      </w:r>
      <w:r w:rsidR="0045023D" w:rsidRPr="00B50D67">
        <w:rPr>
          <w:sz w:val="28"/>
          <w:szCs w:val="28"/>
        </w:rPr>
        <w:t>випадку, якщо перша подія є отримання товарів, їх вартість відображається в обліку за курсом НБУ на дату отримання товарів (курс вантажної митної декларації); у випадку, якщо першою подією є перерахування авансу, вартість імпортованих товарів буде визначатися за курсом НБУ на дату авансу</w:t>
      </w:r>
      <w:r w:rsidR="0045023D">
        <w:rPr>
          <w:sz w:val="28"/>
          <w:szCs w:val="28"/>
        </w:rPr>
        <w:t>)</w:t>
      </w:r>
      <w:r w:rsidR="002D0F26">
        <w:rPr>
          <w:sz w:val="28"/>
          <w:szCs w:val="28"/>
        </w:rPr>
        <w:t xml:space="preserve"> </w:t>
      </w:r>
      <w:r w:rsidR="002D0F26" w:rsidRPr="005B4AE8">
        <w:rPr>
          <w:sz w:val="28"/>
          <w:szCs w:val="28"/>
        </w:rPr>
        <w:t>[</w:t>
      </w:r>
      <w:hyperlink r:id="rId38">
        <w:r w:rsidR="002D0F26" w:rsidRPr="005B4AE8">
          <w:rPr>
            <w:sz w:val="28"/>
            <w:szCs w:val="28"/>
          </w:rPr>
          <w:t>21</w:t>
        </w:r>
      </w:hyperlink>
      <w:r w:rsidR="002D0F26" w:rsidRPr="005B4AE8">
        <w:rPr>
          <w:sz w:val="28"/>
          <w:szCs w:val="28"/>
        </w:rPr>
        <w:t>]</w:t>
      </w:r>
      <w:r w:rsidR="0045023D" w:rsidRPr="00B50D67">
        <w:rPr>
          <w:sz w:val="28"/>
          <w:szCs w:val="28"/>
        </w:rPr>
        <w:t>.</w:t>
      </w:r>
    </w:p>
    <w:p w14:paraId="341815A8" w14:textId="77777777" w:rsidR="00DF3D29" w:rsidRDefault="00873DBA" w:rsidP="000E646F">
      <w:pPr>
        <w:ind w:firstLine="709"/>
        <w:jc w:val="both"/>
        <w:rPr>
          <w:sz w:val="28"/>
          <w:szCs w:val="28"/>
        </w:rPr>
      </w:pPr>
      <w:r w:rsidRPr="00873DBA">
        <w:rPr>
          <w:sz w:val="28"/>
          <w:szCs w:val="28"/>
        </w:rPr>
        <w:t xml:space="preserve">Варто зазначити, що після </w:t>
      </w:r>
      <w:r>
        <w:rPr>
          <w:sz w:val="28"/>
          <w:szCs w:val="28"/>
        </w:rPr>
        <w:t>завершення</w:t>
      </w:r>
      <w:r w:rsidRPr="00873DBA">
        <w:rPr>
          <w:sz w:val="28"/>
          <w:szCs w:val="28"/>
        </w:rPr>
        <w:t xml:space="preserve"> </w:t>
      </w:r>
      <w:r>
        <w:rPr>
          <w:sz w:val="28"/>
          <w:szCs w:val="28"/>
        </w:rPr>
        <w:t>митного оформлення</w:t>
      </w:r>
      <w:r w:rsidRPr="00873DBA">
        <w:rPr>
          <w:sz w:val="28"/>
          <w:szCs w:val="28"/>
        </w:rPr>
        <w:t xml:space="preserve"> та розрахунку вартості імпортованих товарів, облік</w:t>
      </w:r>
      <w:r w:rsidR="000E646F">
        <w:rPr>
          <w:sz w:val="28"/>
          <w:szCs w:val="28"/>
        </w:rPr>
        <w:t xml:space="preserve"> цих товарів</w:t>
      </w:r>
      <w:r w:rsidRPr="00873DBA">
        <w:rPr>
          <w:sz w:val="28"/>
          <w:szCs w:val="28"/>
        </w:rPr>
        <w:t xml:space="preserve"> </w:t>
      </w:r>
      <w:r w:rsidR="000E646F">
        <w:rPr>
          <w:sz w:val="28"/>
          <w:szCs w:val="28"/>
        </w:rPr>
        <w:t>здійснюється</w:t>
      </w:r>
      <w:r w:rsidRPr="00873DBA">
        <w:rPr>
          <w:sz w:val="28"/>
          <w:szCs w:val="28"/>
        </w:rPr>
        <w:t xml:space="preserve"> на відповідних рахунках</w:t>
      </w:r>
      <w:r w:rsidR="000E646F">
        <w:rPr>
          <w:sz w:val="28"/>
          <w:szCs w:val="28"/>
        </w:rPr>
        <w:t xml:space="preserve"> бухгалтерського обліку</w:t>
      </w:r>
      <w:r w:rsidRPr="00873DBA">
        <w:rPr>
          <w:sz w:val="28"/>
          <w:szCs w:val="28"/>
        </w:rPr>
        <w:t>.</w:t>
      </w:r>
      <w:r w:rsidR="000E646F">
        <w:rPr>
          <w:sz w:val="28"/>
          <w:szCs w:val="28"/>
        </w:rPr>
        <w:t xml:space="preserve"> </w:t>
      </w:r>
    </w:p>
    <w:p w14:paraId="3AB72903" w14:textId="3B1B6689" w:rsidR="00BA64FC" w:rsidRDefault="000E646F" w:rsidP="000E646F">
      <w:pPr>
        <w:ind w:firstLine="709"/>
        <w:jc w:val="both"/>
        <w:rPr>
          <w:sz w:val="28"/>
          <w:szCs w:val="28"/>
        </w:rPr>
      </w:pPr>
      <w:r w:rsidRPr="00DC1FE2">
        <w:rPr>
          <w:sz w:val="28"/>
          <w:szCs w:val="28"/>
        </w:rPr>
        <w:t>О</w:t>
      </w:r>
      <w:r w:rsidR="00BA64FC" w:rsidRPr="00DC1FE2">
        <w:rPr>
          <w:sz w:val="28"/>
          <w:szCs w:val="28"/>
        </w:rPr>
        <w:t>сновним рахунком</w:t>
      </w:r>
      <w:r w:rsidR="002B59BB" w:rsidRPr="00DC1FE2">
        <w:rPr>
          <w:sz w:val="28"/>
          <w:szCs w:val="28"/>
        </w:rPr>
        <w:t>,</w:t>
      </w:r>
      <w:r w:rsidR="00BA64FC" w:rsidRPr="00DC1FE2">
        <w:rPr>
          <w:sz w:val="28"/>
          <w:szCs w:val="28"/>
        </w:rPr>
        <w:t xml:space="preserve"> на якому ведеться облік операцій з імпорту</w:t>
      </w:r>
      <w:r w:rsidR="00962169" w:rsidRPr="00DC1FE2">
        <w:rPr>
          <w:sz w:val="28"/>
          <w:szCs w:val="28"/>
        </w:rPr>
        <w:t>,</w:t>
      </w:r>
      <w:r w:rsidR="00BA64FC" w:rsidRPr="00DC1FE2">
        <w:rPr>
          <w:sz w:val="28"/>
          <w:szCs w:val="28"/>
        </w:rPr>
        <w:t xml:space="preserve"> є рахунок 281 «Товари»</w:t>
      </w:r>
      <w:r w:rsidR="007924BF" w:rsidRPr="00DC1FE2">
        <w:rPr>
          <w:sz w:val="28"/>
          <w:szCs w:val="28"/>
        </w:rPr>
        <w:t xml:space="preserve"> [</w:t>
      </w:r>
      <w:r w:rsidR="00DC1FE2" w:rsidRPr="00DC1FE2">
        <w:rPr>
          <w:sz w:val="28"/>
          <w:szCs w:val="28"/>
        </w:rPr>
        <w:t>22</w:t>
      </w:r>
      <w:r w:rsidR="007924BF" w:rsidRPr="00DC1FE2">
        <w:rPr>
          <w:sz w:val="28"/>
          <w:szCs w:val="28"/>
        </w:rPr>
        <w:t>]</w:t>
      </w:r>
      <w:r w:rsidR="00BA64FC" w:rsidRPr="00DC1FE2">
        <w:rPr>
          <w:sz w:val="28"/>
          <w:szCs w:val="28"/>
        </w:rPr>
        <w:t>. Імпортовані</w:t>
      </w:r>
      <w:r w:rsidR="00BA64FC">
        <w:rPr>
          <w:sz w:val="28"/>
          <w:szCs w:val="28"/>
        </w:rPr>
        <w:t xml:space="preserve"> товари на цьому рахунку відображаються згідно з первісною вартістю, яка визначається на основі </w:t>
      </w:r>
      <w:r w:rsidR="00BA64FC" w:rsidRPr="00BA64FC">
        <w:rPr>
          <w:sz w:val="28"/>
          <w:szCs w:val="28"/>
        </w:rPr>
        <w:t>П(С)БО 9 «</w:t>
      </w:r>
      <w:r w:rsidR="00BA64FC" w:rsidRPr="002A3A07">
        <w:rPr>
          <w:sz w:val="28"/>
          <w:szCs w:val="28"/>
        </w:rPr>
        <w:t>Запаси»</w:t>
      </w:r>
      <w:r w:rsidR="00BC432C" w:rsidRPr="002A3A07">
        <w:rPr>
          <w:sz w:val="28"/>
          <w:szCs w:val="28"/>
        </w:rPr>
        <w:t xml:space="preserve"> </w:t>
      </w:r>
      <w:r w:rsidR="00BC432C" w:rsidRPr="002A3A07">
        <w:rPr>
          <w:sz w:val="28"/>
          <w:szCs w:val="28"/>
          <w:lang w:val="ru-RU"/>
        </w:rPr>
        <w:t>[</w:t>
      </w:r>
      <w:r w:rsidR="002A3A07" w:rsidRPr="002A3A07">
        <w:rPr>
          <w:sz w:val="28"/>
          <w:szCs w:val="28"/>
          <w:lang w:val="ru-RU"/>
        </w:rPr>
        <w:t>16</w:t>
      </w:r>
      <w:r w:rsidR="00BC432C" w:rsidRPr="002A3A07">
        <w:rPr>
          <w:sz w:val="28"/>
          <w:szCs w:val="28"/>
          <w:lang w:val="ru-RU"/>
        </w:rPr>
        <w:t>]</w:t>
      </w:r>
      <w:r w:rsidR="001314BE" w:rsidRPr="002A3A07">
        <w:rPr>
          <w:sz w:val="28"/>
          <w:szCs w:val="28"/>
        </w:rPr>
        <w:t>.</w:t>
      </w:r>
    </w:p>
    <w:p w14:paraId="78A0F047" w14:textId="160D0DA2" w:rsidR="006F4331" w:rsidRDefault="00501743" w:rsidP="00BC432C">
      <w:pPr>
        <w:ind w:firstLine="709"/>
        <w:jc w:val="both"/>
        <w:rPr>
          <w:sz w:val="28"/>
          <w:szCs w:val="28"/>
        </w:rPr>
      </w:pPr>
      <w:r w:rsidRPr="00501743">
        <w:rPr>
          <w:sz w:val="28"/>
          <w:szCs w:val="28"/>
        </w:rPr>
        <w:t xml:space="preserve">Для розрахунку з іноземними постачальниками за придбані товари використовується пасивний рахунок 632 «Розрахунки з іноземними постачальниками», </w:t>
      </w:r>
      <w:r w:rsidRPr="002A3A07">
        <w:rPr>
          <w:sz w:val="28"/>
          <w:szCs w:val="28"/>
        </w:rPr>
        <w:t xml:space="preserve">облік за цим рахунком </w:t>
      </w:r>
      <w:r w:rsidR="000B187D" w:rsidRPr="002A3A07">
        <w:rPr>
          <w:sz w:val="28"/>
          <w:szCs w:val="28"/>
        </w:rPr>
        <w:t>ведеться</w:t>
      </w:r>
      <w:r w:rsidRPr="002A3A07">
        <w:rPr>
          <w:sz w:val="28"/>
          <w:szCs w:val="28"/>
        </w:rPr>
        <w:t xml:space="preserve"> паралельно в національній та іноземній валюті</w:t>
      </w:r>
      <w:r w:rsidR="00B166C9" w:rsidRPr="002A3A07">
        <w:rPr>
          <w:sz w:val="28"/>
          <w:szCs w:val="28"/>
          <w:lang w:val="ru-RU"/>
        </w:rPr>
        <w:t xml:space="preserve"> </w:t>
      </w:r>
      <w:r w:rsidR="00B166C9" w:rsidRPr="002A3A07">
        <w:rPr>
          <w:sz w:val="28"/>
          <w:szCs w:val="28"/>
        </w:rPr>
        <w:t>[</w:t>
      </w:r>
      <w:r w:rsidR="002A3A07" w:rsidRPr="002A3A07">
        <w:rPr>
          <w:sz w:val="28"/>
          <w:szCs w:val="28"/>
        </w:rPr>
        <w:t>22</w:t>
      </w:r>
      <w:r w:rsidR="00B166C9" w:rsidRPr="002A3A07">
        <w:rPr>
          <w:sz w:val="28"/>
          <w:szCs w:val="28"/>
        </w:rPr>
        <w:t>]</w:t>
      </w:r>
      <w:r w:rsidRPr="002A3A07">
        <w:rPr>
          <w:sz w:val="28"/>
          <w:szCs w:val="28"/>
        </w:rPr>
        <w:t>.</w:t>
      </w:r>
      <w:r w:rsidR="002B59BB" w:rsidRPr="002A3A07">
        <w:rPr>
          <w:sz w:val="28"/>
          <w:szCs w:val="28"/>
        </w:rPr>
        <w:t xml:space="preserve"> </w:t>
      </w:r>
    </w:p>
    <w:p w14:paraId="187070FD" w14:textId="2342C551" w:rsidR="007D2367" w:rsidRPr="007C5609" w:rsidRDefault="0055385F" w:rsidP="007C5609">
      <w:pPr>
        <w:ind w:firstLine="709"/>
        <w:jc w:val="both"/>
        <w:rPr>
          <w:sz w:val="28"/>
          <w:szCs w:val="28"/>
        </w:rPr>
      </w:pPr>
      <w:r>
        <w:rPr>
          <w:sz w:val="28"/>
          <w:szCs w:val="28"/>
        </w:rPr>
        <w:lastRenderedPageBreak/>
        <w:t>Введення бухгалтерських записів щодо операцій з імпорту товарів залежить від умов оплати, визначеної умовами зовнішньоекономічного договору.</w:t>
      </w:r>
      <w:r w:rsidR="002B59BB">
        <w:rPr>
          <w:sz w:val="28"/>
          <w:szCs w:val="28"/>
        </w:rPr>
        <w:t xml:space="preserve"> </w:t>
      </w:r>
      <w:r w:rsidR="007C5609">
        <w:rPr>
          <w:sz w:val="28"/>
          <w:szCs w:val="28"/>
        </w:rPr>
        <w:t>Виділяю</w:t>
      </w:r>
      <w:r w:rsidR="007C5609" w:rsidRPr="0085689C">
        <w:rPr>
          <w:sz w:val="28"/>
          <w:szCs w:val="28"/>
        </w:rPr>
        <w:t xml:space="preserve">ть наступні форми оплати </w:t>
      </w:r>
      <w:r w:rsidR="002B59BB" w:rsidRPr="0085689C">
        <w:rPr>
          <w:sz w:val="28"/>
          <w:szCs w:val="28"/>
        </w:rPr>
        <w:t>залежно від події, що відбувається першою</w:t>
      </w:r>
      <w:r w:rsidR="007A63D2" w:rsidRPr="0085689C">
        <w:rPr>
          <w:sz w:val="28"/>
          <w:szCs w:val="28"/>
        </w:rPr>
        <w:t>:</w:t>
      </w:r>
    </w:p>
    <w:p w14:paraId="2CAB4884" w14:textId="4CB93761" w:rsidR="007D2367" w:rsidRPr="00EE6B1E" w:rsidRDefault="002B59BB" w:rsidP="005003C6">
      <w:pPr>
        <w:pStyle w:val="ab"/>
        <w:numPr>
          <w:ilvl w:val="1"/>
          <w:numId w:val="6"/>
        </w:numPr>
        <w:ind w:left="0" w:firstLine="709"/>
        <w:jc w:val="both"/>
      </w:pPr>
      <w:r w:rsidRPr="00CB74D9">
        <w:rPr>
          <w:sz w:val="28"/>
          <w:szCs w:val="28"/>
        </w:rPr>
        <w:t>попередня оплата</w:t>
      </w:r>
      <w:r w:rsidR="00F80AE5" w:rsidRPr="00CB74D9">
        <w:rPr>
          <w:sz w:val="28"/>
          <w:szCs w:val="28"/>
        </w:rPr>
        <w:t xml:space="preserve"> </w:t>
      </w:r>
      <w:r w:rsidR="007A63D2">
        <w:rPr>
          <w:sz w:val="28"/>
          <w:szCs w:val="28"/>
        </w:rPr>
        <w:t xml:space="preserve">– </w:t>
      </w:r>
      <w:r w:rsidR="007A63D2" w:rsidRPr="00EE6B1E">
        <w:rPr>
          <w:sz w:val="28"/>
          <w:szCs w:val="28"/>
        </w:rPr>
        <w:t>спочатку перерахову</w:t>
      </w:r>
      <w:r w:rsidR="00EE6B1E" w:rsidRPr="00EE6B1E">
        <w:rPr>
          <w:sz w:val="28"/>
          <w:szCs w:val="28"/>
        </w:rPr>
        <w:t>ються кошти за товар</w:t>
      </w:r>
      <w:r w:rsidR="007A63D2" w:rsidRPr="00EE6B1E">
        <w:rPr>
          <w:sz w:val="28"/>
          <w:szCs w:val="28"/>
        </w:rPr>
        <w:t>, а потім імпортується товар;</w:t>
      </w:r>
    </w:p>
    <w:p w14:paraId="4209C90B" w14:textId="1A5797FF" w:rsidR="007D2367" w:rsidRDefault="0055385F" w:rsidP="005003C6">
      <w:pPr>
        <w:pStyle w:val="ab"/>
        <w:numPr>
          <w:ilvl w:val="1"/>
          <w:numId w:val="6"/>
        </w:numPr>
        <w:ind w:left="0" w:firstLine="709"/>
        <w:jc w:val="both"/>
      </w:pPr>
      <w:r>
        <w:rPr>
          <w:sz w:val="28"/>
          <w:szCs w:val="28"/>
        </w:rPr>
        <w:t>післяплата</w:t>
      </w:r>
      <w:r w:rsidR="007A63D2">
        <w:rPr>
          <w:sz w:val="28"/>
          <w:szCs w:val="28"/>
        </w:rPr>
        <w:t xml:space="preserve"> – першою здійснюється поставка та митне оформлення (розмитнення) товару, пізніше проводиться оплата</w:t>
      </w:r>
      <w:r w:rsidR="0051673A">
        <w:rPr>
          <w:sz w:val="28"/>
          <w:szCs w:val="28"/>
        </w:rPr>
        <w:t xml:space="preserve"> </w:t>
      </w:r>
      <w:r w:rsidR="0051673A" w:rsidRPr="0085689C">
        <w:rPr>
          <w:sz w:val="28"/>
          <w:szCs w:val="28"/>
        </w:rPr>
        <w:t>[</w:t>
      </w:r>
      <w:hyperlink r:id="rId39">
        <w:r w:rsidR="0051673A" w:rsidRPr="0085689C">
          <w:rPr>
            <w:sz w:val="28"/>
            <w:szCs w:val="28"/>
          </w:rPr>
          <w:t>23</w:t>
        </w:r>
      </w:hyperlink>
      <w:r w:rsidR="0051673A" w:rsidRPr="0085689C">
        <w:rPr>
          <w:sz w:val="28"/>
          <w:szCs w:val="28"/>
        </w:rPr>
        <w:t>]</w:t>
      </w:r>
      <w:r w:rsidR="00713838">
        <w:rPr>
          <w:sz w:val="28"/>
          <w:szCs w:val="28"/>
        </w:rPr>
        <w:t>.</w:t>
      </w:r>
    </w:p>
    <w:p w14:paraId="2033B95B" w14:textId="653B628F" w:rsidR="007D2367" w:rsidRDefault="007A63D2">
      <w:pPr>
        <w:pStyle w:val="ab"/>
        <w:ind w:left="0" w:firstLine="709"/>
        <w:jc w:val="both"/>
        <w:rPr>
          <w:sz w:val="28"/>
          <w:szCs w:val="28"/>
        </w:rPr>
      </w:pPr>
      <w:r>
        <w:rPr>
          <w:sz w:val="28"/>
          <w:szCs w:val="28"/>
        </w:rPr>
        <w:t xml:space="preserve">У випадку попередньої оплати первісна вартість розраховується за курсом НБУ на дату </w:t>
      </w:r>
      <w:r w:rsidR="00F80AE5" w:rsidRPr="00CB74D9">
        <w:rPr>
          <w:sz w:val="28"/>
          <w:szCs w:val="28"/>
        </w:rPr>
        <w:t>її</w:t>
      </w:r>
      <w:r w:rsidR="00F80AE5">
        <w:rPr>
          <w:sz w:val="28"/>
          <w:szCs w:val="28"/>
        </w:rPr>
        <w:t xml:space="preserve"> </w:t>
      </w:r>
      <w:r>
        <w:rPr>
          <w:sz w:val="28"/>
          <w:szCs w:val="28"/>
        </w:rPr>
        <w:t>сплати. За умов наступної оплати, первісна вартість  розраховується за курсом НБУ на дату відвантаження товару. Якщо відбулась змішана оплата, то частина товару оцінюється за курсом НБУ на дату баланс</w:t>
      </w:r>
      <w:r w:rsidR="00713838">
        <w:rPr>
          <w:sz w:val="28"/>
          <w:szCs w:val="28"/>
        </w:rPr>
        <w:t>у</w:t>
      </w:r>
      <w:r>
        <w:rPr>
          <w:sz w:val="28"/>
          <w:szCs w:val="28"/>
        </w:rPr>
        <w:t>, а інша частина за курсом НБУ на дату відвантаження товару.</w:t>
      </w:r>
    </w:p>
    <w:p w14:paraId="322D08B8" w14:textId="05FC250C" w:rsidR="007D2367" w:rsidRDefault="007A63D2" w:rsidP="00713838">
      <w:pPr>
        <w:pStyle w:val="ab"/>
        <w:ind w:left="0" w:firstLine="709"/>
        <w:jc w:val="both"/>
        <w:rPr>
          <w:sz w:val="28"/>
          <w:szCs w:val="28"/>
        </w:rPr>
      </w:pPr>
      <w:r>
        <w:rPr>
          <w:sz w:val="28"/>
          <w:szCs w:val="28"/>
        </w:rPr>
        <w:t xml:space="preserve">Облік операцій з </w:t>
      </w:r>
      <w:r w:rsidRPr="00941462">
        <w:rPr>
          <w:sz w:val="28"/>
          <w:szCs w:val="28"/>
        </w:rPr>
        <w:t xml:space="preserve">імпорту за різними </w:t>
      </w:r>
      <w:r w:rsidR="00941462" w:rsidRPr="00941462">
        <w:rPr>
          <w:sz w:val="28"/>
          <w:szCs w:val="28"/>
        </w:rPr>
        <w:t>умовами</w:t>
      </w:r>
      <w:r w:rsidRPr="00941462">
        <w:rPr>
          <w:sz w:val="28"/>
          <w:szCs w:val="28"/>
        </w:rPr>
        <w:t xml:space="preserve"> оплати</w:t>
      </w:r>
      <w:r w:rsidR="00556796" w:rsidRPr="00941462">
        <w:rPr>
          <w:sz w:val="28"/>
          <w:szCs w:val="28"/>
        </w:rPr>
        <w:t xml:space="preserve"> </w:t>
      </w:r>
      <w:r w:rsidR="00962169" w:rsidRPr="006C4A16">
        <w:rPr>
          <w:sz w:val="28"/>
          <w:szCs w:val="28"/>
        </w:rPr>
        <w:t>представлений  в табл.</w:t>
      </w:r>
      <w:r w:rsidR="006C4A16">
        <w:rPr>
          <w:sz w:val="28"/>
          <w:szCs w:val="28"/>
        </w:rPr>
        <w:t xml:space="preserve"> 1.</w:t>
      </w:r>
      <w:r w:rsidR="00DD456F">
        <w:rPr>
          <w:sz w:val="28"/>
          <w:szCs w:val="28"/>
        </w:rPr>
        <w:t>5</w:t>
      </w:r>
      <w:r w:rsidR="006C4A16">
        <w:rPr>
          <w:sz w:val="28"/>
          <w:szCs w:val="28"/>
        </w:rPr>
        <w:t>.</w:t>
      </w:r>
    </w:p>
    <w:p w14:paraId="4F689EE8" w14:textId="77777777" w:rsidR="00713838" w:rsidRPr="00713838" w:rsidRDefault="00713838" w:rsidP="00713838">
      <w:pPr>
        <w:pStyle w:val="ab"/>
        <w:ind w:left="0" w:firstLine="709"/>
        <w:jc w:val="both"/>
        <w:rPr>
          <w:sz w:val="28"/>
          <w:szCs w:val="28"/>
        </w:rPr>
      </w:pPr>
    </w:p>
    <w:p w14:paraId="04B44B52" w14:textId="486F74C6" w:rsidR="007D2367" w:rsidRDefault="007A63D2">
      <w:pPr>
        <w:pStyle w:val="ab"/>
        <w:ind w:left="0" w:firstLine="709"/>
        <w:jc w:val="both"/>
        <w:rPr>
          <w:sz w:val="28"/>
          <w:szCs w:val="28"/>
        </w:rPr>
      </w:pPr>
      <w:r w:rsidRPr="00740601">
        <w:rPr>
          <w:sz w:val="28"/>
          <w:szCs w:val="28"/>
        </w:rPr>
        <w:t xml:space="preserve">Таблиця </w:t>
      </w:r>
      <w:r w:rsidR="007823D4" w:rsidRPr="00740601">
        <w:rPr>
          <w:sz w:val="28"/>
          <w:szCs w:val="28"/>
        </w:rPr>
        <w:t>1</w:t>
      </w:r>
      <w:r w:rsidRPr="00740601">
        <w:rPr>
          <w:sz w:val="28"/>
          <w:szCs w:val="28"/>
        </w:rPr>
        <w:t>.</w:t>
      </w:r>
      <w:r w:rsidR="00DD456F">
        <w:rPr>
          <w:sz w:val="28"/>
          <w:szCs w:val="28"/>
        </w:rPr>
        <w:t>5</w:t>
      </w:r>
      <w:r w:rsidR="00713838" w:rsidRPr="00740601">
        <w:rPr>
          <w:sz w:val="28"/>
          <w:szCs w:val="28"/>
        </w:rPr>
        <w:t>.</w:t>
      </w:r>
      <w:r w:rsidR="00713838">
        <w:rPr>
          <w:sz w:val="28"/>
          <w:szCs w:val="28"/>
        </w:rPr>
        <w:t xml:space="preserve"> </w:t>
      </w:r>
      <w:r w:rsidR="00974464">
        <w:rPr>
          <w:sz w:val="28"/>
          <w:szCs w:val="28"/>
        </w:rPr>
        <w:t>–</w:t>
      </w:r>
      <w:r w:rsidR="00713838">
        <w:rPr>
          <w:sz w:val="28"/>
          <w:szCs w:val="28"/>
        </w:rPr>
        <w:t xml:space="preserve"> </w:t>
      </w:r>
      <w:r>
        <w:rPr>
          <w:sz w:val="28"/>
          <w:szCs w:val="28"/>
        </w:rPr>
        <w:t>Облік операцій з імпорту</w:t>
      </w:r>
    </w:p>
    <w:tbl>
      <w:tblPr>
        <w:tblW w:w="9638" w:type="dxa"/>
        <w:tblLayout w:type="fixed"/>
        <w:tblCellMar>
          <w:top w:w="55" w:type="dxa"/>
          <w:left w:w="55" w:type="dxa"/>
          <w:bottom w:w="55" w:type="dxa"/>
          <w:right w:w="55" w:type="dxa"/>
        </w:tblCellMar>
        <w:tblLook w:val="04A0" w:firstRow="1" w:lastRow="0" w:firstColumn="1" w:lastColumn="0" w:noHBand="0" w:noVBand="1"/>
      </w:tblPr>
      <w:tblGrid>
        <w:gridCol w:w="623"/>
        <w:gridCol w:w="6182"/>
        <w:gridCol w:w="1308"/>
        <w:gridCol w:w="1525"/>
      </w:tblGrid>
      <w:tr w:rsidR="007D2367" w14:paraId="1E76B186" w14:textId="77777777" w:rsidTr="00713838">
        <w:tc>
          <w:tcPr>
            <w:tcW w:w="623" w:type="dxa"/>
            <w:vMerge w:val="restart"/>
            <w:tcBorders>
              <w:top w:val="single" w:sz="2" w:space="0" w:color="000000"/>
              <w:left w:val="single" w:sz="2" w:space="0" w:color="000000"/>
              <w:bottom w:val="single" w:sz="2" w:space="0" w:color="000000"/>
            </w:tcBorders>
            <w:vAlign w:val="center"/>
          </w:tcPr>
          <w:p w14:paraId="13BA3F6A" w14:textId="77777777" w:rsidR="007D2367" w:rsidRDefault="007A63D2" w:rsidP="00CA6B4F">
            <w:pPr>
              <w:pStyle w:val="ae"/>
              <w:jc w:val="center"/>
            </w:pPr>
            <w:r>
              <w:t>№</w:t>
            </w:r>
          </w:p>
        </w:tc>
        <w:tc>
          <w:tcPr>
            <w:tcW w:w="6182" w:type="dxa"/>
            <w:vMerge w:val="restart"/>
            <w:tcBorders>
              <w:top w:val="single" w:sz="2" w:space="0" w:color="000000"/>
              <w:left w:val="single" w:sz="2" w:space="0" w:color="000000"/>
              <w:bottom w:val="single" w:sz="2" w:space="0" w:color="000000"/>
            </w:tcBorders>
            <w:vAlign w:val="center"/>
          </w:tcPr>
          <w:p w14:paraId="6B1F88F1" w14:textId="77777777" w:rsidR="007D2367" w:rsidRDefault="007A63D2" w:rsidP="00CA6B4F">
            <w:pPr>
              <w:pStyle w:val="ae"/>
              <w:jc w:val="center"/>
            </w:pPr>
            <w:r>
              <w:t>Зміст</w:t>
            </w:r>
          </w:p>
        </w:tc>
        <w:tc>
          <w:tcPr>
            <w:tcW w:w="2833" w:type="dxa"/>
            <w:gridSpan w:val="2"/>
            <w:tcBorders>
              <w:top w:val="single" w:sz="2" w:space="0" w:color="000000"/>
              <w:left w:val="single" w:sz="2" w:space="0" w:color="000000"/>
              <w:bottom w:val="single" w:sz="2" w:space="0" w:color="000000"/>
              <w:right w:val="single" w:sz="2" w:space="0" w:color="000000"/>
            </w:tcBorders>
            <w:vAlign w:val="center"/>
          </w:tcPr>
          <w:p w14:paraId="33D571AC" w14:textId="77777777" w:rsidR="007D2367" w:rsidRDefault="007A63D2" w:rsidP="00CA6B4F">
            <w:pPr>
              <w:pStyle w:val="ae"/>
              <w:jc w:val="center"/>
            </w:pPr>
            <w:r>
              <w:t>Кореспонденція рахунків</w:t>
            </w:r>
          </w:p>
        </w:tc>
      </w:tr>
      <w:tr w:rsidR="007D2367" w14:paraId="704C019A" w14:textId="77777777" w:rsidTr="00713838">
        <w:tc>
          <w:tcPr>
            <w:tcW w:w="623" w:type="dxa"/>
            <w:vMerge/>
            <w:tcBorders>
              <w:top w:val="single" w:sz="2" w:space="0" w:color="000000"/>
              <w:left w:val="single" w:sz="2" w:space="0" w:color="000000"/>
              <w:bottom w:val="single" w:sz="2" w:space="0" w:color="000000"/>
            </w:tcBorders>
            <w:vAlign w:val="center"/>
          </w:tcPr>
          <w:p w14:paraId="4A851395" w14:textId="77777777" w:rsidR="007D2367" w:rsidRDefault="007D2367" w:rsidP="00CA6B4F">
            <w:pPr>
              <w:pStyle w:val="ae"/>
              <w:jc w:val="center"/>
            </w:pPr>
          </w:p>
        </w:tc>
        <w:tc>
          <w:tcPr>
            <w:tcW w:w="6182" w:type="dxa"/>
            <w:vMerge/>
            <w:tcBorders>
              <w:top w:val="single" w:sz="2" w:space="0" w:color="000000"/>
              <w:left w:val="single" w:sz="2" w:space="0" w:color="000000"/>
              <w:bottom w:val="single" w:sz="2" w:space="0" w:color="000000"/>
            </w:tcBorders>
            <w:vAlign w:val="center"/>
          </w:tcPr>
          <w:p w14:paraId="6E4D13EB" w14:textId="77777777" w:rsidR="007D2367" w:rsidRDefault="007D2367" w:rsidP="00CA6B4F">
            <w:pPr>
              <w:pStyle w:val="ae"/>
              <w:jc w:val="center"/>
            </w:pPr>
          </w:p>
        </w:tc>
        <w:tc>
          <w:tcPr>
            <w:tcW w:w="1308" w:type="dxa"/>
            <w:tcBorders>
              <w:left w:val="single" w:sz="2" w:space="0" w:color="000000"/>
              <w:bottom w:val="single" w:sz="2" w:space="0" w:color="000000"/>
            </w:tcBorders>
            <w:vAlign w:val="center"/>
          </w:tcPr>
          <w:p w14:paraId="1E020194" w14:textId="77777777" w:rsidR="007D2367" w:rsidRDefault="007A63D2" w:rsidP="00CA6B4F">
            <w:pPr>
              <w:pStyle w:val="ae"/>
              <w:jc w:val="center"/>
            </w:pPr>
            <w:proofErr w:type="spellStart"/>
            <w:r>
              <w:t>Дт</w:t>
            </w:r>
            <w:proofErr w:type="spellEnd"/>
          </w:p>
        </w:tc>
        <w:tc>
          <w:tcPr>
            <w:tcW w:w="1525" w:type="dxa"/>
            <w:tcBorders>
              <w:left w:val="single" w:sz="2" w:space="0" w:color="000000"/>
              <w:bottom w:val="single" w:sz="2" w:space="0" w:color="000000"/>
              <w:right w:val="single" w:sz="2" w:space="0" w:color="000000"/>
            </w:tcBorders>
            <w:vAlign w:val="center"/>
          </w:tcPr>
          <w:p w14:paraId="4E03511F" w14:textId="77777777" w:rsidR="007D2367" w:rsidRDefault="007A63D2" w:rsidP="00CA6B4F">
            <w:pPr>
              <w:pStyle w:val="ae"/>
              <w:jc w:val="center"/>
            </w:pPr>
            <w:proofErr w:type="spellStart"/>
            <w:r>
              <w:t>Кт</w:t>
            </w:r>
            <w:proofErr w:type="spellEnd"/>
          </w:p>
        </w:tc>
      </w:tr>
      <w:tr w:rsidR="007D2367" w14:paraId="5916D5FB" w14:textId="77777777" w:rsidTr="00713838">
        <w:tc>
          <w:tcPr>
            <w:tcW w:w="9638" w:type="dxa"/>
            <w:gridSpan w:val="4"/>
            <w:tcBorders>
              <w:left w:val="single" w:sz="2" w:space="0" w:color="000000"/>
              <w:bottom w:val="single" w:sz="2" w:space="0" w:color="000000"/>
              <w:right w:val="single" w:sz="2" w:space="0" w:color="000000"/>
            </w:tcBorders>
          </w:tcPr>
          <w:p w14:paraId="2EE66E01" w14:textId="77777777" w:rsidR="007D2367" w:rsidRDefault="007A63D2" w:rsidP="00CA6B4F">
            <w:pPr>
              <w:pStyle w:val="ae"/>
              <w:jc w:val="center"/>
            </w:pPr>
            <w:r>
              <w:t>Попередня оплата</w:t>
            </w:r>
          </w:p>
        </w:tc>
      </w:tr>
      <w:tr w:rsidR="007D2367" w14:paraId="1877F6BD" w14:textId="77777777" w:rsidTr="00713838">
        <w:tc>
          <w:tcPr>
            <w:tcW w:w="623" w:type="dxa"/>
            <w:tcBorders>
              <w:left w:val="single" w:sz="2" w:space="0" w:color="000000"/>
              <w:bottom w:val="single" w:sz="2" w:space="0" w:color="000000"/>
            </w:tcBorders>
            <w:vAlign w:val="center"/>
          </w:tcPr>
          <w:p w14:paraId="5C1BF22C" w14:textId="77777777" w:rsidR="007D2367" w:rsidRDefault="007A63D2" w:rsidP="00CA6B4F">
            <w:pPr>
              <w:pStyle w:val="ae"/>
              <w:jc w:val="center"/>
            </w:pPr>
            <w:r>
              <w:t>1.</w:t>
            </w:r>
          </w:p>
        </w:tc>
        <w:tc>
          <w:tcPr>
            <w:tcW w:w="6182" w:type="dxa"/>
            <w:tcBorders>
              <w:left w:val="single" w:sz="2" w:space="0" w:color="000000"/>
              <w:bottom w:val="single" w:sz="2" w:space="0" w:color="000000"/>
            </w:tcBorders>
          </w:tcPr>
          <w:p w14:paraId="372662B8" w14:textId="77777777" w:rsidR="007D2367" w:rsidRDefault="007A63D2" w:rsidP="00CA6B4F">
            <w:pPr>
              <w:pStyle w:val="ae"/>
            </w:pPr>
            <w:r>
              <w:t>Придбання іноземної валюти</w:t>
            </w:r>
          </w:p>
        </w:tc>
        <w:tc>
          <w:tcPr>
            <w:tcW w:w="1308" w:type="dxa"/>
            <w:tcBorders>
              <w:left w:val="single" w:sz="2" w:space="0" w:color="000000"/>
              <w:bottom w:val="single" w:sz="2" w:space="0" w:color="000000"/>
            </w:tcBorders>
            <w:vAlign w:val="center"/>
          </w:tcPr>
          <w:p w14:paraId="56A5F36D" w14:textId="77777777" w:rsidR="007D2367" w:rsidRDefault="007A63D2" w:rsidP="00CA6B4F">
            <w:pPr>
              <w:pStyle w:val="ae"/>
              <w:jc w:val="center"/>
            </w:pPr>
            <w:r>
              <w:t>333</w:t>
            </w:r>
          </w:p>
          <w:p w14:paraId="37787A7C" w14:textId="77777777" w:rsidR="007D2367" w:rsidRDefault="007A63D2" w:rsidP="00CA6B4F">
            <w:pPr>
              <w:pStyle w:val="ae"/>
              <w:jc w:val="center"/>
            </w:pPr>
            <w:r>
              <w:t>312</w:t>
            </w:r>
          </w:p>
        </w:tc>
        <w:tc>
          <w:tcPr>
            <w:tcW w:w="1525" w:type="dxa"/>
            <w:tcBorders>
              <w:left w:val="single" w:sz="2" w:space="0" w:color="000000"/>
              <w:bottom w:val="single" w:sz="2" w:space="0" w:color="000000"/>
              <w:right w:val="single" w:sz="2" w:space="0" w:color="000000"/>
            </w:tcBorders>
            <w:vAlign w:val="center"/>
          </w:tcPr>
          <w:p w14:paraId="23FFB161" w14:textId="77777777" w:rsidR="007D2367" w:rsidRDefault="007A63D2" w:rsidP="00CA6B4F">
            <w:pPr>
              <w:pStyle w:val="ae"/>
              <w:jc w:val="center"/>
            </w:pPr>
            <w:r>
              <w:t>311</w:t>
            </w:r>
          </w:p>
          <w:p w14:paraId="234490E9" w14:textId="77777777" w:rsidR="007D2367" w:rsidRDefault="007A63D2" w:rsidP="00CA6B4F">
            <w:pPr>
              <w:pStyle w:val="ae"/>
              <w:jc w:val="center"/>
            </w:pPr>
            <w:r>
              <w:t>333</w:t>
            </w:r>
          </w:p>
        </w:tc>
      </w:tr>
      <w:tr w:rsidR="007D2367" w14:paraId="554439F2" w14:textId="77777777" w:rsidTr="00713838">
        <w:tc>
          <w:tcPr>
            <w:tcW w:w="623" w:type="dxa"/>
            <w:tcBorders>
              <w:left w:val="single" w:sz="2" w:space="0" w:color="000000"/>
              <w:bottom w:val="single" w:sz="2" w:space="0" w:color="000000"/>
            </w:tcBorders>
            <w:vAlign w:val="center"/>
          </w:tcPr>
          <w:p w14:paraId="4D417E10" w14:textId="77777777" w:rsidR="007D2367" w:rsidRDefault="007A63D2" w:rsidP="00CA6B4F">
            <w:pPr>
              <w:pStyle w:val="ae"/>
              <w:jc w:val="center"/>
            </w:pPr>
            <w:r>
              <w:t>2.</w:t>
            </w:r>
          </w:p>
        </w:tc>
        <w:tc>
          <w:tcPr>
            <w:tcW w:w="6182" w:type="dxa"/>
            <w:tcBorders>
              <w:left w:val="single" w:sz="2" w:space="0" w:color="000000"/>
              <w:bottom w:val="single" w:sz="2" w:space="0" w:color="000000"/>
            </w:tcBorders>
          </w:tcPr>
          <w:p w14:paraId="648DF7A3" w14:textId="62B14861" w:rsidR="007D2367" w:rsidRDefault="007A63D2" w:rsidP="00CA6B4F">
            <w:pPr>
              <w:pStyle w:val="ae"/>
            </w:pPr>
            <w:r>
              <w:t xml:space="preserve">Перераховано </w:t>
            </w:r>
            <w:r w:rsidR="00BF3B94">
              <w:t>плату за товар</w:t>
            </w:r>
            <w:r>
              <w:t xml:space="preserve"> іноземному постачальнику</w:t>
            </w:r>
          </w:p>
        </w:tc>
        <w:tc>
          <w:tcPr>
            <w:tcW w:w="1308" w:type="dxa"/>
            <w:tcBorders>
              <w:left w:val="single" w:sz="2" w:space="0" w:color="000000"/>
              <w:bottom w:val="single" w:sz="2" w:space="0" w:color="000000"/>
            </w:tcBorders>
            <w:vAlign w:val="center"/>
          </w:tcPr>
          <w:p w14:paraId="35622186" w14:textId="77777777" w:rsidR="007D2367" w:rsidRDefault="007A63D2" w:rsidP="00CA6B4F">
            <w:pPr>
              <w:pStyle w:val="ae"/>
              <w:jc w:val="center"/>
            </w:pPr>
            <w:r>
              <w:t>371</w:t>
            </w:r>
          </w:p>
        </w:tc>
        <w:tc>
          <w:tcPr>
            <w:tcW w:w="1525" w:type="dxa"/>
            <w:tcBorders>
              <w:left w:val="single" w:sz="2" w:space="0" w:color="000000"/>
              <w:bottom w:val="single" w:sz="2" w:space="0" w:color="000000"/>
              <w:right w:val="single" w:sz="2" w:space="0" w:color="000000"/>
            </w:tcBorders>
            <w:vAlign w:val="center"/>
          </w:tcPr>
          <w:p w14:paraId="10ACEE72" w14:textId="77777777" w:rsidR="007D2367" w:rsidRDefault="007A63D2" w:rsidP="00CA6B4F">
            <w:pPr>
              <w:pStyle w:val="ae"/>
              <w:jc w:val="center"/>
            </w:pPr>
            <w:r>
              <w:t>312</w:t>
            </w:r>
          </w:p>
        </w:tc>
      </w:tr>
      <w:tr w:rsidR="007D2367" w14:paraId="64545E55" w14:textId="77777777" w:rsidTr="00713838">
        <w:tc>
          <w:tcPr>
            <w:tcW w:w="623" w:type="dxa"/>
            <w:tcBorders>
              <w:left w:val="single" w:sz="2" w:space="0" w:color="000000"/>
              <w:bottom w:val="single" w:sz="2" w:space="0" w:color="000000"/>
            </w:tcBorders>
            <w:vAlign w:val="center"/>
          </w:tcPr>
          <w:p w14:paraId="356FCB09" w14:textId="77777777" w:rsidR="007D2367" w:rsidRDefault="007A63D2" w:rsidP="00CA6B4F">
            <w:pPr>
              <w:pStyle w:val="ae"/>
              <w:jc w:val="center"/>
            </w:pPr>
            <w:r>
              <w:t>3.</w:t>
            </w:r>
          </w:p>
        </w:tc>
        <w:tc>
          <w:tcPr>
            <w:tcW w:w="6182" w:type="dxa"/>
            <w:tcBorders>
              <w:left w:val="single" w:sz="2" w:space="0" w:color="000000"/>
              <w:bottom w:val="single" w:sz="2" w:space="0" w:color="000000"/>
            </w:tcBorders>
          </w:tcPr>
          <w:p w14:paraId="1CCCF51C" w14:textId="77777777" w:rsidR="007D2367" w:rsidRDefault="007A63D2" w:rsidP="00CA6B4F">
            <w:pPr>
              <w:pStyle w:val="ae"/>
            </w:pPr>
            <w:r>
              <w:t>Сплачено мито</w:t>
            </w:r>
          </w:p>
        </w:tc>
        <w:tc>
          <w:tcPr>
            <w:tcW w:w="1308" w:type="dxa"/>
            <w:tcBorders>
              <w:left w:val="single" w:sz="2" w:space="0" w:color="000000"/>
              <w:bottom w:val="single" w:sz="2" w:space="0" w:color="000000"/>
            </w:tcBorders>
            <w:vAlign w:val="center"/>
          </w:tcPr>
          <w:p w14:paraId="7DE3E8AB" w14:textId="77777777" w:rsidR="007D2367" w:rsidRDefault="007A63D2" w:rsidP="00CA6B4F">
            <w:pPr>
              <w:pStyle w:val="ae"/>
              <w:jc w:val="center"/>
            </w:pPr>
            <w:r>
              <w:t>377</w:t>
            </w:r>
          </w:p>
        </w:tc>
        <w:tc>
          <w:tcPr>
            <w:tcW w:w="1525" w:type="dxa"/>
            <w:tcBorders>
              <w:left w:val="single" w:sz="2" w:space="0" w:color="000000"/>
              <w:bottom w:val="single" w:sz="2" w:space="0" w:color="000000"/>
              <w:right w:val="single" w:sz="2" w:space="0" w:color="000000"/>
            </w:tcBorders>
            <w:vAlign w:val="center"/>
          </w:tcPr>
          <w:p w14:paraId="2B61DC7C" w14:textId="77777777" w:rsidR="007D2367" w:rsidRDefault="007A63D2" w:rsidP="00CA6B4F">
            <w:pPr>
              <w:pStyle w:val="ae"/>
              <w:jc w:val="center"/>
            </w:pPr>
            <w:r>
              <w:t>311</w:t>
            </w:r>
          </w:p>
        </w:tc>
      </w:tr>
      <w:tr w:rsidR="007D2367" w14:paraId="1DE29299" w14:textId="77777777" w:rsidTr="00713838">
        <w:tc>
          <w:tcPr>
            <w:tcW w:w="623" w:type="dxa"/>
            <w:tcBorders>
              <w:left w:val="single" w:sz="2" w:space="0" w:color="000000"/>
              <w:bottom w:val="single" w:sz="2" w:space="0" w:color="000000"/>
            </w:tcBorders>
            <w:vAlign w:val="center"/>
          </w:tcPr>
          <w:p w14:paraId="13B3C231" w14:textId="77777777" w:rsidR="007D2367" w:rsidRDefault="007A63D2" w:rsidP="00CA6B4F">
            <w:pPr>
              <w:pStyle w:val="ae"/>
              <w:jc w:val="center"/>
            </w:pPr>
            <w:r>
              <w:t>4.</w:t>
            </w:r>
          </w:p>
        </w:tc>
        <w:tc>
          <w:tcPr>
            <w:tcW w:w="6182" w:type="dxa"/>
            <w:tcBorders>
              <w:left w:val="single" w:sz="2" w:space="0" w:color="000000"/>
              <w:bottom w:val="single" w:sz="2" w:space="0" w:color="000000"/>
            </w:tcBorders>
          </w:tcPr>
          <w:p w14:paraId="722D8712" w14:textId="77777777" w:rsidR="007D2367" w:rsidRDefault="007A63D2" w:rsidP="00CA6B4F">
            <w:pPr>
              <w:pStyle w:val="ae"/>
            </w:pPr>
            <w:r>
              <w:t>Оприбутковано товар</w:t>
            </w:r>
          </w:p>
        </w:tc>
        <w:tc>
          <w:tcPr>
            <w:tcW w:w="1308" w:type="dxa"/>
            <w:tcBorders>
              <w:left w:val="single" w:sz="2" w:space="0" w:color="000000"/>
              <w:bottom w:val="single" w:sz="2" w:space="0" w:color="000000"/>
            </w:tcBorders>
            <w:vAlign w:val="center"/>
          </w:tcPr>
          <w:p w14:paraId="57A3C35C" w14:textId="77777777" w:rsidR="007D2367" w:rsidRDefault="007A63D2" w:rsidP="00CA6B4F">
            <w:pPr>
              <w:pStyle w:val="ae"/>
              <w:jc w:val="center"/>
            </w:pPr>
            <w:r>
              <w:t>281</w:t>
            </w:r>
          </w:p>
        </w:tc>
        <w:tc>
          <w:tcPr>
            <w:tcW w:w="1525" w:type="dxa"/>
            <w:tcBorders>
              <w:left w:val="single" w:sz="2" w:space="0" w:color="000000"/>
              <w:bottom w:val="single" w:sz="2" w:space="0" w:color="000000"/>
              <w:right w:val="single" w:sz="2" w:space="0" w:color="000000"/>
            </w:tcBorders>
            <w:vAlign w:val="center"/>
          </w:tcPr>
          <w:p w14:paraId="408A8A25" w14:textId="77777777" w:rsidR="007D2367" w:rsidRDefault="007A63D2" w:rsidP="00CA6B4F">
            <w:pPr>
              <w:pStyle w:val="ae"/>
              <w:jc w:val="center"/>
            </w:pPr>
            <w:r>
              <w:t>632</w:t>
            </w:r>
          </w:p>
        </w:tc>
      </w:tr>
      <w:tr w:rsidR="007D2367" w14:paraId="52B06967" w14:textId="77777777" w:rsidTr="00713838">
        <w:tc>
          <w:tcPr>
            <w:tcW w:w="623" w:type="dxa"/>
            <w:tcBorders>
              <w:left w:val="single" w:sz="2" w:space="0" w:color="000000"/>
              <w:bottom w:val="single" w:sz="2" w:space="0" w:color="000000"/>
            </w:tcBorders>
            <w:vAlign w:val="center"/>
          </w:tcPr>
          <w:p w14:paraId="181EB34D" w14:textId="77777777" w:rsidR="007D2367" w:rsidRDefault="007A63D2" w:rsidP="00CA6B4F">
            <w:pPr>
              <w:pStyle w:val="ae"/>
              <w:jc w:val="center"/>
            </w:pPr>
            <w:r>
              <w:t>5.</w:t>
            </w:r>
          </w:p>
        </w:tc>
        <w:tc>
          <w:tcPr>
            <w:tcW w:w="6182" w:type="dxa"/>
            <w:tcBorders>
              <w:left w:val="single" w:sz="2" w:space="0" w:color="000000"/>
              <w:bottom w:val="single" w:sz="2" w:space="0" w:color="000000"/>
            </w:tcBorders>
          </w:tcPr>
          <w:p w14:paraId="6CD161E5" w14:textId="77777777" w:rsidR="007D2367" w:rsidRDefault="007A63D2" w:rsidP="00CA6B4F">
            <w:pPr>
              <w:pStyle w:val="ae"/>
            </w:pPr>
            <w:r>
              <w:t xml:space="preserve">Включено у первісну вартість сума сплаченого мита </w:t>
            </w:r>
          </w:p>
        </w:tc>
        <w:tc>
          <w:tcPr>
            <w:tcW w:w="1308" w:type="dxa"/>
            <w:tcBorders>
              <w:left w:val="single" w:sz="2" w:space="0" w:color="000000"/>
              <w:bottom w:val="single" w:sz="2" w:space="0" w:color="000000"/>
            </w:tcBorders>
            <w:vAlign w:val="center"/>
          </w:tcPr>
          <w:p w14:paraId="37A56EA0" w14:textId="77777777" w:rsidR="007D2367" w:rsidRDefault="007A63D2" w:rsidP="00CA6B4F">
            <w:pPr>
              <w:pStyle w:val="ae"/>
              <w:jc w:val="center"/>
            </w:pPr>
            <w:r>
              <w:t>281</w:t>
            </w:r>
          </w:p>
        </w:tc>
        <w:tc>
          <w:tcPr>
            <w:tcW w:w="1525" w:type="dxa"/>
            <w:tcBorders>
              <w:left w:val="single" w:sz="2" w:space="0" w:color="000000"/>
              <w:bottom w:val="single" w:sz="2" w:space="0" w:color="000000"/>
              <w:right w:val="single" w:sz="2" w:space="0" w:color="000000"/>
            </w:tcBorders>
            <w:vAlign w:val="center"/>
          </w:tcPr>
          <w:p w14:paraId="6091C145" w14:textId="77777777" w:rsidR="007D2367" w:rsidRDefault="007A63D2" w:rsidP="00CA6B4F">
            <w:pPr>
              <w:pStyle w:val="ae"/>
              <w:jc w:val="center"/>
            </w:pPr>
            <w:r>
              <w:t>377</w:t>
            </w:r>
          </w:p>
        </w:tc>
      </w:tr>
      <w:tr w:rsidR="007D2367" w14:paraId="0A145F74" w14:textId="77777777" w:rsidTr="00713838">
        <w:tc>
          <w:tcPr>
            <w:tcW w:w="623" w:type="dxa"/>
            <w:tcBorders>
              <w:left w:val="single" w:sz="2" w:space="0" w:color="000000"/>
              <w:bottom w:val="single" w:sz="2" w:space="0" w:color="000000"/>
            </w:tcBorders>
            <w:vAlign w:val="center"/>
          </w:tcPr>
          <w:p w14:paraId="54C87F7D" w14:textId="77777777" w:rsidR="007D2367" w:rsidRDefault="007A63D2" w:rsidP="00CA6B4F">
            <w:pPr>
              <w:pStyle w:val="ae"/>
              <w:jc w:val="center"/>
            </w:pPr>
            <w:r>
              <w:t>6.</w:t>
            </w:r>
          </w:p>
        </w:tc>
        <w:tc>
          <w:tcPr>
            <w:tcW w:w="6182" w:type="dxa"/>
            <w:tcBorders>
              <w:left w:val="single" w:sz="2" w:space="0" w:color="000000"/>
              <w:bottom w:val="single" w:sz="2" w:space="0" w:color="000000"/>
            </w:tcBorders>
          </w:tcPr>
          <w:p w14:paraId="2ACFCDE8" w14:textId="77777777" w:rsidR="007D2367" w:rsidRDefault="007A63D2" w:rsidP="00CA6B4F">
            <w:pPr>
              <w:pStyle w:val="ae"/>
            </w:pPr>
            <w:r>
              <w:t xml:space="preserve">Включено у склад податкового кредиту сума ПДВ </w:t>
            </w:r>
          </w:p>
        </w:tc>
        <w:tc>
          <w:tcPr>
            <w:tcW w:w="1308" w:type="dxa"/>
            <w:tcBorders>
              <w:left w:val="single" w:sz="2" w:space="0" w:color="000000"/>
              <w:bottom w:val="single" w:sz="2" w:space="0" w:color="000000"/>
            </w:tcBorders>
            <w:vAlign w:val="center"/>
          </w:tcPr>
          <w:p w14:paraId="011AFB8D" w14:textId="77777777" w:rsidR="007D2367" w:rsidRDefault="007A63D2" w:rsidP="00CA6B4F">
            <w:pPr>
              <w:pStyle w:val="ae"/>
              <w:jc w:val="center"/>
            </w:pPr>
            <w:r>
              <w:t>641</w:t>
            </w:r>
          </w:p>
        </w:tc>
        <w:tc>
          <w:tcPr>
            <w:tcW w:w="1525" w:type="dxa"/>
            <w:tcBorders>
              <w:left w:val="single" w:sz="2" w:space="0" w:color="000000"/>
              <w:bottom w:val="single" w:sz="2" w:space="0" w:color="000000"/>
              <w:right w:val="single" w:sz="2" w:space="0" w:color="000000"/>
            </w:tcBorders>
            <w:vAlign w:val="center"/>
          </w:tcPr>
          <w:p w14:paraId="03310188" w14:textId="77777777" w:rsidR="007D2367" w:rsidRDefault="007A63D2" w:rsidP="00CA6B4F">
            <w:pPr>
              <w:pStyle w:val="ae"/>
              <w:jc w:val="center"/>
            </w:pPr>
            <w:r>
              <w:t>377</w:t>
            </w:r>
          </w:p>
        </w:tc>
      </w:tr>
      <w:tr w:rsidR="007D2367" w14:paraId="34D0C1EE" w14:textId="77777777" w:rsidTr="00713838">
        <w:tc>
          <w:tcPr>
            <w:tcW w:w="623" w:type="dxa"/>
            <w:tcBorders>
              <w:left w:val="single" w:sz="2" w:space="0" w:color="000000"/>
              <w:bottom w:val="single" w:sz="2" w:space="0" w:color="000000"/>
            </w:tcBorders>
            <w:vAlign w:val="center"/>
          </w:tcPr>
          <w:p w14:paraId="4A9EA816" w14:textId="77777777" w:rsidR="007D2367" w:rsidRDefault="007A63D2" w:rsidP="00CA6B4F">
            <w:pPr>
              <w:pStyle w:val="ae"/>
              <w:jc w:val="center"/>
            </w:pPr>
            <w:r>
              <w:t>7.</w:t>
            </w:r>
          </w:p>
        </w:tc>
        <w:tc>
          <w:tcPr>
            <w:tcW w:w="6182" w:type="dxa"/>
            <w:tcBorders>
              <w:left w:val="single" w:sz="2" w:space="0" w:color="000000"/>
              <w:bottom w:val="single" w:sz="2" w:space="0" w:color="000000"/>
            </w:tcBorders>
          </w:tcPr>
          <w:p w14:paraId="43A3355F" w14:textId="77777777" w:rsidR="007D2367" w:rsidRDefault="007A63D2" w:rsidP="00CA6B4F">
            <w:pPr>
              <w:pStyle w:val="ae"/>
            </w:pPr>
            <w:r>
              <w:t>Зарахування заборгованостей</w:t>
            </w:r>
          </w:p>
        </w:tc>
        <w:tc>
          <w:tcPr>
            <w:tcW w:w="1308" w:type="dxa"/>
            <w:tcBorders>
              <w:left w:val="single" w:sz="2" w:space="0" w:color="000000"/>
              <w:bottom w:val="single" w:sz="2" w:space="0" w:color="000000"/>
            </w:tcBorders>
            <w:vAlign w:val="center"/>
          </w:tcPr>
          <w:p w14:paraId="67435507" w14:textId="77777777" w:rsidR="007D2367" w:rsidRDefault="007A63D2" w:rsidP="00CA6B4F">
            <w:pPr>
              <w:pStyle w:val="ae"/>
              <w:jc w:val="center"/>
            </w:pPr>
            <w:r>
              <w:t>632</w:t>
            </w:r>
          </w:p>
        </w:tc>
        <w:tc>
          <w:tcPr>
            <w:tcW w:w="1525" w:type="dxa"/>
            <w:tcBorders>
              <w:left w:val="single" w:sz="2" w:space="0" w:color="000000"/>
              <w:bottom w:val="single" w:sz="2" w:space="0" w:color="000000"/>
              <w:right w:val="single" w:sz="2" w:space="0" w:color="000000"/>
            </w:tcBorders>
            <w:vAlign w:val="center"/>
          </w:tcPr>
          <w:p w14:paraId="1D21CD61" w14:textId="77777777" w:rsidR="007D2367" w:rsidRDefault="007A63D2" w:rsidP="00CA6B4F">
            <w:pPr>
              <w:pStyle w:val="ae"/>
              <w:jc w:val="center"/>
            </w:pPr>
            <w:r>
              <w:t>671</w:t>
            </w:r>
          </w:p>
        </w:tc>
      </w:tr>
      <w:tr w:rsidR="007D2367" w14:paraId="4139C0BC" w14:textId="77777777" w:rsidTr="00713838">
        <w:tc>
          <w:tcPr>
            <w:tcW w:w="9638" w:type="dxa"/>
            <w:gridSpan w:val="4"/>
            <w:tcBorders>
              <w:left w:val="single" w:sz="2" w:space="0" w:color="000000"/>
              <w:bottom w:val="single" w:sz="2" w:space="0" w:color="000000"/>
              <w:right w:val="single" w:sz="2" w:space="0" w:color="000000"/>
            </w:tcBorders>
          </w:tcPr>
          <w:p w14:paraId="47AC8A12" w14:textId="74ECF66A" w:rsidR="007D2367" w:rsidRDefault="00713838" w:rsidP="00CA6B4F">
            <w:pPr>
              <w:pStyle w:val="ae"/>
              <w:jc w:val="center"/>
            </w:pPr>
            <w:r>
              <w:t>Післяплата</w:t>
            </w:r>
          </w:p>
        </w:tc>
      </w:tr>
      <w:tr w:rsidR="007D2367" w14:paraId="0C9DA8E3" w14:textId="77777777" w:rsidTr="00713838">
        <w:tc>
          <w:tcPr>
            <w:tcW w:w="623" w:type="dxa"/>
            <w:tcBorders>
              <w:left w:val="single" w:sz="2" w:space="0" w:color="000000"/>
              <w:bottom w:val="single" w:sz="2" w:space="0" w:color="000000"/>
            </w:tcBorders>
            <w:vAlign w:val="center"/>
          </w:tcPr>
          <w:p w14:paraId="5FA3D139" w14:textId="77777777" w:rsidR="007D2367" w:rsidRDefault="007A63D2" w:rsidP="00CA6B4F">
            <w:pPr>
              <w:pStyle w:val="ae"/>
              <w:jc w:val="center"/>
            </w:pPr>
            <w:r>
              <w:t>1.</w:t>
            </w:r>
          </w:p>
        </w:tc>
        <w:tc>
          <w:tcPr>
            <w:tcW w:w="6182" w:type="dxa"/>
            <w:tcBorders>
              <w:left w:val="single" w:sz="2" w:space="0" w:color="000000"/>
              <w:bottom w:val="single" w:sz="2" w:space="0" w:color="000000"/>
            </w:tcBorders>
          </w:tcPr>
          <w:p w14:paraId="2A9E6B40" w14:textId="77777777" w:rsidR="007D2367" w:rsidRDefault="007A63D2" w:rsidP="00CA6B4F">
            <w:pPr>
              <w:pStyle w:val="ae"/>
            </w:pPr>
            <w:r>
              <w:t>Сплачено мито</w:t>
            </w:r>
          </w:p>
        </w:tc>
        <w:tc>
          <w:tcPr>
            <w:tcW w:w="1308" w:type="dxa"/>
            <w:tcBorders>
              <w:left w:val="single" w:sz="2" w:space="0" w:color="000000"/>
              <w:bottom w:val="single" w:sz="2" w:space="0" w:color="000000"/>
            </w:tcBorders>
            <w:vAlign w:val="center"/>
          </w:tcPr>
          <w:p w14:paraId="1A852D2D" w14:textId="77777777" w:rsidR="007D2367" w:rsidRDefault="007A63D2" w:rsidP="00CA6B4F">
            <w:pPr>
              <w:pStyle w:val="ae"/>
              <w:jc w:val="center"/>
            </w:pPr>
            <w:r>
              <w:t>377</w:t>
            </w:r>
          </w:p>
        </w:tc>
        <w:tc>
          <w:tcPr>
            <w:tcW w:w="1525" w:type="dxa"/>
            <w:tcBorders>
              <w:left w:val="single" w:sz="2" w:space="0" w:color="000000"/>
              <w:bottom w:val="single" w:sz="2" w:space="0" w:color="000000"/>
              <w:right w:val="single" w:sz="2" w:space="0" w:color="000000"/>
            </w:tcBorders>
            <w:vAlign w:val="center"/>
          </w:tcPr>
          <w:p w14:paraId="0222D04C" w14:textId="77777777" w:rsidR="007D2367" w:rsidRDefault="007A63D2" w:rsidP="00CA6B4F">
            <w:pPr>
              <w:pStyle w:val="ae"/>
              <w:jc w:val="center"/>
            </w:pPr>
            <w:r>
              <w:t>311</w:t>
            </w:r>
          </w:p>
        </w:tc>
      </w:tr>
      <w:tr w:rsidR="007D2367" w14:paraId="7471839F" w14:textId="77777777" w:rsidTr="00713838">
        <w:tc>
          <w:tcPr>
            <w:tcW w:w="623" w:type="dxa"/>
            <w:tcBorders>
              <w:left w:val="single" w:sz="2" w:space="0" w:color="000000"/>
              <w:bottom w:val="single" w:sz="2" w:space="0" w:color="000000"/>
            </w:tcBorders>
            <w:vAlign w:val="center"/>
          </w:tcPr>
          <w:p w14:paraId="1764C591" w14:textId="77777777" w:rsidR="007D2367" w:rsidRDefault="007A63D2" w:rsidP="00CA6B4F">
            <w:pPr>
              <w:pStyle w:val="ae"/>
              <w:jc w:val="center"/>
            </w:pPr>
            <w:r>
              <w:t>2.</w:t>
            </w:r>
          </w:p>
        </w:tc>
        <w:tc>
          <w:tcPr>
            <w:tcW w:w="6182" w:type="dxa"/>
            <w:tcBorders>
              <w:left w:val="single" w:sz="2" w:space="0" w:color="000000"/>
              <w:bottom w:val="single" w:sz="2" w:space="0" w:color="000000"/>
            </w:tcBorders>
          </w:tcPr>
          <w:p w14:paraId="0FFBFF85" w14:textId="77777777" w:rsidR="007D2367" w:rsidRDefault="007A63D2" w:rsidP="00CA6B4F">
            <w:pPr>
              <w:pStyle w:val="ae"/>
            </w:pPr>
            <w:r>
              <w:t>Оприбутковано товар</w:t>
            </w:r>
          </w:p>
        </w:tc>
        <w:tc>
          <w:tcPr>
            <w:tcW w:w="1308" w:type="dxa"/>
            <w:tcBorders>
              <w:left w:val="single" w:sz="2" w:space="0" w:color="000000"/>
              <w:bottom w:val="single" w:sz="2" w:space="0" w:color="000000"/>
            </w:tcBorders>
            <w:vAlign w:val="center"/>
          </w:tcPr>
          <w:p w14:paraId="51865038" w14:textId="77777777" w:rsidR="007D2367" w:rsidRDefault="007A63D2" w:rsidP="00CA6B4F">
            <w:pPr>
              <w:pStyle w:val="ae"/>
              <w:jc w:val="center"/>
            </w:pPr>
            <w:r>
              <w:t>281</w:t>
            </w:r>
          </w:p>
        </w:tc>
        <w:tc>
          <w:tcPr>
            <w:tcW w:w="1525" w:type="dxa"/>
            <w:tcBorders>
              <w:left w:val="single" w:sz="2" w:space="0" w:color="000000"/>
              <w:bottom w:val="single" w:sz="2" w:space="0" w:color="000000"/>
              <w:right w:val="single" w:sz="2" w:space="0" w:color="000000"/>
            </w:tcBorders>
            <w:vAlign w:val="center"/>
          </w:tcPr>
          <w:p w14:paraId="28C04DB3" w14:textId="77777777" w:rsidR="007D2367" w:rsidRDefault="007A63D2" w:rsidP="00CA6B4F">
            <w:pPr>
              <w:pStyle w:val="ae"/>
              <w:jc w:val="center"/>
            </w:pPr>
            <w:r>
              <w:t>632</w:t>
            </w:r>
          </w:p>
        </w:tc>
      </w:tr>
      <w:tr w:rsidR="007D2367" w14:paraId="00046B7E" w14:textId="77777777" w:rsidTr="00713838">
        <w:tc>
          <w:tcPr>
            <w:tcW w:w="623" w:type="dxa"/>
            <w:tcBorders>
              <w:left w:val="single" w:sz="2" w:space="0" w:color="000000"/>
              <w:bottom w:val="single" w:sz="2" w:space="0" w:color="000000"/>
            </w:tcBorders>
            <w:vAlign w:val="center"/>
          </w:tcPr>
          <w:p w14:paraId="41D3626C" w14:textId="77777777" w:rsidR="007D2367" w:rsidRDefault="007A63D2" w:rsidP="00CA6B4F">
            <w:pPr>
              <w:pStyle w:val="ae"/>
              <w:jc w:val="center"/>
            </w:pPr>
            <w:r>
              <w:t>3.</w:t>
            </w:r>
          </w:p>
        </w:tc>
        <w:tc>
          <w:tcPr>
            <w:tcW w:w="6182" w:type="dxa"/>
            <w:tcBorders>
              <w:left w:val="single" w:sz="2" w:space="0" w:color="000000"/>
              <w:bottom w:val="single" w:sz="2" w:space="0" w:color="000000"/>
            </w:tcBorders>
          </w:tcPr>
          <w:p w14:paraId="6573A638" w14:textId="77777777" w:rsidR="007D2367" w:rsidRDefault="007A63D2" w:rsidP="00CA6B4F">
            <w:pPr>
              <w:pStyle w:val="ae"/>
            </w:pPr>
            <w:r>
              <w:t xml:space="preserve">Включено у первісну вартість сума сплаченого мита </w:t>
            </w:r>
          </w:p>
        </w:tc>
        <w:tc>
          <w:tcPr>
            <w:tcW w:w="1308" w:type="dxa"/>
            <w:tcBorders>
              <w:left w:val="single" w:sz="2" w:space="0" w:color="000000"/>
              <w:bottom w:val="single" w:sz="2" w:space="0" w:color="000000"/>
            </w:tcBorders>
            <w:vAlign w:val="center"/>
          </w:tcPr>
          <w:p w14:paraId="20BC9C25" w14:textId="77777777" w:rsidR="007D2367" w:rsidRDefault="007A63D2" w:rsidP="00CA6B4F">
            <w:pPr>
              <w:pStyle w:val="ae"/>
              <w:jc w:val="center"/>
            </w:pPr>
            <w:r>
              <w:t>281</w:t>
            </w:r>
          </w:p>
        </w:tc>
        <w:tc>
          <w:tcPr>
            <w:tcW w:w="1525" w:type="dxa"/>
            <w:tcBorders>
              <w:left w:val="single" w:sz="2" w:space="0" w:color="000000"/>
              <w:bottom w:val="single" w:sz="2" w:space="0" w:color="000000"/>
              <w:right w:val="single" w:sz="2" w:space="0" w:color="000000"/>
            </w:tcBorders>
            <w:vAlign w:val="center"/>
          </w:tcPr>
          <w:p w14:paraId="7EBEFD32" w14:textId="77777777" w:rsidR="007D2367" w:rsidRDefault="007A63D2" w:rsidP="00CA6B4F">
            <w:pPr>
              <w:pStyle w:val="ae"/>
              <w:jc w:val="center"/>
            </w:pPr>
            <w:r>
              <w:t>377</w:t>
            </w:r>
          </w:p>
        </w:tc>
      </w:tr>
      <w:tr w:rsidR="007D2367" w14:paraId="09594379" w14:textId="77777777" w:rsidTr="00713838">
        <w:tc>
          <w:tcPr>
            <w:tcW w:w="623" w:type="dxa"/>
            <w:tcBorders>
              <w:left w:val="single" w:sz="2" w:space="0" w:color="000000"/>
              <w:bottom w:val="single" w:sz="2" w:space="0" w:color="000000"/>
            </w:tcBorders>
            <w:vAlign w:val="center"/>
          </w:tcPr>
          <w:p w14:paraId="449C6BDB" w14:textId="77777777" w:rsidR="007D2367" w:rsidRDefault="007A63D2" w:rsidP="00CA6B4F">
            <w:pPr>
              <w:pStyle w:val="ae"/>
              <w:jc w:val="center"/>
            </w:pPr>
            <w:r>
              <w:t>4.</w:t>
            </w:r>
          </w:p>
        </w:tc>
        <w:tc>
          <w:tcPr>
            <w:tcW w:w="6182" w:type="dxa"/>
            <w:tcBorders>
              <w:left w:val="single" w:sz="2" w:space="0" w:color="000000"/>
              <w:bottom w:val="single" w:sz="2" w:space="0" w:color="000000"/>
            </w:tcBorders>
          </w:tcPr>
          <w:p w14:paraId="3FE29B68" w14:textId="77777777" w:rsidR="007D2367" w:rsidRDefault="007A63D2" w:rsidP="00CA6B4F">
            <w:pPr>
              <w:pStyle w:val="ae"/>
            </w:pPr>
            <w:r>
              <w:t xml:space="preserve">Включено у склад податкового кредиту сума ПДВ </w:t>
            </w:r>
          </w:p>
        </w:tc>
        <w:tc>
          <w:tcPr>
            <w:tcW w:w="1308" w:type="dxa"/>
            <w:tcBorders>
              <w:left w:val="single" w:sz="2" w:space="0" w:color="000000"/>
              <w:bottom w:val="single" w:sz="2" w:space="0" w:color="000000"/>
            </w:tcBorders>
            <w:vAlign w:val="center"/>
          </w:tcPr>
          <w:p w14:paraId="7370CD3A" w14:textId="77777777" w:rsidR="007D2367" w:rsidRDefault="007A63D2" w:rsidP="00CA6B4F">
            <w:pPr>
              <w:pStyle w:val="ae"/>
              <w:jc w:val="center"/>
            </w:pPr>
            <w:r>
              <w:t>641</w:t>
            </w:r>
          </w:p>
        </w:tc>
        <w:tc>
          <w:tcPr>
            <w:tcW w:w="1525" w:type="dxa"/>
            <w:tcBorders>
              <w:left w:val="single" w:sz="2" w:space="0" w:color="000000"/>
              <w:bottom w:val="single" w:sz="2" w:space="0" w:color="000000"/>
              <w:right w:val="single" w:sz="2" w:space="0" w:color="000000"/>
            </w:tcBorders>
            <w:vAlign w:val="center"/>
          </w:tcPr>
          <w:p w14:paraId="497E3237" w14:textId="77777777" w:rsidR="007D2367" w:rsidRDefault="007A63D2" w:rsidP="00CA6B4F">
            <w:pPr>
              <w:pStyle w:val="ae"/>
              <w:jc w:val="center"/>
            </w:pPr>
            <w:r>
              <w:t>377</w:t>
            </w:r>
          </w:p>
        </w:tc>
      </w:tr>
      <w:tr w:rsidR="007D2367" w14:paraId="58D9DC5C" w14:textId="77777777" w:rsidTr="00713838">
        <w:tc>
          <w:tcPr>
            <w:tcW w:w="623" w:type="dxa"/>
            <w:tcBorders>
              <w:left w:val="single" w:sz="2" w:space="0" w:color="000000"/>
              <w:bottom w:val="single" w:sz="2" w:space="0" w:color="000000"/>
            </w:tcBorders>
            <w:vAlign w:val="center"/>
          </w:tcPr>
          <w:p w14:paraId="407E241E" w14:textId="77777777" w:rsidR="007D2367" w:rsidRDefault="007A63D2" w:rsidP="00CA6B4F">
            <w:pPr>
              <w:pStyle w:val="ae"/>
              <w:jc w:val="center"/>
            </w:pPr>
            <w:r>
              <w:t>5.</w:t>
            </w:r>
          </w:p>
        </w:tc>
        <w:tc>
          <w:tcPr>
            <w:tcW w:w="6182" w:type="dxa"/>
            <w:tcBorders>
              <w:left w:val="single" w:sz="2" w:space="0" w:color="000000"/>
              <w:bottom w:val="single" w:sz="2" w:space="0" w:color="000000"/>
            </w:tcBorders>
          </w:tcPr>
          <w:p w14:paraId="423C5E5A" w14:textId="77777777" w:rsidR="007D2367" w:rsidRDefault="007A63D2" w:rsidP="00CA6B4F">
            <w:pPr>
              <w:pStyle w:val="ae"/>
            </w:pPr>
            <w:proofErr w:type="spellStart"/>
            <w:r>
              <w:t>Оплачено</w:t>
            </w:r>
            <w:proofErr w:type="spellEnd"/>
            <w:r>
              <w:t xml:space="preserve"> одержані товари</w:t>
            </w:r>
          </w:p>
        </w:tc>
        <w:tc>
          <w:tcPr>
            <w:tcW w:w="1308" w:type="dxa"/>
            <w:tcBorders>
              <w:left w:val="single" w:sz="2" w:space="0" w:color="000000"/>
              <w:bottom w:val="single" w:sz="2" w:space="0" w:color="000000"/>
            </w:tcBorders>
            <w:vAlign w:val="center"/>
          </w:tcPr>
          <w:p w14:paraId="20FC792A" w14:textId="77777777" w:rsidR="007D2367" w:rsidRDefault="007A63D2" w:rsidP="00CA6B4F">
            <w:pPr>
              <w:pStyle w:val="ae"/>
              <w:jc w:val="center"/>
            </w:pPr>
            <w:r>
              <w:t>632</w:t>
            </w:r>
          </w:p>
        </w:tc>
        <w:tc>
          <w:tcPr>
            <w:tcW w:w="1525" w:type="dxa"/>
            <w:tcBorders>
              <w:left w:val="single" w:sz="2" w:space="0" w:color="000000"/>
              <w:bottom w:val="single" w:sz="2" w:space="0" w:color="000000"/>
              <w:right w:val="single" w:sz="2" w:space="0" w:color="000000"/>
            </w:tcBorders>
            <w:vAlign w:val="center"/>
          </w:tcPr>
          <w:p w14:paraId="10C10B44" w14:textId="77777777" w:rsidR="007D2367" w:rsidRDefault="007A63D2" w:rsidP="00CA6B4F">
            <w:pPr>
              <w:pStyle w:val="ae"/>
              <w:jc w:val="center"/>
            </w:pPr>
            <w:r>
              <w:t>312</w:t>
            </w:r>
          </w:p>
        </w:tc>
      </w:tr>
    </w:tbl>
    <w:p w14:paraId="77067008" w14:textId="580D9AD8" w:rsidR="00104F8C" w:rsidRPr="00CE7105" w:rsidRDefault="007A63D2" w:rsidP="0005006C">
      <w:pPr>
        <w:pStyle w:val="ab"/>
        <w:ind w:left="0" w:firstLine="709"/>
        <w:jc w:val="both"/>
        <w:rPr>
          <w:i/>
          <w:iCs/>
        </w:rPr>
      </w:pPr>
      <w:r w:rsidRPr="00CE7105">
        <w:rPr>
          <w:i/>
          <w:iCs/>
        </w:rPr>
        <w:t>Джерело: складено автором на основі [</w:t>
      </w:r>
      <w:hyperlink r:id="rId40">
        <w:r w:rsidR="00CE7105" w:rsidRPr="00CE7105">
          <w:rPr>
            <w:i/>
            <w:iCs/>
          </w:rPr>
          <w:t>23</w:t>
        </w:r>
      </w:hyperlink>
      <w:r w:rsidRPr="00CE7105">
        <w:rPr>
          <w:i/>
          <w:iCs/>
        </w:rPr>
        <w:t>]</w:t>
      </w:r>
    </w:p>
    <w:p w14:paraId="47E7FD91" w14:textId="77777777" w:rsidR="000A7BA2" w:rsidRDefault="000A7BA2" w:rsidP="006E2CD7">
      <w:pPr>
        <w:pStyle w:val="ab"/>
        <w:ind w:left="0" w:firstLine="709"/>
        <w:jc w:val="both"/>
        <w:rPr>
          <w:sz w:val="28"/>
          <w:szCs w:val="28"/>
        </w:rPr>
      </w:pPr>
    </w:p>
    <w:p w14:paraId="2F81D8B7" w14:textId="7D445EF3" w:rsidR="006E2CD7" w:rsidRDefault="006A5DEF" w:rsidP="006E2CD7">
      <w:pPr>
        <w:pStyle w:val="ab"/>
        <w:ind w:left="0" w:firstLine="709"/>
        <w:jc w:val="both"/>
        <w:rPr>
          <w:sz w:val="28"/>
          <w:szCs w:val="28"/>
        </w:rPr>
      </w:pPr>
      <w:r>
        <w:rPr>
          <w:sz w:val="28"/>
          <w:szCs w:val="28"/>
        </w:rPr>
        <w:t>Розглянувши особливості обліку операцій з імпорту, слід</w:t>
      </w:r>
      <w:r w:rsidRPr="006A5DEF">
        <w:rPr>
          <w:sz w:val="28"/>
          <w:szCs w:val="28"/>
        </w:rPr>
        <w:t xml:space="preserve"> </w:t>
      </w:r>
      <w:r w:rsidR="00861114">
        <w:rPr>
          <w:sz w:val="28"/>
          <w:szCs w:val="28"/>
        </w:rPr>
        <w:t xml:space="preserve">також </w:t>
      </w:r>
      <w:r w:rsidRPr="006A5DEF">
        <w:rPr>
          <w:sz w:val="28"/>
          <w:szCs w:val="28"/>
        </w:rPr>
        <w:t>звернути увагу</w:t>
      </w:r>
      <w:r w:rsidR="00861114">
        <w:rPr>
          <w:sz w:val="28"/>
          <w:szCs w:val="28"/>
        </w:rPr>
        <w:t xml:space="preserve"> </w:t>
      </w:r>
      <w:r>
        <w:rPr>
          <w:sz w:val="28"/>
          <w:szCs w:val="28"/>
        </w:rPr>
        <w:t xml:space="preserve">й </w:t>
      </w:r>
      <w:r w:rsidRPr="006A5DEF">
        <w:rPr>
          <w:sz w:val="28"/>
          <w:szCs w:val="28"/>
        </w:rPr>
        <w:t>на процес митного оформлення товарів</w:t>
      </w:r>
      <w:r w:rsidR="009A74E8">
        <w:rPr>
          <w:sz w:val="28"/>
          <w:szCs w:val="28"/>
        </w:rPr>
        <w:t xml:space="preserve">, </w:t>
      </w:r>
      <w:r w:rsidR="009A74E8" w:rsidRPr="0045218B">
        <w:rPr>
          <w:sz w:val="28"/>
          <w:szCs w:val="28"/>
        </w:rPr>
        <w:t xml:space="preserve">який </w:t>
      </w:r>
      <w:r w:rsidR="006E2CD7" w:rsidRPr="0045218B">
        <w:rPr>
          <w:sz w:val="28"/>
          <w:szCs w:val="28"/>
        </w:rPr>
        <w:t>є невід</w:t>
      </w:r>
      <w:r w:rsidR="00974464">
        <w:rPr>
          <w:sz w:val="28"/>
          <w:szCs w:val="28"/>
        </w:rPr>
        <w:t>’</w:t>
      </w:r>
      <w:r w:rsidR="006E2CD7" w:rsidRPr="0045218B">
        <w:rPr>
          <w:sz w:val="28"/>
          <w:szCs w:val="28"/>
        </w:rPr>
        <w:t>ємною частиною</w:t>
      </w:r>
      <w:r w:rsidR="006E2CD7" w:rsidRPr="00861114">
        <w:rPr>
          <w:sz w:val="28"/>
          <w:szCs w:val="28"/>
        </w:rPr>
        <w:t xml:space="preserve"> </w:t>
      </w:r>
      <w:r w:rsidR="006E2CD7">
        <w:rPr>
          <w:sz w:val="28"/>
          <w:szCs w:val="28"/>
        </w:rPr>
        <w:t>операцій з імпорту</w:t>
      </w:r>
      <w:r w:rsidR="006E2CD7" w:rsidRPr="00861114">
        <w:rPr>
          <w:sz w:val="28"/>
          <w:szCs w:val="28"/>
        </w:rPr>
        <w:t>, оскільки забезпечує легальність ввезення товарів на територію України та правильність нарахування митних і податкових платежів.</w:t>
      </w:r>
    </w:p>
    <w:p w14:paraId="4E2FC453" w14:textId="7E79102C" w:rsidR="006E2CD7" w:rsidRDefault="0045218B" w:rsidP="006E2CD7">
      <w:pPr>
        <w:pStyle w:val="ab"/>
        <w:ind w:left="0" w:firstLine="709"/>
        <w:jc w:val="both"/>
        <w:rPr>
          <w:sz w:val="28"/>
          <w:szCs w:val="28"/>
        </w:rPr>
      </w:pPr>
      <w:r>
        <w:rPr>
          <w:sz w:val="28"/>
          <w:szCs w:val="28"/>
        </w:rPr>
        <w:t>Відповідно до Митного кодексу України</w:t>
      </w:r>
      <w:r w:rsidR="009A74E8">
        <w:rPr>
          <w:sz w:val="28"/>
          <w:szCs w:val="28"/>
        </w:rPr>
        <w:t xml:space="preserve"> </w:t>
      </w:r>
      <w:r w:rsidR="006E2CD7">
        <w:rPr>
          <w:sz w:val="28"/>
          <w:szCs w:val="28"/>
        </w:rPr>
        <w:t xml:space="preserve"> митне оформлення – це </w:t>
      </w:r>
      <w:r w:rsidR="006E2CD7" w:rsidRPr="006927F7">
        <w:rPr>
          <w:sz w:val="28"/>
          <w:szCs w:val="28"/>
        </w:rPr>
        <w:t>виконання митних формаль</w:t>
      </w:r>
      <w:r w:rsidR="006E2CD7" w:rsidRPr="00B53921">
        <w:rPr>
          <w:sz w:val="28"/>
          <w:szCs w:val="28"/>
        </w:rPr>
        <w:t>ностей, необхідних для випуску товарів, транспортних засобів комерційного призначення [</w:t>
      </w:r>
      <w:r w:rsidR="00B53921" w:rsidRPr="00B53921">
        <w:rPr>
          <w:sz w:val="28"/>
          <w:szCs w:val="28"/>
        </w:rPr>
        <w:t>8</w:t>
      </w:r>
      <w:r w:rsidR="006E2CD7" w:rsidRPr="00B53921">
        <w:rPr>
          <w:sz w:val="28"/>
          <w:szCs w:val="28"/>
        </w:rPr>
        <w:t>].</w:t>
      </w:r>
      <w:r w:rsidR="00EB70E2">
        <w:rPr>
          <w:sz w:val="28"/>
          <w:szCs w:val="28"/>
        </w:rPr>
        <w:t xml:space="preserve"> </w:t>
      </w:r>
    </w:p>
    <w:p w14:paraId="75BDBBC3" w14:textId="4E232A12" w:rsidR="006E2CD7" w:rsidRDefault="00291CC5" w:rsidP="006E2CD7">
      <w:pPr>
        <w:pStyle w:val="ab"/>
        <w:ind w:left="0" w:firstLine="709"/>
        <w:jc w:val="both"/>
        <w:rPr>
          <w:sz w:val="28"/>
          <w:szCs w:val="28"/>
        </w:rPr>
      </w:pPr>
      <w:r>
        <w:rPr>
          <w:sz w:val="28"/>
          <w:szCs w:val="28"/>
        </w:rPr>
        <w:lastRenderedPageBreak/>
        <w:t xml:space="preserve">На рис. 1.6. </w:t>
      </w:r>
      <w:r w:rsidR="00CE2301">
        <w:rPr>
          <w:sz w:val="28"/>
          <w:szCs w:val="28"/>
        </w:rPr>
        <w:t xml:space="preserve">відображено </w:t>
      </w:r>
      <w:r>
        <w:rPr>
          <w:sz w:val="28"/>
          <w:szCs w:val="28"/>
        </w:rPr>
        <w:t>п</w:t>
      </w:r>
      <w:r w:rsidR="006E2CD7">
        <w:rPr>
          <w:sz w:val="28"/>
          <w:szCs w:val="28"/>
        </w:rPr>
        <w:t>роцес митного оформлення операцій з імпорту товарів</w:t>
      </w:r>
      <w:r>
        <w:rPr>
          <w:sz w:val="28"/>
          <w:szCs w:val="28"/>
        </w:rPr>
        <w:t>.</w:t>
      </w:r>
    </w:p>
    <w:p w14:paraId="45FC35AC" w14:textId="77777777" w:rsidR="006E2CD7" w:rsidRPr="006E2CD7" w:rsidRDefault="006E2CD7" w:rsidP="006E2CD7">
      <w:pPr>
        <w:jc w:val="both"/>
        <w:rPr>
          <w:sz w:val="28"/>
          <w:szCs w:val="28"/>
        </w:rPr>
      </w:pPr>
    </w:p>
    <w:p w14:paraId="1004DFCD" w14:textId="64C44B93" w:rsidR="006E2CD7" w:rsidRDefault="006E2CD7" w:rsidP="006E2CD7">
      <w:pPr>
        <w:pStyle w:val="ab"/>
        <w:ind w:left="0"/>
        <w:jc w:val="both"/>
        <w:rPr>
          <w:sz w:val="28"/>
          <w:szCs w:val="28"/>
        </w:rPr>
      </w:pPr>
      <w:r>
        <w:rPr>
          <w:noProof/>
          <w:sz w:val="28"/>
          <w:szCs w:val="28"/>
          <w:lang w:val="ru-RU"/>
        </w:rPr>
        <w:drawing>
          <wp:inline distT="0" distB="0" distL="0" distR="0" wp14:anchorId="75B883D0" wp14:editId="3205ADFF">
            <wp:extent cx="6120130" cy="3771900"/>
            <wp:effectExtent l="0" t="0" r="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45482B29" w14:textId="77777777" w:rsidR="008732E9" w:rsidRPr="000B50E8" w:rsidRDefault="006E2CD7" w:rsidP="00F80AE5">
      <w:pPr>
        <w:pStyle w:val="ab"/>
        <w:ind w:left="0" w:firstLine="709"/>
        <w:jc w:val="center"/>
        <w:rPr>
          <w:sz w:val="28"/>
          <w:szCs w:val="28"/>
        </w:rPr>
      </w:pPr>
      <w:r w:rsidRPr="000B50E8">
        <w:rPr>
          <w:sz w:val="28"/>
          <w:szCs w:val="28"/>
        </w:rPr>
        <w:t>Рисунок 1.</w:t>
      </w:r>
      <w:r w:rsidR="00272E80" w:rsidRPr="000B50E8">
        <w:rPr>
          <w:sz w:val="28"/>
          <w:szCs w:val="28"/>
        </w:rPr>
        <w:t>6</w:t>
      </w:r>
      <w:r w:rsidRPr="000B50E8">
        <w:rPr>
          <w:sz w:val="28"/>
          <w:szCs w:val="28"/>
        </w:rPr>
        <w:t>. – Процес митного оформлення операцій з імпорту товарів</w:t>
      </w:r>
      <w:r w:rsidR="00F80AE5" w:rsidRPr="000B50E8">
        <w:rPr>
          <w:sz w:val="28"/>
          <w:szCs w:val="28"/>
        </w:rPr>
        <w:t xml:space="preserve"> </w:t>
      </w:r>
    </w:p>
    <w:p w14:paraId="7BA7F6EB" w14:textId="2CC18B86" w:rsidR="006E2CD7" w:rsidRPr="00436018" w:rsidRDefault="00F80AE5" w:rsidP="00F80AE5">
      <w:pPr>
        <w:pStyle w:val="ab"/>
        <w:ind w:left="0" w:firstLine="709"/>
        <w:jc w:val="center"/>
        <w:rPr>
          <w:i/>
          <w:iCs/>
        </w:rPr>
      </w:pPr>
      <w:r w:rsidRPr="00436018">
        <w:rPr>
          <w:i/>
          <w:iCs/>
        </w:rPr>
        <w:t>(</w:t>
      </w:r>
      <w:r w:rsidR="00436018" w:rsidRPr="00436018">
        <w:rPr>
          <w:i/>
          <w:iCs/>
        </w:rPr>
        <w:t xml:space="preserve">складено автором на основі </w:t>
      </w:r>
      <w:r w:rsidR="006E2CD7" w:rsidRPr="00436018">
        <w:rPr>
          <w:i/>
          <w:iCs/>
        </w:rPr>
        <w:t>[</w:t>
      </w:r>
      <w:r w:rsidR="006143AB" w:rsidRPr="00436018">
        <w:rPr>
          <w:i/>
          <w:iCs/>
        </w:rPr>
        <w:t>24</w:t>
      </w:r>
      <w:r w:rsidR="006E2CD7" w:rsidRPr="00436018">
        <w:rPr>
          <w:i/>
          <w:iCs/>
        </w:rPr>
        <w:t>]</w:t>
      </w:r>
      <w:r w:rsidRPr="00436018">
        <w:rPr>
          <w:i/>
          <w:iCs/>
        </w:rPr>
        <w:t>)</w:t>
      </w:r>
    </w:p>
    <w:p w14:paraId="596FDE5C" w14:textId="77777777" w:rsidR="002D041B" w:rsidRDefault="002D041B">
      <w:pPr>
        <w:pStyle w:val="ab"/>
        <w:ind w:left="0" w:firstLine="709"/>
        <w:jc w:val="both"/>
        <w:rPr>
          <w:sz w:val="28"/>
          <w:szCs w:val="28"/>
        </w:rPr>
      </w:pPr>
    </w:p>
    <w:p w14:paraId="7312FE0D" w14:textId="5066A764" w:rsidR="007C5930" w:rsidRPr="00312113" w:rsidRDefault="00BE1BE0">
      <w:pPr>
        <w:pStyle w:val="ab"/>
        <w:ind w:left="0" w:firstLine="709"/>
        <w:jc w:val="both"/>
        <w:rPr>
          <w:sz w:val="28"/>
          <w:szCs w:val="28"/>
        </w:rPr>
      </w:pPr>
      <w:r w:rsidRPr="00C25C32">
        <w:rPr>
          <w:sz w:val="28"/>
          <w:szCs w:val="28"/>
        </w:rPr>
        <w:t xml:space="preserve">Розглянувши </w:t>
      </w:r>
      <w:r w:rsidR="00803028" w:rsidRPr="00C25C32">
        <w:rPr>
          <w:sz w:val="28"/>
          <w:szCs w:val="28"/>
        </w:rPr>
        <w:t xml:space="preserve">загальний </w:t>
      </w:r>
      <w:r w:rsidRPr="00C25C32">
        <w:rPr>
          <w:sz w:val="28"/>
          <w:szCs w:val="28"/>
        </w:rPr>
        <w:t>процес</w:t>
      </w:r>
      <w:r w:rsidRPr="00312113">
        <w:rPr>
          <w:sz w:val="28"/>
          <w:szCs w:val="28"/>
        </w:rPr>
        <w:t xml:space="preserve"> митного оформлення операцій з імпорту товарів</w:t>
      </w:r>
      <w:r w:rsidR="00F80AE5">
        <w:rPr>
          <w:sz w:val="28"/>
          <w:szCs w:val="28"/>
        </w:rPr>
        <w:t>,</w:t>
      </w:r>
      <w:r w:rsidRPr="00312113">
        <w:rPr>
          <w:sz w:val="28"/>
          <w:szCs w:val="28"/>
        </w:rPr>
        <w:t xml:space="preserve"> доцільно детально розглянути </w:t>
      </w:r>
      <w:r w:rsidR="00C25C32">
        <w:rPr>
          <w:sz w:val="28"/>
          <w:szCs w:val="28"/>
        </w:rPr>
        <w:t>його</w:t>
      </w:r>
      <w:r w:rsidR="00803028">
        <w:rPr>
          <w:sz w:val="28"/>
          <w:szCs w:val="28"/>
        </w:rPr>
        <w:t xml:space="preserve"> </w:t>
      </w:r>
      <w:r w:rsidRPr="00312113">
        <w:rPr>
          <w:sz w:val="28"/>
          <w:szCs w:val="28"/>
        </w:rPr>
        <w:t>ключові аспекти</w:t>
      </w:r>
      <w:r w:rsidR="00312113" w:rsidRPr="00312113">
        <w:rPr>
          <w:sz w:val="28"/>
          <w:szCs w:val="28"/>
        </w:rPr>
        <w:t>, які безпосередньо впливають на правильність і точність митних процедур. До таких</w:t>
      </w:r>
      <w:r w:rsidR="00486A7A">
        <w:rPr>
          <w:sz w:val="28"/>
          <w:szCs w:val="28"/>
        </w:rPr>
        <w:t xml:space="preserve"> </w:t>
      </w:r>
      <w:r w:rsidR="00F5423B">
        <w:rPr>
          <w:sz w:val="28"/>
          <w:szCs w:val="28"/>
        </w:rPr>
        <w:t>аспектів</w:t>
      </w:r>
      <w:r w:rsidR="00486A7A">
        <w:rPr>
          <w:sz w:val="28"/>
          <w:szCs w:val="28"/>
        </w:rPr>
        <w:t xml:space="preserve"> </w:t>
      </w:r>
      <w:r w:rsidR="00312113" w:rsidRPr="00312113">
        <w:rPr>
          <w:sz w:val="28"/>
          <w:szCs w:val="28"/>
        </w:rPr>
        <w:t>віднос</w:t>
      </w:r>
      <w:r w:rsidR="002618CD">
        <w:rPr>
          <w:sz w:val="28"/>
          <w:szCs w:val="28"/>
        </w:rPr>
        <w:t>я</w:t>
      </w:r>
      <w:r w:rsidR="00312113" w:rsidRPr="00312113">
        <w:rPr>
          <w:sz w:val="28"/>
          <w:szCs w:val="28"/>
        </w:rPr>
        <w:t>ться:</w:t>
      </w:r>
      <w:r w:rsidR="00486A7A">
        <w:rPr>
          <w:sz w:val="28"/>
          <w:szCs w:val="28"/>
        </w:rPr>
        <w:t xml:space="preserve"> </w:t>
      </w:r>
    </w:p>
    <w:p w14:paraId="6931F691" w14:textId="655B165C" w:rsidR="002D041B" w:rsidRDefault="00BB4ED6" w:rsidP="005003C6">
      <w:pPr>
        <w:pStyle w:val="ab"/>
        <w:numPr>
          <w:ilvl w:val="0"/>
          <w:numId w:val="9"/>
        </w:numPr>
        <w:ind w:left="0" w:firstLine="709"/>
        <w:jc w:val="both"/>
        <w:rPr>
          <w:sz w:val="28"/>
          <w:szCs w:val="28"/>
        </w:rPr>
      </w:pPr>
      <w:r>
        <w:rPr>
          <w:sz w:val="28"/>
          <w:szCs w:val="28"/>
        </w:rPr>
        <w:t xml:space="preserve">Визначення коду за </w:t>
      </w:r>
      <w:r w:rsidRPr="00BB4ED6">
        <w:rPr>
          <w:sz w:val="28"/>
          <w:szCs w:val="28"/>
        </w:rPr>
        <w:t>українськ</w:t>
      </w:r>
      <w:r>
        <w:rPr>
          <w:sz w:val="28"/>
          <w:szCs w:val="28"/>
        </w:rPr>
        <w:t>ою</w:t>
      </w:r>
      <w:r w:rsidRPr="00BB4ED6">
        <w:rPr>
          <w:sz w:val="28"/>
          <w:szCs w:val="28"/>
        </w:rPr>
        <w:t xml:space="preserve"> класифікаці</w:t>
      </w:r>
      <w:r>
        <w:rPr>
          <w:sz w:val="28"/>
          <w:szCs w:val="28"/>
        </w:rPr>
        <w:t>єю</w:t>
      </w:r>
      <w:r w:rsidRPr="00BB4ED6">
        <w:rPr>
          <w:sz w:val="28"/>
          <w:szCs w:val="28"/>
        </w:rPr>
        <w:t xml:space="preserve"> товарів зовнішньоекономічної діяльності</w:t>
      </w:r>
      <w:r>
        <w:rPr>
          <w:sz w:val="28"/>
          <w:szCs w:val="28"/>
        </w:rPr>
        <w:t>.</w:t>
      </w:r>
    </w:p>
    <w:p w14:paraId="09739D49" w14:textId="2A24E60F" w:rsidR="002D041B" w:rsidRDefault="00BB4ED6" w:rsidP="005003C6">
      <w:pPr>
        <w:pStyle w:val="ab"/>
        <w:numPr>
          <w:ilvl w:val="0"/>
          <w:numId w:val="9"/>
        </w:numPr>
        <w:ind w:left="0" w:firstLine="709"/>
        <w:jc w:val="both"/>
        <w:rPr>
          <w:sz w:val="28"/>
          <w:szCs w:val="28"/>
        </w:rPr>
      </w:pPr>
      <w:r>
        <w:rPr>
          <w:sz w:val="28"/>
          <w:szCs w:val="28"/>
        </w:rPr>
        <w:t>Визначення митної вартості.</w:t>
      </w:r>
    </w:p>
    <w:p w14:paraId="18F800F0" w14:textId="1A2229CD" w:rsidR="002D041B" w:rsidRDefault="00BB4ED6" w:rsidP="005003C6">
      <w:pPr>
        <w:pStyle w:val="ab"/>
        <w:numPr>
          <w:ilvl w:val="0"/>
          <w:numId w:val="9"/>
        </w:numPr>
        <w:ind w:left="0" w:firstLine="709"/>
        <w:jc w:val="both"/>
        <w:rPr>
          <w:sz w:val="28"/>
          <w:szCs w:val="28"/>
        </w:rPr>
      </w:pPr>
      <w:r>
        <w:rPr>
          <w:sz w:val="28"/>
          <w:szCs w:val="28"/>
        </w:rPr>
        <w:t>Нарахування митних платежів.</w:t>
      </w:r>
    </w:p>
    <w:p w14:paraId="15BEF02C" w14:textId="447119E5" w:rsidR="00803028" w:rsidRPr="001A62BE" w:rsidRDefault="00BB4ED6" w:rsidP="005003C6">
      <w:pPr>
        <w:pStyle w:val="ab"/>
        <w:numPr>
          <w:ilvl w:val="0"/>
          <w:numId w:val="9"/>
        </w:numPr>
        <w:ind w:left="0" w:firstLine="709"/>
        <w:jc w:val="both"/>
        <w:rPr>
          <w:sz w:val="28"/>
          <w:szCs w:val="28"/>
        </w:rPr>
      </w:pPr>
      <w:r>
        <w:rPr>
          <w:sz w:val="28"/>
          <w:szCs w:val="28"/>
        </w:rPr>
        <w:t>Валютний контроль.</w:t>
      </w:r>
    </w:p>
    <w:p w14:paraId="7B556C30" w14:textId="77777777" w:rsidR="00A82902" w:rsidRDefault="00864960" w:rsidP="004F47A5">
      <w:pPr>
        <w:pStyle w:val="ab"/>
        <w:ind w:left="0" w:firstLine="709"/>
        <w:jc w:val="both"/>
        <w:rPr>
          <w:sz w:val="28"/>
          <w:szCs w:val="28"/>
        </w:rPr>
      </w:pPr>
      <w:r w:rsidRPr="00864960">
        <w:rPr>
          <w:sz w:val="28"/>
          <w:szCs w:val="28"/>
        </w:rPr>
        <w:t>Українськ</w:t>
      </w:r>
      <w:r>
        <w:rPr>
          <w:sz w:val="28"/>
          <w:szCs w:val="28"/>
        </w:rPr>
        <w:t>а</w:t>
      </w:r>
      <w:r w:rsidRPr="00864960">
        <w:rPr>
          <w:sz w:val="28"/>
          <w:szCs w:val="28"/>
        </w:rPr>
        <w:t xml:space="preserve"> класифікаці</w:t>
      </w:r>
      <w:r>
        <w:rPr>
          <w:sz w:val="28"/>
          <w:szCs w:val="28"/>
        </w:rPr>
        <w:t>я</w:t>
      </w:r>
      <w:r w:rsidRPr="00864960">
        <w:rPr>
          <w:sz w:val="28"/>
          <w:szCs w:val="28"/>
        </w:rPr>
        <w:t xml:space="preserve"> товарів зовнішньоекономічної діяльності </w:t>
      </w:r>
      <w:r w:rsidRPr="001C3B8B">
        <w:rPr>
          <w:sz w:val="28"/>
          <w:szCs w:val="28"/>
        </w:rPr>
        <w:t>(УКТЗЕД) -  це систематизований перелік товарів, який складається з кодів това</w:t>
      </w:r>
      <w:r>
        <w:rPr>
          <w:sz w:val="28"/>
          <w:szCs w:val="28"/>
        </w:rPr>
        <w:t xml:space="preserve">рів та найменувань для цих </w:t>
      </w:r>
      <w:r w:rsidRPr="00E54E6C">
        <w:rPr>
          <w:sz w:val="28"/>
          <w:szCs w:val="28"/>
        </w:rPr>
        <w:t>кодів [</w:t>
      </w:r>
      <w:hyperlink r:id="rId46" w:history="1">
        <w:r w:rsidR="00E54E6C" w:rsidRPr="00E54E6C">
          <w:rPr>
            <w:rStyle w:val="af1"/>
            <w:rFonts w:eastAsiaTheme="majorEastAsia"/>
            <w:color w:val="auto"/>
            <w:sz w:val="28"/>
            <w:szCs w:val="28"/>
            <w:u w:val="none"/>
          </w:rPr>
          <w:t>25</w:t>
        </w:r>
      </w:hyperlink>
      <w:r w:rsidRPr="00E54E6C">
        <w:rPr>
          <w:sz w:val="28"/>
          <w:szCs w:val="28"/>
        </w:rPr>
        <w:t>].</w:t>
      </w:r>
      <w:r>
        <w:rPr>
          <w:sz w:val="28"/>
          <w:szCs w:val="28"/>
        </w:rPr>
        <w:t xml:space="preserve"> УКТЗЕД складається на основі Гармонізованої системи </w:t>
      </w:r>
      <w:r w:rsidRPr="00B32DDD">
        <w:rPr>
          <w:sz w:val="28"/>
          <w:szCs w:val="28"/>
        </w:rPr>
        <w:t>опису та кодування товарів та затверджується законом про Митний тариф України [</w:t>
      </w:r>
      <w:r w:rsidR="00B32DDD" w:rsidRPr="00B32DDD">
        <w:rPr>
          <w:sz w:val="28"/>
          <w:szCs w:val="28"/>
        </w:rPr>
        <w:t>8</w:t>
      </w:r>
      <w:r w:rsidRPr="00B32DDD">
        <w:rPr>
          <w:sz w:val="28"/>
          <w:szCs w:val="28"/>
        </w:rPr>
        <w:t xml:space="preserve">]. В УКТЗЕД товари систематизовано за розділами, групами, товарними позиціями, товарними </w:t>
      </w:r>
      <w:proofErr w:type="spellStart"/>
      <w:r w:rsidRPr="00B32DDD">
        <w:rPr>
          <w:sz w:val="28"/>
          <w:szCs w:val="28"/>
        </w:rPr>
        <w:t>підпозиціями</w:t>
      </w:r>
      <w:proofErr w:type="spellEnd"/>
      <w:r w:rsidRPr="00B32DDD">
        <w:rPr>
          <w:sz w:val="28"/>
          <w:szCs w:val="28"/>
        </w:rPr>
        <w:t>, найменування і цифрові коди яких уніфіковано з Гармонізованою системою опису та кодування товарів. Для докладнішої товарної класифікації використовується сьомий, восьмий, дев’ятий та десятий знаки цифрового коду [</w:t>
      </w:r>
      <w:r w:rsidR="00B32DDD" w:rsidRPr="00B32DDD">
        <w:rPr>
          <w:sz w:val="28"/>
          <w:szCs w:val="28"/>
        </w:rPr>
        <w:t>8</w:t>
      </w:r>
      <w:r w:rsidRPr="00B32DDD">
        <w:rPr>
          <w:sz w:val="28"/>
          <w:szCs w:val="28"/>
        </w:rPr>
        <w:t xml:space="preserve">]. Структура </w:t>
      </w:r>
      <w:proofErr w:type="spellStart"/>
      <w:r w:rsidRPr="00B32DDD">
        <w:rPr>
          <w:sz w:val="28"/>
          <w:szCs w:val="28"/>
        </w:rPr>
        <w:t>десятизнакового</w:t>
      </w:r>
      <w:proofErr w:type="spellEnd"/>
      <w:r w:rsidRPr="00B32DDD">
        <w:rPr>
          <w:sz w:val="28"/>
          <w:szCs w:val="28"/>
        </w:rPr>
        <w:t xml:space="preserve"> цифрового кодового позначення товарів в УКТЗЕД включає код групи (перші два знаки), товарної позиції (перші чотири знаки), товарної </w:t>
      </w:r>
      <w:proofErr w:type="spellStart"/>
      <w:r w:rsidRPr="00B32DDD">
        <w:rPr>
          <w:sz w:val="28"/>
          <w:szCs w:val="28"/>
        </w:rPr>
        <w:t>підпозиції</w:t>
      </w:r>
      <w:proofErr w:type="spellEnd"/>
      <w:r w:rsidRPr="00B32DDD">
        <w:rPr>
          <w:sz w:val="28"/>
          <w:szCs w:val="28"/>
        </w:rPr>
        <w:t xml:space="preserve"> (перші шість </w:t>
      </w:r>
      <w:r w:rsidRPr="00B32DDD">
        <w:rPr>
          <w:sz w:val="28"/>
          <w:szCs w:val="28"/>
        </w:rPr>
        <w:lastRenderedPageBreak/>
        <w:t>знаків), товарної категорії (перші вісім знаків), товарної підкатегорії (десять знаків)</w:t>
      </w:r>
      <w:r w:rsidR="00B32DDD" w:rsidRPr="00B32DDD">
        <w:rPr>
          <w:sz w:val="28"/>
          <w:szCs w:val="28"/>
        </w:rPr>
        <w:t xml:space="preserve"> </w:t>
      </w:r>
      <w:r w:rsidRPr="00B32DDD">
        <w:rPr>
          <w:sz w:val="28"/>
          <w:szCs w:val="28"/>
        </w:rPr>
        <w:t>[</w:t>
      </w:r>
      <w:r w:rsidR="00B32DDD" w:rsidRPr="00B32DDD">
        <w:rPr>
          <w:sz w:val="28"/>
          <w:szCs w:val="28"/>
        </w:rPr>
        <w:t>8</w:t>
      </w:r>
      <w:r w:rsidRPr="00B32DDD">
        <w:rPr>
          <w:sz w:val="28"/>
          <w:szCs w:val="28"/>
        </w:rPr>
        <w:t xml:space="preserve">]. </w:t>
      </w:r>
    </w:p>
    <w:p w14:paraId="1AD7DFF7" w14:textId="172466AD" w:rsidR="00B62F1E" w:rsidRDefault="00374E20" w:rsidP="004F47A5">
      <w:pPr>
        <w:pStyle w:val="ab"/>
        <w:ind w:left="0" w:firstLine="709"/>
        <w:jc w:val="both"/>
        <w:rPr>
          <w:sz w:val="28"/>
          <w:szCs w:val="28"/>
        </w:rPr>
      </w:pPr>
      <w:r>
        <w:rPr>
          <w:sz w:val="28"/>
          <w:szCs w:val="28"/>
        </w:rPr>
        <w:t>Варто</w:t>
      </w:r>
      <w:r w:rsidR="004F47A5">
        <w:rPr>
          <w:sz w:val="28"/>
          <w:szCs w:val="28"/>
        </w:rPr>
        <w:t xml:space="preserve"> </w:t>
      </w:r>
      <w:r>
        <w:rPr>
          <w:sz w:val="28"/>
          <w:szCs w:val="28"/>
        </w:rPr>
        <w:t>зауважит</w:t>
      </w:r>
      <w:r w:rsidR="00CC0395">
        <w:rPr>
          <w:sz w:val="28"/>
          <w:szCs w:val="28"/>
        </w:rPr>
        <w:t>и</w:t>
      </w:r>
      <w:r w:rsidR="004F47A5">
        <w:rPr>
          <w:sz w:val="28"/>
          <w:szCs w:val="28"/>
        </w:rPr>
        <w:t xml:space="preserve">, що від правильності класифікації товару залежить не лише точність його ідентифікації, а й правильність нарахування митних платежів. </w:t>
      </w:r>
      <w:r w:rsidR="004F47A5" w:rsidRPr="004F47A5">
        <w:rPr>
          <w:sz w:val="28"/>
          <w:szCs w:val="28"/>
        </w:rPr>
        <w:t>Невірно визначений код може призвести до неправильного обчислення податків і зборів, що може спричинити фінансові втрати для підприємства</w:t>
      </w:r>
      <w:r w:rsidR="004F47A5">
        <w:rPr>
          <w:sz w:val="28"/>
          <w:szCs w:val="28"/>
        </w:rPr>
        <w:t>.</w:t>
      </w:r>
      <w:r w:rsidR="00A027E2" w:rsidRPr="00A027E2">
        <w:rPr>
          <w:sz w:val="28"/>
          <w:szCs w:val="28"/>
        </w:rPr>
        <w:t xml:space="preserve"> </w:t>
      </w:r>
      <w:r w:rsidR="00B62F1E">
        <w:rPr>
          <w:sz w:val="28"/>
          <w:szCs w:val="28"/>
        </w:rPr>
        <w:t xml:space="preserve">Правильне оформлення та нарахування митних платежів залежить не </w:t>
      </w:r>
      <w:r w:rsidR="004117C6">
        <w:rPr>
          <w:sz w:val="28"/>
          <w:szCs w:val="28"/>
        </w:rPr>
        <w:t>лише</w:t>
      </w:r>
      <w:r w:rsidR="00B62F1E">
        <w:rPr>
          <w:sz w:val="28"/>
          <w:szCs w:val="28"/>
        </w:rPr>
        <w:t xml:space="preserve"> </w:t>
      </w:r>
      <w:r w:rsidR="004F61CA">
        <w:rPr>
          <w:sz w:val="28"/>
          <w:szCs w:val="28"/>
        </w:rPr>
        <w:t>від точності ідентифікації товару (визначення коду), але й від правильності оцінки товарів, що імпортуються.</w:t>
      </w:r>
    </w:p>
    <w:p w14:paraId="3C43749B" w14:textId="29E1A2BE" w:rsidR="00BC4DC9" w:rsidRPr="00BC4DC9" w:rsidRDefault="00BC4DC9" w:rsidP="00BC4DC9">
      <w:pPr>
        <w:ind w:firstLine="709"/>
        <w:contextualSpacing/>
        <w:jc w:val="both"/>
        <w:rPr>
          <w:sz w:val="28"/>
          <w:szCs w:val="28"/>
        </w:rPr>
      </w:pPr>
      <w:r w:rsidRPr="00BC4DC9">
        <w:rPr>
          <w:sz w:val="28"/>
          <w:szCs w:val="28"/>
        </w:rPr>
        <w:t xml:space="preserve">Згідно з Митним кодексом України вартість імпортованих товарів визначається на основі їх митної вартості, </w:t>
      </w:r>
      <w:r w:rsidR="00C84225">
        <w:rPr>
          <w:sz w:val="28"/>
          <w:szCs w:val="28"/>
        </w:rPr>
        <w:t>що</w:t>
      </w:r>
      <w:r w:rsidRPr="00BC4DC9">
        <w:rPr>
          <w:sz w:val="28"/>
          <w:szCs w:val="28"/>
        </w:rPr>
        <w:t xml:space="preserve"> включає в себе витрати на транспортування товарів, страхування, розвантаження та інші витрати, які пов’язані з доставкою товарів до кордону України</w:t>
      </w:r>
      <w:r w:rsidR="00EB70E2">
        <w:rPr>
          <w:sz w:val="28"/>
          <w:szCs w:val="28"/>
        </w:rPr>
        <w:t xml:space="preserve"> </w:t>
      </w:r>
      <w:r w:rsidR="00813C54" w:rsidRPr="00813C54">
        <w:rPr>
          <w:sz w:val="28"/>
          <w:szCs w:val="28"/>
        </w:rPr>
        <w:t>[</w:t>
      </w:r>
      <w:r w:rsidR="00813C54">
        <w:rPr>
          <w:sz w:val="28"/>
          <w:szCs w:val="28"/>
        </w:rPr>
        <w:t>8</w:t>
      </w:r>
      <w:r w:rsidR="00813C54" w:rsidRPr="00813C54">
        <w:rPr>
          <w:sz w:val="28"/>
          <w:szCs w:val="28"/>
        </w:rPr>
        <w:t>]</w:t>
      </w:r>
      <w:r w:rsidRPr="00BC4DC9">
        <w:rPr>
          <w:sz w:val="28"/>
          <w:szCs w:val="28"/>
        </w:rPr>
        <w:t xml:space="preserve">. </w:t>
      </w:r>
      <w:r w:rsidR="00AC3E32">
        <w:rPr>
          <w:sz w:val="28"/>
          <w:szCs w:val="28"/>
        </w:rPr>
        <w:t>Зазначений</w:t>
      </w:r>
      <w:r w:rsidRPr="00BC4DC9">
        <w:rPr>
          <w:sz w:val="28"/>
          <w:szCs w:val="28"/>
        </w:rPr>
        <w:t xml:space="preserve"> Кодекс також визначає конкретні методи для визначення митної вартості товарів (табл. 1.</w:t>
      </w:r>
      <w:r w:rsidR="00DD456F">
        <w:rPr>
          <w:sz w:val="28"/>
          <w:szCs w:val="28"/>
        </w:rPr>
        <w:t>6</w:t>
      </w:r>
      <w:r w:rsidRPr="00BC4DC9">
        <w:rPr>
          <w:sz w:val="28"/>
          <w:szCs w:val="28"/>
        </w:rPr>
        <w:t>.).</w:t>
      </w:r>
    </w:p>
    <w:p w14:paraId="02DD420B" w14:textId="77777777" w:rsidR="00BC4DC9" w:rsidRPr="00BC4DC9" w:rsidRDefault="00BC4DC9" w:rsidP="00BC4DC9">
      <w:pPr>
        <w:ind w:firstLine="709"/>
        <w:contextualSpacing/>
        <w:jc w:val="both"/>
        <w:rPr>
          <w:sz w:val="28"/>
          <w:szCs w:val="28"/>
        </w:rPr>
      </w:pPr>
    </w:p>
    <w:p w14:paraId="7D3B4A67" w14:textId="2965875B" w:rsidR="00BC4DC9" w:rsidRPr="00BC4DC9" w:rsidRDefault="00BC4DC9" w:rsidP="00BC4DC9">
      <w:pPr>
        <w:ind w:firstLine="709"/>
        <w:jc w:val="both"/>
        <w:rPr>
          <w:sz w:val="28"/>
          <w:szCs w:val="28"/>
        </w:rPr>
      </w:pPr>
      <w:r w:rsidRPr="00BC4DC9">
        <w:rPr>
          <w:sz w:val="28"/>
          <w:szCs w:val="28"/>
        </w:rPr>
        <w:t>Таблиця 1.</w:t>
      </w:r>
      <w:r w:rsidR="00DD456F">
        <w:rPr>
          <w:sz w:val="28"/>
          <w:szCs w:val="28"/>
        </w:rPr>
        <w:t>6</w:t>
      </w:r>
      <w:r w:rsidRPr="00BC4DC9">
        <w:rPr>
          <w:sz w:val="28"/>
          <w:szCs w:val="28"/>
        </w:rPr>
        <w:t>. – Методи визначення митної вартості</w:t>
      </w:r>
    </w:p>
    <w:tbl>
      <w:tblPr>
        <w:tblStyle w:val="13"/>
        <w:tblW w:w="9630" w:type="dxa"/>
        <w:tblInd w:w="0" w:type="dxa"/>
        <w:tblLayout w:type="fixed"/>
        <w:tblLook w:val="04A0" w:firstRow="1" w:lastRow="0" w:firstColumn="1" w:lastColumn="0" w:noHBand="0" w:noVBand="1"/>
      </w:tblPr>
      <w:tblGrid>
        <w:gridCol w:w="1838"/>
        <w:gridCol w:w="7792"/>
      </w:tblGrid>
      <w:tr w:rsidR="00BC4DC9" w:rsidRPr="00BC4DC9" w14:paraId="0EA7F4BB" w14:textId="77777777" w:rsidTr="00974464">
        <w:tc>
          <w:tcPr>
            <w:tcW w:w="1838" w:type="dxa"/>
            <w:tcBorders>
              <w:top w:val="single" w:sz="4" w:space="0" w:color="auto"/>
              <w:left w:val="single" w:sz="4" w:space="0" w:color="auto"/>
              <w:bottom w:val="single" w:sz="4" w:space="0" w:color="auto"/>
              <w:right w:val="single" w:sz="4" w:space="0" w:color="auto"/>
            </w:tcBorders>
            <w:vAlign w:val="center"/>
            <w:hideMark/>
          </w:tcPr>
          <w:p w14:paraId="66A24A47" w14:textId="77777777" w:rsidR="00BC4DC9" w:rsidRPr="00BC4DC9" w:rsidRDefault="00BC4DC9" w:rsidP="00BC4DC9">
            <w:pPr>
              <w:jc w:val="center"/>
            </w:pPr>
            <w:r w:rsidRPr="00BC4DC9">
              <w:t>Метод</w:t>
            </w:r>
          </w:p>
        </w:tc>
        <w:tc>
          <w:tcPr>
            <w:tcW w:w="7792" w:type="dxa"/>
            <w:tcBorders>
              <w:top w:val="single" w:sz="4" w:space="0" w:color="auto"/>
              <w:left w:val="single" w:sz="4" w:space="0" w:color="auto"/>
              <w:bottom w:val="single" w:sz="4" w:space="0" w:color="auto"/>
              <w:right w:val="single" w:sz="4" w:space="0" w:color="auto"/>
            </w:tcBorders>
            <w:vAlign w:val="center"/>
            <w:hideMark/>
          </w:tcPr>
          <w:p w14:paraId="7B08761B" w14:textId="77777777" w:rsidR="00BC4DC9" w:rsidRPr="00BC4DC9" w:rsidRDefault="00BC4DC9" w:rsidP="00BC4DC9">
            <w:pPr>
              <w:jc w:val="center"/>
            </w:pPr>
            <w:r w:rsidRPr="00BC4DC9">
              <w:t>Характеристика</w:t>
            </w:r>
          </w:p>
        </w:tc>
      </w:tr>
      <w:tr w:rsidR="00974464" w:rsidRPr="00BC4DC9" w14:paraId="0F63C34F" w14:textId="77777777" w:rsidTr="00974464">
        <w:tc>
          <w:tcPr>
            <w:tcW w:w="1838" w:type="dxa"/>
            <w:tcBorders>
              <w:top w:val="single" w:sz="4" w:space="0" w:color="auto"/>
              <w:left w:val="single" w:sz="4" w:space="0" w:color="auto"/>
              <w:bottom w:val="single" w:sz="4" w:space="0" w:color="auto"/>
              <w:right w:val="single" w:sz="4" w:space="0" w:color="auto"/>
            </w:tcBorders>
            <w:vAlign w:val="center"/>
          </w:tcPr>
          <w:p w14:paraId="56DF42DC" w14:textId="01485ABC" w:rsidR="00974464" w:rsidRPr="00BC4DC9" w:rsidRDefault="00974464" w:rsidP="00BC4DC9">
            <w:pPr>
              <w:jc w:val="center"/>
            </w:pPr>
            <w:r>
              <w:t>1</w:t>
            </w:r>
          </w:p>
        </w:tc>
        <w:tc>
          <w:tcPr>
            <w:tcW w:w="7792" w:type="dxa"/>
            <w:tcBorders>
              <w:top w:val="single" w:sz="4" w:space="0" w:color="auto"/>
              <w:left w:val="single" w:sz="4" w:space="0" w:color="auto"/>
              <w:bottom w:val="single" w:sz="4" w:space="0" w:color="auto"/>
              <w:right w:val="single" w:sz="4" w:space="0" w:color="auto"/>
            </w:tcBorders>
            <w:vAlign w:val="center"/>
          </w:tcPr>
          <w:p w14:paraId="4E14CF5B" w14:textId="4FCD9824" w:rsidR="00974464" w:rsidRPr="00BC4DC9" w:rsidRDefault="00974464" w:rsidP="00BC4DC9">
            <w:pPr>
              <w:jc w:val="center"/>
            </w:pPr>
            <w:r>
              <w:t>2</w:t>
            </w:r>
          </w:p>
        </w:tc>
      </w:tr>
      <w:tr w:rsidR="00BC4DC9" w:rsidRPr="00BC4DC9" w14:paraId="0D724745" w14:textId="77777777" w:rsidTr="00974464">
        <w:tc>
          <w:tcPr>
            <w:tcW w:w="1838" w:type="dxa"/>
            <w:tcBorders>
              <w:top w:val="single" w:sz="4" w:space="0" w:color="auto"/>
              <w:left w:val="single" w:sz="4" w:space="0" w:color="auto"/>
              <w:bottom w:val="single" w:sz="4" w:space="0" w:color="auto"/>
              <w:right w:val="single" w:sz="4" w:space="0" w:color="auto"/>
            </w:tcBorders>
            <w:vAlign w:val="center"/>
            <w:hideMark/>
          </w:tcPr>
          <w:p w14:paraId="5C64546B" w14:textId="77777777" w:rsidR="00BC4DC9" w:rsidRPr="00BC4DC9" w:rsidRDefault="00BC4DC9" w:rsidP="00BC4DC9">
            <w:pPr>
              <w:jc w:val="center"/>
            </w:pPr>
            <w:r w:rsidRPr="00BC4DC9">
              <w:t>За ціною договору (контракту) щодо товарів, які імпортуються (вартість операції)</w:t>
            </w:r>
          </w:p>
        </w:tc>
        <w:tc>
          <w:tcPr>
            <w:tcW w:w="7792" w:type="dxa"/>
            <w:tcBorders>
              <w:top w:val="single" w:sz="4" w:space="0" w:color="auto"/>
              <w:left w:val="single" w:sz="4" w:space="0" w:color="auto"/>
              <w:bottom w:val="single" w:sz="4" w:space="0" w:color="auto"/>
              <w:right w:val="single" w:sz="4" w:space="0" w:color="auto"/>
            </w:tcBorders>
            <w:hideMark/>
          </w:tcPr>
          <w:p w14:paraId="10076657" w14:textId="77777777" w:rsidR="00BC4DC9" w:rsidRPr="00BC4DC9" w:rsidRDefault="00BC4DC9" w:rsidP="00BC4DC9">
            <w:pPr>
              <w:jc w:val="both"/>
            </w:pPr>
            <w:r w:rsidRPr="00BC4DC9">
              <w:t>Метод визначення митної вартості за ціною договору (контракту) щодо товарів, які ввозяться на митну територію України відповідно до митного режиму імпорту, застосовується у разі, якщо:</w:t>
            </w:r>
          </w:p>
          <w:p w14:paraId="06EDC671" w14:textId="77777777" w:rsidR="00BC4DC9" w:rsidRPr="00BC4DC9" w:rsidRDefault="00BC4DC9" w:rsidP="00BC4DC9">
            <w:pPr>
              <w:jc w:val="both"/>
            </w:pPr>
            <w:r w:rsidRPr="00BC4DC9">
              <w:t>1) немає жодних обмежень щодо прав покупця (імпортера) на використання оцінюваних товарів, за винятком тих, що:</w:t>
            </w:r>
          </w:p>
          <w:p w14:paraId="6AE27E51" w14:textId="77777777" w:rsidR="00BC4DC9" w:rsidRPr="00BC4DC9" w:rsidRDefault="00BC4DC9" w:rsidP="00BC4DC9">
            <w:pPr>
              <w:jc w:val="both"/>
            </w:pPr>
            <w:r w:rsidRPr="00BC4DC9">
              <w:t>а) встановлюються законом чи запроваджуються органами державної влади в Україні;</w:t>
            </w:r>
          </w:p>
          <w:p w14:paraId="0E14DC25" w14:textId="77777777" w:rsidR="00BC4DC9" w:rsidRPr="00BC4DC9" w:rsidRDefault="00BC4DC9" w:rsidP="00BC4DC9">
            <w:pPr>
              <w:jc w:val="both"/>
            </w:pPr>
            <w:r w:rsidRPr="00BC4DC9">
              <w:t>б) обмежують географічний регіон, у якому товари можуть бути перепродані (відчужені повторно);</w:t>
            </w:r>
          </w:p>
          <w:p w14:paraId="514E2E83" w14:textId="77777777" w:rsidR="00BC4DC9" w:rsidRPr="00BC4DC9" w:rsidRDefault="00BC4DC9" w:rsidP="00BC4DC9">
            <w:pPr>
              <w:jc w:val="both"/>
            </w:pPr>
            <w:r w:rsidRPr="00BC4DC9">
              <w:t>в) не впливають значною мірою на вартість товару;</w:t>
            </w:r>
          </w:p>
          <w:p w14:paraId="3F5B44D6" w14:textId="77777777" w:rsidR="00BC4DC9" w:rsidRPr="00BC4DC9" w:rsidRDefault="00BC4DC9" w:rsidP="00BC4DC9">
            <w:pPr>
              <w:jc w:val="both"/>
            </w:pPr>
            <w:r w:rsidRPr="00BC4DC9">
              <w:t>2) щодо продажу оцінюваних товарів або їх ціни відсутні будь-які умови або застереження, які унеможливлюють визначення вартості цих товарів;</w:t>
            </w:r>
          </w:p>
          <w:p w14:paraId="2B6C9924" w14:textId="77777777" w:rsidR="00BC4DC9" w:rsidRPr="00BC4DC9" w:rsidRDefault="00BC4DC9" w:rsidP="00BC4DC9">
            <w:pPr>
              <w:jc w:val="both"/>
            </w:pPr>
            <w:r w:rsidRPr="00BC4DC9">
              <w:t>3) жодна частина виручки від будь-якого подальшого перепродажу, розпорядження або використання товарів покупцем не надійде прямо чи опосередковано продавцеві, якщо тільки не буде зроблено відповідне коригування з урахуванням положень частини десятої цієї статті;</w:t>
            </w:r>
          </w:p>
          <w:p w14:paraId="003BB3ED" w14:textId="77777777" w:rsidR="00BC4DC9" w:rsidRPr="00BC4DC9" w:rsidRDefault="00BC4DC9" w:rsidP="00BC4DC9">
            <w:pPr>
              <w:jc w:val="both"/>
            </w:pPr>
            <w:r w:rsidRPr="00BC4DC9">
              <w:t>4) покупець і продавець не пов’язані між собою особи або хоч і пов’язані між собою особи, однак ці відносини не вплинули на ціну товарів.</w:t>
            </w:r>
          </w:p>
        </w:tc>
      </w:tr>
      <w:tr w:rsidR="00BC4DC9" w:rsidRPr="00BC4DC9" w14:paraId="4979DAB2" w14:textId="77777777" w:rsidTr="00974464">
        <w:tc>
          <w:tcPr>
            <w:tcW w:w="1838" w:type="dxa"/>
            <w:tcBorders>
              <w:top w:val="single" w:sz="4" w:space="0" w:color="auto"/>
              <w:left w:val="single" w:sz="4" w:space="0" w:color="auto"/>
              <w:bottom w:val="single" w:sz="4" w:space="0" w:color="auto"/>
              <w:right w:val="single" w:sz="4" w:space="0" w:color="auto"/>
            </w:tcBorders>
            <w:vAlign w:val="center"/>
            <w:hideMark/>
          </w:tcPr>
          <w:p w14:paraId="7424D012" w14:textId="77777777" w:rsidR="00BC4DC9" w:rsidRPr="00BC4DC9" w:rsidRDefault="00BC4DC9" w:rsidP="00BC4DC9">
            <w:pPr>
              <w:jc w:val="center"/>
            </w:pPr>
            <w:r w:rsidRPr="00BC4DC9">
              <w:t>За ціною договору щодо ідентичних товарів</w:t>
            </w:r>
          </w:p>
        </w:tc>
        <w:tc>
          <w:tcPr>
            <w:tcW w:w="7792" w:type="dxa"/>
            <w:tcBorders>
              <w:top w:val="single" w:sz="4" w:space="0" w:color="auto"/>
              <w:left w:val="single" w:sz="4" w:space="0" w:color="auto"/>
              <w:bottom w:val="single" w:sz="4" w:space="0" w:color="auto"/>
              <w:right w:val="single" w:sz="4" w:space="0" w:color="auto"/>
            </w:tcBorders>
            <w:hideMark/>
          </w:tcPr>
          <w:p w14:paraId="434F3EFA" w14:textId="77777777" w:rsidR="00BC4DC9" w:rsidRPr="00BC4DC9" w:rsidRDefault="00BC4DC9" w:rsidP="00BC4DC9">
            <w:pPr>
              <w:jc w:val="both"/>
            </w:pPr>
            <w:r w:rsidRPr="00BC4DC9">
              <w:t>При застосуванні цього методу визначення митної вартості за основу береться прийнята митним органом вартість операції з ідентичними товарами з дотриманням умов, зазначених у цій статті. При цьому під ідентичними розуміються товари, однакові за всіма ознаками з оцінюваними товарами, у тому числі за такими, як:</w:t>
            </w:r>
          </w:p>
          <w:p w14:paraId="522FD336" w14:textId="77777777" w:rsidR="00BC4DC9" w:rsidRPr="00BC4DC9" w:rsidRDefault="00BC4DC9" w:rsidP="00BC4DC9">
            <w:pPr>
              <w:jc w:val="both"/>
            </w:pPr>
            <w:r w:rsidRPr="00BC4DC9">
              <w:t>1) фізичні характеристики;</w:t>
            </w:r>
          </w:p>
          <w:p w14:paraId="0FC6A905" w14:textId="77777777" w:rsidR="00BC4DC9" w:rsidRPr="00BC4DC9" w:rsidRDefault="00BC4DC9" w:rsidP="00BC4DC9">
            <w:pPr>
              <w:jc w:val="both"/>
            </w:pPr>
            <w:r w:rsidRPr="00BC4DC9">
              <w:t>2) якість та репутація на ринку;</w:t>
            </w:r>
          </w:p>
          <w:p w14:paraId="534ED598" w14:textId="77777777" w:rsidR="00BC4DC9" w:rsidRPr="00BC4DC9" w:rsidRDefault="00BC4DC9" w:rsidP="00BC4DC9">
            <w:pPr>
              <w:jc w:val="both"/>
            </w:pPr>
            <w:r w:rsidRPr="00BC4DC9">
              <w:t>3) країна виробництва;</w:t>
            </w:r>
          </w:p>
          <w:p w14:paraId="12650B94" w14:textId="77777777" w:rsidR="00BC4DC9" w:rsidRPr="00BC4DC9" w:rsidRDefault="00BC4DC9" w:rsidP="00BC4DC9">
            <w:pPr>
              <w:jc w:val="both"/>
            </w:pPr>
            <w:r w:rsidRPr="00BC4DC9">
              <w:t>4) виробник.</w:t>
            </w:r>
          </w:p>
        </w:tc>
      </w:tr>
    </w:tbl>
    <w:p w14:paraId="05F1EDBC" w14:textId="77777777" w:rsidR="006710CE" w:rsidRDefault="006710CE" w:rsidP="00974464">
      <w:pPr>
        <w:ind w:firstLine="709"/>
        <w:jc w:val="right"/>
        <w:rPr>
          <w:sz w:val="28"/>
          <w:szCs w:val="28"/>
        </w:rPr>
      </w:pPr>
    </w:p>
    <w:p w14:paraId="22250AAB" w14:textId="77777777" w:rsidR="00A848C8" w:rsidRDefault="00A848C8" w:rsidP="00974464">
      <w:pPr>
        <w:ind w:firstLine="709"/>
        <w:jc w:val="right"/>
        <w:rPr>
          <w:sz w:val="28"/>
          <w:szCs w:val="28"/>
        </w:rPr>
      </w:pPr>
    </w:p>
    <w:p w14:paraId="49063BA8" w14:textId="77777777" w:rsidR="00A848C8" w:rsidRDefault="00A848C8" w:rsidP="00974464">
      <w:pPr>
        <w:ind w:firstLine="709"/>
        <w:jc w:val="right"/>
        <w:rPr>
          <w:sz w:val="28"/>
          <w:szCs w:val="28"/>
        </w:rPr>
      </w:pPr>
    </w:p>
    <w:p w14:paraId="0EF74FFA" w14:textId="77777777" w:rsidR="00A848C8" w:rsidRDefault="00A848C8" w:rsidP="00974464">
      <w:pPr>
        <w:ind w:firstLine="709"/>
        <w:jc w:val="right"/>
        <w:rPr>
          <w:sz w:val="28"/>
          <w:szCs w:val="28"/>
        </w:rPr>
      </w:pPr>
    </w:p>
    <w:p w14:paraId="00F66382" w14:textId="0F2B6611" w:rsidR="00974464" w:rsidRPr="00974464" w:rsidRDefault="00974464" w:rsidP="00974464">
      <w:pPr>
        <w:ind w:firstLine="709"/>
        <w:jc w:val="right"/>
        <w:rPr>
          <w:sz w:val="28"/>
          <w:szCs w:val="28"/>
        </w:rPr>
      </w:pPr>
      <w:r>
        <w:rPr>
          <w:sz w:val="28"/>
          <w:szCs w:val="28"/>
        </w:rPr>
        <w:lastRenderedPageBreak/>
        <w:t>Продовження табл.1.6.</w:t>
      </w:r>
    </w:p>
    <w:tbl>
      <w:tblPr>
        <w:tblStyle w:val="13"/>
        <w:tblW w:w="9630" w:type="dxa"/>
        <w:tblInd w:w="0" w:type="dxa"/>
        <w:tblLayout w:type="fixed"/>
        <w:tblLook w:val="04A0" w:firstRow="1" w:lastRow="0" w:firstColumn="1" w:lastColumn="0" w:noHBand="0" w:noVBand="1"/>
      </w:tblPr>
      <w:tblGrid>
        <w:gridCol w:w="1555"/>
        <w:gridCol w:w="8075"/>
      </w:tblGrid>
      <w:tr w:rsidR="00600351" w:rsidRPr="00BC4DC9" w14:paraId="767F0574" w14:textId="77777777" w:rsidTr="00600351">
        <w:tc>
          <w:tcPr>
            <w:tcW w:w="1555" w:type="dxa"/>
            <w:tcBorders>
              <w:top w:val="single" w:sz="4" w:space="0" w:color="auto"/>
              <w:left w:val="single" w:sz="4" w:space="0" w:color="auto"/>
              <w:bottom w:val="single" w:sz="4" w:space="0" w:color="auto"/>
              <w:right w:val="single" w:sz="4" w:space="0" w:color="auto"/>
            </w:tcBorders>
            <w:vAlign w:val="center"/>
          </w:tcPr>
          <w:p w14:paraId="1F9686BC" w14:textId="020139F1" w:rsidR="00600351" w:rsidRPr="00BC4DC9" w:rsidRDefault="00600351" w:rsidP="001C5F11">
            <w:pPr>
              <w:jc w:val="center"/>
            </w:pPr>
            <w:r>
              <w:t>1</w:t>
            </w:r>
          </w:p>
        </w:tc>
        <w:tc>
          <w:tcPr>
            <w:tcW w:w="8075" w:type="dxa"/>
            <w:tcBorders>
              <w:top w:val="single" w:sz="4" w:space="0" w:color="auto"/>
              <w:left w:val="single" w:sz="4" w:space="0" w:color="auto"/>
              <w:bottom w:val="single" w:sz="4" w:space="0" w:color="auto"/>
              <w:right w:val="single" w:sz="4" w:space="0" w:color="auto"/>
            </w:tcBorders>
            <w:vAlign w:val="center"/>
          </w:tcPr>
          <w:p w14:paraId="6CBBAA3E" w14:textId="04187D57" w:rsidR="00600351" w:rsidRPr="00BC4DC9" w:rsidRDefault="00600351" w:rsidP="00600351">
            <w:pPr>
              <w:jc w:val="center"/>
            </w:pPr>
            <w:r>
              <w:t>2</w:t>
            </w:r>
          </w:p>
        </w:tc>
      </w:tr>
      <w:tr w:rsidR="00974464" w:rsidRPr="00BC4DC9" w14:paraId="35EAD075" w14:textId="77777777" w:rsidTr="00B10CD3">
        <w:tc>
          <w:tcPr>
            <w:tcW w:w="1555" w:type="dxa"/>
            <w:tcBorders>
              <w:top w:val="single" w:sz="4" w:space="0" w:color="auto"/>
              <w:left w:val="single" w:sz="4" w:space="0" w:color="auto"/>
              <w:bottom w:val="single" w:sz="4" w:space="0" w:color="auto"/>
              <w:right w:val="single" w:sz="4" w:space="0" w:color="auto"/>
            </w:tcBorders>
            <w:vAlign w:val="center"/>
            <w:hideMark/>
          </w:tcPr>
          <w:p w14:paraId="2073CA8B" w14:textId="77777777" w:rsidR="00974464" w:rsidRPr="00BC4DC9" w:rsidRDefault="00974464" w:rsidP="001C5F11">
            <w:pPr>
              <w:jc w:val="center"/>
            </w:pPr>
            <w:r w:rsidRPr="00BC4DC9">
              <w:t>За ціною договору щодо подібних (аналогічних) товарів</w:t>
            </w:r>
          </w:p>
        </w:tc>
        <w:tc>
          <w:tcPr>
            <w:tcW w:w="8075" w:type="dxa"/>
            <w:tcBorders>
              <w:top w:val="single" w:sz="4" w:space="0" w:color="auto"/>
              <w:left w:val="single" w:sz="4" w:space="0" w:color="auto"/>
              <w:bottom w:val="single" w:sz="4" w:space="0" w:color="auto"/>
              <w:right w:val="single" w:sz="4" w:space="0" w:color="auto"/>
            </w:tcBorders>
            <w:hideMark/>
          </w:tcPr>
          <w:p w14:paraId="152E0972" w14:textId="77777777" w:rsidR="00974464" w:rsidRPr="00BC4DC9" w:rsidRDefault="00974464" w:rsidP="001C5F11">
            <w:pPr>
              <w:jc w:val="both"/>
            </w:pPr>
            <w:r w:rsidRPr="00BC4DC9">
              <w:t>При застосуванні цього методу визначення митної вартості за основу береться прийнята митним органом вартість операції з подібними (аналогічними) товарами, які продано на експорт в Україну і час експорту яких збігається з часом експорту оцінюваних товарів або є максимально наближеним до нього.</w:t>
            </w:r>
          </w:p>
          <w:p w14:paraId="222D10D0" w14:textId="77777777" w:rsidR="00974464" w:rsidRPr="00BC4DC9" w:rsidRDefault="00974464" w:rsidP="001C5F11">
            <w:pPr>
              <w:jc w:val="both"/>
            </w:pPr>
            <w:r w:rsidRPr="00BC4DC9">
              <w:t>Під подібними (аналогічними) розуміються товари, які хоч і не однакові за всіма ознаками, але мають схожі характеристики і складаються зі схожих компонентів, завдяки чому виконують однакові функції порівняно з товарами, що оцінюються, та вважаються комерційно взаємозамінними.</w:t>
            </w:r>
          </w:p>
        </w:tc>
      </w:tr>
      <w:tr w:rsidR="00974464" w:rsidRPr="00BC4DC9" w14:paraId="744F051B" w14:textId="77777777" w:rsidTr="00B10CD3">
        <w:tc>
          <w:tcPr>
            <w:tcW w:w="1555" w:type="dxa"/>
            <w:tcBorders>
              <w:top w:val="single" w:sz="4" w:space="0" w:color="auto"/>
              <w:left w:val="single" w:sz="4" w:space="0" w:color="auto"/>
              <w:bottom w:val="single" w:sz="4" w:space="0" w:color="auto"/>
              <w:right w:val="single" w:sz="4" w:space="0" w:color="auto"/>
            </w:tcBorders>
            <w:vAlign w:val="center"/>
            <w:hideMark/>
          </w:tcPr>
          <w:p w14:paraId="0C4BEAA1" w14:textId="77777777" w:rsidR="00974464" w:rsidRPr="00BC4DC9" w:rsidRDefault="00974464" w:rsidP="001C5F11">
            <w:pPr>
              <w:jc w:val="center"/>
            </w:pPr>
            <w:r w:rsidRPr="00BC4DC9">
              <w:t>На основі віднімання вартості</w:t>
            </w:r>
          </w:p>
        </w:tc>
        <w:tc>
          <w:tcPr>
            <w:tcW w:w="8075" w:type="dxa"/>
            <w:tcBorders>
              <w:top w:val="single" w:sz="4" w:space="0" w:color="auto"/>
              <w:left w:val="single" w:sz="4" w:space="0" w:color="auto"/>
              <w:bottom w:val="single" w:sz="4" w:space="0" w:color="auto"/>
              <w:right w:val="single" w:sz="4" w:space="0" w:color="auto"/>
            </w:tcBorders>
            <w:hideMark/>
          </w:tcPr>
          <w:p w14:paraId="5774D8F6" w14:textId="77777777" w:rsidR="00974464" w:rsidRPr="00BC4DC9" w:rsidRDefault="00974464" w:rsidP="001C5F11">
            <w:pPr>
              <w:jc w:val="both"/>
            </w:pPr>
            <w:r w:rsidRPr="00BC4DC9">
              <w:t>У разі якщо оцінювані або ідентичні чи подібні (аналогічні) імпортні товари продаються (відчужуються) на митній території України у незмінному стані, для визначення митної вартості товарів за цим методом за основу береться ціна одиниці товару, за якою оцінювані або ідентичні чи подібні (аналогічні) імпортовані товари продаються на території України у найбільших загальних кількостях покупцю, який не є пов’язаною з продавцем особою, одночасно або у час, наближений до дати ввезення оцінюваних товарів, за умови вирахування, якщо вони можуть бути виділені, таких компонентів:</w:t>
            </w:r>
          </w:p>
          <w:p w14:paraId="38B4313B" w14:textId="77777777" w:rsidR="00974464" w:rsidRPr="00BC4DC9" w:rsidRDefault="00974464" w:rsidP="001C5F11">
            <w:pPr>
              <w:jc w:val="both"/>
            </w:pPr>
            <w:r w:rsidRPr="00BC4DC9">
              <w:t xml:space="preserve">1) витрат на виплату комісійних, що звичайно сплачуються або підлягають сплаті, чи звичайних торговельних надбавок, які робляться для одержання прибутку та покриття загальних витрат у зв’язку з </w:t>
            </w:r>
            <w:proofErr w:type="spellStart"/>
            <w:r w:rsidRPr="00BC4DC9">
              <w:t>продажем</w:t>
            </w:r>
            <w:proofErr w:type="spellEnd"/>
            <w:r w:rsidRPr="00BC4DC9">
              <w:t xml:space="preserve"> на митній території України товарів того ж класу та виду. </w:t>
            </w:r>
          </w:p>
          <w:p w14:paraId="73D1726E" w14:textId="77777777" w:rsidR="00974464" w:rsidRPr="00BC4DC9" w:rsidRDefault="00974464" w:rsidP="001C5F11">
            <w:pPr>
              <w:jc w:val="both"/>
            </w:pPr>
            <w:r w:rsidRPr="00BC4DC9">
              <w:t>2) звичайних витрат, понесених в Україні на навантаження, вивантаження, транспортування, страхування, та інших пов’язаних з такими операціями витрат;</w:t>
            </w:r>
          </w:p>
          <w:p w14:paraId="451FE989" w14:textId="77777777" w:rsidR="00974464" w:rsidRPr="00BC4DC9" w:rsidRDefault="00974464" w:rsidP="001C5F11">
            <w:pPr>
              <w:jc w:val="both"/>
            </w:pPr>
            <w:r w:rsidRPr="00BC4DC9">
              <w:t xml:space="preserve">3) сум податків, що підлягають сплаті в Україні у зв’язку з ввезенням (імпортом) чи </w:t>
            </w:r>
            <w:proofErr w:type="spellStart"/>
            <w:r w:rsidRPr="00BC4DC9">
              <w:t>продажем</w:t>
            </w:r>
            <w:proofErr w:type="spellEnd"/>
            <w:r w:rsidRPr="00BC4DC9">
              <w:t xml:space="preserve"> (відчуженням) товарів.</w:t>
            </w:r>
          </w:p>
        </w:tc>
      </w:tr>
      <w:tr w:rsidR="00974464" w:rsidRPr="00BC4DC9" w14:paraId="6B981920" w14:textId="77777777" w:rsidTr="00B10CD3">
        <w:tc>
          <w:tcPr>
            <w:tcW w:w="1555" w:type="dxa"/>
            <w:tcBorders>
              <w:top w:val="single" w:sz="4" w:space="0" w:color="auto"/>
              <w:left w:val="single" w:sz="4" w:space="0" w:color="auto"/>
              <w:bottom w:val="single" w:sz="4" w:space="0" w:color="auto"/>
              <w:right w:val="single" w:sz="4" w:space="0" w:color="auto"/>
            </w:tcBorders>
            <w:vAlign w:val="center"/>
            <w:hideMark/>
          </w:tcPr>
          <w:p w14:paraId="1683E2EF" w14:textId="77777777" w:rsidR="00974464" w:rsidRPr="00BC4DC9" w:rsidRDefault="00974464" w:rsidP="001C5F11">
            <w:pPr>
              <w:jc w:val="center"/>
            </w:pPr>
            <w:r w:rsidRPr="00BC4DC9">
              <w:t>На основі додавання вартості (обчислена вартість)</w:t>
            </w:r>
          </w:p>
        </w:tc>
        <w:tc>
          <w:tcPr>
            <w:tcW w:w="8075" w:type="dxa"/>
            <w:tcBorders>
              <w:top w:val="single" w:sz="4" w:space="0" w:color="auto"/>
              <w:left w:val="single" w:sz="4" w:space="0" w:color="auto"/>
              <w:bottom w:val="single" w:sz="4" w:space="0" w:color="auto"/>
              <w:right w:val="single" w:sz="4" w:space="0" w:color="auto"/>
            </w:tcBorders>
            <w:hideMark/>
          </w:tcPr>
          <w:p w14:paraId="5CA5A3B2" w14:textId="77777777" w:rsidR="00974464" w:rsidRPr="00BC4DC9" w:rsidRDefault="00974464" w:rsidP="001C5F11">
            <w:pPr>
              <w:jc w:val="both"/>
            </w:pPr>
            <w:r w:rsidRPr="00BC4DC9">
              <w:t>Для визначення митної вартості товарів на основі додавання вартості (обчислена вартість) за основу береться надана виробником товарів, що оцінюються, або від його імені інформація про їх вартість, яка повинна складатися із сум:</w:t>
            </w:r>
          </w:p>
          <w:p w14:paraId="5985B855" w14:textId="77777777" w:rsidR="00974464" w:rsidRPr="00BC4DC9" w:rsidRDefault="00974464" w:rsidP="001C5F11">
            <w:pPr>
              <w:jc w:val="both"/>
            </w:pPr>
            <w:r w:rsidRPr="00BC4DC9">
              <w:t>1) вартості матеріалів та витрат, понесених виробником при виробництві оцінюваних товарів. Така інформація повинна базуватися на комерційних рахунках виробника за умови, що такі рахунки сумісні із загальновизнаними принципами бухгалтерського обліку, які застосовуються в країні, де ці товари виробляються;</w:t>
            </w:r>
          </w:p>
          <w:p w14:paraId="79FD7875" w14:textId="77777777" w:rsidR="00974464" w:rsidRPr="00BC4DC9" w:rsidRDefault="00974464" w:rsidP="001C5F11">
            <w:pPr>
              <w:jc w:val="both"/>
            </w:pPr>
            <w:r w:rsidRPr="00BC4DC9">
              <w:t>2) обсягу прибутку та загальних витрат, що дорівнює сумі, яка звичайно відображається при продажу товарів того ж класу або виду, що й оцінювані товари, які виготовляються виробниками у країні експорту для експорту в Україну;</w:t>
            </w:r>
          </w:p>
          <w:p w14:paraId="0C0309B5" w14:textId="77777777" w:rsidR="00974464" w:rsidRPr="00BC4DC9" w:rsidRDefault="00974464" w:rsidP="001C5F11">
            <w:pPr>
              <w:jc w:val="both"/>
            </w:pPr>
            <w:r w:rsidRPr="00BC4DC9">
              <w:t>3) загальних витрат при продажу в Україну з країни вивезення товарів того ж класу або виду, тобто витрат на завантаження, розвантаження та обробку оцінюваних товарів, їх транспортування до аеропорту, порту або іншого місця ввезення на митну територію України, витрат на страхування цих товарів.</w:t>
            </w:r>
          </w:p>
        </w:tc>
      </w:tr>
      <w:tr w:rsidR="00974464" w:rsidRPr="00BC4DC9" w14:paraId="274E4EEE" w14:textId="77777777" w:rsidTr="00B10CD3">
        <w:tc>
          <w:tcPr>
            <w:tcW w:w="1555" w:type="dxa"/>
            <w:tcBorders>
              <w:top w:val="single" w:sz="4" w:space="0" w:color="auto"/>
              <w:left w:val="single" w:sz="4" w:space="0" w:color="auto"/>
              <w:bottom w:val="single" w:sz="4" w:space="0" w:color="auto"/>
              <w:right w:val="single" w:sz="4" w:space="0" w:color="auto"/>
            </w:tcBorders>
            <w:vAlign w:val="center"/>
            <w:hideMark/>
          </w:tcPr>
          <w:p w14:paraId="4508DF8E" w14:textId="77777777" w:rsidR="00974464" w:rsidRPr="00BC4DC9" w:rsidRDefault="00974464" w:rsidP="001C5F11">
            <w:pPr>
              <w:jc w:val="center"/>
            </w:pPr>
            <w:r w:rsidRPr="00BC4DC9">
              <w:t>Резервний</w:t>
            </w:r>
          </w:p>
        </w:tc>
        <w:tc>
          <w:tcPr>
            <w:tcW w:w="8075" w:type="dxa"/>
            <w:tcBorders>
              <w:top w:val="single" w:sz="4" w:space="0" w:color="auto"/>
              <w:left w:val="single" w:sz="4" w:space="0" w:color="auto"/>
              <w:bottom w:val="single" w:sz="4" w:space="0" w:color="auto"/>
              <w:right w:val="single" w:sz="4" w:space="0" w:color="auto"/>
            </w:tcBorders>
            <w:hideMark/>
          </w:tcPr>
          <w:p w14:paraId="0075190A" w14:textId="77777777" w:rsidR="00974464" w:rsidRPr="00BC4DC9" w:rsidRDefault="00974464" w:rsidP="001C5F11">
            <w:pPr>
              <w:jc w:val="both"/>
            </w:pPr>
            <w:r w:rsidRPr="00BC4DC9">
              <w:t>У разі якщо митна вартість товарів не може бути визначена шляхом послідовного використання методів, митна вартість оцінюваних товарів визначається з використанням способів, які не суперечать законам України і є сумісними з відповідними принципами і положеннями Генеральної угоди з тарифів і торгівлі (GAТТ).</w:t>
            </w:r>
          </w:p>
        </w:tc>
      </w:tr>
    </w:tbl>
    <w:p w14:paraId="59130CE4" w14:textId="42FB99EC" w:rsidR="00BC4DC9" w:rsidRDefault="00BC4DC9" w:rsidP="00B10CD3">
      <w:pPr>
        <w:ind w:firstLine="709"/>
        <w:jc w:val="both"/>
        <w:rPr>
          <w:i/>
          <w:iCs/>
        </w:rPr>
      </w:pPr>
      <w:r w:rsidRPr="00D34C44">
        <w:rPr>
          <w:i/>
          <w:iCs/>
        </w:rPr>
        <w:t>Джерело: складено автором на основі [</w:t>
      </w:r>
      <w:r w:rsidR="00D34C44" w:rsidRPr="00D34C44">
        <w:rPr>
          <w:i/>
          <w:iCs/>
        </w:rPr>
        <w:t>8</w:t>
      </w:r>
      <w:r w:rsidRPr="00D34C44">
        <w:rPr>
          <w:i/>
          <w:iCs/>
        </w:rPr>
        <w:t>]</w:t>
      </w:r>
    </w:p>
    <w:p w14:paraId="3680BF71" w14:textId="712A9917" w:rsidR="00BC4DC9" w:rsidRDefault="00BC4DC9" w:rsidP="003A0FF6">
      <w:pPr>
        <w:ind w:firstLine="709"/>
        <w:jc w:val="both"/>
        <w:rPr>
          <w:sz w:val="28"/>
          <w:szCs w:val="28"/>
        </w:rPr>
      </w:pPr>
      <w:r w:rsidRPr="00BC4DC9">
        <w:rPr>
          <w:sz w:val="28"/>
          <w:szCs w:val="28"/>
        </w:rPr>
        <w:lastRenderedPageBreak/>
        <w:t xml:space="preserve">Важливо </w:t>
      </w:r>
      <w:r w:rsidR="003A0FF6">
        <w:rPr>
          <w:sz w:val="28"/>
          <w:szCs w:val="28"/>
        </w:rPr>
        <w:t>зауважити</w:t>
      </w:r>
      <w:r w:rsidRPr="00BC4DC9">
        <w:rPr>
          <w:sz w:val="28"/>
          <w:szCs w:val="28"/>
        </w:rPr>
        <w:t>, що українські підприємства найчастіше використовують перший серед перелічених методів, а саме метод визначення митної вартості товарів за ціною договору (вартість операції). Кожний наступний метод застосовується лише у разі, якщо митна вартість товарів не може бути визначена шляхом застосування попереднього методу.</w:t>
      </w:r>
    </w:p>
    <w:p w14:paraId="2DA1EC5D" w14:textId="60D1A23A" w:rsidR="00BC4AEF" w:rsidRDefault="00E6346D" w:rsidP="00E6346D">
      <w:pPr>
        <w:ind w:firstLine="709"/>
        <w:jc w:val="both"/>
        <w:rPr>
          <w:sz w:val="28"/>
          <w:szCs w:val="28"/>
        </w:rPr>
      </w:pPr>
      <w:r w:rsidRPr="00807625">
        <w:rPr>
          <w:sz w:val="28"/>
          <w:szCs w:val="28"/>
        </w:rPr>
        <w:t xml:space="preserve">Перейдемо до розгляду особливостей оподаткування операцій з імпорту. </w:t>
      </w:r>
      <w:r w:rsidR="00A027E2">
        <w:rPr>
          <w:sz w:val="28"/>
          <w:szCs w:val="28"/>
        </w:rPr>
        <w:t xml:space="preserve">Як вже зазначалось, оподаткування операцій </w:t>
      </w:r>
      <w:r w:rsidR="00A027E2" w:rsidRPr="00A027E2">
        <w:rPr>
          <w:sz w:val="28"/>
          <w:szCs w:val="28"/>
        </w:rPr>
        <w:t>з імпорту регулюється Митним кодексом України</w:t>
      </w:r>
      <w:r w:rsidR="00A027E2">
        <w:rPr>
          <w:sz w:val="28"/>
          <w:szCs w:val="28"/>
        </w:rPr>
        <w:t xml:space="preserve"> та </w:t>
      </w:r>
      <w:r w:rsidR="00A027E2" w:rsidRPr="00A027E2">
        <w:rPr>
          <w:sz w:val="28"/>
          <w:szCs w:val="28"/>
        </w:rPr>
        <w:t>Податковим кодексом України.</w:t>
      </w:r>
      <w:r w:rsidR="00A027E2">
        <w:rPr>
          <w:sz w:val="28"/>
          <w:szCs w:val="28"/>
        </w:rPr>
        <w:t xml:space="preserve"> </w:t>
      </w:r>
    </w:p>
    <w:p w14:paraId="50E0A8FF" w14:textId="256709F1" w:rsidR="00BC4AEF" w:rsidRPr="00BF204D" w:rsidRDefault="00BC4AEF" w:rsidP="00BF204D">
      <w:pPr>
        <w:pStyle w:val="ab"/>
        <w:ind w:left="0" w:firstLine="709"/>
        <w:jc w:val="both"/>
        <w:rPr>
          <w:sz w:val="28"/>
          <w:szCs w:val="28"/>
        </w:rPr>
      </w:pPr>
      <w:r w:rsidRPr="00E0346D">
        <w:rPr>
          <w:sz w:val="28"/>
          <w:szCs w:val="28"/>
        </w:rPr>
        <w:t>Види митних платежів, що здійснюються згідно зі ст.</w:t>
      </w:r>
      <w:r w:rsidR="00EB70E2">
        <w:rPr>
          <w:sz w:val="28"/>
          <w:szCs w:val="28"/>
        </w:rPr>
        <w:t xml:space="preserve"> </w:t>
      </w:r>
      <w:r w:rsidRPr="00E0346D">
        <w:rPr>
          <w:sz w:val="28"/>
          <w:szCs w:val="28"/>
        </w:rPr>
        <w:t>4 Митного кодексу України, представлені в табл. 1.</w:t>
      </w:r>
      <w:r w:rsidR="00DD456F">
        <w:rPr>
          <w:sz w:val="28"/>
          <w:szCs w:val="28"/>
        </w:rPr>
        <w:t>7</w:t>
      </w:r>
      <w:r w:rsidRPr="00E0346D">
        <w:rPr>
          <w:sz w:val="28"/>
          <w:szCs w:val="28"/>
        </w:rPr>
        <w:t>.</w:t>
      </w:r>
    </w:p>
    <w:p w14:paraId="14D69D77" w14:textId="37F577EA" w:rsidR="00A027E2" w:rsidRPr="00A027E2" w:rsidRDefault="00A027E2" w:rsidP="00A027E2">
      <w:pPr>
        <w:pStyle w:val="ab"/>
        <w:ind w:left="0" w:firstLine="709"/>
        <w:jc w:val="both"/>
        <w:rPr>
          <w:sz w:val="28"/>
          <w:szCs w:val="28"/>
        </w:rPr>
      </w:pPr>
      <w:r w:rsidRPr="00A027E2">
        <w:rPr>
          <w:sz w:val="28"/>
          <w:szCs w:val="28"/>
        </w:rPr>
        <w:t xml:space="preserve">    </w:t>
      </w:r>
    </w:p>
    <w:p w14:paraId="7DF8294D" w14:textId="2743413B" w:rsidR="00A027E2" w:rsidRPr="00A027E2" w:rsidRDefault="00A027E2" w:rsidP="007B0ED8">
      <w:pPr>
        <w:ind w:firstLine="709"/>
        <w:jc w:val="both"/>
        <w:rPr>
          <w:sz w:val="28"/>
          <w:szCs w:val="28"/>
        </w:rPr>
      </w:pPr>
      <w:r w:rsidRPr="00A027E2">
        <w:rPr>
          <w:sz w:val="28"/>
          <w:szCs w:val="28"/>
        </w:rPr>
        <w:t>Таблиця 1.</w:t>
      </w:r>
      <w:r w:rsidR="00DD456F">
        <w:rPr>
          <w:sz w:val="28"/>
          <w:szCs w:val="28"/>
        </w:rPr>
        <w:t>7</w:t>
      </w:r>
      <w:r w:rsidRPr="00A027E2">
        <w:rPr>
          <w:sz w:val="28"/>
          <w:szCs w:val="28"/>
        </w:rPr>
        <w:t>. – Види митних платежів</w:t>
      </w:r>
    </w:p>
    <w:tbl>
      <w:tblPr>
        <w:tblStyle w:val="af0"/>
        <w:tblW w:w="0" w:type="auto"/>
        <w:tblLook w:val="04A0" w:firstRow="1" w:lastRow="0" w:firstColumn="1" w:lastColumn="0" w:noHBand="0" w:noVBand="1"/>
      </w:tblPr>
      <w:tblGrid>
        <w:gridCol w:w="1838"/>
        <w:gridCol w:w="7790"/>
      </w:tblGrid>
      <w:tr w:rsidR="00D30BC7" w:rsidRPr="00A027E2" w14:paraId="2BD5874E" w14:textId="77777777" w:rsidTr="003725BF">
        <w:tc>
          <w:tcPr>
            <w:tcW w:w="1838" w:type="dxa"/>
            <w:vAlign w:val="center"/>
          </w:tcPr>
          <w:p w14:paraId="34557D6A" w14:textId="6FDA7C30" w:rsidR="00D30BC7" w:rsidRPr="00A027E2" w:rsidRDefault="00D30BC7" w:rsidP="00D30BC7">
            <w:pPr>
              <w:jc w:val="center"/>
            </w:pPr>
            <w:r w:rsidRPr="000E7868">
              <w:t>Митний платіж</w:t>
            </w:r>
          </w:p>
        </w:tc>
        <w:tc>
          <w:tcPr>
            <w:tcW w:w="7790" w:type="dxa"/>
            <w:vAlign w:val="center"/>
          </w:tcPr>
          <w:p w14:paraId="4EB90A86" w14:textId="11017A8F" w:rsidR="00D30BC7" w:rsidRPr="00A027E2" w:rsidRDefault="00D30BC7" w:rsidP="00D30BC7">
            <w:pPr>
              <w:jc w:val="center"/>
            </w:pPr>
            <w:r w:rsidRPr="000E7868">
              <w:t>Характеристика</w:t>
            </w:r>
          </w:p>
        </w:tc>
      </w:tr>
      <w:tr w:rsidR="00907A1E" w:rsidRPr="00A027E2" w14:paraId="0B04092A" w14:textId="77777777" w:rsidTr="003725BF">
        <w:tc>
          <w:tcPr>
            <w:tcW w:w="1838" w:type="dxa"/>
            <w:vAlign w:val="center"/>
          </w:tcPr>
          <w:p w14:paraId="645148A5" w14:textId="34E0593D" w:rsidR="00907A1E" w:rsidRPr="000E7868" w:rsidRDefault="00907A1E" w:rsidP="00D30BC7">
            <w:pPr>
              <w:jc w:val="center"/>
            </w:pPr>
            <w:r>
              <w:t>1</w:t>
            </w:r>
          </w:p>
        </w:tc>
        <w:tc>
          <w:tcPr>
            <w:tcW w:w="7790" w:type="dxa"/>
            <w:vAlign w:val="center"/>
          </w:tcPr>
          <w:p w14:paraId="1D5CC526" w14:textId="1DCC4FDB" w:rsidR="00907A1E" w:rsidRPr="000E7868" w:rsidRDefault="00907A1E" w:rsidP="00D30BC7">
            <w:pPr>
              <w:jc w:val="center"/>
            </w:pPr>
            <w:r>
              <w:t>2</w:t>
            </w:r>
          </w:p>
        </w:tc>
      </w:tr>
      <w:tr w:rsidR="00D30BC7" w:rsidRPr="00A027E2" w14:paraId="78FAED08" w14:textId="77777777" w:rsidTr="003725BF">
        <w:tc>
          <w:tcPr>
            <w:tcW w:w="1838" w:type="dxa"/>
            <w:vAlign w:val="center"/>
          </w:tcPr>
          <w:p w14:paraId="39B47FE5" w14:textId="7E1CD458" w:rsidR="00D30BC7" w:rsidRPr="0073098B" w:rsidRDefault="00D30BC7" w:rsidP="00BE4A4E">
            <w:pPr>
              <w:jc w:val="center"/>
            </w:pPr>
            <w:r w:rsidRPr="000E7868">
              <w:t>Мито</w:t>
            </w:r>
          </w:p>
        </w:tc>
        <w:tc>
          <w:tcPr>
            <w:tcW w:w="7790" w:type="dxa"/>
          </w:tcPr>
          <w:p w14:paraId="28ED876E" w14:textId="1AA33BBA" w:rsidR="00D30BC7" w:rsidRPr="00476A4B" w:rsidRDefault="00D30BC7" w:rsidP="00D30BC7">
            <w:pPr>
              <w:jc w:val="both"/>
            </w:pPr>
            <w:r w:rsidRPr="00476A4B">
              <w:t xml:space="preserve">Мито - це загальнодержавний податок, встановлений </w:t>
            </w:r>
            <w:r w:rsidR="00177858" w:rsidRPr="00476A4B">
              <w:t>ПКУ</w:t>
            </w:r>
            <w:r w:rsidRPr="00476A4B">
              <w:t xml:space="preserve"> та </w:t>
            </w:r>
            <w:r w:rsidR="00177858" w:rsidRPr="00476A4B">
              <w:t>МКУ</w:t>
            </w:r>
            <w:r w:rsidRPr="00476A4B">
              <w:t xml:space="preserve">, який нараховується та сплачується відповідно до </w:t>
            </w:r>
            <w:r w:rsidR="00CA14D6" w:rsidRPr="00476A4B">
              <w:t>МКУ</w:t>
            </w:r>
            <w:r w:rsidRPr="00476A4B">
              <w:t xml:space="preserve">, законів України та міжнародних договорів, згода на обов’язковість яких надана </w:t>
            </w:r>
            <w:r w:rsidR="00CA14D6" w:rsidRPr="00476A4B">
              <w:t>ВРУ</w:t>
            </w:r>
            <w:r w:rsidR="00AC49E2">
              <w:t xml:space="preserve"> </w:t>
            </w:r>
            <w:r w:rsidRPr="00476A4B">
              <w:t>[</w:t>
            </w:r>
            <w:hyperlink r:id="rId47" w:anchor="n316" w:history="1">
              <w:r w:rsidR="00A14B09" w:rsidRPr="00476A4B">
                <w:t>8</w:t>
              </w:r>
            </w:hyperlink>
            <w:r w:rsidRPr="00476A4B">
              <w:t>]</w:t>
            </w:r>
            <w:r w:rsidR="00AC49E2">
              <w:t>.</w:t>
            </w:r>
          </w:p>
          <w:p w14:paraId="3B71477A" w14:textId="36995014" w:rsidR="00D30BC7" w:rsidRPr="00476A4B" w:rsidRDefault="00D30BC7" w:rsidP="00D30BC7">
            <w:pPr>
              <w:jc w:val="both"/>
            </w:pPr>
            <w:r w:rsidRPr="00476A4B">
              <w:t xml:space="preserve">Згідно зі </w:t>
            </w:r>
            <w:r w:rsidR="00B41294" w:rsidRPr="00476A4B">
              <w:t>ст.</w:t>
            </w:r>
            <w:r w:rsidRPr="00476A4B">
              <w:t xml:space="preserve"> 271 </w:t>
            </w:r>
            <w:r w:rsidR="00B41294" w:rsidRPr="00476A4B">
              <w:t>МКУ</w:t>
            </w:r>
            <w:r w:rsidRPr="00476A4B">
              <w:t>, в Україні застосовуються такі види мита: ввізне мито; вивізне мито; сезонне мито; особливі види мита: спеціальне, антидемпінгове, компенсаційне, додатковий імпортний збір.</w:t>
            </w:r>
          </w:p>
          <w:p w14:paraId="03CFD5DC" w14:textId="77777777" w:rsidR="00D30BC7" w:rsidRPr="00476A4B" w:rsidRDefault="00D30BC7" w:rsidP="00D30BC7">
            <w:pPr>
              <w:jc w:val="both"/>
            </w:pPr>
            <w:r w:rsidRPr="00476A4B">
              <w:t>Об’єктами оподаткування митом є:</w:t>
            </w:r>
          </w:p>
          <w:p w14:paraId="574C17C9" w14:textId="77777777" w:rsidR="00D30BC7" w:rsidRPr="00476A4B" w:rsidRDefault="00D30BC7" w:rsidP="005003C6">
            <w:pPr>
              <w:pStyle w:val="ab"/>
              <w:numPr>
                <w:ilvl w:val="3"/>
                <w:numId w:val="3"/>
              </w:numPr>
              <w:ind w:left="0" w:firstLine="0"/>
              <w:jc w:val="both"/>
            </w:pPr>
            <w:r w:rsidRPr="00476A4B">
              <w:t xml:space="preserve"> товари, митна вартість яких перевищує еквівалент 150 євро, що ввозяться на митну територію України або вивозяться за межі митної території України підприємствами;</w:t>
            </w:r>
          </w:p>
          <w:p w14:paraId="1D396312" w14:textId="04F99D1F" w:rsidR="00D30BC7" w:rsidRPr="00476A4B" w:rsidRDefault="00D30BC7" w:rsidP="005003C6">
            <w:pPr>
              <w:pStyle w:val="ab"/>
              <w:numPr>
                <w:ilvl w:val="3"/>
                <w:numId w:val="3"/>
              </w:numPr>
              <w:ind w:left="0" w:firstLine="0"/>
              <w:jc w:val="both"/>
            </w:pPr>
            <w:r w:rsidRPr="00476A4B">
              <w:t xml:space="preserve"> товари, що ввозяться (пересилаються) на митну територію України в обсягах, які підлягають оподаткуванню митними </w:t>
            </w:r>
            <w:proofErr w:type="spellStart"/>
            <w:r w:rsidRPr="00476A4B">
              <w:t>платежами</w:t>
            </w:r>
            <w:proofErr w:type="spellEnd"/>
            <w:r w:rsidRPr="00476A4B">
              <w:t xml:space="preserve"> відповідно до р</w:t>
            </w:r>
            <w:r w:rsidR="00E76D71" w:rsidRPr="00476A4B">
              <w:t>.</w:t>
            </w:r>
            <w:r w:rsidRPr="00476A4B">
              <w:t xml:space="preserve"> XII цього </w:t>
            </w:r>
            <w:r w:rsidR="00E76D71" w:rsidRPr="00476A4B">
              <w:t>МКУ</w:t>
            </w:r>
            <w:r w:rsidRPr="00476A4B">
              <w:t>, а також р</w:t>
            </w:r>
            <w:r w:rsidR="00E76D71" w:rsidRPr="00476A4B">
              <w:t>.</w:t>
            </w:r>
            <w:r w:rsidRPr="00476A4B">
              <w:t xml:space="preserve"> V та VI </w:t>
            </w:r>
            <w:r w:rsidR="00E76D71" w:rsidRPr="00476A4B">
              <w:t>ПКУ</w:t>
            </w:r>
            <w:r w:rsidRPr="00476A4B">
              <w:t>;</w:t>
            </w:r>
          </w:p>
          <w:p w14:paraId="69BAC869" w14:textId="2C20FF23" w:rsidR="00D30BC7" w:rsidRPr="00476A4B" w:rsidRDefault="00D30BC7" w:rsidP="005003C6">
            <w:pPr>
              <w:pStyle w:val="ab"/>
              <w:numPr>
                <w:ilvl w:val="3"/>
                <w:numId w:val="3"/>
              </w:numPr>
              <w:ind w:left="0" w:firstLine="0"/>
              <w:jc w:val="both"/>
            </w:pPr>
            <w:r w:rsidRPr="00476A4B">
              <w:t xml:space="preserve"> товари, транспортні засоби, що реалізуються відповідно до статті 243 цього </w:t>
            </w:r>
            <w:r w:rsidR="00C47A88" w:rsidRPr="00476A4B">
              <w:t>МКУ</w:t>
            </w:r>
            <w:r w:rsidR="00AC49E2">
              <w:t xml:space="preserve"> </w:t>
            </w:r>
            <w:r w:rsidRPr="00476A4B">
              <w:t>[</w:t>
            </w:r>
            <w:hyperlink r:id="rId48" w:anchor="n316" w:history="1">
              <w:r w:rsidR="00A14B09" w:rsidRPr="00476A4B">
                <w:t>8</w:t>
              </w:r>
            </w:hyperlink>
            <w:r w:rsidRPr="00476A4B">
              <w:t>]</w:t>
            </w:r>
            <w:r w:rsidR="00AC49E2">
              <w:t>.</w:t>
            </w:r>
          </w:p>
          <w:p w14:paraId="3DA7580F" w14:textId="4518F9BE" w:rsidR="00D30BC7" w:rsidRPr="00476A4B" w:rsidRDefault="00D30BC7" w:rsidP="00D30BC7">
            <w:pPr>
              <w:jc w:val="both"/>
            </w:pPr>
            <w:r w:rsidRPr="00476A4B">
              <w:t>Датою виникнення податкових зобов’язань із сплати мита у разі ввезення товарів на митну територію України чи вивезення товарів з митної території України є дата подання митному органу митної декларації для митного оформлення або дата нарахування такого податкового зобов’язання митним органом у випадках, визначених цим Кодексом та законами України</w:t>
            </w:r>
            <w:r w:rsidR="00AC49E2">
              <w:t xml:space="preserve"> </w:t>
            </w:r>
            <w:r w:rsidRPr="00476A4B">
              <w:t>[</w:t>
            </w:r>
            <w:hyperlink r:id="rId49" w:anchor="n316" w:history="1">
              <w:r w:rsidR="00A14B09" w:rsidRPr="00476A4B">
                <w:t>8</w:t>
              </w:r>
            </w:hyperlink>
            <w:r w:rsidRPr="00476A4B">
              <w:t>]</w:t>
            </w:r>
            <w:r w:rsidR="00AC49E2">
              <w:t>.</w:t>
            </w:r>
          </w:p>
          <w:p w14:paraId="57EA1136" w14:textId="77777777" w:rsidR="00D30BC7" w:rsidRPr="00476A4B" w:rsidRDefault="00D30BC7" w:rsidP="00D30BC7">
            <w:pPr>
              <w:pStyle w:val="ab"/>
              <w:ind w:left="0"/>
              <w:jc w:val="both"/>
            </w:pPr>
            <w:r w:rsidRPr="00476A4B">
              <w:t>В Україні застосовуються такі види ставок мита:</w:t>
            </w:r>
          </w:p>
          <w:p w14:paraId="49A335AF" w14:textId="1B571242" w:rsidR="00D30BC7" w:rsidRPr="00476A4B" w:rsidRDefault="00D30BC7" w:rsidP="005003C6">
            <w:pPr>
              <w:pStyle w:val="ab"/>
              <w:numPr>
                <w:ilvl w:val="0"/>
                <w:numId w:val="7"/>
              </w:numPr>
              <w:ind w:left="0" w:firstLine="0"/>
              <w:jc w:val="both"/>
            </w:pPr>
            <w:proofErr w:type="spellStart"/>
            <w:r w:rsidRPr="00476A4B">
              <w:t>адвалорна</w:t>
            </w:r>
            <w:proofErr w:type="spellEnd"/>
            <w:r w:rsidRPr="00476A4B">
              <w:t xml:space="preserve"> - у відсотках до встановленої ст</w:t>
            </w:r>
            <w:r w:rsidR="00C47A88" w:rsidRPr="00476A4B">
              <w:t>.</w:t>
            </w:r>
            <w:r w:rsidRPr="00476A4B">
              <w:t xml:space="preserve"> 279 </w:t>
            </w:r>
            <w:r w:rsidR="00C47A88" w:rsidRPr="00476A4B">
              <w:t>МКУ</w:t>
            </w:r>
            <w:r w:rsidRPr="00476A4B">
              <w:t xml:space="preserve"> бази оподаткування;</w:t>
            </w:r>
          </w:p>
          <w:p w14:paraId="154F5816" w14:textId="35FB18F0" w:rsidR="00D30BC7" w:rsidRPr="00476A4B" w:rsidRDefault="00D30BC7" w:rsidP="005003C6">
            <w:pPr>
              <w:pStyle w:val="ab"/>
              <w:numPr>
                <w:ilvl w:val="0"/>
                <w:numId w:val="7"/>
              </w:numPr>
              <w:ind w:left="0" w:firstLine="0"/>
              <w:jc w:val="both"/>
            </w:pPr>
            <w:r w:rsidRPr="00476A4B">
              <w:t>специфічна - у грошовому розмірі на одиницю бази оподаткування, встановлену ст</w:t>
            </w:r>
            <w:r w:rsidR="00C47A88" w:rsidRPr="00476A4B">
              <w:t>.</w:t>
            </w:r>
            <w:r w:rsidRPr="00476A4B">
              <w:t xml:space="preserve"> 279 </w:t>
            </w:r>
            <w:r w:rsidR="00C47A88" w:rsidRPr="00476A4B">
              <w:t>МКУ</w:t>
            </w:r>
            <w:r w:rsidRPr="00476A4B">
              <w:t>;</w:t>
            </w:r>
          </w:p>
          <w:p w14:paraId="560E2DAB" w14:textId="5D42E381" w:rsidR="00D30BC7" w:rsidRPr="00476A4B" w:rsidRDefault="00D30BC7" w:rsidP="005003C6">
            <w:pPr>
              <w:pStyle w:val="ab"/>
              <w:numPr>
                <w:ilvl w:val="0"/>
                <w:numId w:val="7"/>
              </w:numPr>
              <w:ind w:left="0" w:firstLine="0"/>
              <w:jc w:val="both"/>
            </w:pPr>
            <w:r w:rsidRPr="00476A4B">
              <w:t xml:space="preserve">комбінована, що складається з </w:t>
            </w:r>
            <w:proofErr w:type="spellStart"/>
            <w:r w:rsidRPr="00476A4B">
              <w:t>адвалорної</w:t>
            </w:r>
            <w:proofErr w:type="spellEnd"/>
            <w:r w:rsidRPr="00476A4B">
              <w:t xml:space="preserve"> та специфічної ставок мита</w:t>
            </w:r>
            <w:r w:rsidR="00A14B09" w:rsidRPr="00476A4B">
              <w:t xml:space="preserve"> </w:t>
            </w:r>
            <w:r w:rsidRPr="00476A4B">
              <w:t>[</w:t>
            </w:r>
            <w:r w:rsidR="00A14B09" w:rsidRPr="00476A4B">
              <w:t>8</w:t>
            </w:r>
            <w:r w:rsidRPr="00476A4B">
              <w:t>]</w:t>
            </w:r>
            <w:r w:rsidR="00A14B09" w:rsidRPr="00476A4B">
              <w:t>.</w:t>
            </w:r>
          </w:p>
        </w:tc>
      </w:tr>
    </w:tbl>
    <w:p w14:paraId="109E548E" w14:textId="77777777" w:rsidR="00907A1E" w:rsidRDefault="00907A1E" w:rsidP="009D74F0">
      <w:pPr>
        <w:ind w:firstLine="709"/>
        <w:jc w:val="both"/>
        <w:rPr>
          <w:i/>
          <w:iCs/>
        </w:rPr>
      </w:pPr>
    </w:p>
    <w:p w14:paraId="1DEC1B43" w14:textId="09B1D1F0" w:rsidR="00907A1E" w:rsidRDefault="00907A1E" w:rsidP="009D74F0">
      <w:pPr>
        <w:ind w:firstLine="709"/>
        <w:jc w:val="both"/>
        <w:rPr>
          <w:i/>
          <w:iCs/>
        </w:rPr>
      </w:pPr>
    </w:p>
    <w:p w14:paraId="05CF9CC3" w14:textId="77777777" w:rsidR="00907A1E" w:rsidRDefault="00907A1E" w:rsidP="009D74F0">
      <w:pPr>
        <w:ind w:firstLine="709"/>
        <w:jc w:val="both"/>
        <w:rPr>
          <w:i/>
          <w:iCs/>
        </w:rPr>
      </w:pPr>
    </w:p>
    <w:p w14:paraId="497055B2" w14:textId="42203E1B" w:rsidR="00907A1E" w:rsidRDefault="00907A1E" w:rsidP="009D74F0">
      <w:pPr>
        <w:ind w:firstLine="709"/>
        <w:jc w:val="both"/>
        <w:rPr>
          <w:i/>
          <w:iCs/>
        </w:rPr>
      </w:pPr>
    </w:p>
    <w:p w14:paraId="69FB5877" w14:textId="6A7DB215" w:rsidR="00907A1E" w:rsidRDefault="00907A1E" w:rsidP="009D74F0">
      <w:pPr>
        <w:ind w:firstLine="709"/>
        <w:jc w:val="both"/>
        <w:rPr>
          <w:i/>
          <w:iCs/>
        </w:rPr>
      </w:pPr>
    </w:p>
    <w:p w14:paraId="7325BC32" w14:textId="77777777" w:rsidR="00907A1E" w:rsidRDefault="00907A1E" w:rsidP="009D74F0">
      <w:pPr>
        <w:ind w:firstLine="709"/>
        <w:jc w:val="both"/>
        <w:rPr>
          <w:i/>
          <w:iCs/>
        </w:rPr>
      </w:pPr>
    </w:p>
    <w:p w14:paraId="5A61C561" w14:textId="08BD9DA4" w:rsidR="00907A1E" w:rsidRDefault="00907A1E" w:rsidP="009D74F0">
      <w:pPr>
        <w:ind w:firstLine="709"/>
        <w:jc w:val="both"/>
        <w:rPr>
          <w:i/>
          <w:iCs/>
        </w:rPr>
      </w:pPr>
    </w:p>
    <w:p w14:paraId="6D5543EA" w14:textId="7B1B4FB5" w:rsidR="00907A1E" w:rsidRDefault="00907A1E" w:rsidP="009D74F0">
      <w:pPr>
        <w:ind w:firstLine="709"/>
        <w:jc w:val="both"/>
        <w:rPr>
          <w:i/>
          <w:iCs/>
        </w:rPr>
      </w:pPr>
    </w:p>
    <w:p w14:paraId="61CDBB94" w14:textId="0A9CC584" w:rsidR="00907A1E" w:rsidRPr="00907A1E" w:rsidRDefault="00907A1E" w:rsidP="00907A1E">
      <w:pPr>
        <w:ind w:firstLine="709"/>
        <w:jc w:val="right"/>
        <w:rPr>
          <w:sz w:val="28"/>
          <w:szCs w:val="28"/>
        </w:rPr>
      </w:pPr>
      <w:r>
        <w:rPr>
          <w:sz w:val="28"/>
          <w:szCs w:val="28"/>
        </w:rPr>
        <w:lastRenderedPageBreak/>
        <w:t>Продовження табл. 1.7.</w:t>
      </w:r>
    </w:p>
    <w:tbl>
      <w:tblPr>
        <w:tblStyle w:val="af0"/>
        <w:tblW w:w="0" w:type="auto"/>
        <w:tblLook w:val="04A0" w:firstRow="1" w:lastRow="0" w:firstColumn="1" w:lastColumn="0" w:noHBand="0" w:noVBand="1"/>
      </w:tblPr>
      <w:tblGrid>
        <w:gridCol w:w="1838"/>
        <w:gridCol w:w="7790"/>
      </w:tblGrid>
      <w:tr w:rsidR="00803E04" w:rsidRPr="00476A4B" w14:paraId="758F448F" w14:textId="77777777" w:rsidTr="00803E04">
        <w:tc>
          <w:tcPr>
            <w:tcW w:w="1838" w:type="dxa"/>
            <w:vAlign w:val="center"/>
          </w:tcPr>
          <w:p w14:paraId="1113FFE8" w14:textId="14460A54" w:rsidR="00803E04" w:rsidRPr="000E7868" w:rsidRDefault="00803E04" w:rsidP="001C5F11">
            <w:pPr>
              <w:jc w:val="center"/>
            </w:pPr>
            <w:r>
              <w:t>1</w:t>
            </w:r>
          </w:p>
        </w:tc>
        <w:tc>
          <w:tcPr>
            <w:tcW w:w="7790" w:type="dxa"/>
            <w:vAlign w:val="center"/>
          </w:tcPr>
          <w:p w14:paraId="474D24F2" w14:textId="5E06ED0A" w:rsidR="00803E04" w:rsidRPr="00476A4B" w:rsidRDefault="00803E04" w:rsidP="00803E04">
            <w:pPr>
              <w:pStyle w:val="ab"/>
              <w:ind w:left="0"/>
              <w:jc w:val="center"/>
            </w:pPr>
            <w:r>
              <w:t>2</w:t>
            </w:r>
          </w:p>
        </w:tc>
      </w:tr>
      <w:tr w:rsidR="00907A1E" w:rsidRPr="00476A4B" w14:paraId="1E880613" w14:textId="77777777" w:rsidTr="001C5F11">
        <w:tc>
          <w:tcPr>
            <w:tcW w:w="1838" w:type="dxa"/>
            <w:vAlign w:val="center"/>
          </w:tcPr>
          <w:p w14:paraId="31EBC44A" w14:textId="77777777" w:rsidR="00907A1E" w:rsidRPr="00A027E2" w:rsidRDefault="00907A1E" w:rsidP="001C5F11">
            <w:pPr>
              <w:jc w:val="center"/>
            </w:pPr>
            <w:r w:rsidRPr="000E7868">
              <w:t>Акцизний податок із ввезених на митну територію України підакцизних товарів (продукції)</w:t>
            </w:r>
          </w:p>
        </w:tc>
        <w:tc>
          <w:tcPr>
            <w:tcW w:w="7790" w:type="dxa"/>
          </w:tcPr>
          <w:p w14:paraId="3CD6112B" w14:textId="77777777" w:rsidR="00907A1E" w:rsidRPr="00476A4B" w:rsidRDefault="00907A1E" w:rsidP="001C5F11">
            <w:pPr>
              <w:pStyle w:val="ab"/>
              <w:ind w:left="0"/>
              <w:jc w:val="both"/>
            </w:pPr>
            <w:r w:rsidRPr="00476A4B">
              <w:t>Акцизний податок - це непрямий податок на окремі товари (продукцію), визначені законом як підакцизні, який включається до ціни цих товарів (продукції) [</w:t>
            </w:r>
            <w:hyperlink r:id="rId50">
              <w:r w:rsidRPr="00476A4B">
                <w:t>26</w:t>
              </w:r>
            </w:hyperlink>
            <w:r w:rsidRPr="00476A4B">
              <w:t>].</w:t>
            </w:r>
          </w:p>
          <w:p w14:paraId="7B5D60A1" w14:textId="77777777" w:rsidR="00907A1E" w:rsidRPr="00476A4B" w:rsidRDefault="00907A1E" w:rsidP="001C5F11">
            <w:pPr>
              <w:pStyle w:val="ab"/>
              <w:ind w:left="0"/>
              <w:jc w:val="both"/>
            </w:pPr>
            <w:r w:rsidRPr="00476A4B">
              <w:t>Об’єктом оподаткування акцизного податку є ввезення підакцизних товарів (продукції) на митну територію України [</w:t>
            </w:r>
            <w:hyperlink r:id="rId51" w:anchor="n5424" w:history="1">
              <w:r w:rsidRPr="00476A4B">
                <w:t>9</w:t>
              </w:r>
            </w:hyperlink>
            <w:r w:rsidRPr="00476A4B">
              <w:t>].</w:t>
            </w:r>
          </w:p>
          <w:p w14:paraId="485101AA" w14:textId="77777777" w:rsidR="00907A1E" w:rsidRPr="00476A4B" w:rsidRDefault="00907A1E" w:rsidP="001C5F11">
            <w:pPr>
              <w:pStyle w:val="ab"/>
              <w:ind w:left="0"/>
              <w:jc w:val="both"/>
            </w:pPr>
            <w:r w:rsidRPr="00476A4B">
              <w:t>Базою оподаткування акцизного податку є вартість товарів (продукції), що ввозяться на митну територію України, за встановленими імпортером максимальними роздрібними цінами на товари (продукцію), які він імпортує, з урахуванням податку на додану вартість та акцизного податку [</w:t>
            </w:r>
            <w:hyperlink r:id="rId52" w:anchor="n5424" w:history="1">
              <w:r w:rsidRPr="00476A4B">
                <w:t>9</w:t>
              </w:r>
            </w:hyperlink>
            <w:r w:rsidRPr="00476A4B">
              <w:t>].</w:t>
            </w:r>
          </w:p>
          <w:p w14:paraId="66B9B64A" w14:textId="77777777" w:rsidR="00907A1E" w:rsidRPr="00476A4B" w:rsidRDefault="00907A1E" w:rsidP="001C5F11">
            <w:pPr>
              <w:pStyle w:val="ab"/>
              <w:ind w:left="0"/>
              <w:jc w:val="both"/>
            </w:pPr>
            <w:r w:rsidRPr="00476A4B">
              <w:t>Датою виникнення податкових зобов'язань у разі ввезення підакцизних товарів (продукції) на митну територію України є дата подання контролюючому органу митної декларації для митного оформлення або дата нарахування такого податкового зобов'язання контролюючим органом у визначених законодавством випадках [</w:t>
            </w:r>
            <w:hyperlink r:id="rId53" w:anchor="n5424" w:history="1">
              <w:r w:rsidRPr="00476A4B">
                <w:t>9</w:t>
              </w:r>
            </w:hyperlink>
            <w:r w:rsidRPr="00476A4B">
              <w:t>].</w:t>
            </w:r>
          </w:p>
          <w:p w14:paraId="7D93256C" w14:textId="77777777" w:rsidR="00907A1E" w:rsidRPr="00476A4B" w:rsidRDefault="00907A1E" w:rsidP="001C5F11">
            <w:pPr>
              <w:pStyle w:val="ab"/>
              <w:ind w:left="0"/>
              <w:jc w:val="both"/>
            </w:pPr>
            <w:r w:rsidRPr="00476A4B">
              <w:t>Суми податку з товарів (продукції), які ввозяться на митну територію України, що підлягають сплаті, визначаються платниками податку самостійно, виходячи з об'єктів оподаткування, бази оподаткування та ставок ПКУ. Податок із підакцизних товарів (продукції), що ввозяться на митну територію України, обчислюється у національній валюті за курсом валюти [</w:t>
            </w:r>
            <w:hyperlink r:id="rId54" w:anchor="n5424" w:history="1">
              <w:r w:rsidRPr="00476A4B">
                <w:t>9</w:t>
              </w:r>
            </w:hyperlink>
            <w:hyperlink>
              <w:r w:rsidRPr="00476A4B">
                <w:t>]</w:t>
              </w:r>
            </w:hyperlink>
            <w:r w:rsidRPr="00476A4B">
              <w:t>.</w:t>
            </w:r>
          </w:p>
          <w:p w14:paraId="110F99B2" w14:textId="77777777" w:rsidR="00907A1E" w:rsidRPr="00476A4B" w:rsidRDefault="00907A1E" w:rsidP="001C5F11">
            <w:pPr>
              <w:jc w:val="both"/>
            </w:pPr>
            <w:r w:rsidRPr="00476A4B">
              <w:t>Податок із ввезених на митну територію України підакцизних товарів (продукції) сплачується платниками податку до або в день подання митної декларації. У разі ввезення маркованої підакцизної продукції на митну територію України податок сплачується під час придбання марок акцизного податку з доплатою (у разі потреби) на день подання митної декларації [</w:t>
            </w:r>
            <w:hyperlink r:id="rId55" w:anchor="n5424" w:history="1">
              <w:r w:rsidRPr="00476A4B">
                <w:t>9</w:t>
              </w:r>
            </w:hyperlink>
            <w:r w:rsidRPr="00476A4B">
              <w:t>].</w:t>
            </w:r>
          </w:p>
        </w:tc>
      </w:tr>
      <w:tr w:rsidR="00907A1E" w:rsidRPr="00476A4B" w14:paraId="5FA4EAB2" w14:textId="77777777" w:rsidTr="001C5F11">
        <w:tc>
          <w:tcPr>
            <w:tcW w:w="1838" w:type="dxa"/>
            <w:vAlign w:val="center"/>
          </w:tcPr>
          <w:p w14:paraId="635DDA85" w14:textId="77777777" w:rsidR="00907A1E" w:rsidRPr="00A027E2" w:rsidRDefault="00907A1E" w:rsidP="001C5F11">
            <w:pPr>
              <w:jc w:val="center"/>
            </w:pPr>
            <w:r w:rsidRPr="000E7868">
              <w:t>Податок на додану вартість із ввезених на митну територію України товарів (продукції)</w:t>
            </w:r>
          </w:p>
        </w:tc>
        <w:tc>
          <w:tcPr>
            <w:tcW w:w="7790" w:type="dxa"/>
          </w:tcPr>
          <w:p w14:paraId="2295156E" w14:textId="77777777" w:rsidR="00907A1E" w:rsidRPr="00476A4B" w:rsidRDefault="00907A1E" w:rsidP="001C5F11">
            <w:pPr>
              <w:pStyle w:val="ab"/>
              <w:ind w:left="0"/>
              <w:jc w:val="both"/>
            </w:pPr>
            <w:r w:rsidRPr="00476A4B">
              <w:t>Податок на додану вартість (ПДВ) — це непрямий податок, який  входить в ціну товарів (робіт, послуг) та сплачується покупцем, але його облік та перерахування до державного бюджету здійснює продавець (податковий агент) [</w:t>
            </w:r>
            <w:bookmarkStart w:id="6" w:name="_Hlk181183470"/>
            <w:r w:rsidRPr="00476A4B">
              <w:fldChar w:fldCharType="begin"/>
            </w:r>
            <w:r w:rsidRPr="00476A4B">
              <w:instrText xml:space="preserve"> HYPERLINK "https://services.dtkt.ua/catalogues/tax_rates/33-podatok-na-dodanu-vartist" \h </w:instrText>
            </w:r>
            <w:r w:rsidRPr="00476A4B">
              <w:fldChar w:fldCharType="separate"/>
            </w:r>
            <w:r w:rsidRPr="00476A4B">
              <w:t>27</w:t>
            </w:r>
            <w:r w:rsidRPr="00476A4B">
              <w:fldChar w:fldCharType="end"/>
            </w:r>
            <w:bookmarkEnd w:id="6"/>
            <w:r w:rsidRPr="00476A4B">
              <w:t>].</w:t>
            </w:r>
          </w:p>
          <w:p w14:paraId="4C63F321" w14:textId="77777777" w:rsidR="00907A1E" w:rsidRPr="00476A4B" w:rsidRDefault="00907A1E" w:rsidP="001C5F11">
            <w:pPr>
              <w:pStyle w:val="ab"/>
              <w:ind w:left="0"/>
              <w:jc w:val="both"/>
            </w:pPr>
            <w:r w:rsidRPr="00476A4B">
              <w:t>Об'єктом оподаткування є операції платників податку з ввезення товарів на митну територію України [</w:t>
            </w:r>
            <w:hyperlink r:id="rId56" w:anchor="n4483" w:history="1">
              <w:r w:rsidRPr="00476A4B">
                <w:t>9</w:t>
              </w:r>
            </w:hyperlink>
            <w:r w:rsidRPr="00476A4B">
              <w:t>].</w:t>
            </w:r>
          </w:p>
          <w:p w14:paraId="31730E7C" w14:textId="77777777" w:rsidR="00907A1E" w:rsidRPr="00476A4B" w:rsidRDefault="00907A1E" w:rsidP="001C5F11">
            <w:pPr>
              <w:pStyle w:val="ab"/>
              <w:ind w:left="0"/>
              <w:jc w:val="both"/>
            </w:pPr>
            <w:r w:rsidRPr="00476A4B">
              <w:t>Базою оподаткування для товарів, що ввозяться на митну територію України, є договірна (контрактна) вартість, але не нижче митної вартості цих товарів, визначеної відповідно до р. ІІІ МКУ, з урахуванням мита та акцизного податку, що підлягають сплаті і включаються до ціни товарів [</w:t>
            </w:r>
            <w:hyperlink r:id="rId57" w:anchor="n4483" w:history="1">
              <w:r w:rsidRPr="00476A4B">
                <w:t>9</w:t>
              </w:r>
            </w:hyperlink>
            <w:hyperlink>
              <w:r w:rsidRPr="00476A4B">
                <w:t>].</w:t>
              </w:r>
            </w:hyperlink>
          </w:p>
          <w:p w14:paraId="25FF6831" w14:textId="77777777" w:rsidR="00907A1E" w:rsidRPr="00476A4B" w:rsidRDefault="00907A1E" w:rsidP="001C5F11">
            <w:pPr>
              <w:pStyle w:val="ab"/>
              <w:ind w:left="0"/>
              <w:jc w:val="both"/>
            </w:pPr>
            <w:r w:rsidRPr="00476A4B">
              <w:t>Датою виникнення податкових зобов'язань у разі ввезення товарів на митну територію України є дата подання митної декларації для митного оформлення [</w:t>
            </w:r>
            <w:hyperlink r:id="rId58" w:anchor="n4483" w:history="1">
              <w:r w:rsidRPr="00476A4B">
                <w:t>9</w:t>
              </w:r>
            </w:hyperlink>
            <w:r w:rsidRPr="00476A4B">
              <w:t>].</w:t>
            </w:r>
          </w:p>
          <w:p w14:paraId="524CDBAB" w14:textId="563B40D8" w:rsidR="00907A1E" w:rsidRPr="00476A4B" w:rsidRDefault="00907A1E" w:rsidP="001C5F11">
            <w:pPr>
              <w:pStyle w:val="ab"/>
              <w:ind w:left="0"/>
              <w:jc w:val="both"/>
            </w:pPr>
            <w:r w:rsidRPr="00476A4B">
              <w:t>Згідно зі ст. 193 ПКУ ставки податку встановлюються від бази оподаткування в таких розмірах:</w:t>
            </w:r>
          </w:p>
          <w:p w14:paraId="69940DFA" w14:textId="77777777" w:rsidR="00907A1E" w:rsidRPr="00476A4B" w:rsidRDefault="00907A1E" w:rsidP="001C5F11">
            <w:pPr>
              <w:pStyle w:val="ab"/>
              <w:ind w:left="0"/>
              <w:jc w:val="both"/>
            </w:pPr>
            <w:r w:rsidRPr="00476A4B">
              <w:t>а) 20 %; б) 0 %; в) 7 % по операціях визначених у п. 193.1, ст. 193 ПКУ;</w:t>
            </w:r>
          </w:p>
          <w:p w14:paraId="6FE92E5F" w14:textId="047A0A90" w:rsidR="00907A1E" w:rsidRPr="00476A4B" w:rsidRDefault="00907A1E" w:rsidP="001C5F11">
            <w:pPr>
              <w:jc w:val="both"/>
            </w:pPr>
            <w:r w:rsidRPr="00476A4B">
              <w:t>г) 14 % по операціях з постачання на митній території України та ввезення на митну територію України сільськогосподарської продукції, що класифікується за такими кодами згідно з УКТЗЕД: 1001, 1003, 1005, 1201, 1205, 1206 00</w:t>
            </w:r>
            <w:r w:rsidR="0051673A">
              <w:t xml:space="preserve"> </w:t>
            </w:r>
            <w:r w:rsidR="0051673A" w:rsidRPr="00476A4B">
              <w:t>[</w:t>
            </w:r>
            <w:hyperlink r:id="rId59" w:anchor="n4483" w:history="1">
              <w:r w:rsidR="0051673A" w:rsidRPr="00476A4B">
                <w:t>9</w:t>
              </w:r>
            </w:hyperlink>
            <w:r w:rsidR="0051673A" w:rsidRPr="00476A4B">
              <w:t>]</w:t>
            </w:r>
            <w:r w:rsidRPr="00476A4B">
              <w:t xml:space="preserve">. </w:t>
            </w:r>
          </w:p>
        </w:tc>
      </w:tr>
    </w:tbl>
    <w:p w14:paraId="09D96356" w14:textId="5B9A5624" w:rsidR="00A027E2" w:rsidRPr="00A027E2" w:rsidRDefault="00A027E2" w:rsidP="00907A1E">
      <w:pPr>
        <w:ind w:firstLine="709"/>
        <w:jc w:val="both"/>
        <w:rPr>
          <w:i/>
          <w:iCs/>
        </w:rPr>
      </w:pPr>
      <w:r w:rsidRPr="00A027E2">
        <w:rPr>
          <w:i/>
          <w:iCs/>
        </w:rPr>
        <w:t xml:space="preserve">Джерело: </w:t>
      </w:r>
      <w:r w:rsidR="00A66197">
        <w:rPr>
          <w:i/>
          <w:iCs/>
        </w:rPr>
        <w:t xml:space="preserve">складено автором на основі </w:t>
      </w:r>
      <w:r w:rsidRPr="00A027E2">
        <w:rPr>
          <w:i/>
          <w:iCs/>
        </w:rPr>
        <w:t>[</w:t>
      </w:r>
      <w:r w:rsidR="00A66197">
        <w:rPr>
          <w:i/>
          <w:iCs/>
        </w:rPr>
        <w:t>8,9,26,27</w:t>
      </w:r>
      <w:r w:rsidRPr="00A027E2">
        <w:rPr>
          <w:i/>
          <w:iCs/>
        </w:rPr>
        <w:t>]</w:t>
      </w:r>
    </w:p>
    <w:p w14:paraId="39B709A6" w14:textId="46A2E1B8" w:rsidR="00D94D7C" w:rsidRDefault="00D94D7C" w:rsidP="003A0FF6">
      <w:pPr>
        <w:jc w:val="both"/>
        <w:rPr>
          <w:sz w:val="28"/>
          <w:szCs w:val="28"/>
        </w:rPr>
      </w:pPr>
    </w:p>
    <w:p w14:paraId="1B65FDD8" w14:textId="768280D3" w:rsidR="000A7BA2" w:rsidRDefault="000A7BA2" w:rsidP="000A7BA2">
      <w:pPr>
        <w:pStyle w:val="ab"/>
        <w:ind w:left="0" w:firstLine="709"/>
        <w:jc w:val="both"/>
        <w:rPr>
          <w:sz w:val="28"/>
          <w:szCs w:val="28"/>
        </w:rPr>
      </w:pPr>
      <w:r>
        <w:rPr>
          <w:sz w:val="28"/>
          <w:szCs w:val="28"/>
        </w:rPr>
        <w:lastRenderedPageBreak/>
        <w:t xml:space="preserve">Важливо зазначити, що </w:t>
      </w:r>
      <w:r w:rsidRPr="00DF66AD">
        <w:rPr>
          <w:sz w:val="28"/>
          <w:szCs w:val="28"/>
        </w:rPr>
        <w:t xml:space="preserve">після </w:t>
      </w:r>
      <w:r w:rsidR="00DF66AD" w:rsidRPr="00DF66AD">
        <w:rPr>
          <w:sz w:val="28"/>
          <w:szCs w:val="28"/>
        </w:rPr>
        <w:t>здійснення</w:t>
      </w:r>
      <w:r w:rsidR="00A82902" w:rsidRPr="00DF66AD">
        <w:rPr>
          <w:sz w:val="28"/>
          <w:szCs w:val="28"/>
        </w:rPr>
        <w:t xml:space="preserve"> попередньої плати </w:t>
      </w:r>
      <w:r w:rsidRPr="00DF66AD">
        <w:rPr>
          <w:sz w:val="28"/>
          <w:szCs w:val="28"/>
        </w:rPr>
        <w:t>за</w:t>
      </w:r>
      <w:r>
        <w:rPr>
          <w:sz w:val="28"/>
          <w:szCs w:val="28"/>
        </w:rPr>
        <w:t xml:space="preserve"> товар операції з імпорту підлягають валютному контролю, що </w:t>
      </w:r>
      <w:r w:rsidRPr="00F10BE9">
        <w:rPr>
          <w:sz w:val="28"/>
          <w:szCs w:val="28"/>
        </w:rPr>
        <w:t xml:space="preserve"> має на меті забезпечити відповідність проведених операцій валютному законодавству.</w:t>
      </w:r>
    </w:p>
    <w:p w14:paraId="3E125AA7" w14:textId="535119BD" w:rsidR="000A7BA2" w:rsidRPr="008C653B" w:rsidRDefault="000A7BA2" w:rsidP="000A7BA2">
      <w:pPr>
        <w:pStyle w:val="ab"/>
        <w:ind w:left="0" w:firstLine="709"/>
        <w:jc w:val="both"/>
        <w:rPr>
          <w:sz w:val="28"/>
          <w:szCs w:val="28"/>
        </w:rPr>
      </w:pPr>
      <w:r>
        <w:rPr>
          <w:sz w:val="28"/>
          <w:szCs w:val="28"/>
        </w:rPr>
        <w:t xml:space="preserve">Насамперед, потрібно визначити, що валютний контроль - </w:t>
      </w:r>
      <w:r w:rsidRPr="006020E5">
        <w:rPr>
          <w:sz w:val="28"/>
          <w:szCs w:val="28"/>
        </w:rPr>
        <w:t xml:space="preserve">це система контролю державними органами переміщення валюти між </w:t>
      </w:r>
      <w:r w:rsidRPr="009E5FC5">
        <w:rPr>
          <w:sz w:val="28"/>
          <w:szCs w:val="28"/>
        </w:rPr>
        <w:t>резидентом та нерезидентом України на предмет дотримання валютного законодавства країни [</w:t>
      </w:r>
      <w:r w:rsidR="009E5FC5" w:rsidRPr="009E5FC5">
        <w:rPr>
          <w:sz w:val="28"/>
          <w:szCs w:val="28"/>
        </w:rPr>
        <w:t>28</w:t>
      </w:r>
      <w:r w:rsidRPr="009E5FC5">
        <w:rPr>
          <w:sz w:val="28"/>
          <w:szCs w:val="28"/>
        </w:rPr>
        <w:t>].</w:t>
      </w:r>
      <w:r w:rsidR="00A82902">
        <w:rPr>
          <w:sz w:val="28"/>
          <w:szCs w:val="28"/>
        </w:rPr>
        <w:t xml:space="preserve"> </w:t>
      </w:r>
      <w:r w:rsidRPr="009E5FC5">
        <w:rPr>
          <w:sz w:val="28"/>
          <w:szCs w:val="28"/>
        </w:rPr>
        <w:t>Фактично контроль здійснюється Міністерством фінансів України та Державною Фіскальною Службою. Національний Банк України контролює банки та фінансові установи, Державна Фіскальна Служба — резидентів та нерезидентів, що здійснюють валютні операції</w:t>
      </w:r>
      <w:r w:rsidR="00EB70E2">
        <w:rPr>
          <w:sz w:val="28"/>
          <w:szCs w:val="28"/>
        </w:rPr>
        <w:t xml:space="preserve"> </w:t>
      </w:r>
      <w:r w:rsidRPr="008C653B">
        <w:rPr>
          <w:sz w:val="28"/>
          <w:szCs w:val="28"/>
        </w:rPr>
        <w:t>[</w:t>
      </w:r>
      <w:r w:rsidR="009E5FC5" w:rsidRPr="008C653B">
        <w:rPr>
          <w:sz w:val="28"/>
          <w:szCs w:val="28"/>
        </w:rPr>
        <w:t>28</w:t>
      </w:r>
      <w:r w:rsidRPr="008C653B">
        <w:rPr>
          <w:sz w:val="28"/>
          <w:szCs w:val="28"/>
        </w:rPr>
        <w:t>]</w:t>
      </w:r>
      <w:r w:rsidR="00EB70E2">
        <w:rPr>
          <w:sz w:val="28"/>
          <w:szCs w:val="28"/>
        </w:rPr>
        <w:t>.</w:t>
      </w:r>
    </w:p>
    <w:p w14:paraId="612C9BF2" w14:textId="7B87879E" w:rsidR="000A7BA2" w:rsidRPr="005319AD" w:rsidRDefault="000A7BA2" w:rsidP="000A7BA2">
      <w:pPr>
        <w:pStyle w:val="ab"/>
        <w:ind w:left="0" w:firstLine="709"/>
        <w:jc w:val="both"/>
        <w:rPr>
          <w:sz w:val="28"/>
          <w:szCs w:val="28"/>
        </w:rPr>
      </w:pPr>
      <w:r w:rsidRPr="008C653B">
        <w:rPr>
          <w:sz w:val="28"/>
          <w:szCs w:val="28"/>
        </w:rPr>
        <w:t xml:space="preserve">Варто зазначити, що валютний контроль передбачає дотримання граничного строку розрахунків </w:t>
      </w:r>
      <w:r w:rsidR="0033620E">
        <w:rPr>
          <w:sz w:val="28"/>
          <w:szCs w:val="28"/>
        </w:rPr>
        <w:t>за</w:t>
      </w:r>
      <w:r w:rsidRPr="008C653B">
        <w:rPr>
          <w:sz w:val="28"/>
          <w:szCs w:val="28"/>
        </w:rPr>
        <w:t xml:space="preserve"> валютним</w:t>
      </w:r>
      <w:r w:rsidR="00A82902">
        <w:rPr>
          <w:sz w:val="28"/>
          <w:szCs w:val="28"/>
        </w:rPr>
        <w:t>и</w:t>
      </w:r>
      <w:r w:rsidRPr="008C653B">
        <w:rPr>
          <w:sz w:val="28"/>
          <w:szCs w:val="28"/>
        </w:rPr>
        <w:t xml:space="preserve"> операціям</w:t>
      </w:r>
      <w:r w:rsidR="00A82902">
        <w:rPr>
          <w:sz w:val="28"/>
          <w:szCs w:val="28"/>
        </w:rPr>
        <w:t>и</w:t>
      </w:r>
      <w:r w:rsidRPr="008C653B">
        <w:rPr>
          <w:sz w:val="28"/>
          <w:szCs w:val="28"/>
        </w:rPr>
        <w:t>. Граничний строк розрахунків – це термін часу між оформленням митної декларації та здійснення платежу, тобто між постачанням та остаточним розрахунком [</w:t>
      </w:r>
      <w:r w:rsidR="0011268E" w:rsidRPr="008C653B">
        <w:rPr>
          <w:sz w:val="28"/>
          <w:szCs w:val="28"/>
        </w:rPr>
        <w:t>29</w:t>
      </w:r>
      <w:r w:rsidRPr="008C653B">
        <w:rPr>
          <w:sz w:val="28"/>
          <w:szCs w:val="28"/>
        </w:rPr>
        <w:t>]. Згідно</w:t>
      </w:r>
      <w:r>
        <w:rPr>
          <w:sz w:val="28"/>
          <w:szCs w:val="28"/>
        </w:rPr>
        <w:t xml:space="preserve"> з Постановою НБУ № 18 від </w:t>
      </w:r>
      <w:r w:rsidRPr="00382706">
        <w:rPr>
          <w:sz w:val="28"/>
          <w:szCs w:val="28"/>
        </w:rPr>
        <w:t>24.02.2022</w:t>
      </w:r>
      <w:r w:rsidRPr="008831BE">
        <w:rPr>
          <w:sz w:val="28"/>
          <w:szCs w:val="28"/>
        </w:rPr>
        <w:t>,</w:t>
      </w:r>
      <w:r>
        <w:rPr>
          <w:sz w:val="28"/>
          <w:szCs w:val="28"/>
        </w:rPr>
        <w:t xml:space="preserve"> г</w:t>
      </w:r>
      <w:r w:rsidRPr="00A01997">
        <w:rPr>
          <w:sz w:val="28"/>
          <w:szCs w:val="28"/>
        </w:rPr>
        <w:t xml:space="preserve">раничні строки розрахунків за операціями з експорту та </w:t>
      </w:r>
      <w:r w:rsidRPr="005319AD">
        <w:rPr>
          <w:sz w:val="28"/>
          <w:szCs w:val="28"/>
        </w:rPr>
        <w:t xml:space="preserve">імпорту товарів становлять </w:t>
      </w:r>
      <w:r w:rsidR="00364250" w:rsidRPr="00364250">
        <w:rPr>
          <w:sz w:val="28"/>
          <w:szCs w:val="28"/>
        </w:rPr>
        <w:t>наразі</w:t>
      </w:r>
      <w:r w:rsidR="00A82902">
        <w:rPr>
          <w:sz w:val="28"/>
          <w:szCs w:val="28"/>
        </w:rPr>
        <w:t xml:space="preserve"> </w:t>
      </w:r>
      <w:r w:rsidRPr="005319AD">
        <w:rPr>
          <w:sz w:val="28"/>
          <w:szCs w:val="28"/>
        </w:rPr>
        <w:t>180 календарних днів та застосовуються до операцій, здійснених з 05 квітня 2022 року [</w:t>
      </w:r>
      <w:r w:rsidR="0011268E" w:rsidRPr="005319AD">
        <w:rPr>
          <w:sz w:val="28"/>
          <w:szCs w:val="28"/>
          <w:lang w:val="ru-RU"/>
        </w:rPr>
        <w:t>30</w:t>
      </w:r>
      <w:r w:rsidRPr="005319AD">
        <w:rPr>
          <w:sz w:val="28"/>
          <w:szCs w:val="28"/>
        </w:rPr>
        <w:t>].</w:t>
      </w:r>
    </w:p>
    <w:p w14:paraId="0767869B" w14:textId="3E1A091D" w:rsidR="000A7BA2" w:rsidRPr="0004456B" w:rsidRDefault="000A7BA2" w:rsidP="000A7BA2">
      <w:pPr>
        <w:pStyle w:val="ab"/>
        <w:ind w:left="0" w:firstLine="709"/>
        <w:jc w:val="both"/>
        <w:rPr>
          <w:sz w:val="28"/>
          <w:szCs w:val="28"/>
        </w:rPr>
      </w:pPr>
      <w:r w:rsidRPr="005319AD">
        <w:rPr>
          <w:sz w:val="28"/>
          <w:szCs w:val="28"/>
        </w:rPr>
        <w:t xml:space="preserve">Валютний контроль застосовується до валютних операцій, сума яких перевищує 400 тис. грн. </w:t>
      </w:r>
      <w:r w:rsidRPr="005319AD">
        <w:rPr>
          <w:sz w:val="28"/>
          <w:szCs w:val="28"/>
          <w:lang w:val="ru-RU"/>
        </w:rPr>
        <w:t>[</w:t>
      </w:r>
      <w:r w:rsidR="0011268E" w:rsidRPr="005319AD">
        <w:rPr>
          <w:sz w:val="28"/>
          <w:szCs w:val="28"/>
          <w:lang w:val="ru-RU"/>
        </w:rPr>
        <w:t>31</w:t>
      </w:r>
      <w:r w:rsidRPr="005319AD">
        <w:rPr>
          <w:sz w:val="28"/>
          <w:szCs w:val="28"/>
          <w:lang w:val="ru-RU"/>
        </w:rPr>
        <w:t>]</w:t>
      </w:r>
      <w:r w:rsidRPr="005319AD">
        <w:rPr>
          <w:sz w:val="28"/>
          <w:szCs w:val="28"/>
        </w:rPr>
        <w:t xml:space="preserve">. </w:t>
      </w:r>
      <w:r w:rsidR="00EB70E2">
        <w:rPr>
          <w:sz w:val="28"/>
          <w:szCs w:val="28"/>
        </w:rPr>
        <w:t>При цьому в</w:t>
      </w:r>
      <w:r w:rsidRPr="005319AD">
        <w:rPr>
          <w:sz w:val="28"/>
          <w:szCs w:val="28"/>
        </w:rPr>
        <w:t>алютний контроль починається з дати платежу за операціями з імпорту товарів та закінчується датою оформлення митної декларації [</w:t>
      </w:r>
      <w:r w:rsidR="005319AD" w:rsidRPr="005319AD">
        <w:rPr>
          <w:sz w:val="28"/>
          <w:szCs w:val="28"/>
        </w:rPr>
        <w:t>3</w:t>
      </w:r>
      <w:r w:rsidR="005319AD">
        <w:rPr>
          <w:sz w:val="28"/>
          <w:szCs w:val="28"/>
        </w:rPr>
        <w:t>2</w:t>
      </w:r>
      <w:r w:rsidRPr="005319AD">
        <w:rPr>
          <w:sz w:val="28"/>
          <w:szCs w:val="28"/>
        </w:rPr>
        <w:t>].</w:t>
      </w:r>
    </w:p>
    <w:p w14:paraId="17275D22" w14:textId="1D089DC0" w:rsidR="00DE2F8F" w:rsidRDefault="00EC242B" w:rsidP="00EB70E2">
      <w:pPr>
        <w:pStyle w:val="ab"/>
        <w:ind w:left="0" w:firstLine="709"/>
        <w:jc w:val="both"/>
        <w:rPr>
          <w:sz w:val="28"/>
          <w:szCs w:val="28"/>
        </w:rPr>
      </w:pPr>
      <w:r>
        <w:rPr>
          <w:sz w:val="28"/>
          <w:szCs w:val="28"/>
        </w:rPr>
        <w:t xml:space="preserve">Розглянувши процес митного оформлення </w:t>
      </w:r>
      <w:r w:rsidRPr="00316F97">
        <w:rPr>
          <w:sz w:val="28"/>
          <w:szCs w:val="28"/>
        </w:rPr>
        <w:t>операцій з імпорту товарів</w:t>
      </w:r>
      <w:r w:rsidR="00A82902">
        <w:rPr>
          <w:sz w:val="28"/>
          <w:szCs w:val="28"/>
        </w:rPr>
        <w:t>,</w:t>
      </w:r>
      <w:r w:rsidRPr="00316F97">
        <w:rPr>
          <w:sz w:val="28"/>
          <w:szCs w:val="28"/>
        </w:rPr>
        <w:t xml:space="preserve"> </w:t>
      </w:r>
      <w:r w:rsidRPr="00807625">
        <w:rPr>
          <w:sz w:val="28"/>
          <w:szCs w:val="28"/>
        </w:rPr>
        <w:t>варто дослідити питання, пов’язані з процедурою формування</w:t>
      </w:r>
      <w:r w:rsidRPr="00316F97">
        <w:rPr>
          <w:sz w:val="28"/>
          <w:szCs w:val="28"/>
        </w:rPr>
        <w:t xml:space="preserve"> та подання звітності, оскільки</w:t>
      </w:r>
      <w:r>
        <w:rPr>
          <w:sz w:val="28"/>
          <w:szCs w:val="28"/>
        </w:rPr>
        <w:t xml:space="preserve"> звітність підприємства є підтвердженням правильності проведення операцій та забезпеченні дотримання вимог митного та податкового законодавства.</w:t>
      </w:r>
      <w:r w:rsidR="00EB70E2">
        <w:rPr>
          <w:sz w:val="28"/>
          <w:szCs w:val="28"/>
        </w:rPr>
        <w:t xml:space="preserve"> </w:t>
      </w:r>
      <w:r w:rsidR="0077425A" w:rsidRPr="0077425A">
        <w:rPr>
          <w:sz w:val="28"/>
          <w:szCs w:val="28"/>
        </w:rPr>
        <w:t>Звітність в контексті валютних операцій має декілька аспектів, що охоплюють як внутрішній бухгалтерський облік підприємства, так і зовнішні зобов'язання перед податковими органами та митницею. Ведення такої звітності є важливою умовою для прозорого та ефективного управління імпортними операціями.</w:t>
      </w:r>
      <w:r w:rsidR="00E028ED">
        <w:rPr>
          <w:sz w:val="28"/>
          <w:szCs w:val="28"/>
        </w:rPr>
        <w:t xml:space="preserve"> </w:t>
      </w:r>
      <w:r w:rsidR="00DE2F8F">
        <w:rPr>
          <w:sz w:val="28"/>
          <w:szCs w:val="28"/>
        </w:rPr>
        <w:t xml:space="preserve">Основні види звітності, що використовуються для </w:t>
      </w:r>
      <w:r w:rsidR="007B52F6" w:rsidRPr="007B52F6">
        <w:rPr>
          <w:sz w:val="28"/>
          <w:szCs w:val="28"/>
        </w:rPr>
        <w:t>контролю</w:t>
      </w:r>
      <w:r w:rsidR="00DE2F8F" w:rsidRPr="00E17B83">
        <w:rPr>
          <w:sz w:val="28"/>
          <w:szCs w:val="28"/>
        </w:rPr>
        <w:t xml:space="preserve"> </w:t>
      </w:r>
      <w:r w:rsidR="00DE2F8F">
        <w:rPr>
          <w:sz w:val="28"/>
          <w:szCs w:val="28"/>
        </w:rPr>
        <w:t>операцій з імпорту товарів, представлені в табл. 1.</w:t>
      </w:r>
      <w:r w:rsidR="00DD456F">
        <w:rPr>
          <w:sz w:val="28"/>
          <w:szCs w:val="28"/>
        </w:rPr>
        <w:t>8</w:t>
      </w:r>
      <w:r w:rsidR="00DE2F8F">
        <w:rPr>
          <w:sz w:val="28"/>
          <w:szCs w:val="28"/>
        </w:rPr>
        <w:t>.</w:t>
      </w:r>
    </w:p>
    <w:p w14:paraId="18DF57C3" w14:textId="77777777" w:rsidR="000E26E9" w:rsidRDefault="000E26E9" w:rsidP="00EB70E2">
      <w:pPr>
        <w:pStyle w:val="ab"/>
        <w:widowControl w:val="0"/>
        <w:ind w:left="0" w:firstLine="709"/>
        <w:jc w:val="both"/>
        <w:rPr>
          <w:sz w:val="28"/>
          <w:szCs w:val="28"/>
        </w:rPr>
      </w:pPr>
    </w:p>
    <w:p w14:paraId="394879B3" w14:textId="332F7F1E" w:rsidR="00DE2F8F" w:rsidRPr="007B52F6" w:rsidRDefault="00DE2F8F" w:rsidP="00EB70E2">
      <w:pPr>
        <w:pStyle w:val="ab"/>
        <w:widowControl w:val="0"/>
        <w:ind w:left="0" w:firstLine="709"/>
        <w:jc w:val="both"/>
        <w:rPr>
          <w:sz w:val="28"/>
          <w:szCs w:val="28"/>
        </w:rPr>
      </w:pPr>
      <w:r>
        <w:rPr>
          <w:sz w:val="28"/>
          <w:szCs w:val="28"/>
        </w:rPr>
        <w:t>Таблиця 1.</w:t>
      </w:r>
      <w:r w:rsidR="00DD456F">
        <w:rPr>
          <w:sz w:val="28"/>
          <w:szCs w:val="28"/>
        </w:rPr>
        <w:t>8</w:t>
      </w:r>
      <w:r>
        <w:rPr>
          <w:sz w:val="28"/>
          <w:szCs w:val="28"/>
        </w:rPr>
        <w:t>. - Основ</w:t>
      </w:r>
      <w:r w:rsidRPr="007B52F6">
        <w:rPr>
          <w:sz w:val="28"/>
          <w:szCs w:val="28"/>
        </w:rPr>
        <w:t xml:space="preserve">ні види звітності, що використовуються для </w:t>
      </w:r>
      <w:r w:rsidR="00B26A6B" w:rsidRPr="007B52F6">
        <w:rPr>
          <w:sz w:val="28"/>
          <w:szCs w:val="28"/>
        </w:rPr>
        <w:t xml:space="preserve">контролю </w:t>
      </w:r>
      <w:r w:rsidRPr="007B52F6">
        <w:rPr>
          <w:sz w:val="28"/>
          <w:szCs w:val="28"/>
        </w:rPr>
        <w:t>операцій з імпорту товарів</w:t>
      </w:r>
    </w:p>
    <w:tbl>
      <w:tblPr>
        <w:tblStyle w:val="af0"/>
        <w:tblW w:w="0" w:type="auto"/>
        <w:tblLook w:val="04A0" w:firstRow="1" w:lastRow="0" w:firstColumn="1" w:lastColumn="0" w:noHBand="0" w:noVBand="1"/>
      </w:tblPr>
      <w:tblGrid>
        <w:gridCol w:w="4106"/>
        <w:gridCol w:w="5522"/>
      </w:tblGrid>
      <w:tr w:rsidR="00DE2F8F" w:rsidRPr="00D7277F" w14:paraId="318C068F" w14:textId="77777777" w:rsidTr="004324F4">
        <w:tc>
          <w:tcPr>
            <w:tcW w:w="4106" w:type="dxa"/>
          </w:tcPr>
          <w:p w14:paraId="6AE67020" w14:textId="4C471568" w:rsidR="00DE2F8F" w:rsidRPr="00D7277F" w:rsidRDefault="00DE2F8F" w:rsidP="00EB70E2">
            <w:pPr>
              <w:pStyle w:val="ab"/>
              <w:widowControl w:val="0"/>
              <w:ind w:left="0"/>
              <w:jc w:val="center"/>
            </w:pPr>
            <w:r w:rsidRPr="00D7277F">
              <w:t>Форма звітності</w:t>
            </w:r>
          </w:p>
        </w:tc>
        <w:tc>
          <w:tcPr>
            <w:tcW w:w="5522" w:type="dxa"/>
          </w:tcPr>
          <w:p w14:paraId="256868DF" w14:textId="1E2585CF" w:rsidR="00DE2F8F" w:rsidRPr="00D7277F" w:rsidRDefault="00DE2F8F" w:rsidP="00EB70E2">
            <w:pPr>
              <w:pStyle w:val="ab"/>
              <w:widowControl w:val="0"/>
              <w:ind w:left="0"/>
              <w:jc w:val="center"/>
            </w:pPr>
            <w:r w:rsidRPr="00D7277F">
              <w:t>Характеристика</w:t>
            </w:r>
          </w:p>
        </w:tc>
      </w:tr>
      <w:tr w:rsidR="00E028ED" w:rsidRPr="00D7277F" w14:paraId="31E4FCE5" w14:textId="77777777" w:rsidTr="004324F4">
        <w:tc>
          <w:tcPr>
            <w:tcW w:w="4106" w:type="dxa"/>
          </w:tcPr>
          <w:p w14:paraId="3BEFCDC0" w14:textId="38C699F6" w:rsidR="00E028ED" w:rsidRPr="00D7277F" w:rsidRDefault="00E028ED" w:rsidP="00EB70E2">
            <w:pPr>
              <w:pStyle w:val="ab"/>
              <w:widowControl w:val="0"/>
              <w:ind w:left="0"/>
              <w:jc w:val="center"/>
            </w:pPr>
            <w:r>
              <w:t>1</w:t>
            </w:r>
          </w:p>
        </w:tc>
        <w:tc>
          <w:tcPr>
            <w:tcW w:w="5522" w:type="dxa"/>
          </w:tcPr>
          <w:p w14:paraId="79B50DF2" w14:textId="6CFB8015" w:rsidR="00E028ED" w:rsidRPr="00D7277F" w:rsidRDefault="00E028ED" w:rsidP="00EB70E2">
            <w:pPr>
              <w:pStyle w:val="ab"/>
              <w:widowControl w:val="0"/>
              <w:ind w:left="0"/>
              <w:jc w:val="center"/>
            </w:pPr>
            <w:r>
              <w:t>2</w:t>
            </w:r>
          </w:p>
        </w:tc>
      </w:tr>
      <w:tr w:rsidR="00DE2F8F" w:rsidRPr="00D7277F" w14:paraId="72977AD3" w14:textId="77777777" w:rsidTr="00910695">
        <w:tc>
          <w:tcPr>
            <w:tcW w:w="9628" w:type="dxa"/>
            <w:gridSpan w:val="2"/>
          </w:tcPr>
          <w:p w14:paraId="4BD2D739" w14:textId="1891233B" w:rsidR="00DE2F8F" w:rsidRPr="00993567" w:rsidRDefault="00DE2F8F" w:rsidP="00EB70E2">
            <w:pPr>
              <w:pStyle w:val="ab"/>
              <w:widowControl w:val="0"/>
              <w:ind w:left="0"/>
              <w:jc w:val="center"/>
              <w:rPr>
                <w:b/>
                <w:bCs/>
              </w:rPr>
            </w:pPr>
            <w:r w:rsidRPr="00993567">
              <w:rPr>
                <w:b/>
                <w:bCs/>
              </w:rPr>
              <w:t>Бухгалтерська звітність</w:t>
            </w:r>
          </w:p>
        </w:tc>
      </w:tr>
      <w:tr w:rsidR="00DE2F8F" w:rsidRPr="00D7277F" w14:paraId="4F673C6E" w14:textId="77777777" w:rsidTr="004324F4">
        <w:tc>
          <w:tcPr>
            <w:tcW w:w="4106" w:type="dxa"/>
          </w:tcPr>
          <w:p w14:paraId="384FD7AE" w14:textId="235B3CC1" w:rsidR="00DE2F8F" w:rsidRPr="00D7277F" w:rsidRDefault="00D7277F" w:rsidP="00EB70E2">
            <w:pPr>
              <w:pStyle w:val="ab"/>
              <w:widowControl w:val="0"/>
              <w:ind w:left="0"/>
              <w:jc w:val="both"/>
            </w:pPr>
            <w:r w:rsidRPr="00D7277F">
              <w:t>Баланс</w:t>
            </w:r>
          </w:p>
        </w:tc>
        <w:tc>
          <w:tcPr>
            <w:tcW w:w="5522" w:type="dxa"/>
          </w:tcPr>
          <w:p w14:paraId="6A11FEC2" w14:textId="2C181617" w:rsidR="00DE2F8F" w:rsidRPr="00D7277F" w:rsidRDefault="00D7277F" w:rsidP="00EB70E2">
            <w:pPr>
              <w:pStyle w:val="ab"/>
              <w:widowControl w:val="0"/>
              <w:ind w:left="0"/>
              <w:jc w:val="both"/>
            </w:pPr>
            <w:r w:rsidRPr="00D7277F">
              <w:t>відображає активи та зобов’язання підприємства, включаючи імпортовані товари</w:t>
            </w:r>
          </w:p>
        </w:tc>
      </w:tr>
      <w:tr w:rsidR="00DE2F8F" w:rsidRPr="00D7277F" w14:paraId="0481CA8F" w14:textId="77777777" w:rsidTr="004324F4">
        <w:tc>
          <w:tcPr>
            <w:tcW w:w="4106" w:type="dxa"/>
          </w:tcPr>
          <w:p w14:paraId="46862DA3" w14:textId="102257C4" w:rsidR="00DE2F8F" w:rsidRPr="00D7277F" w:rsidRDefault="00D7277F" w:rsidP="00EB70E2">
            <w:pPr>
              <w:pStyle w:val="ab"/>
              <w:widowControl w:val="0"/>
              <w:ind w:left="0"/>
              <w:jc w:val="both"/>
            </w:pPr>
            <w:r w:rsidRPr="00D7277F">
              <w:t>Звіт про фінансові результати</w:t>
            </w:r>
          </w:p>
        </w:tc>
        <w:tc>
          <w:tcPr>
            <w:tcW w:w="5522" w:type="dxa"/>
          </w:tcPr>
          <w:p w14:paraId="2491B2B7" w14:textId="45839AEE" w:rsidR="00DE2F8F" w:rsidRPr="00D7277F" w:rsidRDefault="00D7277F" w:rsidP="00EB70E2">
            <w:pPr>
              <w:pStyle w:val="ab"/>
              <w:widowControl w:val="0"/>
              <w:ind w:left="0"/>
              <w:jc w:val="both"/>
            </w:pPr>
            <w:r w:rsidRPr="00D7277F">
              <w:t>включає інформацію про доходи та витрати, пов’язані з операціям імпорту товарів, що безпосередньо впливає на фінансовий результат підприємства</w:t>
            </w:r>
          </w:p>
        </w:tc>
      </w:tr>
      <w:tr w:rsidR="00DE2F8F" w:rsidRPr="00D7277F" w14:paraId="5DCF1702" w14:textId="77777777" w:rsidTr="004324F4">
        <w:tc>
          <w:tcPr>
            <w:tcW w:w="4106" w:type="dxa"/>
          </w:tcPr>
          <w:p w14:paraId="02448CA5" w14:textId="4F22DC7A" w:rsidR="00DE2F8F" w:rsidRPr="00D7277F" w:rsidRDefault="00D7277F" w:rsidP="00EB70E2">
            <w:pPr>
              <w:pStyle w:val="ab"/>
              <w:widowControl w:val="0"/>
              <w:ind w:left="0"/>
              <w:jc w:val="both"/>
            </w:pPr>
            <w:r w:rsidRPr="00D7277F">
              <w:t>Примітки до фінансової звітності</w:t>
            </w:r>
          </w:p>
        </w:tc>
        <w:tc>
          <w:tcPr>
            <w:tcW w:w="5522" w:type="dxa"/>
          </w:tcPr>
          <w:p w14:paraId="1AD44E5D" w14:textId="39994BC0" w:rsidR="00DE2F8F" w:rsidRPr="00D7277F" w:rsidRDefault="00D7277F" w:rsidP="00EB70E2">
            <w:pPr>
              <w:pStyle w:val="ab"/>
              <w:widowControl w:val="0"/>
              <w:ind w:left="0"/>
              <w:jc w:val="both"/>
            </w:pPr>
            <w:r w:rsidRPr="00D7277F">
              <w:t>містить уточнення деталей щодо вартості імпортованих товарів, включаючи витрати на митні та валютні операції</w:t>
            </w:r>
          </w:p>
        </w:tc>
      </w:tr>
    </w:tbl>
    <w:p w14:paraId="52DFAA4F" w14:textId="30FEDA55" w:rsidR="000E26E9" w:rsidRPr="000E26E9" w:rsidRDefault="000E26E9" w:rsidP="00EB70E2">
      <w:pPr>
        <w:pStyle w:val="ab"/>
        <w:widowControl w:val="0"/>
        <w:ind w:left="0" w:firstLine="709"/>
        <w:jc w:val="right"/>
        <w:rPr>
          <w:sz w:val="28"/>
          <w:szCs w:val="28"/>
        </w:rPr>
      </w:pPr>
      <w:r>
        <w:rPr>
          <w:sz w:val="28"/>
          <w:szCs w:val="28"/>
        </w:rPr>
        <w:lastRenderedPageBreak/>
        <w:t>Продовження табл. 1.8.</w:t>
      </w:r>
    </w:p>
    <w:tbl>
      <w:tblPr>
        <w:tblStyle w:val="af0"/>
        <w:tblW w:w="0" w:type="auto"/>
        <w:tblLook w:val="04A0" w:firstRow="1" w:lastRow="0" w:firstColumn="1" w:lastColumn="0" w:noHBand="0" w:noVBand="1"/>
      </w:tblPr>
      <w:tblGrid>
        <w:gridCol w:w="4106"/>
        <w:gridCol w:w="5522"/>
      </w:tblGrid>
      <w:tr w:rsidR="000C2ACC" w:rsidRPr="00EB70E2" w14:paraId="09C0904A" w14:textId="77777777" w:rsidTr="000C2ACC">
        <w:tc>
          <w:tcPr>
            <w:tcW w:w="4106" w:type="dxa"/>
          </w:tcPr>
          <w:p w14:paraId="40BDA66C" w14:textId="406583D6" w:rsidR="000C2ACC" w:rsidRPr="00EB70E2" w:rsidRDefault="000C2ACC" w:rsidP="00EB70E2">
            <w:pPr>
              <w:pStyle w:val="ab"/>
              <w:widowControl w:val="0"/>
              <w:ind w:left="0"/>
              <w:jc w:val="center"/>
              <w:rPr>
                <w:bCs/>
              </w:rPr>
            </w:pPr>
            <w:r w:rsidRPr="00EB70E2">
              <w:rPr>
                <w:bCs/>
              </w:rPr>
              <w:t>1</w:t>
            </w:r>
          </w:p>
        </w:tc>
        <w:tc>
          <w:tcPr>
            <w:tcW w:w="5522" w:type="dxa"/>
          </w:tcPr>
          <w:p w14:paraId="139D0474" w14:textId="117F8E7F" w:rsidR="000C2ACC" w:rsidRPr="00EB70E2" w:rsidRDefault="000C2ACC" w:rsidP="00EB70E2">
            <w:pPr>
              <w:pStyle w:val="ab"/>
              <w:widowControl w:val="0"/>
              <w:ind w:left="0"/>
              <w:jc w:val="center"/>
              <w:rPr>
                <w:bCs/>
              </w:rPr>
            </w:pPr>
            <w:r w:rsidRPr="00EB70E2">
              <w:rPr>
                <w:bCs/>
              </w:rPr>
              <w:t>2</w:t>
            </w:r>
          </w:p>
        </w:tc>
      </w:tr>
      <w:tr w:rsidR="000E26E9" w:rsidRPr="00993567" w14:paraId="721CBE99" w14:textId="77777777" w:rsidTr="001C5F11">
        <w:tc>
          <w:tcPr>
            <w:tcW w:w="9628" w:type="dxa"/>
            <w:gridSpan w:val="2"/>
          </w:tcPr>
          <w:p w14:paraId="1AF2DD33" w14:textId="77777777" w:rsidR="000E26E9" w:rsidRPr="00993567" w:rsidRDefault="000E26E9" w:rsidP="00EB70E2">
            <w:pPr>
              <w:pStyle w:val="ab"/>
              <w:widowControl w:val="0"/>
              <w:ind w:left="0"/>
              <w:jc w:val="center"/>
              <w:rPr>
                <w:b/>
                <w:bCs/>
              </w:rPr>
            </w:pPr>
            <w:r w:rsidRPr="00993567">
              <w:rPr>
                <w:b/>
                <w:bCs/>
              </w:rPr>
              <w:t>Податкова звітність</w:t>
            </w:r>
          </w:p>
        </w:tc>
      </w:tr>
      <w:tr w:rsidR="000E26E9" w:rsidRPr="00D7277F" w14:paraId="451AC895" w14:textId="77777777" w:rsidTr="001C5F11">
        <w:tc>
          <w:tcPr>
            <w:tcW w:w="4106" w:type="dxa"/>
          </w:tcPr>
          <w:p w14:paraId="53C8E1F3" w14:textId="77777777" w:rsidR="000E26E9" w:rsidRPr="00D7277F" w:rsidRDefault="000E26E9" w:rsidP="00EB70E2">
            <w:pPr>
              <w:pStyle w:val="ab"/>
              <w:widowControl w:val="0"/>
              <w:ind w:left="0"/>
              <w:jc w:val="both"/>
            </w:pPr>
            <w:r w:rsidRPr="00D7277F">
              <w:t>Податкова декларація з ПДВ</w:t>
            </w:r>
          </w:p>
        </w:tc>
        <w:tc>
          <w:tcPr>
            <w:tcW w:w="5522" w:type="dxa"/>
          </w:tcPr>
          <w:p w14:paraId="5C91168B" w14:textId="77777777" w:rsidR="000E26E9" w:rsidRPr="00D7277F" w:rsidRDefault="000E26E9" w:rsidP="00EB70E2">
            <w:pPr>
              <w:pStyle w:val="ab"/>
              <w:widowControl w:val="0"/>
              <w:ind w:left="0"/>
              <w:jc w:val="both"/>
            </w:pPr>
            <w:r w:rsidRPr="00D7277F">
              <w:t>подається підприємствами для відображення суми податку на додану вартість, сплаченої під час імпорту товарів</w:t>
            </w:r>
          </w:p>
        </w:tc>
      </w:tr>
      <w:tr w:rsidR="000E26E9" w:rsidRPr="00D7277F" w14:paraId="7499E5B8" w14:textId="77777777" w:rsidTr="001C5F11">
        <w:tc>
          <w:tcPr>
            <w:tcW w:w="4106" w:type="dxa"/>
          </w:tcPr>
          <w:p w14:paraId="2F8DE029" w14:textId="77777777" w:rsidR="000E26E9" w:rsidRPr="00D7277F" w:rsidRDefault="000E26E9" w:rsidP="00EB70E2">
            <w:pPr>
              <w:pStyle w:val="ab"/>
              <w:widowControl w:val="0"/>
              <w:ind w:left="0"/>
              <w:jc w:val="both"/>
            </w:pPr>
            <w:r w:rsidRPr="00D7277F">
              <w:t>Податкова декларація з податку на прибуток</w:t>
            </w:r>
          </w:p>
        </w:tc>
        <w:tc>
          <w:tcPr>
            <w:tcW w:w="5522" w:type="dxa"/>
          </w:tcPr>
          <w:p w14:paraId="70DD4B2D" w14:textId="77777777" w:rsidR="000E26E9" w:rsidRPr="00D7277F" w:rsidRDefault="000E26E9" w:rsidP="00EB70E2">
            <w:pPr>
              <w:pStyle w:val="ab"/>
              <w:widowControl w:val="0"/>
              <w:ind w:left="0"/>
              <w:jc w:val="both"/>
            </w:pPr>
            <w:r w:rsidRPr="00D7277F">
              <w:t>відображає фінансові результати діяльності підприємства, включаючи витрати на імпорт товарів, що можуть вплинути на суму податку на прибуток</w:t>
            </w:r>
          </w:p>
        </w:tc>
      </w:tr>
      <w:tr w:rsidR="000E26E9" w:rsidRPr="00993567" w14:paraId="04AC104D" w14:textId="77777777" w:rsidTr="001C5F11">
        <w:tc>
          <w:tcPr>
            <w:tcW w:w="9628" w:type="dxa"/>
            <w:gridSpan w:val="2"/>
          </w:tcPr>
          <w:p w14:paraId="4F0EC518" w14:textId="77777777" w:rsidR="000E26E9" w:rsidRPr="00993567" w:rsidRDefault="000E26E9" w:rsidP="001C5F11">
            <w:pPr>
              <w:pStyle w:val="ab"/>
              <w:ind w:left="0"/>
              <w:jc w:val="center"/>
              <w:rPr>
                <w:b/>
                <w:bCs/>
              </w:rPr>
            </w:pPr>
            <w:r w:rsidRPr="00993567">
              <w:rPr>
                <w:b/>
                <w:bCs/>
              </w:rPr>
              <w:t>Митна звітність</w:t>
            </w:r>
          </w:p>
        </w:tc>
      </w:tr>
      <w:tr w:rsidR="000E26E9" w:rsidRPr="00D7277F" w14:paraId="23DB47DE" w14:textId="77777777" w:rsidTr="001C5F11">
        <w:tc>
          <w:tcPr>
            <w:tcW w:w="4106" w:type="dxa"/>
          </w:tcPr>
          <w:p w14:paraId="57FA00A2" w14:textId="77777777" w:rsidR="000E26E9" w:rsidRPr="00D7277F" w:rsidRDefault="000E26E9" w:rsidP="001C5F11">
            <w:pPr>
              <w:pStyle w:val="ab"/>
              <w:ind w:left="0"/>
              <w:jc w:val="both"/>
            </w:pPr>
            <w:r w:rsidRPr="00D7277F">
              <w:t>Митна декларація</w:t>
            </w:r>
          </w:p>
        </w:tc>
        <w:tc>
          <w:tcPr>
            <w:tcW w:w="5522" w:type="dxa"/>
          </w:tcPr>
          <w:p w14:paraId="2CF73C91" w14:textId="77777777" w:rsidR="000E26E9" w:rsidRPr="00D7277F" w:rsidRDefault="000E26E9" w:rsidP="001C5F11">
            <w:pPr>
              <w:pStyle w:val="ab"/>
              <w:ind w:left="0"/>
              <w:jc w:val="both"/>
            </w:pPr>
            <w:r w:rsidRPr="00D7277F">
              <w:t>основний документ, що використовується для підтвердження митного оформлення товарів і сплати митних платежів</w:t>
            </w:r>
          </w:p>
        </w:tc>
      </w:tr>
      <w:tr w:rsidR="000E26E9" w:rsidRPr="00993567" w14:paraId="5152B27C" w14:textId="77777777" w:rsidTr="001C5F11">
        <w:tc>
          <w:tcPr>
            <w:tcW w:w="9628" w:type="dxa"/>
            <w:gridSpan w:val="2"/>
          </w:tcPr>
          <w:p w14:paraId="2E60C42D" w14:textId="77777777" w:rsidR="000E26E9" w:rsidRPr="00993567" w:rsidRDefault="000E26E9" w:rsidP="001C5F11">
            <w:pPr>
              <w:jc w:val="center"/>
              <w:rPr>
                <w:b/>
                <w:bCs/>
              </w:rPr>
            </w:pPr>
            <w:r w:rsidRPr="00993567">
              <w:rPr>
                <w:b/>
                <w:bCs/>
              </w:rPr>
              <w:t>Статистична звітність</w:t>
            </w:r>
          </w:p>
        </w:tc>
      </w:tr>
      <w:tr w:rsidR="000E26E9" w:rsidRPr="00D7277F" w14:paraId="3CA14324" w14:textId="77777777" w:rsidTr="001C5F11">
        <w:tc>
          <w:tcPr>
            <w:tcW w:w="4106" w:type="dxa"/>
          </w:tcPr>
          <w:p w14:paraId="6C962B77" w14:textId="77777777" w:rsidR="000E26E9" w:rsidRPr="00D7277F" w:rsidRDefault="000E26E9" w:rsidP="001C5F11">
            <w:pPr>
              <w:pStyle w:val="ab"/>
              <w:ind w:left="0"/>
              <w:jc w:val="both"/>
            </w:pPr>
            <w:r w:rsidRPr="00D7277F">
              <w:t>Звіт про експорт (імпорт) товарів, що не проходять митного декларування – форма № 5-ЗЕЗ</w:t>
            </w:r>
          </w:p>
        </w:tc>
        <w:tc>
          <w:tcPr>
            <w:tcW w:w="5522" w:type="dxa"/>
          </w:tcPr>
          <w:p w14:paraId="580E6E10" w14:textId="77777777" w:rsidR="000E26E9" w:rsidRPr="00D7277F" w:rsidRDefault="000E26E9" w:rsidP="001C5F11">
            <w:pPr>
              <w:pStyle w:val="ab"/>
              <w:ind w:left="0"/>
              <w:jc w:val="both"/>
            </w:pPr>
            <w:r w:rsidRPr="00D7277F">
              <w:t>подається щомісяця всіма підприємствами, що здійснюють зовнішньоторговельну діяльність, незалежно від форми власності</w:t>
            </w:r>
          </w:p>
        </w:tc>
      </w:tr>
      <w:tr w:rsidR="000E26E9" w:rsidRPr="00D7277F" w14:paraId="558B245C" w14:textId="77777777" w:rsidTr="001C5F11">
        <w:tc>
          <w:tcPr>
            <w:tcW w:w="4106" w:type="dxa"/>
          </w:tcPr>
          <w:p w14:paraId="11998210" w14:textId="77777777" w:rsidR="000E26E9" w:rsidRPr="00D7277F" w:rsidRDefault="000E26E9" w:rsidP="001C5F11">
            <w:pPr>
              <w:pStyle w:val="ab"/>
              <w:ind w:left="0"/>
              <w:jc w:val="both"/>
            </w:pPr>
            <w:r w:rsidRPr="00D7277F">
              <w:t>Звіт про експорт (імпорт) – форма № 9-ЗЕЗ</w:t>
            </w:r>
          </w:p>
        </w:tc>
        <w:tc>
          <w:tcPr>
            <w:tcW w:w="5522" w:type="dxa"/>
          </w:tcPr>
          <w:p w14:paraId="491F6C50" w14:textId="77777777" w:rsidR="000E26E9" w:rsidRPr="00D7277F" w:rsidRDefault="000E26E9" w:rsidP="001C5F11">
            <w:pPr>
              <w:pStyle w:val="ab"/>
              <w:ind w:left="0"/>
              <w:jc w:val="both"/>
            </w:pPr>
            <w:r w:rsidRPr="00D7277F">
              <w:t>подається щоквартально суб'єктами зовнішньоекономічної діяльності</w:t>
            </w:r>
          </w:p>
        </w:tc>
      </w:tr>
      <w:tr w:rsidR="000E26E9" w:rsidRPr="00D7277F" w14:paraId="1183115C" w14:textId="77777777" w:rsidTr="001C5F11">
        <w:tc>
          <w:tcPr>
            <w:tcW w:w="4106" w:type="dxa"/>
          </w:tcPr>
          <w:p w14:paraId="55FEBB75" w14:textId="77777777" w:rsidR="000E26E9" w:rsidRPr="00D7277F" w:rsidRDefault="000E26E9" w:rsidP="001C5F11">
            <w:pPr>
              <w:pStyle w:val="ab"/>
              <w:ind w:left="0"/>
              <w:jc w:val="both"/>
            </w:pPr>
            <w:r w:rsidRPr="00D7277F">
              <w:t>Звіт про придбання (продаж) товарів для забезпечення життєдіяльності транспортних засобів, потреб пасажирів та членів екіпажу – форма № 14-ЗЕЗ</w:t>
            </w:r>
          </w:p>
        </w:tc>
        <w:tc>
          <w:tcPr>
            <w:tcW w:w="5522" w:type="dxa"/>
          </w:tcPr>
          <w:p w14:paraId="286A4FC5" w14:textId="77777777" w:rsidR="000E26E9" w:rsidRPr="00D7277F" w:rsidRDefault="000E26E9" w:rsidP="001C5F11">
            <w:pPr>
              <w:pStyle w:val="ab"/>
              <w:ind w:left="0"/>
              <w:jc w:val="both"/>
            </w:pPr>
            <w:r w:rsidRPr="00D7277F">
              <w:t>подається щоквартально транспортними компаніями й агентствами</w:t>
            </w:r>
          </w:p>
        </w:tc>
      </w:tr>
    </w:tbl>
    <w:p w14:paraId="5FF5E528" w14:textId="69957AC7" w:rsidR="001677A6" w:rsidRDefault="00F61FBC" w:rsidP="004C4DB2">
      <w:pPr>
        <w:ind w:firstLine="709"/>
        <w:jc w:val="both"/>
      </w:pPr>
      <w:r w:rsidRPr="004C4DB2">
        <w:rPr>
          <w:i/>
          <w:iCs/>
        </w:rPr>
        <w:t xml:space="preserve">Джерело: </w:t>
      </w:r>
      <w:r w:rsidRPr="00C3622F">
        <w:t>[</w:t>
      </w:r>
      <w:r w:rsidR="00C3622F" w:rsidRPr="00C3622F">
        <w:t>23</w:t>
      </w:r>
      <w:r w:rsidRPr="00C3622F">
        <w:t>;</w:t>
      </w:r>
      <w:r w:rsidR="00C3622F" w:rsidRPr="00C3622F">
        <w:t xml:space="preserve"> 33</w:t>
      </w:r>
      <w:r w:rsidRPr="00C3622F">
        <w:t>]</w:t>
      </w:r>
    </w:p>
    <w:p w14:paraId="1F34FF5C" w14:textId="77777777" w:rsidR="00C3622F" w:rsidRPr="00C3622F" w:rsidRDefault="00C3622F" w:rsidP="008B5AA7">
      <w:pPr>
        <w:pStyle w:val="ab"/>
        <w:ind w:left="0" w:firstLine="709"/>
        <w:jc w:val="both"/>
      </w:pPr>
    </w:p>
    <w:p w14:paraId="7ABE7C37" w14:textId="6E988E49" w:rsidR="00CD564C" w:rsidRDefault="00CD564C" w:rsidP="006B4749">
      <w:pPr>
        <w:ind w:firstLine="709"/>
        <w:jc w:val="both"/>
        <w:rPr>
          <w:sz w:val="28"/>
          <w:szCs w:val="28"/>
        </w:rPr>
      </w:pPr>
      <w:r>
        <w:rPr>
          <w:sz w:val="28"/>
          <w:szCs w:val="28"/>
        </w:rPr>
        <w:t xml:space="preserve">Отже, </w:t>
      </w:r>
      <w:r w:rsidR="00700B08">
        <w:rPr>
          <w:sz w:val="28"/>
          <w:szCs w:val="28"/>
        </w:rPr>
        <w:t>розглянувши</w:t>
      </w:r>
      <w:r>
        <w:rPr>
          <w:sz w:val="28"/>
          <w:szCs w:val="28"/>
        </w:rPr>
        <w:t xml:space="preserve"> теоретичн</w:t>
      </w:r>
      <w:r w:rsidR="00700B08">
        <w:rPr>
          <w:sz w:val="28"/>
          <w:szCs w:val="28"/>
        </w:rPr>
        <w:t>і</w:t>
      </w:r>
      <w:r>
        <w:rPr>
          <w:sz w:val="28"/>
          <w:szCs w:val="28"/>
        </w:rPr>
        <w:t xml:space="preserve"> аспект</w:t>
      </w:r>
      <w:r w:rsidR="00700B08">
        <w:rPr>
          <w:sz w:val="28"/>
          <w:szCs w:val="28"/>
        </w:rPr>
        <w:t>и</w:t>
      </w:r>
      <w:r>
        <w:rPr>
          <w:sz w:val="28"/>
          <w:szCs w:val="28"/>
        </w:rPr>
        <w:t xml:space="preserve"> організації обліку і оподаткування операцій з імпорту</w:t>
      </w:r>
      <w:r w:rsidR="00EB70E2">
        <w:rPr>
          <w:sz w:val="28"/>
          <w:szCs w:val="28"/>
        </w:rPr>
        <w:t>,</w:t>
      </w:r>
      <w:r>
        <w:rPr>
          <w:sz w:val="28"/>
          <w:szCs w:val="28"/>
        </w:rPr>
        <w:t xml:space="preserve"> </w:t>
      </w:r>
      <w:r w:rsidR="00700B08">
        <w:rPr>
          <w:sz w:val="28"/>
          <w:szCs w:val="28"/>
        </w:rPr>
        <w:t>необхідно зробити наступні висновки</w:t>
      </w:r>
      <w:r>
        <w:rPr>
          <w:sz w:val="28"/>
          <w:szCs w:val="28"/>
        </w:rPr>
        <w:t>:</w:t>
      </w:r>
    </w:p>
    <w:p w14:paraId="466361A2" w14:textId="34A2E05A" w:rsidR="00700B08" w:rsidRDefault="00EB70E2" w:rsidP="006B4749">
      <w:pPr>
        <w:ind w:firstLine="709"/>
        <w:jc w:val="both"/>
        <w:rPr>
          <w:sz w:val="28"/>
          <w:szCs w:val="28"/>
        </w:rPr>
      </w:pPr>
      <w:r>
        <w:rPr>
          <w:sz w:val="28"/>
          <w:szCs w:val="28"/>
        </w:rPr>
        <w:t>п</w:t>
      </w:r>
      <w:r w:rsidR="00700B08">
        <w:rPr>
          <w:sz w:val="28"/>
          <w:szCs w:val="28"/>
        </w:rPr>
        <w:t xml:space="preserve">о-перше,  </w:t>
      </w:r>
      <w:r w:rsidR="00656F99">
        <w:rPr>
          <w:sz w:val="28"/>
          <w:szCs w:val="28"/>
        </w:rPr>
        <w:t xml:space="preserve">імпорт являє </w:t>
      </w:r>
      <w:r w:rsidR="00656F99" w:rsidRPr="00CD6F00">
        <w:rPr>
          <w:sz w:val="28"/>
          <w:szCs w:val="28"/>
        </w:rPr>
        <w:t xml:space="preserve">собою </w:t>
      </w:r>
      <w:r w:rsidR="00656F99">
        <w:rPr>
          <w:sz w:val="28"/>
          <w:szCs w:val="28"/>
        </w:rPr>
        <w:t>складний процес міжнародної діяльності, що передбачає ввезення з-за кордону придбаних</w:t>
      </w:r>
      <w:r w:rsidR="00656F99" w:rsidRPr="00037F8D">
        <w:rPr>
          <w:sz w:val="28"/>
          <w:szCs w:val="28"/>
        </w:rPr>
        <w:t xml:space="preserve"> товар</w:t>
      </w:r>
      <w:r w:rsidR="00656F99">
        <w:rPr>
          <w:sz w:val="28"/>
          <w:szCs w:val="28"/>
        </w:rPr>
        <w:t>ів</w:t>
      </w:r>
      <w:r w:rsidR="00656F99" w:rsidRPr="00037F8D">
        <w:rPr>
          <w:sz w:val="28"/>
          <w:szCs w:val="28"/>
        </w:rPr>
        <w:t xml:space="preserve"> або послуг</w:t>
      </w:r>
      <w:r w:rsidR="00656F99">
        <w:rPr>
          <w:sz w:val="28"/>
          <w:szCs w:val="28"/>
        </w:rPr>
        <w:t xml:space="preserve"> для </w:t>
      </w:r>
      <w:r w:rsidR="00656F99" w:rsidRPr="00037F8D">
        <w:rPr>
          <w:sz w:val="28"/>
          <w:szCs w:val="28"/>
        </w:rPr>
        <w:t xml:space="preserve"> </w:t>
      </w:r>
      <w:r w:rsidR="00656F99" w:rsidRPr="00350E9A">
        <w:rPr>
          <w:sz w:val="28"/>
          <w:szCs w:val="28"/>
        </w:rPr>
        <w:t>подальшого використання (реалізації чи переробки) на території своєї держави.</w:t>
      </w:r>
      <w:r w:rsidR="00656F99">
        <w:rPr>
          <w:sz w:val="28"/>
          <w:szCs w:val="28"/>
        </w:rPr>
        <w:t xml:space="preserve"> Регулювання імпорту </w:t>
      </w:r>
      <w:r w:rsidR="00656F99" w:rsidRPr="00CE15F9">
        <w:rPr>
          <w:sz w:val="28"/>
          <w:szCs w:val="28"/>
        </w:rPr>
        <w:t xml:space="preserve">здійснюється через </w:t>
      </w:r>
      <w:r w:rsidR="00656F99">
        <w:rPr>
          <w:sz w:val="28"/>
          <w:szCs w:val="28"/>
        </w:rPr>
        <w:t>низку</w:t>
      </w:r>
      <w:r w:rsidR="00656F99" w:rsidRPr="00CE15F9">
        <w:rPr>
          <w:sz w:val="28"/>
          <w:szCs w:val="28"/>
        </w:rPr>
        <w:t xml:space="preserve"> законодавчих актів, таких як Митний кодекс, Податковий кодекс та інші нормативно-правові документи</w:t>
      </w:r>
      <w:r>
        <w:rPr>
          <w:sz w:val="28"/>
          <w:szCs w:val="28"/>
        </w:rPr>
        <w:t>;</w:t>
      </w:r>
    </w:p>
    <w:p w14:paraId="7227ABB0" w14:textId="34ECB238" w:rsidR="00865FD2" w:rsidRDefault="00EB70E2" w:rsidP="00865FD2">
      <w:pPr>
        <w:pStyle w:val="ab"/>
        <w:ind w:left="0" w:firstLine="709"/>
        <w:jc w:val="both"/>
        <w:rPr>
          <w:sz w:val="28"/>
          <w:szCs w:val="28"/>
        </w:rPr>
      </w:pPr>
      <w:r>
        <w:rPr>
          <w:sz w:val="28"/>
          <w:szCs w:val="28"/>
        </w:rPr>
        <w:t>п</w:t>
      </w:r>
      <w:r w:rsidR="00656F99">
        <w:rPr>
          <w:sz w:val="28"/>
          <w:szCs w:val="28"/>
        </w:rPr>
        <w:t xml:space="preserve">о-друге, важливу роль при здійсненні операцій з імпорту товарів відіграє правильна організація обліку і оподаткування таких операцій, </w:t>
      </w:r>
      <w:r w:rsidR="00656F99" w:rsidRPr="005A521C">
        <w:rPr>
          <w:sz w:val="28"/>
          <w:szCs w:val="28"/>
        </w:rPr>
        <w:t>що охоплює такі ключові</w:t>
      </w:r>
      <w:r w:rsidR="00656F99">
        <w:rPr>
          <w:sz w:val="28"/>
          <w:szCs w:val="28"/>
        </w:rPr>
        <w:t xml:space="preserve"> аспекти, як визначення завдань та принципів організації обліку операцій з імпорту товарів, визначення об’єктів та складових обліку операцій з імпорту товарів. Від правильності та ефективності організації обліку і оподаткування операцій з імпорту залежить фінансова стабільність підприємства.</w:t>
      </w:r>
    </w:p>
    <w:p w14:paraId="27073EF1" w14:textId="12E18E95" w:rsidR="00605ED3" w:rsidRDefault="00605ED3" w:rsidP="00865FD2">
      <w:pPr>
        <w:pStyle w:val="ab"/>
        <w:ind w:left="0" w:firstLine="709"/>
        <w:jc w:val="both"/>
        <w:rPr>
          <w:sz w:val="28"/>
          <w:szCs w:val="28"/>
        </w:rPr>
      </w:pPr>
      <w:r>
        <w:rPr>
          <w:sz w:val="28"/>
          <w:szCs w:val="28"/>
        </w:rPr>
        <w:t>Таким чином, правильна організація обліку і оподаткування операцій з імпорту товарів</w:t>
      </w:r>
      <w:r w:rsidR="00EC27B8">
        <w:rPr>
          <w:sz w:val="28"/>
          <w:szCs w:val="28"/>
        </w:rPr>
        <w:t xml:space="preserve"> сприяє </w:t>
      </w:r>
      <w:r w:rsidR="009C7286">
        <w:rPr>
          <w:sz w:val="28"/>
          <w:szCs w:val="28"/>
        </w:rPr>
        <w:t xml:space="preserve">не тільки </w:t>
      </w:r>
      <w:r w:rsidR="00EC27B8">
        <w:rPr>
          <w:sz w:val="28"/>
          <w:szCs w:val="28"/>
        </w:rPr>
        <w:t>ефективному управлінню ресурсами</w:t>
      </w:r>
      <w:r w:rsidR="003E34A9">
        <w:rPr>
          <w:sz w:val="28"/>
          <w:szCs w:val="28"/>
        </w:rPr>
        <w:t xml:space="preserve"> </w:t>
      </w:r>
      <w:r w:rsidR="00097AF0" w:rsidRPr="00097AF0">
        <w:rPr>
          <w:sz w:val="28"/>
          <w:szCs w:val="28"/>
        </w:rPr>
        <w:t>підприємства</w:t>
      </w:r>
      <w:r w:rsidR="00EC27B8" w:rsidRPr="00097AF0">
        <w:rPr>
          <w:sz w:val="28"/>
          <w:szCs w:val="28"/>
        </w:rPr>
        <w:t>,</w:t>
      </w:r>
      <w:r w:rsidR="00EC27B8">
        <w:rPr>
          <w:sz w:val="28"/>
          <w:szCs w:val="28"/>
        </w:rPr>
        <w:t xml:space="preserve"> </w:t>
      </w:r>
      <w:r w:rsidR="009C7286">
        <w:rPr>
          <w:sz w:val="28"/>
          <w:szCs w:val="28"/>
        </w:rPr>
        <w:t xml:space="preserve">але й допомагає </w:t>
      </w:r>
      <w:r w:rsidR="00BB2BAF" w:rsidRPr="00BB2BAF">
        <w:rPr>
          <w:sz w:val="28"/>
          <w:szCs w:val="28"/>
        </w:rPr>
        <w:t xml:space="preserve">йому </w:t>
      </w:r>
      <w:r w:rsidR="00EC27B8" w:rsidRPr="00BB2BAF">
        <w:rPr>
          <w:sz w:val="28"/>
          <w:szCs w:val="28"/>
        </w:rPr>
        <w:t>дотрим</w:t>
      </w:r>
      <w:r w:rsidR="009C7286" w:rsidRPr="00BB2BAF">
        <w:rPr>
          <w:sz w:val="28"/>
          <w:szCs w:val="28"/>
        </w:rPr>
        <w:t xml:space="preserve">уватись законодавчих норм </w:t>
      </w:r>
      <w:r w:rsidR="00EC27B8" w:rsidRPr="00BB2BAF">
        <w:rPr>
          <w:sz w:val="28"/>
          <w:szCs w:val="28"/>
        </w:rPr>
        <w:t>та підтрим</w:t>
      </w:r>
      <w:r w:rsidR="009C7286" w:rsidRPr="00BB2BAF">
        <w:rPr>
          <w:sz w:val="28"/>
          <w:szCs w:val="28"/>
        </w:rPr>
        <w:t>увати</w:t>
      </w:r>
      <w:r w:rsidR="00EC27B8" w:rsidRPr="00BB2BAF">
        <w:rPr>
          <w:sz w:val="28"/>
          <w:szCs w:val="28"/>
        </w:rPr>
        <w:t xml:space="preserve"> конкурентн</w:t>
      </w:r>
      <w:r w:rsidR="009C7286" w:rsidRPr="00BB2BAF">
        <w:rPr>
          <w:sz w:val="28"/>
          <w:szCs w:val="28"/>
        </w:rPr>
        <w:t>і</w:t>
      </w:r>
      <w:r w:rsidR="00EC27B8" w:rsidRPr="00BB2BAF">
        <w:rPr>
          <w:sz w:val="28"/>
          <w:szCs w:val="28"/>
        </w:rPr>
        <w:t xml:space="preserve"> переваг</w:t>
      </w:r>
      <w:r w:rsidR="009C7286" w:rsidRPr="00BB2BAF">
        <w:rPr>
          <w:sz w:val="28"/>
          <w:szCs w:val="28"/>
        </w:rPr>
        <w:t>и</w:t>
      </w:r>
      <w:r w:rsidR="00EC27B8">
        <w:rPr>
          <w:sz w:val="28"/>
          <w:szCs w:val="28"/>
        </w:rPr>
        <w:t xml:space="preserve"> на ринку.</w:t>
      </w:r>
    </w:p>
    <w:p w14:paraId="681FC88E" w14:textId="6DF7ED20" w:rsidR="006566C2" w:rsidRDefault="006566C2" w:rsidP="001226B7">
      <w:pPr>
        <w:pStyle w:val="ab"/>
        <w:ind w:left="0" w:firstLine="709"/>
        <w:jc w:val="both"/>
        <w:rPr>
          <w:sz w:val="28"/>
          <w:szCs w:val="28"/>
        </w:rPr>
      </w:pPr>
    </w:p>
    <w:p w14:paraId="5574B3F4" w14:textId="2D76635F" w:rsidR="00D479DC" w:rsidRPr="00D479DC" w:rsidRDefault="006566C2" w:rsidP="003E34A9">
      <w:pPr>
        <w:pStyle w:val="ab"/>
        <w:ind w:left="0"/>
        <w:jc w:val="center"/>
        <w:rPr>
          <w:b/>
          <w:sz w:val="28"/>
          <w:szCs w:val="28"/>
        </w:rPr>
      </w:pPr>
      <w:r w:rsidRPr="006566C2">
        <w:rPr>
          <w:b/>
          <w:sz w:val="28"/>
          <w:szCs w:val="28"/>
        </w:rPr>
        <w:t>РОЗДІЛ 2. ОРГАНІЗАЦІЯ ОБЛІКУ І ОПОДАТКУВАННЯ ОПЕРАЦІЙ З ІМПОРТУ ТОВ "КОМТЕК СЕРВІС"</w:t>
      </w:r>
    </w:p>
    <w:p w14:paraId="1F656F8E" w14:textId="77777777" w:rsidR="00D479DC" w:rsidRDefault="00D479DC" w:rsidP="003E34A9">
      <w:pPr>
        <w:jc w:val="both"/>
        <w:rPr>
          <w:sz w:val="28"/>
          <w:szCs w:val="28"/>
        </w:rPr>
      </w:pPr>
    </w:p>
    <w:p w14:paraId="146CB598" w14:textId="6A4F2F12" w:rsidR="0037434D" w:rsidRDefault="0037434D" w:rsidP="0037434D">
      <w:pPr>
        <w:ind w:firstLine="709"/>
        <w:jc w:val="both"/>
        <w:rPr>
          <w:sz w:val="28"/>
          <w:szCs w:val="28"/>
        </w:rPr>
      </w:pPr>
      <w:r w:rsidRPr="00FC62F9">
        <w:rPr>
          <w:sz w:val="28"/>
          <w:szCs w:val="28"/>
        </w:rPr>
        <w:lastRenderedPageBreak/>
        <w:t>Т</w:t>
      </w:r>
      <w:r>
        <w:rPr>
          <w:sz w:val="28"/>
          <w:szCs w:val="28"/>
        </w:rPr>
        <w:t>овариство з обмеженою відповідальністю</w:t>
      </w:r>
      <w:r w:rsidRPr="00FC62F9">
        <w:rPr>
          <w:sz w:val="28"/>
          <w:szCs w:val="28"/>
        </w:rPr>
        <w:t xml:space="preserve"> «Комтек Сервіс»</w:t>
      </w:r>
      <w:r>
        <w:rPr>
          <w:sz w:val="28"/>
          <w:szCs w:val="28"/>
        </w:rPr>
        <w:t xml:space="preserve"> (далі – ТОВ «Комтек Сервіс»), код ЄДРПОУ 37065063, зареєстроване 19.04.2010 року Виконавчим комітетом Криворізької міської ради Дніпропетровської області.</w:t>
      </w:r>
      <w:r w:rsidR="005C2252">
        <w:rPr>
          <w:sz w:val="28"/>
          <w:szCs w:val="28"/>
        </w:rPr>
        <w:t xml:space="preserve"> </w:t>
      </w:r>
    </w:p>
    <w:p w14:paraId="126C7E77" w14:textId="3D078BDE" w:rsidR="0037434D" w:rsidRPr="00F53E52" w:rsidRDefault="0037434D" w:rsidP="0037434D">
      <w:pPr>
        <w:ind w:firstLine="709"/>
        <w:jc w:val="both"/>
        <w:rPr>
          <w:sz w:val="28"/>
          <w:szCs w:val="28"/>
          <w:lang w:val="ru-RU"/>
        </w:rPr>
      </w:pPr>
      <w:r>
        <w:rPr>
          <w:sz w:val="28"/>
          <w:szCs w:val="28"/>
        </w:rPr>
        <w:t>ТОВ «Комтек Сервіс»</w:t>
      </w:r>
      <w:r w:rsidRPr="00FC62F9">
        <w:rPr>
          <w:sz w:val="28"/>
          <w:szCs w:val="28"/>
        </w:rPr>
        <w:t xml:space="preserve"> у </w:t>
      </w:r>
      <w:r w:rsidR="00365502">
        <w:rPr>
          <w:sz w:val="28"/>
          <w:szCs w:val="28"/>
        </w:rPr>
        <w:t xml:space="preserve">місті </w:t>
      </w:r>
      <w:r w:rsidRPr="00F53E52">
        <w:rPr>
          <w:sz w:val="28"/>
          <w:szCs w:val="28"/>
        </w:rPr>
        <w:t xml:space="preserve">Кривому Розі є офіційним дистриб'ютором американської компанії </w:t>
      </w:r>
      <w:proofErr w:type="spellStart"/>
      <w:r w:rsidRPr="00F53E52">
        <w:rPr>
          <w:sz w:val="28"/>
          <w:szCs w:val="28"/>
        </w:rPr>
        <w:t>Cummins</w:t>
      </w:r>
      <w:proofErr w:type="spellEnd"/>
      <w:r w:rsidRPr="00F53E52">
        <w:rPr>
          <w:sz w:val="28"/>
          <w:szCs w:val="28"/>
        </w:rPr>
        <w:t xml:space="preserve"> </w:t>
      </w:r>
      <w:proofErr w:type="spellStart"/>
      <w:r w:rsidRPr="00F53E52">
        <w:rPr>
          <w:sz w:val="28"/>
          <w:szCs w:val="28"/>
        </w:rPr>
        <w:t>Inc</w:t>
      </w:r>
      <w:proofErr w:type="spellEnd"/>
      <w:r w:rsidRPr="00F53E52">
        <w:rPr>
          <w:sz w:val="28"/>
          <w:szCs w:val="28"/>
        </w:rPr>
        <w:t>. в Україні та спеціалізується на постачанні, ремонті та технічному обслуговуванні дизельних двигунів, генераторів та запчастин. Крім того, компанія надає послуги з монтажу промислового обладнання та обслуговування автотранспортних засобів</w:t>
      </w:r>
      <w:r w:rsidR="009036A7" w:rsidRPr="00F53E52">
        <w:rPr>
          <w:sz w:val="28"/>
          <w:szCs w:val="28"/>
        </w:rPr>
        <w:t>»</w:t>
      </w:r>
      <w:r w:rsidR="005C2252" w:rsidRPr="00F53E52">
        <w:rPr>
          <w:sz w:val="28"/>
          <w:szCs w:val="28"/>
          <w:lang w:val="ru-RU"/>
        </w:rPr>
        <w:t xml:space="preserve"> [</w:t>
      </w:r>
      <w:r w:rsidR="00F53E52" w:rsidRPr="00F53E52">
        <w:rPr>
          <w:sz w:val="28"/>
          <w:szCs w:val="28"/>
          <w:lang w:val="ru-RU"/>
        </w:rPr>
        <w:t>34</w:t>
      </w:r>
      <w:r w:rsidR="005C2252" w:rsidRPr="00F53E52">
        <w:rPr>
          <w:sz w:val="28"/>
          <w:szCs w:val="28"/>
          <w:lang w:val="ru-RU"/>
        </w:rPr>
        <w:t>]</w:t>
      </w:r>
      <w:r w:rsidRPr="00F53E52">
        <w:rPr>
          <w:sz w:val="28"/>
          <w:szCs w:val="28"/>
        </w:rPr>
        <w:t xml:space="preserve">. </w:t>
      </w:r>
    </w:p>
    <w:p w14:paraId="673C670E" w14:textId="6660F5F5" w:rsidR="0037434D" w:rsidRPr="00F53E52" w:rsidRDefault="0037434D" w:rsidP="0037434D">
      <w:pPr>
        <w:ind w:firstLine="709"/>
        <w:jc w:val="both"/>
        <w:rPr>
          <w:sz w:val="28"/>
          <w:szCs w:val="28"/>
        </w:rPr>
      </w:pPr>
      <w:r w:rsidRPr="00F53E52">
        <w:rPr>
          <w:sz w:val="28"/>
          <w:szCs w:val="28"/>
        </w:rPr>
        <w:t>ТОВ «Комтек Сервіс» здійснює свою діяльність у таких сферах:</w:t>
      </w:r>
    </w:p>
    <w:p w14:paraId="134A7D66" w14:textId="77777777" w:rsidR="0037434D" w:rsidRPr="00F53E52" w:rsidRDefault="0037434D" w:rsidP="005003C6">
      <w:pPr>
        <w:pStyle w:val="ab"/>
        <w:widowControl w:val="0"/>
        <w:numPr>
          <w:ilvl w:val="0"/>
          <w:numId w:val="10"/>
        </w:numPr>
        <w:autoSpaceDE w:val="0"/>
        <w:autoSpaceDN w:val="0"/>
        <w:ind w:left="0" w:firstLine="709"/>
        <w:jc w:val="both"/>
        <w:rPr>
          <w:sz w:val="28"/>
          <w:szCs w:val="28"/>
        </w:rPr>
      </w:pPr>
      <w:r w:rsidRPr="00F53E52">
        <w:rPr>
          <w:sz w:val="28"/>
          <w:szCs w:val="28"/>
        </w:rPr>
        <w:t>неспеціалізована оптова торгівля (46.90);</w:t>
      </w:r>
    </w:p>
    <w:p w14:paraId="2BB96874" w14:textId="77777777" w:rsidR="0037434D" w:rsidRPr="00EE2560" w:rsidRDefault="0037434D" w:rsidP="005003C6">
      <w:pPr>
        <w:pStyle w:val="ab"/>
        <w:widowControl w:val="0"/>
        <w:numPr>
          <w:ilvl w:val="0"/>
          <w:numId w:val="10"/>
        </w:numPr>
        <w:autoSpaceDE w:val="0"/>
        <w:autoSpaceDN w:val="0"/>
        <w:ind w:left="0" w:firstLine="709"/>
        <w:jc w:val="both"/>
        <w:rPr>
          <w:sz w:val="28"/>
          <w:szCs w:val="28"/>
        </w:rPr>
      </w:pPr>
      <w:r w:rsidRPr="00EE2560">
        <w:rPr>
          <w:sz w:val="28"/>
          <w:szCs w:val="28"/>
        </w:rPr>
        <w:t>ремонт і технічне обслуговування машин і устаткування промислового призначення (33.12);</w:t>
      </w:r>
    </w:p>
    <w:p w14:paraId="02E8FF0A" w14:textId="77777777" w:rsidR="0037434D" w:rsidRPr="00EE2560" w:rsidRDefault="0037434D" w:rsidP="005003C6">
      <w:pPr>
        <w:pStyle w:val="ab"/>
        <w:widowControl w:val="0"/>
        <w:numPr>
          <w:ilvl w:val="0"/>
          <w:numId w:val="10"/>
        </w:numPr>
        <w:autoSpaceDE w:val="0"/>
        <w:autoSpaceDN w:val="0"/>
        <w:ind w:left="0" w:firstLine="709"/>
        <w:jc w:val="both"/>
        <w:rPr>
          <w:sz w:val="28"/>
          <w:szCs w:val="28"/>
        </w:rPr>
      </w:pPr>
      <w:r w:rsidRPr="00EE2560">
        <w:rPr>
          <w:sz w:val="28"/>
          <w:szCs w:val="28"/>
        </w:rPr>
        <w:t>установлення та монтаж машин і устаткування (33.20);</w:t>
      </w:r>
    </w:p>
    <w:p w14:paraId="3F8CCE64" w14:textId="77777777" w:rsidR="0037434D" w:rsidRPr="00EE2560" w:rsidRDefault="0037434D" w:rsidP="005003C6">
      <w:pPr>
        <w:pStyle w:val="ab"/>
        <w:widowControl w:val="0"/>
        <w:numPr>
          <w:ilvl w:val="0"/>
          <w:numId w:val="10"/>
        </w:numPr>
        <w:autoSpaceDE w:val="0"/>
        <w:autoSpaceDN w:val="0"/>
        <w:ind w:left="0" w:firstLine="709"/>
        <w:jc w:val="both"/>
        <w:rPr>
          <w:sz w:val="28"/>
          <w:szCs w:val="28"/>
        </w:rPr>
      </w:pPr>
      <w:r w:rsidRPr="00EE2560">
        <w:rPr>
          <w:sz w:val="28"/>
          <w:szCs w:val="28"/>
        </w:rPr>
        <w:t>технічне обслуговування та ремонт автотранспортних засобів (45.20);</w:t>
      </w:r>
    </w:p>
    <w:p w14:paraId="17D6AF2B" w14:textId="77777777" w:rsidR="0037434D" w:rsidRPr="00EE2560" w:rsidRDefault="0037434D" w:rsidP="005003C6">
      <w:pPr>
        <w:pStyle w:val="ab"/>
        <w:widowControl w:val="0"/>
        <w:numPr>
          <w:ilvl w:val="0"/>
          <w:numId w:val="10"/>
        </w:numPr>
        <w:autoSpaceDE w:val="0"/>
        <w:autoSpaceDN w:val="0"/>
        <w:ind w:left="0" w:firstLine="709"/>
        <w:jc w:val="both"/>
        <w:rPr>
          <w:sz w:val="28"/>
          <w:szCs w:val="28"/>
        </w:rPr>
      </w:pPr>
      <w:r w:rsidRPr="00EE2560">
        <w:rPr>
          <w:sz w:val="28"/>
          <w:szCs w:val="28"/>
        </w:rPr>
        <w:t>оптова торгівля деталями та приладдям для автотранспортних засобів (45.31);</w:t>
      </w:r>
    </w:p>
    <w:p w14:paraId="220AD120" w14:textId="77777777" w:rsidR="0037434D" w:rsidRPr="00EE2560" w:rsidRDefault="0037434D" w:rsidP="005003C6">
      <w:pPr>
        <w:pStyle w:val="ab"/>
        <w:widowControl w:val="0"/>
        <w:numPr>
          <w:ilvl w:val="0"/>
          <w:numId w:val="10"/>
        </w:numPr>
        <w:autoSpaceDE w:val="0"/>
        <w:autoSpaceDN w:val="0"/>
        <w:ind w:left="0" w:firstLine="709"/>
        <w:jc w:val="both"/>
        <w:rPr>
          <w:sz w:val="28"/>
          <w:szCs w:val="28"/>
        </w:rPr>
      </w:pPr>
      <w:r w:rsidRPr="00EE2560">
        <w:rPr>
          <w:sz w:val="28"/>
          <w:szCs w:val="28"/>
        </w:rPr>
        <w:t>роздрібна торгівля деталями та приладдям для автотранспортних засобів (45.32);</w:t>
      </w:r>
    </w:p>
    <w:p w14:paraId="14057D90" w14:textId="3090BF60" w:rsidR="0037434D" w:rsidRDefault="0037434D" w:rsidP="005003C6">
      <w:pPr>
        <w:pStyle w:val="ab"/>
        <w:widowControl w:val="0"/>
        <w:numPr>
          <w:ilvl w:val="0"/>
          <w:numId w:val="10"/>
        </w:numPr>
        <w:autoSpaceDE w:val="0"/>
        <w:autoSpaceDN w:val="0"/>
        <w:ind w:left="0" w:firstLine="709"/>
        <w:jc w:val="both"/>
        <w:rPr>
          <w:sz w:val="28"/>
          <w:szCs w:val="28"/>
        </w:rPr>
      </w:pPr>
      <w:r w:rsidRPr="00EE2560">
        <w:rPr>
          <w:sz w:val="28"/>
          <w:szCs w:val="28"/>
        </w:rPr>
        <w:t>інша</w:t>
      </w:r>
      <w:r w:rsidRPr="00044CFD">
        <w:rPr>
          <w:sz w:val="28"/>
          <w:szCs w:val="28"/>
        </w:rPr>
        <w:t xml:space="preserve"> допоміжна діяльність у сфері транспорту</w:t>
      </w:r>
      <w:r>
        <w:rPr>
          <w:sz w:val="28"/>
          <w:szCs w:val="28"/>
        </w:rPr>
        <w:t xml:space="preserve"> (52.29)</w:t>
      </w:r>
      <w:r w:rsidR="0051673A">
        <w:rPr>
          <w:sz w:val="28"/>
          <w:szCs w:val="28"/>
        </w:rPr>
        <w:t xml:space="preserve"> </w:t>
      </w:r>
      <w:r w:rsidR="0051673A" w:rsidRPr="00F53E52">
        <w:rPr>
          <w:sz w:val="28"/>
          <w:szCs w:val="28"/>
          <w:lang w:val="ru-RU"/>
        </w:rPr>
        <w:t>[</w:t>
      </w:r>
      <w:r w:rsidR="0051673A" w:rsidRPr="00F53E52">
        <w:rPr>
          <w:sz w:val="28"/>
          <w:szCs w:val="28"/>
        </w:rPr>
        <w:t>35</w:t>
      </w:r>
      <w:r w:rsidR="0051673A" w:rsidRPr="00F53E52">
        <w:rPr>
          <w:sz w:val="28"/>
          <w:szCs w:val="28"/>
          <w:lang w:val="ru-RU"/>
        </w:rPr>
        <w:t>]</w:t>
      </w:r>
      <w:r>
        <w:rPr>
          <w:sz w:val="28"/>
          <w:szCs w:val="28"/>
        </w:rPr>
        <w:t>.</w:t>
      </w:r>
    </w:p>
    <w:p w14:paraId="0C5058F7" w14:textId="4ACA7D8B" w:rsidR="00020040" w:rsidRDefault="00020040" w:rsidP="00020040">
      <w:pPr>
        <w:ind w:firstLine="709"/>
        <w:jc w:val="both"/>
        <w:rPr>
          <w:sz w:val="28"/>
          <w:szCs w:val="28"/>
        </w:rPr>
      </w:pPr>
      <w:r w:rsidRPr="00EA0C5F">
        <w:rPr>
          <w:sz w:val="28"/>
          <w:szCs w:val="28"/>
        </w:rPr>
        <w:t xml:space="preserve">ТОВ «Комтек Сервіс» прагне забезпечувати своїх клієнтів не тільки високоякісною продукцією, але й повним комплексом послуг, що </w:t>
      </w:r>
      <w:r w:rsidR="003E34A9">
        <w:rPr>
          <w:sz w:val="28"/>
          <w:szCs w:val="28"/>
        </w:rPr>
        <w:t>охоплює</w:t>
      </w:r>
      <w:r w:rsidRPr="00EA0C5F">
        <w:rPr>
          <w:sz w:val="28"/>
          <w:szCs w:val="28"/>
        </w:rPr>
        <w:t xml:space="preserve"> технічне обслуговування, ремонт і постачання необхідних запчастин.</w:t>
      </w:r>
    </w:p>
    <w:p w14:paraId="0171A53F" w14:textId="2A96229A" w:rsidR="00020040" w:rsidRDefault="00020040" w:rsidP="00020040">
      <w:pPr>
        <w:ind w:firstLine="709"/>
        <w:jc w:val="both"/>
        <w:rPr>
          <w:sz w:val="28"/>
          <w:szCs w:val="28"/>
        </w:rPr>
      </w:pPr>
      <w:r w:rsidRPr="00EA0C5F">
        <w:rPr>
          <w:sz w:val="28"/>
          <w:szCs w:val="28"/>
        </w:rPr>
        <w:t xml:space="preserve">Завдяки високому рівню обслуговування та надійності, </w:t>
      </w:r>
      <w:r>
        <w:rPr>
          <w:sz w:val="28"/>
          <w:szCs w:val="28"/>
        </w:rPr>
        <w:t xml:space="preserve">компанія </w:t>
      </w:r>
      <w:r w:rsidRPr="00EA0C5F">
        <w:rPr>
          <w:sz w:val="28"/>
          <w:szCs w:val="28"/>
        </w:rPr>
        <w:t>зарекомендувал</w:t>
      </w:r>
      <w:r>
        <w:rPr>
          <w:sz w:val="28"/>
          <w:szCs w:val="28"/>
        </w:rPr>
        <w:t>а</w:t>
      </w:r>
      <w:r w:rsidRPr="00EA0C5F">
        <w:rPr>
          <w:sz w:val="28"/>
          <w:szCs w:val="28"/>
        </w:rPr>
        <w:t xml:space="preserve"> себе як надійний партнер для багатьох великих підприємств України. </w:t>
      </w:r>
      <w:r w:rsidR="007C4180">
        <w:rPr>
          <w:sz w:val="28"/>
          <w:szCs w:val="28"/>
        </w:rPr>
        <w:t>Наразі</w:t>
      </w:r>
      <w:r w:rsidRPr="00EA0C5F">
        <w:rPr>
          <w:sz w:val="28"/>
          <w:szCs w:val="28"/>
        </w:rPr>
        <w:t xml:space="preserve"> ТОВ «Комтек Сервіс» обслуговує понад 700 постійних клієнтів, серед яких </w:t>
      </w:r>
      <w:r w:rsidR="003E34A9">
        <w:rPr>
          <w:sz w:val="28"/>
          <w:szCs w:val="28"/>
        </w:rPr>
        <w:t xml:space="preserve">є </w:t>
      </w:r>
      <w:r w:rsidRPr="00EA0C5F">
        <w:rPr>
          <w:sz w:val="28"/>
          <w:szCs w:val="28"/>
        </w:rPr>
        <w:t>найбільші гірничо-збагачувальні комбінати та промислові підприємства країни</w:t>
      </w:r>
      <w:r w:rsidR="00344001" w:rsidRPr="00344001">
        <w:rPr>
          <w:sz w:val="28"/>
          <w:szCs w:val="28"/>
        </w:rPr>
        <w:t xml:space="preserve"> [</w:t>
      </w:r>
      <w:r w:rsidR="008B14FA">
        <w:rPr>
          <w:sz w:val="28"/>
          <w:szCs w:val="28"/>
        </w:rPr>
        <w:t>35</w:t>
      </w:r>
      <w:r w:rsidR="00344001" w:rsidRPr="00344001">
        <w:rPr>
          <w:sz w:val="28"/>
          <w:szCs w:val="28"/>
        </w:rPr>
        <w:t>]</w:t>
      </w:r>
      <w:r w:rsidRPr="00EA0C5F">
        <w:rPr>
          <w:sz w:val="28"/>
          <w:szCs w:val="28"/>
        </w:rPr>
        <w:t>. Серед ключових партнерів можна виділити такі компанії:</w:t>
      </w:r>
    </w:p>
    <w:p w14:paraId="7FDD071F" w14:textId="77777777" w:rsidR="00020040" w:rsidRPr="00B4420F" w:rsidRDefault="00020040" w:rsidP="005003C6">
      <w:pPr>
        <w:pStyle w:val="ab"/>
        <w:widowControl w:val="0"/>
        <w:numPr>
          <w:ilvl w:val="0"/>
          <w:numId w:val="11"/>
        </w:numPr>
        <w:autoSpaceDE w:val="0"/>
        <w:autoSpaceDN w:val="0"/>
        <w:ind w:left="0" w:firstLine="709"/>
        <w:jc w:val="both"/>
        <w:rPr>
          <w:sz w:val="28"/>
          <w:szCs w:val="28"/>
        </w:rPr>
      </w:pPr>
      <w:r w:rsidRPr="00B4420F">
        <w:rPr>
          <w:sz w:val="28"/>
          <w:szCs w:val="28"/>
        </w:rPr>
        <w:t>Північний гірничо-збагачуваний комбінат;</w:t>
      </w:r>
    </w:p>
    <w:p w14:paraId="5D673B07" w14:textId="77777777" w:rsidR="00020040" w:rsidRDefault="00020040" w:rsidP="005003C6">
      <w:pPr>
        <w:pStyle w:val="ab"/>
        <w:widowControl w:val="0"/>
        <w:numPr>
          <w:ilvl w:val="0"/>
          <w:numId w:val="10"/>
        </w:numPr>
        <w:autoSpaceDE w:val="0"/>
        <w:autoSpaceDN w:val="0"/>
        <w:ind w:left="0" w:firstLine="709"/>
        <w:jc w:val="both"/>
        <w:rPr>
          <w:sz w:val="28"/>
          <w:szCs w:val="28"/>
        </w:rPr>
      </w:pPr>
      <w:r>
        <w:rPr>
          <w:sz w:val="28"/>
          <w:szCs w:val="28"/>
        </w:rPr>
        <w:t>Полтавський гірничо-збагачуваний комбінат;</w:t>
      </w:r>
    </w:p>
    <w:p w14:paraId="14ED73FA" w14:textId="77777777" w:rsidR="00020040" w:rsidRDefault="00020040" w:rsidP="005003C6">
      <w:pPr>
        <w:pStyle w:val="ab"/>
        <w:widowControl w:val="0"/>
        <w:numPr>
          <w:ilvl w:val="0"/>
          <w:numId w:val="10"/>
        </w:numPr>
        <w:autoSpaceDE w:val="0"/>
        <w:autoSpaceDN w:val="0"/>
        <w:ind w:left="0" w:firstLine="709"/>
        <w:jc w:val="both"/>
        <w:rPr>
          <w:sz w:val="28"/>
          <w:szCs w:val="28"/>
        </w:rPr>
      </w:pPr>
      <w:r>
        <w:rPr>
          <w:sz w:val="28"/>
          <w:szCs w:val="28"/>
        </w:rPr>
        <w:t>Південний гірничо-збагачуваний комбінат;</w:t>
      </w:r>
    </w:p>
    <w:p w14:paraId="748705AC" w14:textId="77777777" w:rsidR="00020040" w:rsidRDefault="00020040" w:rsidP="005003C6">
      <w:pPr>
        <w:pStyle w:val="ab"/>
        <w:widowControl w:val="0"/>
        <w:numPr>
          <w:ilvl w:val="0"/>
          <w:numId w:val="10"/>
        </w:numPr>
        <w:autoSpaceDE w:val="0"/>
        <w:autoSpaceDN w:val="0"/>
        <w:ind w:left="0" w:firstLine="709"/>
        <w:jc w:val="both"/>
        <w:rPr>
          <w:sz w:val="28"/>
          <w:szCs w:val="28"/>
        </w:rPr>
      </w:pPr>
      <w:r>
        <w:rPr>
          <w:sz w:val="28"/>
          <w:szCs w:val="28"/>
        </w:rPr>
        <w:t>Інгулецький гірничо-збагачуваний комбінат;</w:t>
      </w:r>
    </w:p>
    <w:p w14:paraId="7AF19F1A" w14:textId="77777777" w:rsidR="00020040" w:rsidRDefault="00020040" w:rsidP="005003C6">
      <w:pPr>
        <w:pStyle w:val="ab"/>
        <w:widowControl w:val="0"/>
        <w:numPr>
          <w:ilvl w:val="0"/>
          <w:numId w:val="10"/>
        </w:numPr>
        <w:autoSpaceDE w:val="0"/>
        <w:autoSpaceDN w:val="0"/>
        <w:ind w:left="0" w:firstLine="709"/>
        <w:jc w:val="both"/>
        <w:rPr>
          <w:sz w:val="28"/>
          <w:szCs w:val="28"/>
        </w:rPr>
      </w:pPr>
      <w:r>
        <w:rPr>
          <w:sz w:val="28"/>
          <w:szCs w:val="28"/>
        </w:rPr>
        <w:t>Центральний гірничо-збагачуваний комбінат;</w:t>
      </w:r>
    </w:p>
    <w:p w14:paraId="22719FF5" w14:textId="4993D19B" w:rsidR="00020040" w:rsidRDefault="003E34A9" w:rsidP="005003C6">
      <w:pPr>
        <w:pStyle w:val="ab"/>
        <w:widowControl w:val="0"/>
        <w:numPr>
          <w:ilvl w:val="0"/>
          <w:numId w:val="10"/>
        </w:numPr>
        <w:autoSpaceDE w:val="0"/>
        <w:autoSpaceDN w:val="0"/>
        <w:ind w:left="0" w:firstLine="709"/>
        <w:jc w:val="both"/>
        <w:rPr>
          <w:sz w:val="28"/>
          <w:szCs w:val="28"/>
        </w:rPr>
      </w:pPr>
      <w:r>
        <w:rPr>
          <w:sz w:val="28"/>
          <w:szCs w:val="28"/>
        </w:rPr>
        <w:t xml:space="preserve">ПАТ </w:t>
      </w:r>
      <w:proofErr w:type="spellStart"/>
      <w:r w:rsidR="00020040">
        <w:rPr>
          <w:sz w:val="28"/>
          <w:szCs w:val="28"/>
        </w:rPr>
        <w:t>Арселор-Міттал</w:t>
      </w:r>
      <w:proofErr w:type="spellEnd"/>
      <w:r w:rsidR="00020040">
        <w:rPr>
          <w:sz w:val="28"/>
          <w:szCs w:val="28"/>
        </w:rPr>
        <w:t xml:space="preserve"> Кривий Ріг</w:t>
      </w:r>
      <w:r w:rsidR="004736B6">
        <w:rPr>
          <w:sz w:val="28"/>
          <w:szCs w:val="28"/>
        </w:rPr>
        <w:t xml:space="preserve"> </w:t>
      </w:r>
      <w:r w:rsidR="004736B6" w:rsidRPr="00344001">
        <w:rPr>
          <w:sz w:val="28"/>
          <w:szCs w:val="28"/>
        </w:rPr>
        <w:t>[</w:t>
      </w:r>
      <w:r w:rsidR="004736B6">
        <w:rPr>
          <w:sz w:val="28"/>
          <w:szCs w:val="28"/>
        </w:rPr>
        <w:t>35</w:t>
      </w:r>
      <w:r w:rsidR="004736B6" w:rsidRPr="00344001">
        <w:rPr>
          <w:sz w:val="28"/>
          <w:szCs w:val="28"/>
        </w:rPr>
        <w:t>]</w:t>
      </w:r>
      <w:r w:rsidR="00020040">
        <w:rPr>
          <w:sz w:val="28"/>
          <w:szCs w:val="28"/>
        </w:rPr>
        <w:t>.</w:t>
      </w:r>
    </w:p>
    <w:p w14:paraId="7C12490D" w14:textId="31365FCE" w:rsidR="00020040" w:rsidRPr="008B14FA" w:rsidRDefault="00020040" w:rsidP="00020040">
      <w:pPr>
        <w:ind w:firstLine="709"/>
        <w:jc w:val="both"/>
        <w:rPr>
          <w:sz w:val="28"/>
          <w:szCs w:val="28"/>
        </w:rPr>
      </w:pPr>
      <w:r w:rsidRPr="001125CA">
        <w:rPr>
          <w:sz w:val="28"/>
          <w:szCs w:val="28"/>
        </w:rPr>
        <w:t>Крім того, компанія розвинула широку мережу сервісних центрів, що розташовані у ключових містах України: Київ, Павлоград,</w:t>
      </w:r>
      <w:r>
        <w:rPr>
          <w:sz w:val="28"/>
          <w:szCs w:val="28"/>
        </w:rPr>
        <w:t xml:space="preserve"> </w:t>
      </w:r>
      <w:r w:rsidRPr="001125CA">
        <w:rPr>
          <w:sz w:val="28"/>
          <w:szCs w:val="28"/>
        </w:rPr>
        <w:t xml:space="preserve">Львів, Кропивницький, Одеса, Миколаїв, Хмельницький, Дніпро, Рівне. Ці центри оснащені сучасним ремонтним обладнанням, яке дозволяє швидко та якісно усувати будь-які неполадки в дизельних двигунах, паливній апаратурі, в тому числі системах </w:t>
      </w:r>
      <w:proofErr w:type="spellStart"/>
      <w:r w:rsidRPr="001125CA">
        <w:rPr>
          <w:sz w:val="28"/>
          <w:szCs w:val="28"/>
        </w:rPr>
        <w:t>Common</w:t>
      </w:r>
      <w:proofErr w:type="spellEnd"/>
      <w:r w:rsidRPr="001125CA">
        <w:rPr>
          <w:sz w:val="28"/>
          <w:szCs w:val="28"/>
        </w:rPr>
        <w:t xml:space="preserve"> </w:t>
      </w:r>
      <w:proofErr w:type="spellStart"/>
      <w:r w:rsidRPr="001125CA">
        <w:rPr>
          <w:sz w:val="28"/>
          <w:szCs w:val="28"/>
        </w:rPr>
        <w:t>Rail</w:t>
      </w:r>
      <w:proofErr w:type="spellEnd"/>
      <w:r w:rsidRPr="001125CA">
        <w:rPr>
          <w:sz w:val="28"/>
          <w:szCs w:val="28"/>
        </w:rPr>
        <w:t xml:space="preserve"> таких виробників, як </w:t>
      </w:r>
      <w:proofErr w:type="spellStart"/>
      <w:r w:rsidRPr="001125CA">
        <w:rPr>
          <w:sz w:val="28"/>
          <w:szCs w:val="28"/>
        </w:rPr>
        <w:t>Delfi</w:t>
      </w:r>
      <w:proofErr w:type="spellEnd"/>
      <w:r w:rsidRPr="001125CA">
        <w:rPr>
          <w:sz w:val="28"/>
          <w:szCs w:val="28"/>
        </w:rPr>
        <w:t xml:space="preserve">, </w:t>
      </w:r>
      <w:proofErr w:type="spellStart"/>
      <w:r w:rsidRPr="001125CA">
        <w:rPr>
          <w:sz w:val="28"/>
          <w:szCs w:val="28"/>
        </w:rPr>
        <w:t>Bosch</w:t>
      </w:r>
      <w:proofErr w:type="spellEnd"/>
      <w:r w:rsidRPr="001125CA">
        <w:rPr>
          <w:sz w:val="28"/>
          <w:szCs w:val="28"/>
        </w:rPr>
        <w:t xml:space="preserve"> та інших. Мережа сервісних центрів дозволяє </w:t>
      </w:r>
      <w:proofErr w:type="spellStart"/>
      <w:r w:rsidRPr="001125CA">
        <w:rPr>
          <w:sz w:val="28"/>
          <w:szCs w:val="28"/>
        </w:rPr>
        <w:t>оперативно</w:t>
      </w:r>
      <w:proofErr w:type="spellEnd"/>
      <w:r w:rsidRPr="001125CA">
        <w:rPr>
          <w:sz w:val="28"/>
          <w:szCs w:val="28"/>
        </w:rPr>
        <w:t xml:space="preserve"> реагувати на потреби </w:t>
      </w:r>
      <w:r w:rsidRPr="008B14FA">
        <w:rPr>
          <w:sz w:val="28"/>
          <w:szCs w:val="28"/>
        </w:rPr>
        <w:t>клієнтів у різних регіонах України, забезпечуючи їх безперебійною роботою обладнання</w:t>
      </w:r>
      <w:r w:rsidR="003E34A9" w:rsidRPr="008B14FA">
        <w:rPr>
          <w:sz w:val="28"/>
          <w:szCs w:val="28"/>
        </w:rPr>
        <w:t xml:space="preserve"> </w:t>
      </w:r>
      <w:r w:rsidR="00F83765" w:rsidRPr="008B14FA">
        <w:rPr>
          <w:sz w:val="28"/>
          <w:szCs w:val="28"/>
        </w:rPr>
        <w:t>[</w:t>
      </w:r>
      <w:r w:rsidR="008B14FA" w:rsidRPr="008B14FA">
        <w:rPr>
          <w:sz w:val="28"/>
          <w:szCs w:val="28"/>
        </w:rPr>
        <w:t>35</w:t>
      </w:r>
      <w:r w:rsidR="00F83765" w:rsidRPr="008B14FA">
        <w:rPr>
          <w:sz w:val="28"/>
          <w:szCs w:val="28"/>
        </w:rPr>
        <w:t>].</w:t>
      </w:r>
    </w:p>
    <w:p w14:paraId="648969C3" w14:textId="72A34E32" w:rsidR="00020040" w:rsidRPr="00514173" w:rsidRDefault="00020040" w:rsidP="00020040">
      <w:pPr>
        <w:ind w:firstLine="709"/>
        <w:jc w:val="both"/>
        <w:rPr>
          <w:sz w:val="28"/>
          <w:szCs w:val="28"/>
        </w:rPr>
      </w:pPr>
      <w:r w:rsidRPr="008B14FA">
        <w:rPr>
          <w:sz w:val="28"/>
          <w:szCs w:val="28"/>
        </w:rPr>
        <w:t>Серед основних конкурентних переваг ТОВ «Комтек Сервіс» слід відзначити</w:t>
      </w:r>
      <w:r w:rsidR="003E34A9" w:rsidRPr="008B14FA">
        <w:rPr>
          <w:sz w:val="28"/>
          <w:szCs w:val="28"/>
        </w:rPr>
        <w:t xml:space="preserve"> такі</w:t>
      </w:r>
      <w:r w:rsidRPr="008B14FA">
        <w:rPr>
          <w:sz w:val="28"/>
          <w:szCs w:val="28"/>
        </w:rPr>
        <w:t>:</w:t>
      </w:r>
    </w:p>
    <w:p w14:paraId="06AB495E" w14:textId="77777777" w:rsidR="00020040" w:rsidRPr="00EB70E2" w:rsidRDefault="00020040" w:rsidP="005003C6">
      <w:pPr>
        <w:pStyle w:val="ab"/>
        <w:widowControl w:val="0"/>
        <w:numPr>
          <w:ilvl w:val="0"/>
          <w:numId w:val="12"/>
        </w:numPr>
        <w:autoSpaceDE w:val="0"/>
        <w:autoSpaceDN w:val="0"/>
        <w:ind w:left="0" w:firstLine="709"/>
        <w:jc w:val="both"/>
        <w:rPr>
          <w:sz w:val="28"/>
          <w:szCs w:val="28"/>
        </w:rPr>
      </w:pPr>
      <w:r w:rsidRPr="00EB70E2">
        <w:rPr>
          <w:iCs/>
          <w:sz w:val="28"/>
          <w:szCs w:val="28"/>
        </w:rPr>
        <w:t>Досвід і надійність.</w:t>
      </w:r>
      <w:r w:rsidRPr="00EB70E2">
        <w:rPr>
          <w:sz w:val="28"/>
          <w:szCs w:val="28"/>
        </w:rPr>
        <w:t xml:space="preserve"> ТОВ «Комтек Сервіс» здійснює свою діяльність </w:t>
      </w:r>
      <w:r w:rsidRPr="00EB70E2">
        <w:rPr>
          <w:sz w:val="28"/>
          <w:szCs w:val="28"/>
        </w:rPr>
        <w:lastRenderedPageBreak/>
        <w:t>на ринку понад 14 років та зарекомендувало себе як надійний партнер для промислових підприємств України.</w:t>
      </w:r>
    </w:p>
    <w:p w14:paraId="742A415C" w14:textId="77777777" w:rsidR="00020040" w:rsidRPr="00EB70E2" w:rsidRDefault="00020040" w:rsidP="005003C6">
      <w:pPr>
        <w:pStyle w:val="ab"/>
        <w:widowControl w:val="0"/>
        <w:numPr>
          <w:ilvl w:val="0"/>
          <w:numId w:val="12"/>
        </w:numPr>
        <w:autoSpaceDE w:val="0"/>
        <w:autoSpaceDN w:val="0"/>
        <w:ind w:left="0" w:firstLine="709"/>
        <w:jc w:val="both"/>
        <w:rPr>
          <w:sz w:val="28"/>
          <w:szCs w:val="28"/>
        </w:rPr>
      </w:pPr>
      <w:r w:rsidRPr="00EB70E2">
        <w:rPr>
          <w:iCs/>
          <w:sz w:val="28"/>
          <w:szCs w:val="28"/>
        </w:rPr>
        <w:t>Висококваліфікований персонал.</w:t>
      </w:r>
      <w:r w:rsidRPr="00EB70E2">
        <w:rPr>
          <w:sz w:val="28"/>
          <w:szCs w:val="28"/>
        </w:rPr>
        <w:t xml:space="preserve"> Працівники компанії регулярно проходять навчання, що сприяє розвитку персоналу.</w:t>
      </w:r>
    </w:p>
    <w:p w14:paraId="141A58B1" w14:textId="77777777" w:rsidR="00020040" w:rsidRPr="00EB70E2" w:rsidRDefault="00020040" w:rsidP="005003C6">
      <w:pPr>
        <w:pStyle w:val="ab"/>
        <w:widowControl w:val="0"/>
        <w:numPr>
          <w:ilvl w:val="0"/>
          <w:numId w:val="12"/>
        </w:numPr>
        <w:autoSpaceDE w:val="0"/>
        <w:autoSpaceDN w:val="0"/>
        <w:ind w:left="0" w:firstLine="709"/>
        <w:jc w:val="both"/>
        <w:rPr>
          <w:sz w:val="28"/>
          <w:szCs w:val="28"/>
        </w:rPr>
      </w:pPr>
      <w:r w:rsidRPr="00EB70E2">
        <w:rPr>
          <w:iCs/>
          <w:sz w:val="28"/>
          <w:szCs w:val="28"/>
        </w:rPr>
        <w:t>Широка мережа сервісних центрів.</w:t>
      </w:r>
      <w:r w:rsidRPr="00EB70E2">
        <w:rPr>
          <w:sz w:val="28"/>
          <w:szCs w:val="28"/>
        </w:rPr>
        <w:t xml:space="preserve"> Географічно розгалужена мережа дозволяє швидко реагувати на запити клієнтів та вирішувати технічні проблеми.</w:t>
      </w:r>
    </w:p>
    <w:p w14:paraId="51C931ED" w14:textId="77777777" w:rsidR="00020040" w:rsidRDefault="00020040" w:rsidP="005003C6">
      <w:pPr>
        <w:pStyle w:val="ab"/>
        <w:widowControl w:val="0"/>
        <w:numPr>
          <w:ilvl w:val="0"/>
          <w:numId w:val="12"/>
        </w:numPr>
        <w:autoSpaceDE w:val="0"/>
        <w:autoSpaceDN w:val="0"/>
        <w:ind w:left="0" w:firstLine="709"/>
        <w:jc w:val="both"/>
        <w:rPr>
          <w:sz w:val="28"/>
          <w:szCs w:val="28"/>
        </w:rPr>
      </w:pPr>
      <w:r w:rsidRPr="00EB70E2">
        <w:rPr>
          <w:iCs/>
          <w:sz w:val="28"/>
          <w:szCs w:val="28"/>
        </w:rPr>
        <w:t>Використання сучасних технологій.</w:t>
      </w:r>
      <w:r w:rsidRPr="00EB70E2">
        <w:rPr>
          <w:sz w:val="28"/>
          <w:szCs w:val="28"/>
        </w:rPr>
        <w:t xml:space="preserve"> Компанія впроваджує новітні технології в обслуговуванні</w:t>
      </w:r>
      <w:r w:rsidRPr="00F347DB">
        <w:rPr>
          <w:sz w:val="28"/>
          <w:szCs w:val="28"/>
        </w:rPr>
        <w:t xml:space="preserve"> техніки, що підвищує ефективність ремонтів та технічного обслуговування.</w:t>
      </w:r>
    </w:p>
    <w:p w14:paraId="13D19576" w14:textId="1D27F688" w:rsidR="00020040" w:rsidRDefault="00020040" w:rsidP="00020040">
      <w:pPr>
        <w:ind w:firstLine="709"/>
        <w:jc w:val="both"/>
        <w:rPr>
          <w:sz w:val="28"/>
          <w:szCs w:val="28"/>
        </w:rPr>
      </w:pPr>
      <w:r w:rsidRPr="00D4298D">
        <w:rPr>
          <w:sz w:val="28"/>
          <w:szCs w:val="28"/>
        </w:rPr>
        <w:t>ТОВ «Комтек Сервіс» є надійним партнером</w:t>
      </w:r>
      <w:r w:rsidR="00121411">
        <w:rPr>
          <w:sz w:val="28"/>
          <w:szCs w:val="28"/>
        </w:rPr>
        <w:t xml:space="preserve"> </w:t>
      </w:r>
      <w:r w:rsidR="009F4173">
        <w:rPr>
          <w:sz w:val="28"/>
          <w:szCs w:val="28"/>
        </w:rPr>
        <w:t>промислових підприємств</w:t>
      </w:r>
      <w:r w:rsidRPr="00D4298D">
        <w:rPr>
          <w:sz w:val="28"/>
          <w:szCs w:val="28"/>
        </w:rPr>
        <w:t xml:space="preserve"> на українському ринку завдяки своєму досвіду, висококваліфікованому персоналу</w:t>
      </w:r>
      <w:r>
        <w:rPr>
          <w:sz w:val="28"/>
          <w:szCs w:val="28"/>
        </w:rPr>
        <w:t xml:space="preserve"> тощо</w:t>
      </w:r>
      <w:r w:rsidRPr="00D4298D">
        <w:rPr>
          <w:sz w:val="28"/>
          <w:szCs w:val="28"/>
        </w:rPr>
        <w:t xml:space="preserve">. Компанія успішно працює у сфері </w:t>
      </w:r>
      <w:r>
        <w:rPr>
          <w:sz w:val="28"/>
          <w:szCs w:val="28"/>
        </w:rPr>
        <w:t>постачання</w:t>
      </w:r>
      <w:r w:rsidRPr="00D4298D">
        <w:rPr>
          <w:sz w:val="28"/>
          <w:szCs w:val="28"/>
        </w:rPr>
        <w:t xml:space="preserve"> і обслуговування дизельних двигунів, а також надає широкий спектр послуг для промислових підприємств. Незважаючи на складні економічні умови, викликані війною, ТОВ «Комтек Сервіс» продовжує ефективно функціонувати, підтримуючи стабільну роботу </w:t>
      </w:r>
      <w:r>
        <w:rPr>
          <w:sz w:val="28"/>
          <w:szCs w:val="28"/>
        </w:rPr>
        <w:t>компанії</w:t>
      </w:r>
      <w:r w:rsidRPr="00D4298D">
        <w:rPr>
          <w:sz w:val="28"/>
          <w:szCs w:val="28"/>
        </w:rPr>
        <w:t xml:space="preserve"> та зберігаючи конкурентні переваги.</w:t>
      </w:r>
    </w:p>
    <w:p w14:paraId="37793A32" w14:textId="3E75780A" w:rsidR="00D909BD" w:rsidRDefault="002419B6" w:rsidP="00351113">
      <w:pPr>
        <w:ind w:firstLine="709"/>
        <w:jc w:val="both"/>
        <w:rPr>
          <w:sz w:val="28"/>
          <w:szCs w:val="28"/>
        </w:rPr>
      </w:pPr>
      <w:r w:rsidRPr="002419B6">
        <w:rPr>
          <w:sz w:val="28"/>
          <w:szCs w:val="28"/>
        </w:rPr>
        <w:t>Імпорт дизельних двигунів та комплектуючих є ключовою частиною діяльності ТОВ «Комтек Сервіс». У 2023 році, попри виклики, зумовлені війною, компанія змогла забезпечити стабільність постачання продукції з таких країн, як</w:t>
      </w:r>
      <w:r w:rsidR="00D909BD">
        <w:rPr>
          <w:sz w:val="28"/>
          <w:szCs w:val="28"/>
        </w:rPr>
        <w:t xml:space="preserve"> </w:t>
      </w:r>
      <w:r w:rsidR="00672C97">
        <w:rPr>
          <w:sz w:val="28"/>
          <w:szCs w:val="28"/>
        </w:rPr>
        <w:t>Польща, Бельгія, США</w:t>
      </w:r>
      <w:r w:rsidR="00351113">
        <w:rPr>
          <w:sz w:val="28"/>
          <w:szCs w:val="28"/>
        </w:rPr>
        <w:t>, Китай.</w:t>
      </w:r>
    </w:p>
    <w:p w14:paraId="21298577" w14:textId="67859D0E" w:rsidR="002419B6" w:rsidRDefault="002419B6" w:rsidP="00020040">
      <w:pPr>
        <w:ind w:firstLine="709"/>
        <w:jc w:val="both"/>
        <w:rPr>
          <w:sz w:val="28"/>
          <w:szCs w:val="28"/>
        </w:rPr>
      </w:pPr>
      <w:r w:rsidRPr="002419B6">
        <w:rPr>
          <w:sz w:val="28"/>
          <w:szCs w:val="28"/>
        </w:rPr>
        <w:t xml:space="preserve">Загальний обсяг імпорту за 2023 рік </w:t>
      </w:r>
      <w:r w:rsidR="00326720">
        <w:rPr>
          <w:sz w:val="28"/>
          <w:szCs w:val="28"/>
        </w:rPr>
        <w:t>відображено в табл. 2.1.</w:t>
      </w:r>
    </w:p>
    <w:p w14:paraId="0BE7236A" w14:textId="77777777" w:rsidR="00EB70E2" w:rsidRDefault="00EB70E2" w:rsidP="00020040">
      <w:pPr>
        <w:ind w:firstLine="709"/>
        <w:jc w:val="both"/>
        <w:rPr>
          <w:sz w:val="28"/>
          <w:szCs w:val="28"/>
        </w:rPr>
      </w:pPr>
    </w:p>
    <w:p w14:paraId="11BE0DBE" w14:textId="75CEF71B" w:rsidR="00326720" w:rsidRPr="00B13738" w:rsidRDefault="00326720" w:rsidP="00326720">
      <w:pPr>
        <w:pStyle w:val="ab"/>
        <w:ind w:left="0" w:firstLine="709"/>
        <w:jc w:val="both"/>
        <w:rPr>
          <w:sz w:val="28"/>
          <w:szCs w:val="28"/>
        </w:rPr>
      </w:pPr>
      <w:r w:rsidRPr="00B13738">
        <w:rPr>
          <w:sz w:val="28"/>
          <w:szCs w:val="28"/>
        </w:rPr>
        <w:t xml:space="preserve">Таблиця </w:t>
      </w:r>
      <w:r>
        <w:rPr>
          <w:sz w:val="28"/>
          <w:szCs w:val="28"/>
        </w:rPr>
        <w:t>2.</w:t>
      </w:r>
      <w:r w:rsidRPr="00B13738">
        <w:rPr>
          <w:sz w:val="28"/>
          <w:szCs w:val="28"/>
        </w:rPr>
        <w:t>1</w:t>
      </w:r>
      <w:r>
        <w:rPr>
          <w:sz w:val="28"/>
          <w:szCs w:val="28"/>
        </w:rPr>
        <w:t>.</w:t>
      </w:r>
      <w:r w:rsidRPr="00B13738">
        <w:rPr>
          <w:sz w:val="28"/>
          <w:szCs w:val="28"/>
        </w:rPr>
        <w:t xml:space="preserve"> – </w:t>
      </w:r>
      <w:r>
        <w:rPr>
          <w:sz w:val="28"/>
          <w:szCs w:val="28"/>
        </w:rPr>
        <w:t>Загальний обсяг імпорту</w:t>
      </w:r>
      <w:r w:rsidRPr="00B13738">
        <w:rPr>
          <w:sz w:val="28"/>
          <w:szCs w:val="28"/>
        </w:rPr>
        <w:t xml:space="preserve"> ТОВ «Комтек Сервіс»</w:t>
      </w:r>
      <w:r>
        <w:rPr>
          <w:sz w:val="28"/>
          <w:szCs w:val="28"/>
        </w:rPr>
        <w:t xml:space="preserve"> </w:t>
      </w:r>
      <w:r w:rsidR="00EB70E2">
        <w:rPr>
          <w:sz w:val="28"/>
          <w:szCs w:val="28"/>
        </w:rPr>
        <w:t>(</w:t>
      </w:r>
      <w:r>
        <w:rPr>
          <w:sz w:val="28"/>
          <w:szCs w:val="28"/>
        </w:rPr>
        <w:t>2023 рік</w:t>
      </w:r>
      <w:r w:rsidR="00EB70E2">
        <w:rPr>
          <w:sz w:val="28"/>
          <w:szCs w:val="28"/>
        </w:rPr>
        <w:t>)</w:t>
      </w:r>
    </w:p>
    <w:tbl>
      <w:tblPr>
        <w:tblStyle w:val="21"/>
        <w:tblW w:w="9634" w:type="dxa"/>
        <w:tblLook w:val="04A0" w:firstRow="1" w:lastRow="0" w:firstColumn="1" w:lastColumn="0" w:noHBand="0" w:noVBand="1"/>
      </w:tblPr>
      <w:tblGrid>
        <w:gridCol w:w="4919"/>
        <w:gridCol w:w="2447"/>
        <w:gridCol w:w="2268"/>
      </w:tblGrid>
      <w:tr w:rsidR="009F7883" w:rsidRPr="00517A75" w14:paraId="5C2C2880" w14:textId="77777777" w:rsidTr="009F7883">
        <w:trPr>
          <w:trHeight w:val="963"/>
        </w:trPr>
        <w:tc>
          <w:tcPr>
            <w:tcW w:w="4919" w:type="dxa"/>
            <w:vAlign w:val="center"/>
            <w:hideMark/>
          </w:tcPr>
          <w:p w14:paraId="4321E01B" w14:textId="77777777" w:rsidR="009F7883" w:rsidRPr="00517A75" w:rsidRDefault="009F7883" w:rsidP="009F7883">
            <w:pPr>
              <w:jc w:val="center"/>
            </w:pPr>
            <w:r w:rsidRPr="00517A75">
              <w:t xml:space="preserve">Вид </w:t>
            </w:r>
            <w:proofErr w:type="spellStart"/>
            <w:r w:rsidRPr="00517A75">
              <w:t>продукції</w:t>
            </w:r>
            <w:proofErr w:type="spellEnd"/>
            <w:r w:rsidRPr="00517A75">
              <w:t xml:space="preserve"> (</w:t>
            </w:r>
            <w:proofErr w:type="spellStart"/>
            <w:r w:rsidRPr="00517A75">
              <w:t>товарів</w:t>
            </w:r>
            <w:proofErr w:type="spellEnd"/>
            <w:r w:rsidRPr="00517A75">
              <w:t xml:space="preserve">. </w:t>
            </w:r>
            <w:proofErr w:type="spellStart"/>
            <w:r w:rsidRPr="00517A75">
              <w:t>робіт</w:t>
            </w:r>
            <w:proofErr w:type="spellEnd"/>
            <w:r w:rsidRPr="00517A75">
              <w:t xml:space="preserve">, </w:t>
            </w:r>
            <w:proofErr w:type="spellStart"/>
            <w:r w:rsidRPr="00517A75">
              <w:t>послуг</w:t>
            </w:r>
            <w:proofErr w:type="spellEnd"/>
            <w:r w:rsidRPr="00517A75">
              <w:t>)</w:t>
            </w:r>
          </w:p>
        </w:tc>
        <w:tc>
          <w:tcPr>
            <w:tcW w:w="2447" w:type="dxa"/>
            <w:vAlign w:val="center"/>
            <w:hideMark/>
          </w:tcPr>
          <w:p w14:paraId="059F3A7D" w14:textId="77777777" w:rsidR="009F7883" w:rsidRPr="00517A75" w:rsidRDefault="009F7883" w:rsidP="009F7883">
            <w:pPr>
              <w:jc w:val="center"/>
            </w:pPr>
            <w:r w:rsidRPr="00517A75">
              <w:t>Код за КВЕД</w:t>
            </w:r>
          </w:p>
        </w:tc>
        <w:tc>
          <w:tcPr>
            <w:tcW w:w="2268" w:type="dxa"/>
            <w:vAlign w:val="center"/>
            <w:hideMark/>
          </w:tcPr>
          <w:p w14:paraId="2FC7860E" w14:textId="1FEAC3CB" w:rsidR="009F7883" w:rsidRDefault="009F7883" w:rsidP="009F7883">
            <w:pPr>
              <w:jc w:val="center"/>
            </w:pPr>
            <w:proofErr w:type="spellStart"/>
            <w:r w:rsidRPr="00517A75">
              <w:t>Обсяг</w:t>
            </w:r>
            <w:proofErr w:type="spellEnd"/>
            <w:r w:rsidRPr="00517A75">
              <w:t xml:space="preserve"> </w:t>
            </w:r>
            <w:proofErr w:type="spellStart"/>
            <w:r>
              <w:t>імпорту</w:t>
            </w:r>
            <w:proofErr w:type="spellEnd"/>
            <w:r w:rsidR="00EB70E2">
              <w:t>,</w:t>
            </w:r>
          </w:p>
          <w:p w14:paraId="1FE75CEE" w14:textId="304A5C66" w:rsidR="009F7883" w:rsidRPr="00517A75" w:rsidRDefault="009F7883" w:rsidP="009F7883">
            <w:pPr>
              <w:jc w:val="center"/>
            </w:pPr>
            <w:r w:rsidRPr="00517A75">
              <w:t xml:space="preserve">тис. </w:t>
            </w:r>
            <w:proofErr w:type="spellStart"/>
            <w:r w:rsidRPr="00517A75">
              <w:t>грн</w:t>
            </w:r>
            <w:proofErr w:type="spellEnd"/>
          </w:p>
          <w:p w14:paraId="4893763F" w14:textId="091216BC" w:rsidR="009F7883" w:rsidRPr="00517A75" w:rsidRDefault="009F7883" w:rsidP="009F7883">
            <w:pPr>
              <w:jc w:val="center"/>
            </w:pPr>
          </w:p>
        </w:tc>
      </w:tr>
      <w:tr w:rsidR="009F7883" w:rsidRPr="00517A75" w14:paraId="2B503B04" w14:textId="77777777" w:rsidTr="009F7883">
        <w:trPr>
          <w:trHeight w:val="352"/>
        </w:trPr>
        <w:tc>
          <w:tcPr>
            <w:tcW w:w="4919" w:type="dxa"/>
            <w:hideMark/>
          </w:tcPr>
          <w:p w14:paraId="02E0FD3C" w14:textId="77777777" w:rsidR="009F7883" w:rsidRPr="00517A75" w:rsidRDefault="009F7883" w:rsidP="00DF52DA">
            <w:proofErr w:type="spellStart"/>
            <w:r w:rsidRPr="00517A75">
              <w:t>Двигуни</w:t>
            </w:r>
            <w:proofErr w:type="spellEnd"/>
            <w:r w:rsidRPr="00517A75">
              <w:t xml:space="preserve"> CUMMINS</w:t>
            </w:r>
          </w:p>
        </w:tc>
        <w:tc>
          <w:tcPr>
            <w:tcW w:w="2447" w:type="dxa"/>
            <w:vAlign w:val="center"/>
            <w:hideMark/>
          </w:tcPr>
          <w:p w14:paraId="0C5F8E5D" w14:textId="77777777" w:rsidR="009F7883" w:rsidRPr="00517A75" w:rsidRDefault="009F7883" w:rsidP="009F7883">
            <w:pPr>
              <w:jc w:val="center"/>
            </w:pPr>
            <w:r w:rsidRPr="00517A75">
              <w:t>46.90</w:t>
            </w:r>
          </w:p>
        </w:tc>
        <w:tc>
          <w:tcPr>
            <w:tcW w:w="2268" w:type="dxa"/>
            <w:vAlign w:val="center"/>
            <w:hideMark/>
          </w:tcPr>
          <w:p w14:paraId="1C48AE37" w14:textId="5196BF59" w:rsidR="009F7883" w:rsidRPr="00517A75" w:rsidRDefault="009F7883" w:rsidP="009F7883">
            <w:pPr>
              <w:jc w:val="center"/>
            </w:pPr>
            <w:r w:rsidRPr="00517A75">
              <w:t>33608</w:t>
            </w:r>
          </w:p>
        </w:tc>
      </w:tr>
      <w:tr w:rsidR="009F7883" w:rsidRPr="00517A75" w14:paraId="2A529EE7" w14:textId="77777777" w:rsidTr="009F7883">
        <w:trPr>
          <w:trHeight w:val="308"/>
        </w:trPr>
        <w:tc>
          <w:tcPr>
            <w:tcW w:w="4919" w:type="dxa"/>
            <w:hideMark/>
          </w:tcPr>
          <w:p w14:paraId="3FF4C36C" w14:textId="77777777" w:rsidR="009F7883" w:rsidRPr="00517A75" w:rsidRDefault="009F7883" w:rsidP="00DF52DA">
            <w:proofErr w:type="spellStart"/>
            <w:r w:rsidRPr="00517A75">
              <w:t>Запасні</w:t>
            </w:r>
            <w:proofErr w:type="spellEnd"/>
            <w:r w:rsidRPr="00517A75">
              <w:t xml:space="preserve"> </w:t>
            </w:r>
            <w:proofErr w:type="spellStart"/>
            <w:r w:rsidRPr="00517A75">
              <w:t>частини</w:t>
            </w:r>
            <w:proofErr w:type="spellEnd"/>
            <w:r w:rsidRPr="00517A75">
              <w:t xml:space="preserve"> CUMMINS, </w:t>
            </w:r>
            <w:proofErr w:type="spellStart"/>
            <w:r w:rsidRPr="00517A75">
              <w:t>фільтри</w:t>
            </w:r>
            <w:proofErr w:type="spellEnd"/>
          </w:p>
        </w:tc>
        <w:tc>
          <w:tcPr>
            <w:tcW w:w="2447" w:type="dxa"/>
            <w:vAlign w:val="center"/>
            <w:hideMark/>
          </w:tcPr>
          <w:p w14:paraId="2BF9DE34" w14:textId="77777777" w:rsidR="009F7883" w:rsidRPr="00517A75" w:rsidRDefault="009F7883" w:rsidP="009F7883">
            <w:pPr>
              <w:jc w:val="center"/>
            </w:pPr>
            <w:r w:rsidRPr="00517A75">
              <w:t>46.90</w:t>
            </w:r>
          </w:p>
        </w:tc>
        <w:tc>
          <w:tcPr>
            <w:tcW w:w="2268" w:type="dxa"/>
            <w:vAlign w:val="center"/>
            <w:hideMark/>
          </w:tcPr>
          <w:p w14:paraId="1FC02B87" w14:textId="2B8B20FA" w:rsidR="009F7883" w:rsidRPr="00517A75" w:rsidRDefault="009F7883" w:rsidP="009F7883">
            <w:pPr>
              <w:jc w:val="center"/>
            </w:pPr>
            <w:r w:rsidRPr="00517A75">
              <w:t>133856</w:t>
            </w:r>
          </w:p>
        </w:tc>
      </w:tr>
      <w:tr w:rsidR="009F7883" w:rsidRPr="00517A75" w14:paraId="3DC9476E" w14:textId="77777777" w:rsidTr="009F7883">
        <w:trPr>
          <w:trHeight w:val="235"/>
        </w:trPr>
        <w:tc>
          <w:tcPr>
            <w:tcW w:w="4919" w:type="dxa"/>
            <w:hideMark/>
          </w:tcPr>
          <w:p w14:paraId="3EA6DAFC" w14:textId="77777777" w:rsidR="009F7883" w:rsidRPr="00517A75" w:rsidRDefault="009F7883" w:rsidP="00DF52DA">
            <w:proofErr w:type="spellStart"/>
            <w:r w:rsidRPr="00517A75">
              <w:t>Мастило</w:t>
            </w:r>
            <w:proofErr w:type="spellEnd"/>
            <w:r w:rsidRPr="00517A75">
              <w:t xml:space="preserve"> </w:t>
            </w:r>
            <w:proofErr w:type="spellStart"/>
            <w:r w:rsidRPr="00517A75">
              <w:t>Valvoline</w:t>
            </w:r>
            <w:proofErr w:type="spellEnd"/>
          </w:p>
        </w:tc>
        <w:tc>
          <w:tcPr>
            <w:tcW w:w="2447" w:type="dxa"/>
            <w:vAlign w:val="center"/>
            <w:hideMark/>
          </w:tcPr>
          <w:p w14:paraId="222BD1F0" w14:textId="77777777" w:rsidR="009F7883" w:rsidRPr="00517A75" w:rsidRDefault="009F7883" w:rsidP="009F7883">
            <w:pPr>
              <w:jc w:val="center"/>
            </w:pPr>
            <w:r w:rsidRPr="00517A75">
              <w:t>46.90</w:t>
            </w:r>
          </w:p>
        </w:tc>
        <w:tc>
          <w:tcPr>
            <w:tcW w:w="2268" w:type="dxa"/>
            <w:vAlign w:val="center"/>
            <w:hideMark/>
          </w:tcPr>
          <w:p w14:paraId="518D88E3" w14:textId="0D47F85C" w:rsidR="009F7883" w:rsidRPr="00517A75" w:rsidRDefault="009F7883" w:rsidP="009F7883">
            <w:pPr>
              <w:jc w:val="center"/>
            </w:pPr>
            <w:r w:rsidRPr="00517A75">
              <w:t>29758</w:t>
            </w:r>
          </w:p>
        </w:tc>
      </w:tr>
      <w:tr w:rsidR="009F7883" w:rsidRPr="00517A75" w14:paraId="35553ED0" w14:textId="77777777" w:rsidTr="009F7883">
        <w:trPr>
          <w:trHeight w:val="616"/>
        </w:trPr>
        <w:tc>
          <w:tcPr>
            <w:tcW w:w="4919" w:type="dxa"/>
            <w:hideMark/>
          </w:tcPr>
          <w:p w14:paraId="6DC60E11" w14:textId="77777777" w:rsidR="009F7883" w:rsidRPr="00517A75" w:rsidRDefault="009F7883" w:rsidP="00DF52DA">
            <w:proofErr w:type="spellStart"/>
            <w:r w:rsidRPr="00517A75">
              <w:t>Послуги</w:t>
            </w:r>
            <w:proofErr w:type="spellEnd"/>
            <w:r w:rsidRPr="00517A75">
              <w:t xml:space="preserve"> з </w:t>
            </w:r>
            <w:proofErr w:type="spellStart"/>
            <w:r w:rsidRPr="00517A75">
              <w:t>технічного</w:t>
            </w:r>
            <w:proofErr w:type="spellEnd"/>
            <w:r w:rsidRPr="00517A75">
              <w:t xml:space="preserve"> </w:t>
            </w:r>
            <w:proofErr w:type="spellStart"/>
            <w:r w:rsidRPr="00517A75">
              <w:t>обслуговування</w:t>
            </w:r>
            <w:proofErr w:type="spellEnd"/>
            <w:r w:rsidRPr="00517A75">
              <w:t xml:space="preserve"> та ремонту </w:t>
            </w:r>
            <w:proofErr w:type="spellStart"/>
            <w:r w:rsidRPr="00517A75">
              <w:t>двигунів</w:t>
            </w:r>
            <w:proofErr w:type="spellEnd"/>
            <w:r w:rsidRPr="00517A75">
              <w:t xml:space="preserve"> CUMMINS</w:t>
            </w:r>
          </w:p>
        </w:tc>
        <w:tc>
          <w:tcPr>
            <w:tcW w:w="2447" w:type="dxa"/>
            <w:vAlign w:val="center"/>
            <w:hideMark/>
          </w:tcPr>
          <w:p w14:paraId="62168A79" w14:textId="77777777" w:rsidR="009F7883" w:rsidRPr="00517A75" w:rsidRDefault="009F7883" w:rsidP="009F7883">
            <w:pPr>
              <w:jc w:val="center"/>
            </w:pPr>
            <w:r w:rsidRPr="00517A75">
              <w:t>33.12</w:t>
            </w:r>
          </w:p>
        </w:tc>
        <w:tc>
          <w:tcPr>
            <w:tcW w:w="2268" w:type="dxa"/>
            <w:vAlign w:val="center"/>
            <w:hideMark/>
          </w:tcPr>
          <w:p w14:paraId="311CB4EA" w14:textId="29F70B61" w:rsidR="009F7883" w:rsidRPr="00517A75" w:rsidRDefault="009F7883" w:rsidP="009F7883">
            <w:pPr>
              <w:jc w:val="center"/>
            </w:pPr>
            <w:r w:rsidRPr="00517A75">
              <w:t>16165</w:t>
            </w:r>
          </w:p>
        </w:tc>
      </w:tr>
    </w:tbl>
    <w:p w14:paraId="33ECA85E" w14:textId="7AC41345" w:rsidR="00326720" w:rsidRPr="00DF1FB4" w:rsidRDefault="00D206FB" w:rsidP="00020040">
      <w:pPr>
        <w:ind w:firstLine="709"/>
        <w:jc w:val="both"/>
      </w:pPr>
      <w:r>
        <w:rPr>
          <w:sz w:val="28"/>
          <w:szCs w:val="28"/>
        </w:rPr>
        <w:t xml:space="preserve"> </w:t>
      </w:r>
      <w:r w:rsidR="00623BA3" w:rsidRPr="000A40BB">
        <w:t xml:space="preserve">Джерело: </w:t>
      </w:r>
      <w:r w:rsidR="00EB70E2">
        <w:t xml:space="preserve">складено за даними </w:t>
      </w:r>
      <w:r w:rsidR="00623BA3" w:rsidRPr="000A40BB">
        <w:rPr>
          <w:lang w:val="ru-RU"/>
        </w:rPr>
        <w:t>[</w:t>
      </w:r>
      <w:r w:rsidR="000A40BB" w:rsidRPr="000A40BB">
        <w:rPr>
          <w:lang w:val="ru-RU"/>
        </w:rPr>
        <w:t>35</w:t>
      </w:r>
      <w:r w:rsidR="00623BA3" w:rsidRPr="000A40BB">
        <w:rPr>
          <w:lang w:val="ru-RU"/>
        </w:rPr>
        <w:t>]</w:t>
      </w:r>
    </w:p>
    <w:p w14:paraId="75F0F641" w14:textId="77777777" w:rsidR="00623BA3" w:rsidRDefault="00623BA3" w:rsidP="00020040">
      <w:pPr>
        <w:ind w:firstLine="709"/>
        <w:jc w:val="both"/>
        <w:rPr>
          <w:sz w:val="28"/>
          <w:szCs w:val="28"/>
        </w:rPr>
      </w:pPr>
    </w:p>
    <w:p w14:paraId="683C956C" w14:textId="48727342" w:rsidR="00D206FB" w:rsidRDefault="00D206FB" w:rsidP="00020040">
      <w:pPr>
        <w:ind w:firstLine="709"/>
        <w:jc w:val="both"/>
        <w:rPr>
          <w:sz w:val="28"/>
          <w:szCs w:val="28"/>
        </w:rPr>
      </w:pPr>
      <w:r>
        <w:rPr>
          <w:sz w:val="28"/>
          <w:szCs w:val="28"/>
        </w:rPr>
        <w:t xml:space="preserve">Загалом </w:t>
      </w:r>
      <w:r w:rsidRPr="00D206FB">
        <w:rPr>
          <w:sz w:val="28"/>
          <w:szCs w:val="28"/>
        </w:rPr>
        <w:t>ТОВ «Комтек Сервіс» успішно продовжує свою діяльність у сфері постачання та обслуговування дизельних двигунів і комплектуючих, незважаючи на складні умови, зумовлені війною.</w:t>
      </w:r>
    </w:p>
    <w:p w14:paraId="4DCF1FFF" w14:textId="60A3799E" w:rsidR="009E60AD" w:rsidRDefault="00C17A12" w:rsidP="006710CE">
      <w:pPr>
        <w:ind w:firstLine="709"/>
        <w:jc w:val="both"/>
        <w:rPr>
          <w:sz w:val="28"/>
          <w:szCs w:val="28"/>
        </w:rPr>
      </w:pPr>
      <w:r w:rsidRPr="00C17A12">
        <w:rPr>
          <w:sz w:val="28"/>
          <w:szCs w:val="28"/>
        </w:rPr>
        <w:t xml:space="preserve">Стабільність і ефективність діяльності ТОВ «Комтек Сервіс», навіть у складних економічних умовах, можна оцінити </w:t>
      </w:r>
      <w:r>
        <w:rPr>
          <w:sz w:val="28"/>
          <w:szCs w:val="28"/>
        </w:rPr>
        <w:t>за допомогою</w:t>
      </w:r>
      <w:r w:rsidRPr="00C17A12">
        <w:rPr>
          <w:sz w:val="28"/>
          <w:szCs w:val="28"/>
        </w:rPr>
        <w:t xml:space="preserve"> </w:t>
      </w:r>
      <w:r w:rsidRPr="00667FE6">
        <w:rPr>
          <w:sz w:val="28"/>
          <w:szCs w:val="28"/>
        </w:rPr>
        <w:t>аналізу фінансов</w:t>
      </w:r>
      <w:r w:rsidR="0073098B" w:rsidRPr="00667FE6">
        <w:rPr>
          <w:sz w:val="28"/>
          <w:szCs w:val="28"/>
        </w:rPr>
        <w:t>ого</w:t>
      </w:r>
      <w:r w:rsidRPr="00667FE6">
        <w:rPr>
          <w:sz w:val="28"/>
          <w:szCs w:val="28"/>
        </w:rPr>
        <w:t xml:space="preserve"> </w:t>
      </w:r>
      <w:r w:rsidR="0073098B" w:rsidRPr="00667FE6">
        <w:rPr>
          <w:sz w:val="28"/>
          <w:szCs w:val="28"/>
        </w:rPr>
        <w:t>стану</w:t>
      </w:r>
      <w:r w:rsidR="001539DB" w:rsidRPr="00667FE6">
        <w:rPr>
          <w:sz w:val="28"/>
          <w:szCs w:val="28"/>
        </w:rPr>
        <w:t xml:space="preserve"> та фінансових результатів</w:t>
      </w:r>
      <w:r w:rsidR="002C6147" w:rsidRPr="00667FE6">
        <w:rPr>
          <w:sz w:val="28"/>
          <w:szCs w:val="28"/>
        </w:rPr>
        <w:t xml:space="preserve"> підприємства</w:t>
      </w:r>
      <w:r w:rsidR="00762A65" w:rsidRPr="00667FE6">
        <w:rPr>
          <w:sz w:val="28"/>
          <w:szCs w:val="28"/>
        </w:rPr>
        <w:t xml:space="preserve"> (</w:t>
      </w:r>
      <w:r w:rsidR="00762A65">
        <w:rPr>
          <w:sz w:val="28"/>
          <w:szCs w:val="28"/>
        </w:rPr>
        <w:t>табл.2.2)</w:t>
      </w:r>
      <w:r w:rsidRPr="00C17A12">
        <w:rPr>
          <w:sz w:val="28"/>
          <w:szCs w:val="28"/>
        </w:rPr>
        <w:t>.</w:t>
      </w:r>
    </w:p>
    <w:p w14:paraId="2D60C9DD" w14:textId="77777777" w:rsidR="00A848C8" w:rsidRDefault="00A848C8" w:rsidP="00393C91">
      <w:pPr>
        <w:pStyle w:val="ab"/>
        <w:ind w:left="0" w:firstLine="709"/>
        <w:jc w:val="both"/>
        <w:rPr>
          <w:sz w:val="28"/>
          <w:szCs w:val="28"/>
        </w:rPr>
      </w:pPr>
    </w:p>
    <w:p w14:paraId="55A7B7F5" w14:textId="77777777" w:rsidR="00A848C8" w:rsidRDefault="00A848C8" w:rsidP="00393C91">
      <w:pPr>
        <w:pStyle w:val="ab"/>
        <w:ind w:left="0" w:firstLine="709"/>
        <w:jc w:val="both"/>
        <w:rPr>
          <w:sz w:val="28"/>
          <w:szCs w:val="28"/>
        </w:rPr>
      </w:pPr>
    </w:p>
    <w:p w14:paraId="74BC9F1A" w14:textId="77777777" w:rsidR="00A848C8" w:rsidRDefault="00A848C8" w:rsidP="00393C91">
      <w:pPr>
        <w:pStyle w:val="ab"/>
        <w:ind w:left="0" w:firstLine="709"/>
        <w:jc w:val="both"/>
        <w:rPr>
          <w:sz w:val="28"/>
          <w:szCs w:val="28"/>
        </w:rPr>
      </w:pPr>
    </w:p>
    <w:p w14:paraId="1C098DE3" w14:textId="1E491523" w:rsidR="00393C91" w:rsidRDefault="00393C91" w:rsidP="00393C91">
      <w:pPr>
        <w:pStyle w:val="ab"/>
        <w:ind w:left="0" w:firstLine="709"/>
        <w:jc w:val="both"/>
        <w:rPr>
          <w:sz w:val="28"/>
          <w:szCs w:val="28"/>
        </w:rPr>
      </w:pPr>
      <w:r w:rsidRPr="00B13738">
        <w:rPr>
          <w:sz w:val="28"/>
          <w:szCs w:val="28"/>
        </w:rPr>
        <w:t xml:space="preserve">Таблиця </w:t>
      </w:r>
      <w:r>
        <w:rPr>
          <w:sz w:val="28"/>
          <w:szCs w:val="28"/>
        </w:rPr>
        <w:t>2.2.</w:t>
      </w:r>
      <w:r w:rsidRPr="00B13738">
        <w:rPr>
          <w:sz w:val="28"/>
          <w:szCs w:val="28"/>
        </w:rPr>
        <w:t xml:space="preserve"> – Основні показники діяльності ТОВ «Комтек Сервіс»</w:t>
      </w:r>
    </w:p>
    <w:tbl>
      <w:tblPr>
        <w:tblStyle w:val="af0"/>
        <w:tblW w:w="9752" w:type="dxa"/>
        <w:tblLayout w:type="fixed"/>
        <w:tblLook w:val="04A0" w:firstRow="1" w:lastRow="0" w:firstColumn="1" w:lastColumn="0" w:noHBand="0" w:noVBand="1"/>
      </w:tblPr>
      <w:tblGrid>
        <w:gridCol w:w="2405"/>
        <w:gridCol w:w="1276"/>
        <w:gridCol w:w="1088"/>
        <w:gridCol w:w="1322"/>
        <w:gridCol w:w="992"/>
        <w:gridCol w:w="1417"/>
        <w:gridCol w:w="1252"/>
      </w:tblGrid>
      <w:tr w:rsidR="0063514A" w:rsidRPr="00A97C82" w14:paraId="3C67BB42" w14:textId="474B05E6" w:rsidTr="00EB70E2">
        <w:tc>
          <w:tcPr>
            <w:tcW w:w="2405" w:type="dxa"/>
            <w:vAlign w:val="center"/>
          </w:tcPr>
          <w:p w14:paraId="22B77EA2" w14:textId="77777777" w:rsidR="009864F4" w:rsidRPr="002C6147" w:rsidRDefault="009864F4" w:rsidP="00DF52DA">
            <w:pPr>
              <w:jc w:val="center"/>
              <w:rPr>
                <w:sz w:val="23"/>
                <w:szCs w:val="23"/>
              </w:rPr>
            </w:pPr>
            <w:r w:rsidRPr="002C6147">
              <w:rPr>
                <w:color w:val="000000"/>
                <w:sz w:val="23"/>
                <w:szCs w:val="23"/>
              </w:rPr>
              <w:t>Назва рядка</w:t>
            </w:r>
          </w:p>
        </w:tc>
        <w:tc>
          <w:tcPr>
            <w:tcW w:w="1276" w:type="dxa"/>
            <w:vAlign w:val="center"/>
          </w:tcPr>
          <w:p w14:paraId="348A9C59" w14:textId="77777777" w:rsidR="009864F4" w:rsidRPr="002C6147" w:rsidRDefault="009864F4" w:rsidP="007729E1">
            <w:pPr>
              <w:jc w:val="center"/>
              <w:rPr>
                <w:sz w:val="23"/>
                <w:szCs w:val="23"/>
              </w:rPr>
            </w:pPr>
            <w:r w:rsidRPr="002C6147">
              <w:rPr>
                <w:sz w:val="23"/>
                <w:szCs w:val="23"/>
              </w:rPr>
              <w:t>2021</w:t>
            </w:r>
          </w:p>
        </w:tc>
        <w:tc>
          <w:tcPr>
            <w:tcW w:w="1088" w:type="dxa"/>
            <w:vAlign w:val="center"/>
          </w:tcPr>
          <w:p w14:paraId="449CCBD6" w14:textId="77777777" w:rsidR="009864F4" w:rsidRPr="002C6147" w:rsidRDefault="009864F4" w:rsidP="007729E1">
            <w:pPr>
              <w:jc w:val="center"/>
              <w:rPr>
                <w:sz w:val="23"/>
                <w:szCs w:val="23"/>
              </w:rPr>
            </w:pPr>
            <w:r w:rsidRPr="002C6147">
              <w:rPr>
                <w:sz w:val="23"/>
                <w:szCs w:val="23"/>
              </w:rPr>
              <w:t>2022</w:t>
            </w:r>
          </w:p>
        </w:tc>
        <w:tc>
          <w:tcPr>
            <w:tcW w:w="1322" w:type="dxa"/>
            <w:vAlign w:val="center"/>
          </w:tcPr>
          <w:p w14:paraId="570E2EEB" w14:textId="1DFECF0C" w:rsidR="009864F4" w:rsidRPr="007729E1" w:rsidRDefault="007E3452" w:rsidP="007729E1">
            <w:pPr>
              <w:jc w:val="center"/>
              <w:rPr>
                <w:sz w:val="23"/>
                <w:szCs w:val="23"/>
              </w:rPr>
            </w:pPr>
            <w:r w:rsidRPr="007729E1">
              <w:rPr>
                <w:sz w:val="23"/>
                <w:szCs w:val="23"/>
              </w:rPr>
              <w:t>Темп зростання, %</w:t>
            </w:r>
          </w:p>
        </w:tc>
        <w:tc>
          <w:tcPr>
            <w:tcW w:w="992" w:type="dxa"/>
            <w:vAlign w:val="center"/>
          </w:tcPr>
          <w:p w14:paraId="4E44B1D9" w14:textId="31B0648C" w:rsidR="009864F4" w:rsidRPr="007729E1" w:rsidRDefault="009864F4" w:rsidP="007729E1">
            <w:pPr>
              <w:jc w:val="center"/>
              <w:rPr>
                <w:sz w:val="23"/>
                <w:szCs w:val="23"/>
              </w:rPr>
            </w:pPr>
            <w:r w:rsidRPr="007729E1">
              <w:rPr>
                <w:sz w:val="23"/>
                <w:szCs w:val="23"/>
              </w:rPr>
              <w:t>2023</w:t>
            </w:r>
          </w:p>
        </w:tc>
        <w:tc>
          <w:tcPr>
            <w:tcW w:w="1417" w:type="dxa"/>
            <w:vAlign w:val="center"/>
          </w:tcPr>
          <w:p w14:paraId="3003DDA4" w14:textId="220D33B0" w:rsidR="002C6147" w:rsidRPr="007729E1" w:rsidRDefault="007E3452" w:rsidP="007729E1">
            <w:pPr>
              <w:jc w:val="center"/>
              <w:rPr>
                <w:sz w:val="23"/>
                <w:szCs w:val="23"/>
              </w:rPr>
            </w:pPr>
            <w:r w:rsidRPr="007729E1">
              <w:rPr>
                <w:sz w:val="23"/>
                <w:szCs w:val="23"/>
              </w:rPr>
              <w:t>Темп зростання</w:t>
            </w:r>
            <w:r w:rsidR="002C6147" w:rsidRPr="007729E1">
              <w:rPr>
                <w:sz w:val="23"/>
                <w:szCs w:val="23"/>
              </w:rPr>
              <w:t>,</w:t>
            </w:r>
          </w:p>
          <w:p w14:paraId="690370D8" w14:textId="3CA2B874" w:rsidR="009864F4" w:rsidRPr="007729E1" w:rsidRDefault="007E3452" w:rsidP="007729E1">
            <w:pPr>
              <w:jc w:val="center"/>
              <w:rPr>
                <w:sz w:val="23"/>
                <w:szCs w:val="23"/>
              </w:rPr>
            </w:pPr>
            <w:r w:rsidRPr="007729E1">
              <w:rPr>
                <w:sz w:val="23"/>
                <w:szCs w:val="23"/>
              </w:rPr>
              <w:lastRenderedPageBreak/>
              <w:t>%</w:t>
            </w:r>
          </w:p>
        </w:tc>
        <w:tc>
          <w:tcPr>
            <w:tcW w:w="1252" w:type="dxa"/>
            <w:vAlign w:val="center"/>
          </w:tcPr>
          <w:p w14:paraId="769372D9" w14:textId="0FEBDECC" w:rsidR="002C6147" w:rsidRPr="002C6147" w:rsidRDefault="007E3452" w:rsidP="007729E1">
            <w:pPr>
              <w:jc w:val="center"/>
              <w:rPr>
                <w:sz w:val="23"/>
                <w:szCs w:val="23"/>
              </w:rPr>
            </w:pPr>
            <w:r w:rsidRPr="002C6147">
              <w:rPr>
                <w:sz w:val="23"/>
                <w:szCs w:val="23"/>
              </w:rPr>
              <w:lastRenderedPageBreak/>
              <w:t>Темп зростання</w:t>
            </w:r>
          </w:p>
          <w:p w14:paraId="242E12E3" w14:textId="31264C4A" w:rsidR="009864F4" w:rsidRPr="002C6147" w:rsidRDefault="007E3452" w:rsidP="007729E1">
            <w:pPr>
              <w:jc w:val="center"/>
              <w:rPr>
                <w:sz w:val="23"/>
                <w:szCs w:val="23"/>
              </w:rPr>
            </w:pPr>
            <w:r w:rsidRPr="002C6147">
              <w:rPr>
                <w:sz w:val="23"/>
                <w:szCs w:val="23"/>
              </w:rPr>
              <w:lastRenderedPageBreak/>
              <w:t xml:space="preserve"> %</w:t>
            </w:r>
          </w:p>
        </w:tc>
      </w:tr>
      <w:tr w:rsidR="00467C12" w:rsidRPr="00A97C82" w14:paraId="5305E0B6" w14:textId="16974923" w:rsidTr="00EB70E2">
        <w:tc>
          <w:tcPr>
            <w:tcW w:w="2405" w:type="dxa"/>
            <w:vAlign w:val="center"/>
          </w:tcPr>
          <w:p w14:paraId="2F5DB35B" w14:textId="77777777" w:rsidR="00467C12" w:rsidRPr="002C6147" w:rsidRDefault="00467C12" w:rsidP="00467C12">
            <w:pPr>
              <w:rPr>
                <w:sz w:val="23"/>
                <w:szCs w:val="23"/>
              </w:rPr>
            </w:pPr>
            <w:r w:rsidRPr="002C6147">
              <w:rPr>
                <w:color w:val="000000"/>
                <w:sz w:val="23"/>
                <w:szCs w:val="23"/>
              </w:rPr>
              <w:lastRenderedPageBreak/>
              <w:t>Основні засоби</w:t>
            </w:r>
          </w:p>
        </w:tc>
        <w:tc>
          <w:tcPr>
            <w:tcW w:w="1276" w:type="dxa"/>
            <w:vAlign w:val="center"/>
          </w:tcPr>
          <w:p w14:paraId="4C7BE566" w14:textId="1F4DCB74" w:rsidR="00467C12" w:rsidRPr="002C6147" w:rsidRDefault="00467C12" w:rsidP="00467C12">
            <w:pPr>
              <w:jc w:val="center"/>
              <w:rPr>
                <w:sz w:val="23"/>
                <w:szCs w:val="23"/>
              </w:rPr>
            </w:pPr>
            <w:r w:rsidRPr="002C6147">
              <w:rPr>
                <w:color w:val="000000"/>
                <w:sz w:val="23"/>
                <w:szCs w:val="23"/>
              </w:rPr>
              <w:t>338</w:t>
            </w:r>
          </w:p>
        </w:tc>
        <w:tc>
          <w:tcPr>
            <w:tcW w:w="1088" w:type="dxa"/>
            <w:vAlign w:val="center"/>
          </w:tcPr>
          <w:p w14:paraId="481C5ED5" w14:textId="0682D0F3" w:rsidR="00467C12" w:rsidRPr="002C6147" w:rsidRDefault="00467C12" w:rsidP="00467C12">
            <w:pPr>
              <w:jc w:val="center"/>
              <w:rPr>
                <w:sz w:val="23"/>
                <w:szCs w:val="23"/>
              </w:rPr>
            </w:pPr>
            <w:r w:rsidRPr="002C6147">
              <w:rPr>
                <w:color w:val="000000"/>
                <w:sz w:val="23"/>
                <w:szCs w:val="23"/>
              </w:rPr>
              <w:t>205</w:t>
            </w:r>
          </w:p>
        </w:tc>
        <w:tc>
          <w:tcPr>
            <w:tcW w:w="1322" w:type="dxa"/>
            <w:vAlign w:val="center"/>
          </w:tcPr>
          <w:p w14:paraId="415FFD58" w14:textId="244DEAB8" w:rsidR="00467C12" w:rsidRPr="002C6147" w:rsidRDefault="00467C12" w:rsidP="00467C12">
            <w:pPr>
              <w:jc w:val="center"/>
              <w:rPr>
                <w:sz w:val="23"/>
                <w:szCs w:val="23"/>
              </w:rPr>
            </w:pPr>
            <w:r w:rsidRPr="002C6147">
              <w:rPr>
                <w:sz w:val="23"/>
                <w:szCs w:val="23"/>
              </w:rPr>
              <w:t>-39,3</w:t>
            </w:r>
          </w:p>
        </w:tc>
        <w:tc>
          <w:tcPr>
            <w:tcW w:w="992" w:type="dxa"/>
            <w:vAlign w:val="center"/>
          </w:tcPr>
          <w:p w14:paraId="036EF6FC" w14:textId="6396A968" w:rsidR="00467C12" w:rsidRPr="002C6147" w:rsidRDefault="00467C12" w:rsidP="00467C12">
            <w:pPr>
              <w:jc w:val="center"/>
              <w:rPr>
                <w:sz w:val="23"/>
                <w:szCs w:val="23"/>
              </w:rPr>
            </w:pPr>
            <w:r w:rsidRPr="002C6147">
              <w:rPr>
                <w:sz w:val="23"/>
                <w:szCs w:val="23"/>
              </w:rPr>
              <w:t>1783</w:t>
            </w:r>
          </w:p>
        </w:tc>
        <w:tc>
          <w:tcPr>
            <w:tcW w:w="1417" w:type="dxa"/>
            <w:vAlign w:val="center"/>
          </w:tcPr>
          <w:p w14:paraId="4437EB50" w14:textId="35CB9246" w:rsidR="00467C12" w:rsidRPr="002C6147" w:rsidRDefault="00467C12" w:rsidP="00467C12">
            <w:pPr>
              <w:jc w:val="center"/>
              <w:rPr>
                <w:sz w:val="23"/>
                <w:szCs w:val="23"/>
              </w:rPr>
            </w:pPr>
            <w:r w:rsidRPr="002C6147">
              <w:rPr>
                <w:sz w:val="23"/>
                <w:szCs w:val="23"/>
              </w:rPr>
              <w:t>769,8</w:t>
            </w:r>
          </w:p>
        </w:tc>
        <w:tc>
          <w:tcPr>
            <w:tcW w:w="1252" w:type="dxa"/>
            <w:vAlign w:val="center"/>
          </w:tcPr>
          <w:p w14:paraId="44DD7FCF" w14:textId="5DB75009" w:rsidR="00467C12" w:rsidRPr="002C6147" w:rsidRDefault="00467C12" w:rsidP="00467C12">
            <w:pPr>
              <w:jc w:val="center"/>
              <w:rPr>
                <w:sz w:val="23"/>
                <w:szCs w:val="23"/>
              </w:rPr>
            </w:pPr>
            <w:r w:rsidRPr="002C6147">
              <w:rPr>
                <w:sz w:val="23"/>
                <w:szCs w:val="23"/>
              </w:rPr>
              <w:t>427,5</w:t>
            </w:r>
          </w:p>
        </w:tc>
      </w:tr>
      <w:tr w:rsidR="00467C12" w:rsidRPr="00A97C82" w14:paraId="793CCE13" w14:textId="007CF59B" w:rsidTr="00EB70E2">
        <w:tc>
          <w:tcPr>
            <w:tcW w:w="2405" w:type="dxa"/>
            <w:vAlign w:val="center"/>
          </w:tcPr>
          <w:p w14:paraId="238A84AE" w14:textId="77777777" w:rsidR="00467C12" w:rsidRPr="002C6147" w:rsidRDefault="00467C12" w:rsidP="00467C12">
            <w:pPr>
              <w:rPr>
                <w:sz w:val="23"/>
                <w:szCs w:val="23"/>
              </w:rPr>
            </w:pPr>
            <w:r w:rsidRPr="002C6147">
              <w:rPr>
                <w:color w:val="000000"/>
                <w:sz w:val="23"/>
                <w:szCs w:val="23"/>
              </w:rPr>
              <w:t>первісна вартість</w:t>
            </w:r>
          </w:p>
        </w:tc>
        <w:tc>
          <w:tcPr>
            <w:tcW w:w="1276" w:type="dxa"/>
            <w:vAlign w:val="center"/>
          </w:tcPr>
          <w:p w14:paraId="6229F459" w14:textId="06535D4B" w:rsidR="00467C12" w:rsidRPr="002C6147" w:rsidRDefault="00467C12" w:rsidP="00467C12">
            <w:pPr>
              <w:jc w:val="center"/>
              <w:rPr>
                <w:sz w:val="23"/>
                <w:szCs w:val="23"/>
              </w:rPr>
            </w:pPr>
            <w:r w:rsidRPr="002C6147">
              <w:rPr>
                <w:color w:val="000000"/>
                <w:sz w:val="23"/>
                <w:szCs w:val="23"/>
              </w:rPr>
              <w:t>1 511</w:t>
            </w:r>
          </w:p>
        </w:tc>
        <w:tc>
          <w:tcPr>
            <w:tcW w:w="1088" w:type="dxa"/>
            <w:vAlign w:val="center"/>
          </w:tcPr>
          <w:p w14:paraId="7E8FE028" w14:textId="3E7004DD" w:rsidR="00467C12" w:rsidRPr="002C6147" w:rsidRDefault="00467C12" w:rsidP="00467C12">
            <w:pPr>
              <w:jc w:val="center"/>
              <w:rPr>
                <w:sz w:val="23"/>
                <w:szCs w:val="23"/>
              </w:rPr>
            </w:pPr>
            <w:r w:rsidRPr="002C6147">
              <w:rPr>
                <w:color w:val="000000"/>
                <w:sz w:val="23"/>
                <w:szCs w:val="23"/>
              </w:rPr>
              <w:t>1 599</w:t>
            </w:r>
          </w:p>
        </w:tc>
        <w:tc>
          <w:tcPr>
            <w:tcW w:w="1322" w:type="dxa"/>
            <w:vAlign w:val="center"/>
          </w:tcPr>
          <w:p w14:paraId="43496176" w14:textId="5C32635E" w:rsidR="00467C12" w:rsidRPr="002C6147" w:rsidRDefault="00467C12" w:rsidP="00467C12">
            <w:pPr>
              <w:jc w:val="center"/>
              <w:rPr>
                <w:sz w:val="23"/>
                <w:szCs w:val="23"/>
              </w:rPr>
            </w:pPr>
            <w:r w:rsidRPr="002C6147">
              <w:rPr>
                <w:sz w:val="23"/>
                <w:szCs w:val="23"/>
              </w:rPr>
              <w:t>5,8</w:t>
            </w:r>
          </w:p>
        </w:tc>
        <w:tc>
          <w:tcPr>
            <w:tcW w:w="992" w:type="dxa"/>
            <w:vAlign w:val="center"/>
          </w:tcPr>
          <w:p w14:paraId="709758F6" w14:textId="6A77641B" w:rsidR="00467C12" w:rsidRPr="002C6147" w:rsidRDefault="00467C12" w:rsidP="00467C12">
            <w:pPr>
              <w:jc w:val="center"/>
              <w:rPr>
                <w:sz w:val="23"/>
                <w:szCs w:val="23"/>
              </w:rPr>
            </w:pPr>
            <w:r w:rsidRPr="002C6147">
              <w:rPr>
                <w:sz w:val="23"/>
                <w:szCs w:val="23"/>
              </w:rPr>
              <w:t>1564</w:t>
            </w:r>
          </w:p>
        </w:tc>
        <w:tc>
          <w:tcPr>
            <w:tcW w:w="1417" w:type="dxa"/>
            <w:vAlign w:val="center"/>
          </w:tcPr>
          <w:p w14:paraId="4E37C96B" w14:textId="5C86437B" w:rsidR="00467C12" w:rsidRPr="002C6147" w:rsidRDefault="00467C12" w:rsidP="00467C12">
            <w:pPr>
              <w:jc w:val="center"/>
              <w:rPr>
                <w:sz w:val="23"/>
                <w:szCs w:val="23"/>
              </w:rPr>
            </w:pPr>
            <w:r w:rsidRPr="002C6147">
              <w:rPr>
                <w:sz w:val="23"/>
                <w:szCs w:val="23"/>
              </w:rPr>
              <w:t>-2,2</w:t>
            </w:r>
          </w:p>
        </w:tc>
        <w:tc>
          <w:tcPr>
            <w:tcW w:w="1252" w:type="dxa"/>
            <w:vAlign w:val="center"/>
          </w:tcPr>
          <w:p w14:paraId="54E6E0C6" w14:textId="25D7BA33" w:rsidR="00467C12" w:rsidRPr="002C6147" w:rsidRDefault="00467C12" w:rsidP="00467C12">
            <w:pPr>
              <w:jc w:val="center"/>
              <w:rPr>
                <w:sz w:val="23"/>
                <w:szCs w:val="23"/>
              </w:rPr>
            </w:pPr>
            <w:r w:rsidRPr="002C6147">
              <w:rPr>
                <w:sz w:val="23"/>
                <w:szCs w:val="23"/>
              </w:rPr>
              <w:t>3,5</w:t>
            </w:r>
          </w:p>
        </w:tc>
      </w:tr>
      <w:tr w:rsidR="00467C12" w:rsidRPr="00A97C82" w14:paraId="78108E54" w14:textId="3849DEE1" w:rsidTr="00EB70E2">
        <w:tc>
          <w:tcPr>
            <w:tcW w:w="2405" w:type="dxa"/>
            <w:vAlign w:val="center"/>
          </w:tcPr>
          <w:p w14:paraId="2CBAA0B8" w14:textId="77777777" w:rsidR="00467C12" w:rsidRPr="002C6147" w:rsidRDefault="00467C12" w:rsidP="00467C12">
            <w:pPr>
              <w:rPr>
                <w:sz w:val="23"/>
                <w:szCs w:val="23"/>
              </w:rPr>
            </w:pPr>
            <w:r w:rsidRPr="002C6147">
              <w:rPr>
                <w:color w:val="000000"/>
                <w:sz w:val="23"/>
                <w:szCs w:val="23"/>
              </w:rPr>
              <w:t>знос</w:t>
            </w:r>
          </w:p>
        </w:tc>
        <w:tc>
          <w:tcPr>
            <w:tcW w:w="1276" w:type="dxa"/>
            <w:vAlign w:val="center"/>
          </w:tcPr>
          <w:p w14:paraId="3F076CF0" w14:textId="01485E24" w:rsidR="00467C12" w:rsidRPr="002C6147" w:rsidRDefault="00467C12" w:rsidP="00467C12">
            <w:pPr>
              <w:jc w:val="center"/>
              <w:rPr>
                <w:sz w:val="23"/>
                <w:szCs w:val="23"/>
              </w:rPr>
            </w:pPr>
            <w:r w:rsidRPr="002C6147">
              <w:rPr>
                <w:color w:val="000000"/>
                <w:sz w:val="23"/>
                <w:szCs w:val="23"/>
              </w:rPr>
              <w:t>1 173</w:t>
            </w:r>
          </w:p>
        </w:tc>
        <w:tc>
          <w:tcPr>
            <w:tcW w:w="1088" w:type="dxa"/>
            <w:vAlign w:val="center"/>
          </w:tcPr>
          <w:p w14:paraId="1AEB0217" w14:textId="505047FF" w:rsidR="00467C12" w:rsidRPr="002C6147" w:rsidRDefault="00467C12" w:rsidP="00467C12">
            <w:pPr>
              <w:jc w:val="center"/>
              <w:rPr>
                <w:sz w:val="23"/>
                <w:szCs w:val="23"/>
              </w:rPr>
            </w:pPr>
            <w:r w:rsidRPr="002C6147">
              <w:rPr>
                <w:color w:val="000000"/>
                <w:sz w:val="23"/>
                <w:szCs w:val="23"/>
              </w:rPr>
              <w:t>1 394</w:t>
            </w:r>
          </w:p>
        </w:tc>
        <w:tc>
          <w:tcPr>
            <w:tcW w:w="1322" w:type="dxa"/>
            <w:vAlign w:val="center"/>
          </w:tcPr>
          <w:p w14:paraId="5DFFBE8B" w14:textId="141AF4C7" w:rsidR="00467C12" w:rsidRPr="002C6147" w:rsidRDefault="00467C12" w:rsidP="00467C12">
            <w:pPr>
              <w:jc w:val="center"/>
              <w:rPr>
                <w:color w:val="000000"/>
                <w:sz w:val="23"/>
                <w:szCs w:val="23"/>
                <w:shd w:val="clear" w:color="auto" w:fill="FFFFFF"/>
              </w:rPr>
            </w:pPr>
            <w:r w:rsidRPr="002C6147">
              <w:rPr>
                <w:sz w:val="23"/>
                <w:szCs w:val="23"/>
              </w:rPr>
              <w:t>18,8</w:t>
            </w:r>
          </w:p>
        </w:tc>
        <w:tc>
          <w:tcPr>
            <w:tcW w:w="992" w:type="dxa"/>
            <w:vAlign w:val="center"/>
          </w:tcPr>
          <w:p w14:paraId="44BBEA19" w14:textId="32E6CEF7" w:rsidR="00467C12" w:rsidRPr="002C6147" w:rsidRDefault="00467C12" w:rsidP="00467C12">
            <w:pPr>
              <w:jc w:val="center"/>
              <w:rPr>
                <w:sz w:val="23"/>
                <w:szCs w:val="23"/>
              </w:rPr>
            </w:pPr>
            <w:r w:rsidRPr="002C6147">
              <w:rPr>
                <w:color w:val="000000"/>
                <w:sz w:val="23"/>
                <w:szCs w:val="23"/>
                <w:shd w:val="clear" w:color="auto" w:fill="FFFFFF"/>
              </w:rPr>
              <w:t>1 834</w:t>
            </w:r>
          </w:p>
        </w:tc>
        <w:tc>
          <w:tcPr>
            <w:tcW w:w="1417" w:type="dxa"/>
            <w:vAlign w:val="center"/>
          </w:tcPr>
          <w:p w14:paraId="51EA9A2E" w14:textId="600EFB4F" w:rsidR="00467C12" w:rsidRPr="002C6147" w:rsidRDefault="00467C12" w:rsidP="00467C12">
            <w:pPr>
              <w:jc w:val="center"/>
              <w:rPr>
                <w:color w:val="000000"/>
                <w:sz w:val="23"/>
                <w:szCs w:val="23"/>
                <w:shd w:val="clear" w:color="auto" w:fill="FFFFFF"/>
              </w:rPr>
            </w:pPr>
            <w:r w:rsidRPr="002C6147">
              <w:rPr>
                <w:sz w:val="23"/>
                <w:szCs w:val="23"/>
              </w:rPr>
              <w:t>31,6</w:t>
            </w:r>
          </w:p>
        </w:tc>
        <w:tc>
          <w:tcPr>
            <w:tcW w:w="1252" w:type="dxa"/>
            <w:vAlign w:val="center"/>
          </w:tcPr>
          <w:p w14:paraId="04F81F9B" w14:textId="39CBFC29" w:rsidR="00467C12" w:rsidRPr="002C6147" w:rsidRDefault="00467C12" w:rsidP="00467C12">
            <w:pPr>
              <w:jc w:val="center"/>
              <w:rPr>
                <w:color w:val="000000"/>
                <w:sz w:val="23"/>
                <w:szCs w:val="23"/>
                <w:shd w:val="clear" w:color="auto" w:fill="FFFFFF"/>
              </w:rPr>
            </w:pPr>
            <w:r w:rsidRPr="002C6147">
              <w:rPr>
                <w:sz w:val="23"/>
                <w:szCs w:val="23"/>
              </w:rPr>
              <w:t>56,4</w:t>
            </w:r>
          </w:p>
        </w:tc>
      </w:tr>
      <w:tr w:rsidR="00467C12" w:rsidRPr="00A97C82" w14:paraId="562ABB29" w14:textId="3DE123D2" w:rsidTr="00EB70E2">
        <w:tc>
          <w:tcPr>
            <w:tcW w:w="2405" w:type="dxa"/>
            <w:vAlign w:val="center"/>
          </w:tcPr>
          <w:p w14:paraId="76CE0064" w14:textId="77777777" w:rsidR="00467C12" w:rsidRPr="002C6147" w:rsidRDefault="00467C12" w:rsidP="00467C12">
            <w:pPr>
              <w:rPr>
                <w:color w:val="000000"/>
                <w:sz w:val="23"/>
                <w:szCs w:val="23"/>
              </w:rPr>
            </w:pPr>
            <w:r w:rsidRPr="002C6147">
              <w:rPr>
                <w:color w:val="000000"/>
                <w:sz w:val="23"/>
                <w:szCs w:val="23"/>
              </w:rPr>
              <w:t>Виробничі запаси</w:t>
            </w:r>
          </w:p>
        </w:tc>
        <w:tc>
          <w:tcPr>
            <w:tcW w:w="1276" w:type="dxa"/>
            <w:vAlign w:val="center"/>
          </w:tcPr>
          <w:p w14:paraId="75F99E1D" w14:textId="5B9EAA0D" w:rsidR="00467C12" w:rsidRPr="002C6147" w:rsidRDefault="00467C12" w:rsidP="00467C12">
            <w:pPr>
              <w:jc w:val="center"/>
              <w:rPr>
                <w:color w:val="000000"/>
                <w:sz w:val="23"/>
                <w:szCs w:val="23"/>
              </w:rPr>
            </w:pPr>
            <w:r w:rsidRPr="002C6147">
              <w:rPr>
                <w:color w:val="000000"/>
                <w:sz w:val="23"/>
                <w:szCs w:val="23"/>
              </w:rPr>
              <w:t>274</w:t>
            </w:r>
          </w:p>
        </w:tc>
        <w:tc>
          <w:tcPr>
            <w:tcW w:w="1088" w:type="dxa"/>
            <w:vAlign w:val="center"/>
          </w:tcPr>
          <w:p w14:paraId="0433C39D" w14:textId="70EEAA22" w:rsidR="00467C12" w:rsidRPr="002C6147" w:rsidRDefault="00467C12" w:rsidP="00467C12">
            <w:pPr>
              <w:jc w:val="center"/>
              <w:rPr>
                <w:color w:val="000000"/>
                <w:sz w:val="23"/>
                <w:szCs w:val="23"/>
              </w:rPr>
            </w:pPr>
            <w:r w:rsidRPr="002C6147">
              <w:rPr>
                <w:color w:val="000000"/>
                <w:sz w:val="23"/>
                <w:szCs w:val="23"/>
              </w:rPr>
              <w:t>279</w:t>
            </w:r>
          </w:p>
        </w:tc>
        <w:tc>
          <w:tcPr>
            <w:tcW w:w="1322" w:type="dxa"/>
            <w:vAlign w:val="center"/>
          </w:tcPr>
          <w:p w14:paraId="59A2E638" w14:textId="692D31C9" w:rsidR="00467C12" w:rsidRPr="002C6147" w:rsidRDefault="00467C12" w:rsidP="00467C12">
            <w:pPr>
              <w:jc w:val="center"/>
              <w:rPr>
                <w:color w:val="000000"/>
                <w:sz w:val="23"/>
                <w:szCs w:val="23"/>
                <w:shd w:val="clear" w:color="auto" w:fill="FFFFFF"/>
              </w:rPr>
            </w:pPr>
            <w:r w:rsidRPr="002C6147">
              <w:rPr>
                <w:sz w:val="23"/>
                <w:szCs w:val="23"/>
              </w:rPr>
              <w:t>1,8</w:t>
            </w:r>
          </w:p>
        </w:tc>
        <w:tc>
          <w:tcPr>
            <w:tcW w:w="992" w:type="dxa"/>
            <w:vAlign w:val="center"/>
          </w:tcPr>
          <w:p w14:paraId="50E401ED" w14:textId="0F01CC65" w:rsidR="00467C12" w:rsidRPr="002C6147" w:rsidRDefault="00467C12" w:rsidP="00467C12">
            <w:pPr>
              <w:jc w:val="center"/>
              <w:rPr>
                <w:sz w:val="23"/>
                <w:szCs w:val="23"/>
              </w:rPr>
            </w:pPr>
            <w:r w:rsidRPr="002C6147">
              <w:rPr>
                <w:color w:val="000000"/>
                <w:sz w:val="23"/>
                <w:szCs w:val="23"/>
                <w:shd w:val="clear" w:color="auto" w:fill="FFFFFF"/>
              </w:rPr>
              <w:t>286</w:t>
            </w:r>
          </w:p>
        </w:tc>
        <w:tc>
          <w:tcPr>
            <w:tcW w:w="1417" w:type="dxa"/>
            <w:vAlign w:val="center"/>
          </w:tcPr>
          <w:p w14:paraId="4BE251D3" w14:textId="61959167" w:rsidR="00467C12" w:rsidRPr="002C6147" w:rsidRDefault="00467C12" w:rsidP="00467C12">
            <w:pPr>
              <w:jc w:val="center"/>
              <w:rPr>
                <w:color w:val="000000"/>
                <w:sz w:val="23"/>
                <w:szCs w:val="23"/>
                <w:shd w:val="clear" w:color="auto" w:fill="FFFFFF"/>
              </w:rPr>
            </w:pPr>
            <w:r w:rsidRPr="002C6147">
              <w:rPr>
                <w:sz w:val="23"/>
                <w:szCs w:val="23"/>
              </w:rPr>
              <w:t>2,5</w:t>
            </w:r>
          </w:p>
        </w:tc>
        <w:tc>
          <w:tcPr>
            <w:tcW w:w="1252" w:type="dxa"/>
            <w:vAlign w:val="center"/>
          </w:tcPr>
          <w:p w14:paraId="01281712" w14:textId="41F7F475" w:rsidR="00467C12" w:rsidRPr="002C6147" w:rsidRDefault="00467C12" w:rsidP="00467C12">
            <w:pPr>
              <w:jc w:val="center"/>
              <w:rPr>
                <w:color w:val="000000"/>
                <w:sz w:val="23"/>
                <w:szCs w:val="23"/>
                <w:shd w:val="clear" w:color="auto" w:fill="FFFFFF"/>
              </w:rPr>
            </w:pPr>
            <w:r w:rsidRPr="002C6147">
              <w:rPr>
                <w:sz w:val="23"/>
                <w:szCs w:val="23"/>
              </w:rPr>
              <w:t>4,4</w:t>
            </w:r>
          </w:p>
        </w:tc>
      </w:tr>
      <w:tr w:rsidR="00467C12" w:rsidRPr="00A97C82" w14:paraId="0C16F40A" w14:textId="7A09B09A" w:rsidTr="00EB70E2">
        <w:tc>
          <w:tcPr>
            <w:tcW w:w="2405" w:type="dxa"/>
            <w:vAlign w:val="center"/>
          </w:tcPr>
          <w:p w14:paraId="405AFA79" w14:textId="77777777" w:rsidR="00467C12" w:rsidRPr="002C6147" w:rsidRDefault="00467C12" w:rsidP="00467C12">
            <w:pPr>
              <w:rPr>
                <w:color w:val="000000"/>
                <w:sz w:val="23"/>
                <w:szCs w:val="23"/>
              </w:rPr>
            </w:pPr>
            <w:r w:rsidRPr="002C6147">
              <w:rPr>
                <w:color w:val="000000"/>
                <w:sz w:val="23"/>
                <w:szCs w:val="23"/>
              </w:rPr>
              <w:t>Товари</w:t>
            </w:r>
          </w:p>
        </w:tc>
        <w:tc>
          <w:tcPr>
            <w:tcW w:w="1276" w:type="dxa"/>
            <w:vAlign w:val="center"/>
          </w:tcPr>
          <w:p w14:paraId="44C352E5" w14:textId="530B03D9" w:rsidR="00467C12" w:rsidRPr="002C6147" w:rsidRDefault="00467C12" w:rsidP="00467C12">
            <w:pPr>
              <w:jc w:val="center"/>
              <w:rPr>
                <w:color w:val="000000"/>
                <w:sz w:val="23"/>
                <w:szCs w:val="23"/>
              </w:rPr>
            </w:pPr>
            <w:r w:rsidRPr="002C6147">
              <w:rPr>
                <w:color w:val="000000"/>
                <w:sz w:val="23"/>
                <w:szCs w:val="23"/>
              </w:rPr>
              <w:t>118 014</w:t>
            </w:r>
          </w:p>
        </w:tc>
        <w:tc>
          <w:tcPr>
            <w:tcW w:w="1088" w:type="dxa"/>
            <w:vAlign w:val="center"/>
          </w:tcPr>
          <w:p w14:paraId="145002D2" w14:textId="689F8EC5" w:rsidR="00467C12" w:rsidRPr="002C6147" w:rsidRDefault="00467C12" w:rsidP="00467C12">
            <w:pPr>
              <w:jc w:val="center"/>
              <w:rPr>
                <w:color w:val="000000"/>
                <w:sz w:val="23"/>
                <w:szCs w:val="23"/>
              </w:rPr>
            </w:pPr>
            <w:r w:rsidRPr="002C6147">
              <w:rPr>
                <w:color w:val="000000"/>
                <w:sz w:val="23"/>
                <w:szCs w:val="23"/>
              </w:rPr>
              <w:t>115 632</w:t>
            </w:r>
          </w:p>
        </w:tc>
        <w:tc>
          <w:tcPr>
            <w:tcW w:w="1322" w:type="dxa"/>
            <w:vAlign w:val="center"/>
          </w:tcPr>
          <w:p w14:paraId="5701C0C3" w14:textId="05DBCE67" w:rsidR="00467C12" w:rsidRPr="002C6147" w:rsidRDefault="00467C12" w:rsidP="00467C12">
            <w:pPr>
              <w:jc w:val="center"/>
              <w:rPr>
                <w:color w:val="000000"/>
                <w:sz w:val="23"/>
                <w:szCs w:val="23"/>
                <w:shd w:val="clear" w:color="auto" w:fill="FFFFFF"/>
              </w:rPr>
            </w:pPr>
            <w:r w:rsidRPr="002C6147">
              <w:rPr>
                <w:sz w:val="23"/>
                <w:szCs w:val="23"/>
              </w:rPr>
              <w:t>-2,0</w:t>
            </w:r>
          </w:p>
        </w:tc>
        <w:tc>
          <w:tcPr>
            <w:tcW w:w="992" w:type="dxa"/>
            <w:vAlign w:val="center"/>
          </w:tcPr>
          <w:p w14:paraId="5C88EDC8" w14:textId="4C350DD5" w:rsidR="00467C12" w:rsidRPr="002C6147" w:rsidRDefault="00467C12" w:rsidP="00467C12">
            <w:pPr>
              <w:jc w:val="center"/>
              <w:rPr>
                <w:sz w:val="23"/>
                <w:szCs w:val="23"/>
              </w:rPr>
            </w:pPr>
            <w:r w:rsidRPr="002C6147">
              <w:rPr>
                <w:color w:val="000000"/>
                <w:sz w:val="23"/>
                <w:szCs w:val="23"/>
                <w:shd w:val="clear" w:color="auto" w:fill="FFFFFF"/>
              </w:rPr>
              <w:t>144 604</w:t>
            </w:r>
          </w:p>
        </w:tc>
        <w:tc>
          <w:tcPr>
            <w:tcW w:w="1417" w:type="dxa"/>
            <w:vAlign w:val="center"/>
          </w:tcPr>
          <w:p w14:paraId="2C7C311F" w14:textId="606A16C0" w:rsidR="00467C12" w:rsidRPr="002C6147" w:rsidRDefault="00467C12" w:rsidP="00467C12">
            <w:pPr>
              <w:jc w:val="center"/>
              <w:rPr>
                <w:color w:val="000000"/>
                <w:sz w:val="23"/>
                <w:szCs w:val="23"/>
                <w:shd w:val="clear" w:color="auto" w:fill="FFFFFF"/>
              </w:rPr>
            </w:pPr>
            <w:r w:rsidRPr="002C6147">
              <w:rPr>
                <w:sz w:val="23"/>
                <w:szCs w:val="23"/>
              </w:rPr>
              <w:t>25,1</w:t>
            </w:r>
          </w:p>
        </w:tc>
        <w:tc>
          <w:tcPr>
            <w:tcW w:w="1252" w:type="dxa"/>
            <w:vAlign w:val="center"/>
          </w:tcPr>
          <w:p w14:paraId="60C90472" w14:textId="60F7B351" w:rsidR="00467C12" w:rsidRPr="002C6147" w:rsidRDefault="00467C12" w:rsidP="00467C12">
            <w:pPr>
              <w:jc w:val="center"/>
              <w:rPr>
                <w:color w:val="000000"/>
                <w:sz w:val="23"/>
                <w:szCs w:val="23"/>
                <w:shd w:val="clear" w:color="auto" w:fill="FFFFFF"/>
              </w:rPr>
            </w:pPr>
            <w:r w:rsidRPr="002C6147">
              <w:rPr>
                <w:sz w:val="23"/>
                <w:szCs w:val="23"/>
              </w:rPr>
              <w:t>22,5</w:t>
            </w:r>
          </w:p>
        </w:tc>
      </w:tr>
      <w:tr w:rsidR="00467C12" w:rsidRPr="00A97C82" w14:paraId="559FD7A4" w14:textId="1ABC8293" w:rsidTr="00EB70E2">
        <w:tc>
          <w:tcPr>
            <w:tcW w:w="2405" w:type="dxa"/>
            <w:vAlign w:val="center"/>
          </w:tcPr>
          <w:p w14:paraId="679CEA10" w14:textId="7A75ABAB" w:rsidR="00467C12" w:rsidRPr="002C6147" w:rsidRDefault="00467C12" w:rsidP="00467C12">
            <w:pPr>
              <w:rPr>
                <w:color w:val="000000"/>
                <w:sz w:val="23"/>
                <w:szCs w:val="23"/>
              </w:rPr>
            </w:pPr>
            <w:bookmarkStart w:id="7" w:name="_Hlk180436608"/>
            <w:r w:rsidRPr="002C6147">
              <w:rPr>
                <w:color w:val="000000"/>
                <w:sz w:val="23"/>
                <w:szCs w:val="23"/>
              </w:rPr>
              <w:t>Дебіторська заборгованість за продукцію, товари, роботи, послуги</w:t>
            </w:r>
            <w:bookmarkEnd w:id="7"/>
          </w:p>
        </w:tc>
        <w:tc>
          <w:tcPr>
            <w:tcW w:w="1276" w:type="dxa"/>
            <w:vAlign w:val="center"/>
          </w:tcPr>
          <w:p w14:paraId="0043C433" w14:textId="2A607E4B" w:rsidR="00467C12" w:rsidRPr="002C6147" w:rsidRDefault="00467C12" w:rsidP="00467C12">
            <w:pPr>
              <w:jc w:val="center"/>
              <w:rPr>
                <w:color w:val="000000"/>
                <w:sz w:val="23"/>
                <w:szCs w:val="23"/>
              </w:rPr>
            </w:pPr>
            <w:r w:rsidRPr="002C6147">
              <w:rPr>
                <w:color w:val="000000"/>
                <w:sz w:val="23"/>
                <w:szCs w:val="23"/>
              </w:rPr>
              <w:t>66 358</w:t>
            </w:r>
          </w:p>
        </w:tc>
        <w:tc>
          <w:tcPr>
            <w:tcW w:w="1088" w:type="dxa"/>
            <w:vAlign w:val="center"/>
          </w:tcPr>
          <w:p w14:paraId="42CA9272" w14:textId="52D9DBE3" w:rsidR="00467C12" w:rsidRPr="002C6147" w:rsidRDefault="00467C12" w:rsidP="00467C12">
            <w:pPr>
              <w:jc w:val="center"/>
              <w:rPr>
                <w:color w:val="000000"/>
                <w:sz w:val="23"/>
                <w:szCs w:val="23"/>
              </w:rPr>
            </w:pPr>
            <w:r w:rsidRPr="002C6147">
              <w:rPr>
                <w:color w:val="000000"/>
                <w:sz w:val="23"/>
                <w:szCs w:val="23"/>
              </w:rPr>
              <w:t>59 830</w:t>
            </w:r>
          </w:p>
        </w:tc>
        <w:tc>
          <w:tcPr>
            <w:tcW w:w="1322" w:type="dxa"/>
            <w:vAlign w:val="center"/>
          </w:tcPr>
          <w:p w14:paraId="16F583F3" w14:textId="5C8A0BD9" w:rsidR="00467C12" w:rsidRPr="002C6147" w:rsidRDefault="00467C12" w:rsidP="00467C12">
            <w:pPr>
              <w:jc w:val="center"/>
              <w:rPr>
                <w:color w:val="000000"/>
                <w:sz w:val="23"/>
                <w:szCs w:val="23"/>
                <w:shd w:val="clear" w:color="auto" w:fill="FFFFFF"/>
              </w:rPr>
            </w:pPr>
            <w:r w:rsidRPr="002C6147">
              <w:rPr>
                <w:sz w:val="23"/>
                <w:szCs w:val="23"/>
              </w:rPr>
              <w:t>-9,8</w:t>
            </w:r>
          </w:p>
        </w:tc>
        <w:tc>
          <w:tcPr>
            <w:tcW w:w="992" w:type="dxa"/>
            <w:vAlign w:val="center"/>
          </w:tcPr>
          <w:p w14:paraId="706108E9" w14:textId="0AD568BD" w:rsidR="00467C12" w:rsidRPr="002C6147" w:rsidRDefault="00467C12" w:rsidP="00467C12">
            <w:pPr>
              <w:jc w:val="center"/>
              <w:rPr>
                <w:sz w:val="23"/>
                <w:szCs w:val="23"/>
              </w:rPr>
            </w:pPr>
            <w:r w:rsidRPr="002C6147">
              <w:rPr>
                <w:color w:val="000000"/>
                <w:sz w:val="23"/>
                <w:szCs w:val="23"/>
                <w:shd w:val="clear" w:color="auto" w:fill="FFFFFF"/>
              </w:rPr>
              <w:t>28 864</w:t>
            </w:r>
          </w:p>
        </w:tc>
        <w:tc>
          <w:tcPr>
            <w:tcW w:w="1417" w:type="dxa"/>
            <w:vAlign w:val="center"/>
          </w:tcPr>
          <w:p w14:paraId="332C7331" w14:textId="19A71607" w:rsidR="00467C12" w:rsidRPr="002C6147" w:rsidRDefault="00467C12" w:rsidP="00467C12">
            <w:pPr>
              <w:jc w:val="center"/>
              <w:rPr>
                <w:color w:val="000000"/>
                <w:sz w:val="23"/>
                <w:szCs w:val="23"/>
                <w:shd w:val="clear" w:color="auto" w:fill="FFFFFF"/>
              </w:rPr>
            </w:pPr>
            <w:r w:rsidRPr="002C6147">
              <w:rPr>
                <w:sz w:val="23"/>
                <w:szCs w:val="23"/>
              </w:rPr>
              <w:t>-51,8</w:t>
            </w:r>
          </w:p>
        </w:tc>
        <w:tc>
          <w:tcPr>
            <w:tcW w:w="1252" w:type="dxa"/>
            <w:vAlign w:val="center"/>
          </w:tcPr>
          <w:p w14:paraId="4CEA103A" w14:textId="3A04B7BA" w:rsidR="00467C12" w:rsidRPr="002C6147" w:rsidRDefault="00467C12" w:rsidP="00467C12">
            <w:pPr>
              <w:jc w:val="center"/>
              <w:rPr>
                <w:color w:val="000000"/>
                <w:sz w:val="23"/>
                <w:szCs w:val="23"/>
                <w:shd w:val="clear" w:color="auto" w:fill="FFFFFF"/>
              </w:rPr>
            </w:pPr>
            <w:r w:rsidRPr="002C6147">
              <w:rPr>
                <w:sz w:val="23"/>
                <w:szCs w:val="23"/>
              </w:rPr>
              <w:t>-56,5</w:t>
            </w:r>
          </w:p>
        </w:tc>
      </w:tr>
      <w:tr w:rsidR="00467C12" w:rsidRPr="00A97C82" w14:paraId="507C2D5C" w14:textId="4A7D5E35" w:rsidTr="00EB70E2">
        <w:tc>
          <w:tcPr>
            <w:tcW w:w="2405" w:type="dxa"/>
            <w:vAlign w:val="center"/>
          </w:tcPr>
          <w:p w14:paraId="2A4AB583" w14:textId="77777777" w:rsidR="002C6147" w:rsidRPr="002C6147" w:rsidRDefault="00467C12" w:rsidP="00467C12">
            <w:pPr>
              <w:rPr>
                <w:color w:val="000000"/>
                <w:sz w:val="23"/>
                <w:szCs w:val="23"/>
              </w:rPr>
            </w:pPr>
            <w:r w:rsidRPr="002C6147">
              <w:rPr>
                <w:color w:val="000000"/>
                <w:sz w:val="23"/>
                <w:szCs w:val="23"/>
              </w:rPr>
              <w:t xml:space="preserve">Гроші та їх </w:t>
            </w:r>
          </w:p>
          <w:p w14:paraId="26319DCD" w14:textId="66CEE597" w:rsidR="00467C12" w:rsidRPr="002C6147" w:rsidRDefault="00467C12" w:rsidP="00467C12">
            <w:pPr>
              <w:rPr>
                <w:color w:val="000000"/>
                <w:sz w:val="23"/>
                <w:szCs w:val="23"/>
              </w:rPr>
            </w:pPr>
            <w:r w:rsidRPr="002C6147">
              <w:rPr>
                <w:color w:val="000000"/>
                <w:sz w:val="23"/>
                <w:szCs w:val="23"/>
              </w:rPr>
              <w:t>еквіваленти</w:t>
            </w:r>
          </w:p>
        </w:tc>
        <w:tc>
          <w:tcPr>
            <w:tcW w:w="1276" w:type="dxa"/>
            <w:vAlign w:val="center"/>
          </w:tcPr>
          <w:p w14:paraId="2F00C591" w14:textId="381FC2E6" w:rsidR="00467C12" w:rsidRPr="002C6147" w:rsidRDefault="00467C12" w:rsidP="00467C12">
            <w:pPr>
              <w:jc w:val="center"/>
              <w:rPr>
                <w:color w:val="000000"/>
                <w:sz w:val="23"/>
                <w:szCs w:val="23"/>
              </w:rPr>
            </w:pPr>
            <w:r w:rsidRPr="002C6147">
              <w:rPr>
                <w:color w:val="000000"/>
                <w:sz w:val="23"/>
                <w:szCs w:val="23"/>
              </w:rPr>
              <w:t>15 417</w:t>
            </w:r>
          </w:p>
        </w:tc>
        <w:tc>
          <w:tcPr>
            <w:tcW w:w="1088" w:type="dxa"/>
            <w:vAlign w:val="center"/>
          </w:tcPr>
          <w:p w14:paraId="4BA8285D" w14:textId="3584B9C9" w:rsidR="00467C12" w:rsidRPr="002C6147" w:rsidRDefault="00467C12" w:rsidP="00467C12">
            <w:pPr>
              <w:jc w:val="center"/>
              <w:rPr>
                <w:color w:val="000000"/>
                <w:sz w:val="23"/>
                <w:szCs w:val="23"/>
              </w:rPr>
            </w:pPr>
            <w:r w:rsidRPr="002C6147">
              <w:rPr>
                <w:color w:val="000000"/>
                <w:sz w:val="23"/>
                <w:szCs w:val="23"/>
              </w:rPr>
              <w:t>8 476</w:t>
            </w:r>
          </w:p>
        </w:tc>
        <w:tc>
          <w:tcPr>
            <w:tcW w:w="1322" w:type="dxa"/>
            <w:vAlign w:val="center"/>
          </w:tcPr>
          <w:p w14:paraId="4DAD0C0F" w14:textId="36F57A25" w:rsidR="00467C12" w:rsidRPr="002C6147" w:rsidRDefault="00467C12" w:rsidP="00467C12">
            <w:pPr>
              <w:jc w:val="center"/>
              <w:rPr>
                <w:color w:val="000000"/>
                <w:sz w:val="23"/>
                <w:szCs w:val="23"/>
                <w:shd w:val="clear" w:color="auto" w:fill="FFFFFF"/>
              </w:rPr>
            </w:pPr>
            <w:r w:rsidRPr="002C6147">
              <w:rPr>
                <w:sz w:val="23"/>
                <w:szCs w:val="23"/>
              </w:rPr>
              <w:t>-45,0</w:t>
            </w:r>
          </w:p>
        </w:tc>
        <w:tc>
          <w:tcPr>
            <w:tcW w:w="992" w:type="dxa"/>
            <w:vAlign w:val="center"/>
          </w:tcPr>
          <w:p w14:paraId="0D2145B7" w14:textId="3FD831C1" w:rsidR="00467C12" w:rsidRPr="002C6147" w:rsidRDefault="00467C12" w:rsidP="00467C12">
            <w:pPr>
              <w:jc w:val="center"/>
              <w:rPr>
                <w:sz w:val="23"/>
                <w:szCs w:val="23"/>
              </w:rPr>
            </w:pPr>
            <w:r w:rsidRPr="002C6147">
              <w:rPr>
                <w:color w:val="000000"/>
                <w:sz w:val="23"/>
                <w:szCs w:val="23"/>
                <w:shd w:val="clear" w:color="auto" w:fill="FFFFFF"/>
              </w:rPr>
              <w:t>11 695</w:t>
            </w:r>
          </w:p>
        </w:tc>
        <w:tc>
          <w:tcPr>
            <w:tcW w:w="1417" w:type="dxa"/>
            <w:vAlign w:val="center"/>
          </w:tcPr>
          <w:p w14:paraId="3A6C55D3" w14:textId="6209225A" w:rsidR="00467C12" w:rsidRPr="002C6147" w:rsidRDefault="00467C12" w:rsidP="00467C12">
            <w:pPr>
              <w:jc w:val="center"/>
              <w:rPr>
                <w:color w:val="000000"/>
                <w:sz w:val="23"/>
                <w:szCs w:val="23"/>
                <w:shd w:val="clear" w:color="auto" w:fill="FFFFFF"/>
              </w:rPr>
            </w:pPr>
            <w:r w:rsidRPr="002C6147">
              <w:rPr>
                <w:sz w:val="23"/>
                <w:szCs w:val="23"/>
              </w:rPr>
              <w:t>38,0</w:t>
            </w:r>
          </w:p>
        </w:tc>
        <w:tc>
          <w:tcPr>
            <w:tcW w:w="1252" w:type="dxa"/>
            <w:vAlign w:val="center"/>
          </w:tcPr>
          <w:p w14:paraId="4693E8A0" w14:textId="1377B0FD" w:rsidR="00467C12" w:rsidRPr="002C6147" w:rsidRDefault="00467C12" w:rsidP="00467C12">
            <w:pPr>
              <w:jc w:val="center"/>
              <w:rPr>
                <w:color w:val="000000"/>
                <w:sz w:val="23"/>
                <w:szCs w:val="23"/>
                <w:shd w:val="clear" w:color="auto" w:fill="FFFFFF"/>
              </w:rPr>
            </w:pPr>
            <w:r w:rsidRPr="002C6147">
              <w:rPr>
                <w:sz w:val="23"/>
                <w:szCs w:val="23"/>
              </w:rPr>
              <w:t>-24,1</w:t>
            </w:r>
          </w:p>
        </w:tc>
      </w:tr>
      <w:tr w:rsidR="00467C12" w:rsidRPr="00A97C82" w14:paraId="071FD8C3" w14:textId="33502601" w:rsidTr="00EB70E2">
        <w:tc>
          <w:tcPr>
            <w:tcW w:w="2405" w:type="dxa"/>
            <w:vAlign w:val="center"/>
          </w:tcPr>
          <w:p w14:paraId="46E4FEE2" w14:textId="77777777" w:rsidR="00467C12" w:rsidRPr="002C6147" w:rsidRDefault="00467C12" w:rsidP="00467C12">
            <w:pPr>
              <w:rPr>
                <w:color w:val="000000"/>
                <w:sz w:val="23"/>
                <w:szCs w:val="23"/>
              </w:rPr>
            </w:pPr>
            <w:r w:rsidRPr="002C6147">
              <w:rPr>
                <w:color w:val="000000"/>
                <w:sz w:val="23"/>
                <w:szCs w:val="23"/>
              </w:rPr>
              <w:t>Рахунки в банках</w:t>
            </w:r>
          </w:p>
        </w:tc>
        <w:tc>
          <w:tcPr>
            <w:tcW w:w="1276" w:type="dxa"/>
            <w:vAlign w:val="center"/>
          </w:tcPr>
          <w:p w14:paraId="26798EA8" w14:textId="63F99BDE" w:rsidR="00467C12" w:rsidRPr="002C6147" w:rsidRDefault="00467C12" w:rsidP="00467C12">
            <w:pPr>
              <w:jc w:val="center"/>
              <w:rPr>
                <w:color w:val="000000"/>
                <w:sz w:val="23"/>
                <w:szCs w:val="23"/>
              </w:rPr>
            </w:pPr>
            <w:r w:rsidRPr="002C6147">
              <w:rPr>
                <w:color w:val="000000"/>
                <w:sz w:val="23"/>
                <w:szCs w:val="23"/>
              </w:rPr>
              <w:t>15 417</w:t>
            </w:r>
          </w:p>
        </w:tc>
        <w:tc>
          <w:tcPr>
            <w:tcW w:w="1088" w:type="dxa"/>
            <w:vAlign w:val="center"/>
          </w:tcPr>
          <w:p w14:paraId="20627802" w14:textId="79DD7CEB" w:rsidR="00467C12" w:rsidRPr="002C6147" w:rsidRDefault="00467C12" w:rsidP="00467C12">
            <w:pPr>
              <w:jc w:val="center"/>
              <w:rPr>
                <w:color w:val="000000"/>
                <w:sz w:val="23"/>
                <w:szCs w:val="23"/>
              </w:rPr>
            </w:pPr>
            <w:r w:rsidRPr="002C6147">
              <w:rPr>
                <w:color w:val="000000"/>
                <w:sz w:val="23"/>
                <w:szCs w:val="23"/>
              </w:rPr>
              <w:t>8 476</w:t>
            </w:r>
          </w:p>
        </w:tc>
        <w:tc>
          <w:tcPr>
            <w:tcW w:w="1322" w:type="dxa"/>
            <w:vAlign w:val="center"/>
          </w:tcPr>
          <w:p w14:paraId="5FAE2D6F" w14:textId="025BB004" w:rsidR="00467C12" w:rsidRPr="002C6147" w:rsidRDefault="00467C12" w:rsidP="00467C12">
            <w:pPr>
              <w:jc w:val="center"/>
              <w:rPr>
                <w:color w:val="000000"/>
                <w:sz w:val="23"/>
                <w:szCs w:val="23"/>
                <w:shd w:val="clear" w:color="auto" w:fill="FFFFFF"/>
              </w:rPr>
            </w:pPr>
            <w:r w:rsidRPr="002C6147">
              <w:rPr>
                <w:sz w:val="23"/>
                <w:szCs w:val="23"/>
              </w:rPr>
              <w:t>-45,0</w:t>
            </w:r>
          </w:p>
        </w:tc>
        <w:tc>
          <w:tcPr>
            <w:tcW w:w="992" w:type="dxa"/>
            <w:vAlign w:val="center"/>
          </w:tcPr>
          <w:p w14:paraId="7CA2A84F" w14:textId="410E4B71" w:rsidR="00467C12" w:rsidRPr="002C6147" w:rsidRDefault="00467C12" w:rsidP="00467C12">
            <w:pPr>
              <w:jc w:val="center"/>
              <w:rPr>
                <w:sz w:val="23"/>
                <w:szCs w:val="23"/>
              </w:rPr>
            </w:pPr>
            <w:r w:rsidRPr="002C6147">
              <w:rPr>
                <w:color w:val="000000"/>
                <w:sz w:val="23"/>
                <w:szCs w:val="23"/>
                <w:shd w:val="clear" w:color="auto" w:fill="FFFFFF"/>
              </w:rPr>
              <w:t>11 695</w:t>
            </w:r>
          </w:p>
        </w:tc>
        <w:tc>
          <w:tcPr>
            <w:tcW w:w="1417" w:type="dxa"/>
            <w:vAlign w:val="center"/>
          </w:tcPr>
          <w:p w14:paraId="5571B047" w14:textId="71CD88AA" w:rsidR="00467C12" w:rsidRPr="002C6147" w:rsidRDefault="00467C12" w:rsidP="00467C12">
            <w:pPr>
              <w:jc w:val="center"/>
              <w:rPr>
                <w:color w:val="000000"/>
                <w:sz w:val="23"/>
                <w:szCs w:val="23"/>
                <w:shd w:val="clear" w:color="auto" w:fill="FFFFFF"/>
              </w:rPr>
            </w:pPr>
            <w:r w:rsidRPr="002C6147">
              <w:rPr>
                <w:sz w:val="23"/>
                <w:szCs w:val="23"/>
              </w:rPr>
              <w:t>38,0</w:t>
            </w:r>
          </w:p>
        </w:tc>
        <w:tc>
          <w:tcPr>
            <w:tcW w:w="1252" w:type="dxa"/>
            <w:vAlign w:val="center"/>
          </w:tcPr>
          <w:p w14:paraId="24CED313" w14:textId="7500C8C8" w:rsidR="00467C12" w:rsidRPr="002C6147" w:rsidRDefault="00467C12" w:rsidP="00467C12">
            <w:pPr>
              <w:jc w:val="center"/>
              <w:rPr>
                <w:color w:val="000000"/>
                <w:sz w:val="23"/>
                <w:szCs w:val="23"/>
                <w:shd w:val="clear" w:color="auto" w:fill="FFFFFF"/>
              </w:rPr>
            </w:pPr>
            <w:r w:rsidRPr="002C6147">
              <w:rPr>
                <w:sz w:val="23"/>
                <w:szCs w:val="23"/>
              </w:rPr>
              <w:t>-24,1</w:t>
            </w:r>
          </w:p>
        </w:tc>
      </w:tr>
      <w:tr w:rsidR="00467C12" w:rsidRPr="00A97C82" w14:paraId="52F059BD" w14:textId="2D844A28" w:rsidTr="00EB70E2">
        <w:tc>
          <w:tcPr>
            <w:tcW w:w="2405" w:type="dxa"/>
            <w:vAlign w:val="center"/>
          </w:tcPr>
          <w:p w14:paraId="52F70AA4" w14:textId="77777777" w:rsidR="002C6147" w:rsidRPr="002C6147" w:rsidRDefault="00467C12" w:rsidP="00467C12">
            <w:pPr>
              <w:rPr>
                <w:color w:val="000000"/>
                <w:sz w:val="23"/>
                <w:szCs w:val="23"/>
              </w:rPr>
            </w:pPr>
            <w:r w:rsidRPr="002C6147">
              <w:rPr>
                <w:color w:val="000000"/>
                <w:sz w:val="23"/>
                <w:szCs w:val="23"/>
              </w:rPr>
              <w:t xml:space="preserve">Нерозподілений прибуток </w:t>
            </w:r>
          </w:p>
          <w:p w14:paraId="25ABDD88" w14:textId="5A283145" w:rsidR="00467C12" w:rsidRPr="002C6147" w:rsidRDefault="00467C12" w:rsidP="00467C12">
            <w:pPr>
              <w:rPr>
                <w:color w:val="000000"/>
                <w:sz w:val="23"/>
                <w:szCs w:val="23"/>
              </w:rPr>
            </w:pPr>
            <w:r w:rsidRPr="002C6147">
              <w:rPr>
                <w:color w:val="000000"/>
                <w:sz w:val="23"/>
                <w:szCs w:val="23"/>
              </w:rPr>
              <w:t>(непокритий збиток)</w:t>
            </w:r>
          </w:p>
        </w:tc>
        <w:tc>
          <w:tcPr>
            <w:tcW w:w="1276" w:type="dxa"/>
            <w:vAlign w:val="center"/>
          </w:tcPr>
          <w:p w14:paraId="3CB105D2" w14:textId="5C71027E" w:rsidR="00467C12" w:rsidRPr="002C6147" w:rsidRDefault="00467C12" w:rsidP="00467C12">
            <w:pPr>
              <w:jc w:val="center"/>
              <w:rPr>
                <w:color w:val="000000"/>
                <w:sz w:val="23"/>
                <w:szCs w:val="23"/>
              </w:rPr>
            </w:pPr>
            <w:r w:rsidRPr="002C6147">
              <w:rPr>
                <w:color w:val="000000"/>
                <w:sz w:val="23"/>
                <w:szCs w:val="23"/>
              </w:rPr>
              <w:t>144 593</w:t>
            </w:r>
          </w:p>
        </w:tc>
        <w:tc>
          <w:tcPr>
            <w:tcW w:w="1088" w:type="dxa"/>
            <w:vAlign w:val="center"/>
          </w:tcPr>
          <w:p w14:paraId="6E39163D" w14:textId="767990CF" w:rsidR="00467C12" w:rsidRPr="002C6147" w:rsidRDefault="00467C12" w:rsidP="00467C12">
            <w:pPr>
              <w:jc w:val="center"/>
              <w:rPr>
                <w:color w:val="000000"/>
                <w:sz w:val="23"/>
                <w:szCs w:val="23"/>
              </w:rPr>
            </w:pPr>
            <w:r w:rsidRPr="002C6147">
              <w:rPr>
                <w:color w:val="000000"/>
                <w:sz w:val="23"/>
                <w:szCs w:val="23"/>
              </w:rPr>
              <w:t>152 649</w:t>
            </w:r>
          </w:p>
        </w:tc>
        <w:tc>
          <w:tcPr>
            <w:tcW w:w="1322" w:type="dxa"/>
            <w:vAlign w:val="center"/>
          </w:tcPr>
          <w:p w14:paraId="206206F8" w14:textId="127C4360" w:rsidR="00467C12" w:rsidRPr="002C6147" w:rsidRDefault="00467C12" w:rsidP="00467C12">
            <w:pPr>
              <w:jc w:val="center"/>
              <w:rPr>
                <w:color w:val="000000"/>
                <w:sz w:val="23"/>
                <w:szCs w:val="23"/>
                <w:shd w:val="clear" w:color="auto" w:fill="FFFFFF"/>
              </w:rPr>
            </w:pPr>
            <w:r w:rsidRPr="002C6147">
              <w:rPr>
                <w:sz w:val="23"/>
                <w:szCs w:val="23"/>
              </w:rPr>
              <w:t>5,6</w:t>
            </w:r>
          </w:p>
        </w:tc>
        <w:tc>
          <w:tcPr>
            <w:tcW w:w="992" w:type="dxa"/>
            <w:vAlign w:val="center"/>
          </w:tcPr>
          <w:p w14:paraId="1F1710E8" w14:textId="30B54AC3" w:rsidR="00467C12" w:rsidRPr="002C6147" w:rsidRDefault="00467C12" w:rsidP="00467C12">
            <w:pPr>
              <w:jc w:val="center"/>
              <w:rPr>
                <w:sz w:val="23"/>
                <w:szCs w:val="23"/>
              </w:rPr>
            </w:pPr>
            <w:r w:rsidRPr="002C6147">
              <w:rPr>
                <w:color w:val="000000"/>
                <w:sz w:val="23"/>
                <w:szCs w:val="23"/>
                <w:shd w:val="clear" w:color="auto" w:fill="FFFFFF"/>
              </w:rPr>
              <w:t>162 729</w:t>
            </w:r>
          </w:p>
        </w:tc>
        <w:tc>
          <w:tcPr>
            <w:tcW w:w="1417" w:type="dxa"/>
            <w:vAlign w:val="center"/>
          </w:tcPr>
          <w:p w14:paraId="44DBEC9C" w14:textId="3A239791" w:rsidR="00467C12" w:rsidRPr="002C6147" w:rsidRDefault="00467C12" w:rsidP="00467C12">
            <w:pPr>
              <w:jc w:val="center"/>
              <w:rPr>
                <w:color w:val="000000"/>
                <w:sz w:val="23"/>
                <w:szCs w:val="23"/>
                <w:shd w:val="clear" w:color="auto" w:fill="FFFFFF"/>
              </w:rPr>
            </w:pPr>
            <w:r w:rsidRPr="002C6147">
              <w:rPr>
                <w:sz w:val="23"/>
                <w:szCs w:val="23"/>
              </w:rPr>
              <w:t>6,6</w:t>
            </w:r>
          </w:p>
        </w:tc>
        <w:tc>
          <w:tcPr>
            <w:tcW w:w="1252" w:type="dxa"/>
            <w:vAlign w:val="center"/>
          </w:tcPr>
          <w:p w14:paraId="471DBA98" w14:textId="027A79B6" w:rsidR="00467C12" w:rsidRPr="002C6147" w:rsidRDefault="00467C12" w:rsidP="00467C12">
            <w:pPr>
              <w:jc w:val="center"/>
              <w:rPr>
                <w:color w:val="000000"/>
                <w:sz w:val="23"/>
                <w:szCs w:val="23"/>
                <w:shd w:val="clear" w:color="auto" w:fill="FFFFFF"/>
              </w:rPr>
            </w:pPr>
            <w:r w:rsidRPr="002C6147">
              <w:rPr>
                <w:sz w:val="23"/>
                <w:szCs w:val="23"/>
              </w:rPr>
              <w:t>12,5</w:t>
            </w:r>
          </w:p>
        </w:tc>
      </w:tr>
      <w:tr w:rsidR="00467C12" w:rsidRPr="00A97C82" w14:paraId="6BD64D51" w14:textId="5A8C3FCB" w:rsidTr="00EB70E2">
        <w:tc>
          <w:tcPr>
            <w:tcW w:w="2405" w:type="dxa"/>
          </w:tcPr>
          <w:p w14:paraId="0A053CE7" w14:textId="2C0821E9" w:rsidR="00467C12" w:rsidRPr="002C6147" w:rsidRDefault="00467C12" w:rsidP="00467C12">
            <w:pPr>
              <w:rPr>
                <w:color w:val="000000"/>
                <w:sz w:val="23"/>
                <w:szCs w:val="23"/>
              </w:rPr>
            </w:pPr>
            <w:r w:rsidRPr="002C6147">
              <w:rPr>
                <w:sz w:val="23"/>
                <w:szCs w:val="23"/>
              </w:rPr>
              <w:t xml:space="preserve">Чистий дохід від </w:t>
            </w:r>
            <w:bookmarkStart w:id="8" w:name="_Hlk180437052"/>
            <w:r w:rsidRPr="002C6147">
              <w:rPr>
                <w:sz w:val="23"/>
                <w:szCs w:val="23"/>
              </w:rPr>
              <w:t>реалізації продукції (товарів, робіт, послуг)</w:t>
            </w:r>
            <w:bookmarkEnd w:id="8"/>
          </w:p>
        </w:tc>
        <w:tc>
          <w:tcPr>
            <w:tcW w:w="1276" w:type="dxa"/>
            <w:vAlign w:val="center"/>
          </w:tcPr>
          <w:p w14:paraId="05FE31A1" w14:textId="3601F488" w:rsidR="00467C12" w:rsidRPr="002C6147" w:rsidRDefault="00467C12" w:rsidP="00467C12">
            <w:pPr>
              <w:jc w:val="center"/>
              <w:rPr>
                <w:color w:val="000000"/>
                <w:sz w:val="23"/>
                <w:szCs w:val="23"/>
              </w:rPr>
            </w:pPr>
            <w:r w:rsidRPr="002C6147">
              <w:rPr>
                <w:sz w:val="23"/>
                <w:szCs w:val="23"/>
              </w:rPr>
              <w:t>527 360</w:t>
            </w:r>
          </w:p>
        </w:tc>
        <w:tc>
          <w:tcPr>
            <w:tcW w:w="1088" w:type="dxa"/>
            <w:vAlign w:val="center"/>
          </w:tcPr>
          <w:p w14:paraId="03C29A73" w14:textId="040EC925" w:rsidR="00467C12" w:rsidRPr="002C6147" w:rsidRDefault="00467C12" w:rsidP="00467C12">
            <w:pPr>
              <w:jc w:val="center"/>
              <w:rPr>
                <w:color w:val="000000"/>
                <w:sz w:val="23"/>
                <w:szCs w:val="23"/>
              </w:rPr>
            </w:pPr>
            <w:r w:rsidRPr="002C6147">
              <w:rPr>
                <w:sz w:val="23"/>
                <w:szCs w:val="23"/>
              </w:rPr>
              <w:t>269 121</w:t>
            </w:r>
          </w:p>
        </w:tc>
        <w:tc>
          <w:tcPr>
            <w:tcW w:w="1322" w:type="dxa"/>
            <w:vAlign w:val="center"/>
          </w:tcPr>
          <w:p w14:paraId="295007C1" w14:textId="44317D03" w:rsidR="00467C12" w:rsidRPr="002C6147" w:rsidRDefault="00467C12" w:rsidP="00467C12">
            <w:pPr>
              <w:jc w:val="center"/>
              <w:rPr>
                <w:sz w:val="23"/>
                <w:szCs w:val="23"/>
              </w:rPr>
            </w:pPr>
            <w:r w:rsidRPr="002C6147">
              <w:rPr>
                <w:sz w:val="23"/>
                <w:szCs w:val="23"/>
              </w:rPr>
              <w:t>-49,0</w:t>
            </w:r>
          </w:p>
        </w:tc>
        <w:tc>
          <w:tcPr>
            <w:tcW w:w="992" w:type="dxa"/>
            <w:vAlign w:val="center"/>
          </w:tcPr>
          <w:p w14:paraId="5BABE0A7" w14:textId="46474BB6" w:rsidR="00467C12" w:rsidRPr="002C6147" w:rsidRDefault="00467C12" w:rsidP="00467C12">
            <w:pPr>
              <w:jc w:val="center"/>
              <w:rPr>
                <w:color w:val="000000"/>
                <w:sz w:val="23"/>
                <w:szCs w:val="23"/>
                <w:shd w:val="clear" w:color="auto" w:fill="FFFFFF"/>
              </w:rPr>
            </w:pPr>
            <w:r w:rsidRPr="002C6147">
              <w:rPr>
                <w:sz w:val="23"/>
                <w:szCs w:val="23"/>
              </w:rPr>
              <w:t>213 387</w:t>
            </w:r>
          </w:p>
        </w:tc>
        <w:tc>
          <w:tcPr>
            <w:tcW w:w="1417" w:type="dxa"/>
            <w:vAlign w:val="center"/>
          </w:tcPr>
          <w:p w14:paraId="5943D778" w14:textId="2F9BDB0A" w:rsidR="00467C12" w:rsidRPr="002C6147" w:rsidRDefault="00467C12" w:rsidP="00467C12">
            <w:pPr>
              <w:jc w:val="center"/>
              <w:rPr>
                <w:sz w:val="23"/>
                <w:szCs w:val="23"/>
              </w:rPr>
            </w:pPr>
            <w:r w:rsidRPr="002C6147">
              <w:rPr>
                <w:sz w:val="23"/>
                <w:szCs w:val="23"/>
              </w:rPr>
              <w:t>-20,7</w:t>
            </w:r>
          </w:p>
        </w:tc>
        <w:tc>
          <w:tcPr>
            <w:tcW w:w="1252" w:type="dxa"/>
            <w:vAlign w:val="center"/>
          </w:tcPr>
          <w:p w14:paraId="51784223" w14:textId="092ED0A7" w:rsidR="00467C12" w:rsidRPr="002C6147" w:rsidRDefault="00467C12" w:rsidP="00467C12">
            <w:pPr>
              <w:jc w:val="center"/>
              <w:rPr>
                <w:sz w:val="23"/>
                <w:szCs w:val="23"/>
              </w:rPr>
            </w:pPr>
            <w:r w:rsidRPr="002C6147">
              <w:rPr>
                <w:sz w:val="23"/>
                <w:szCs w:val="23"/>
              </w:rPr>
              <w:t>-59,5</w:t>
            </w:r>
          </w:p>
        </w:tc>
      </w:tr>
      <w:tr w:rsidR="00467C12" w:rsidRPr="00A97C82" w14:paraId="72499738" w14:textId="0D8E0811" w:rsidTr="00EB70E2">
        <w:tc>
          <w:tcPr>
            <w:tcW w:w="2405" w:type="dxa"/>
          </w:tcPr>
          <w:p w14:paraId="6A76DBA5" w14:textId="03D816DC" w:rsidR="00467C12" w:rsidRPr="002C6147" w:rsidRDefault="00467C12" w:rsidP="00467C12">
            <w:pPr>
              <w:rPr>
                <w:color w:val="000000"/>
                <w:sz w:val="23"/>
                <w:szCs w:val="23"/>
              </w:rPr>
            </w:pPr>
            <w:r w:rsidRPr="002C6147">
              <w:rPr>
                <w:sz w:val="23"/>
                <w:szCs w:val="23"/>
              </w:rPr>
              <w:t>Собівартість реалізованої продукції (товарів, робіт, послуг)</w:t>
            </w:r>
          </w:p>
        </w:tc>
        <w:tc>
          <w:tcPr>
            <w:tcW w:w="1276" w:type="dxa"/>
            <w:vAlign w:val="center"/>
          </w:tcPr>
          <w:p w14:paraId="6CD539A2" w14:textId="38305298" w:rsidR="00467C12" w:rsidRPr="002C6147" w:rsidRDefault="00467C12" w:rsidP="00467C12">
            <w:pPr>
              <w:jc w:val="center"/>
              <w:rPr>
                <w:color w:val="000000"/>
                <w:sz w:val="23"/>
                <w:szCs w:val="23"/>
              </w:rPr>
            </w:pPr>
            <w:r w:rsidRPr="002C6147">
              <w:rPr>
                <w:sz w:val="23"/>
                <w:szCs w:val="23"/>
              </w:rPr>
              <w:t>457 072</w:t>
            </w:r>
          </w:p>
        </w:tc>
        <w:tc>
          <w:tcPr>
            <w:tcW w:w="1088" w:type="dxa"/>
            <w:vAlign w:val="center"/>
          </w:tcPr>
          <w:p w14:paraId="4B10DCE2" w14:textId="30DD6404" w:rsidR="00467C12" w:rsidRPr="002C6147" w:rsidRDefault="00467C12" w:rsidP="00467C12">
            <w:pPr>
              <w:jc w:val="center"/>
              <w:rPr>
                <w:color w:val="000000"/>
                <w:sz w:val="23"/>
                <w:szCs w:val="23"/>
              </w:rPr>
            </w:pPr>
            <w:r w:rsidRPr="002C6147">
              <w:rPr>
                <w:sz w:val="23"/>
                <w:szCs w:val="23"/>
              </w:rPr>
              <w:t>215 161</w:t>
            </w:r>
          </w:p>
        </w:tc>
        <w:tc>
          <w:tcPr>
            <w:tcW w:w="1322" w:type="dxa"/>
            <w:vAlign w:val="center"/>
          </w:tcPr>
          <w:p w14:paraId="68FE84EF" w14:textId="3995C357" w:rsidR="00467C12" w:rsidRPr="002C6147" w:rsidRDefault="00467C12" w:rsidP="00467C12">
            <w:pPr>
              <w:jc w:val="center"/>
              <w:rPr>
                <w:sz w:val="23"/>
                <w:szCs w:val="23"/>
              </w:rPr>
            </w:pPr>
            <w:r w:rsidRPr="002C6147">
              <w:rPr>
                <w:sz w:val="23"/>
                <w:szCs w:val="23"/>
              </w:rPr>
              <w:t>-52,9</w:t>
            </w:r>
          </w:p>
        </w:tc>
        <w:tc>
          <w:tcPr>
            <w:tcW w:w="992" w:type="dxa"/>
            <w:vAlign w:val="center"/>
          </w:tcPr>
          <w:p w14:paraId="60F6ACA1" w14:textId="3852BC47" w:rsidR="00467C12" w:rsidRPr="002C6147" w:rsidRDefault="00467C12" w:rsidP="00467C12">
            <w:pPr>
              <w:jc w:val="center"/>
              <w:rPr>
                <w:color w:val="000000"/>
                <w:sz w:val="23"/>
                <w:szCs w:val="23"/>
                <w:shd w:val="clear" w:color="auto" w:fill="FFFFFF"/>
              </w:rPr>
            </w:pPr>
            <w:r w:rsidRPr="002C6147">
              <w:rPr>
                <w:sz w:val="23"/>
                <w:szCs w:val="23"/>
              </w:rPr>
              <w:t>172 406</w:t>
            </w:r>
          </w:p>
        </w:tc>
        <w:tc>
          <w:tcPr>
            <w:tcW w:w="1417" w:type="dxa"/>
            <w:vAlign w:val="center"/>
          </w:tcPr>
          <w:p w14:paraId="1EC25A6E" w14:textId="64073BC1" w:rsidR="00467C12" w:rsidRPr="002C6147" w:rsidRDefault="00467C12" w:rsidP="00467C12">
            <w:pPr>
              <w:jc w:val="center"/>
              <w:rPr>
                <w:sz w:val="23"/>
                <w:szCs w:val="23"/>
              </w:rPr>
            </w:pPr>
            <w:r w:rsidRPr="002C6147">
              <w:rPr>
                <w:sz w:val="23"/>
                <w:szCs w:val="23"/>
              </w:rPr>
              <w:t>-19,9</w:t>
            </w:r>
          </w:p>
        </w:tc>
        <w:tc>
          <w:tcPr>
            <w:tcW w:w="1252" w:type="dxa"/>
            <w:vAlign w:val="center"/>
          </w:tcPr>
          <w:p w14:paraId="1CD8355E" w14:textId="048C57F3" w:rsidR="00467C12" w:rsidRPr="002C6147" w:rsidRDefault="00467C12" w:rsidP="00467C12">
            <w:pPr>
              <w:jc w:val="center"/>
              <w:rPr>
                <w:sz w:val="23"/>
                <w:szCs w:val="23"/>
              </w:rPr>
            </w:pPr>
            <w:r w:rsidRPr="002C6147">
              <w:rPr>
                <w:sz w:val="23"/>
                <w:szCs w:val="23"/>
              </w:rPr>
              <w:t>-62,3</w:t>
            </w:r>
          </w:p>
        </w:tc>
      </w:tr>
      <w:tr w:rsidR="00467C12" w:rsidRPr="00A97C82" w14:paraId="57655892" w14:textId="2D840BAD" w:rsidTr="00EB70E2">
        <w:tc>
          <w:tcPr>
            <w:tcW w:w="2405" w:type="dxa"/>
          </w:tcPr>
          <w:p w14:paraId="1506AD87" w14:textId="5AD75DC5" w:rsidR="00467C12" w:rsidRPr="002C6147" w:rsidRDefault="00467C12" w:rsidP="00467C12">
            <w:pPr>
              <w:rPr>
                <w:color w:val="000000"/>
                <w:sz w:val="23"/>
                <w:szCs w:val="23"/>
              </w:rPr>
            </w:pPr>
            <w:r w:rsidRPr="002C6147">
              <w:rPr>
                <w:sz w:val="23"/>
                <w:szCs w:val="23"/>
              </w:rPr>
              <w:t>Фінансовий результат від операційної діяльності: прибуток</w:t>
            </w:r>
          </w:p>
        </w:tc>
        <w:tc>
          <w:tcPr>
            <w:tcW w:w="1276" w:type="dxa"/>
            <w:vAlign w:val="center"/>
          </w:tcPr>
          <w:p w14:paraId="3C3BC160" w14:textId="590DCCED" w:rsidR="00467C12" w:rsidRPr="002C6147" w:rsidRDefault="00467C12" w:rsidP="00467C12">
            <w:pPr>
              <w:jc w:val="center"/>
              <w:rPr>
                <w:color w:val="000000"/>
                <w:sz w:val="23"/>
                <w:szCs w:val="23"/>
              </w:rPr>
            </w:pPr>
            <w:r w:rsidRPr="002C6147">
              <w:rPr>
                <w:sz w:val="23"/>
                <w:szCs w:val="23"/>
              </w:rPr>
              <w:t>59 833</w:t>
            </w:r>
          </w:p>
        </w:tc>
        <w:tc>
          <w:tcPr>
            <w:tcW w:w="1088" w:type="dxa"/>
            <w:vAlign w:val="center"/>
          </w:tcPr>
          <w:p w14:paraId="5B765597" w14:textId="017B97D6" w:rsidR="00467C12" w:rsidRPr="002C6147" w:rsidRDefault="00467C12" w:rsidP="00467C12">
            <w:pPr>
              <w:jc w:val="center"/>
              <w:rPr>
                <w:color w:val="000000"/>
                <w:sz w:val="23"/>
                <w:szCs w:val="23"/>
              </w:rPr>
            </w:pPr>
            <w:r w:rsidRPr="002C6147">
              <w:rPr>
                <w:sz w:val="23"/>
                <w:szCs w:val="23"/>
              </w:rPr>
              <w:t>34 467</w:t>
            </w:r>
          </w:p>
        </w:tc>
        <w:tc>
          <w:tcPr>
            <w:tcW w:w="1322" w:type="dxa"/>
            <w:vAlign w:val="center"/>
          </w:tcPr>
          <w:p w14:paraId="0B0012EA" w14:textId="4173C5FC" w:rsidR="00467C12" w:rsidRPr="002C6147" w:rsidRDefault="00467C12" w:rsidP="00467C12">
            <w:pPr>
              <w:jc w:val="center"/>
              <w:rPr>
                <w:sz w:val="23"/>
                <w:szCs w:val="23"/>
              </w:rPr>
            </w:pPr>
            <w:r w:rsidRPr="002C6147">
              <w:rPr>
                <w:sz w:val="23"/>
                <w:szCs w:val="23"/>
              </w:rPr>
              <w:t>-42,4</w:t>
            </w:r>
          </w:p>
        </w:tc>
        <w:tc>
          <w:tcPr>
            <w:tcW w:w="992" w:type="dxa"/>
            <w:vAlign w:val="center"/>
          </w:tcPr>
          <w:p w14:paraId="65BE7A43" w14:textId="7D7CAA41" w:rsidR="00467C12" w:rsidRPr="002C6147" w:rsidRDefault="00467C12" w:rsidP="00467C12">
            <w:pPr>
              <w:jc w:val="center"/>
              <w:rPr>
                <w:color w:val="000000"/>
                <w:sz w:val="23"/>
                <w:szCs w:val="23"/>
                <w:shd w:val="clear" w:color="auto" w:fill="FFFFFF"/>
              </w:rPr>
            </w:pPr>
            <w:r w:rsidRPr="002C6147">
              <w:rPr>
                <w:sz w:val="23"/>
                <w:szCs w:val="23"/>
              </w:rPr>
              <w:t>23 489</w:t>
            </w:r>
          </w:p>
        </w:tc>
        <w:tc>
          <w:tcPr>
            <w:tcW w:w="1417" w:type="dxa"/>
            <w:vAlign w:val="center"/>
          </w:tcPr>
          <w:p w14:paraId="12F5D4C7" w14:textId="1716A9EC" w:rsidR="00467C12" w:rsidRPr="002C6147" w:rsidRDefault="00467C12" w:rsidP="00467C12">
            <w:pPr>
              <w:jc w:val="center"/>
              <w:rPr>
                <w:sz w:val="23"/>
                <w:szCs w:val="23"/>
              </w:rPr>
            </w:pPr>
            <w:r w:rsidRPr="002C6147">
              <w:rPr>
                <w:sz w:val="23"/>
                <w:szCs w:val="23"/>
              </w:rPr>
              <w:t>-31,9</w:t>
            </w:r>
          </w:p>
        </w:tc>
        <w:tc>
          <w:tcPr>
            <w:tcW w:w="1252" w:type="dxa"/>
            <w:vAlign w:val="center"/>
          </w:tcPr>
          <w:p w14:paraId="3DC0ABFD" w14:textId="5B816F64" w:rsidR="00467C12" w:rsidRPr="002C6147" w:rsidRDefault="00467C12" w:rsidP="00467C12">
            <w:pPr>
              <w:jc w:val="center"/>
              <w:rPr>
                <w:sz w:val="23"/>
                <w:szCs w:val="23"/>
              </w:rPr>
            </w:pPr>
            <w:r w:rsidRPr="002C6147">
              <w:rPr>
                <w:sz w:val="23"/>
                <w:szCs w:val="23"/>
              </w:rPr>
              <w:t>-60,7</w:t>
            </w:r>
          </w:p>
        </w:tc>
      </w:tr>
      <w:tr w:rsidR="00467C12" w:rsidRPr="00A97C82" w14:paraId="71B8E5BA" w14:textId="2392CEF8" w:rsidTr="00EB70E2">
        <w:tc>
          <w:tcPr>
            <w:tcW w:w="2405" w:type="dxa"/>
          </w:tcPr>
          <w:p w14:paraId="0A02EFFD" w14:textId="77777777" w:rsidR="002C6147" w:rsidRPr="002C6147" w:rsidRDefault="00467C12" w:rsidP="00467C12">
            <w:pPr>
              <w:rPr>
                <w:sz w:val="23"/>
                <w:szCs w:val="23"/>
              </w:rPr>
            </w:pPr>
            <w:r w:rsidRPr="002C6147">
              <w:rPr>
                <w:sz w:val="23"/>
                <w:szCs w:val="23"/>
              </w:rPr>
              <w:t xml:space="preserve">Фінансовий результат </w:t>
            </w:r>
          </w:p>
          <w:p w14:paraId="1D176FAA" w14:textId="15416D18" w:rsidR="00467C12" w:rsidRPr="002C6147" w:rsidRDefault="00467C12" w:rsidP="00467C12">
            <w:pPr>
              <w:rPr>
                <w:color w:val="000000"/>
                <w:sz w:val="23"/>
                <w:szCs w:val="23"/>
              </w:rPr>
            </w:pPr>
            <w:r w:rsidRPr="002C6147">
              <w:rPr>
                <w:sz w:val="23"/>
                <w:szCs w:val="23"/>
              </w:rPr>
              <w:t>до оподаткування: прибуток</w:t>
            </w:r>
          </w:p>
        </w:tc>
        <w:tc>
          <w:tcPr>
            <w:tcW w:w="1276" w:type="dxa"/>
            <w:vAlign w:val="center"/>
          </w:tcPr>
          <w:p w14:paraId="27238F5F" w14:textId="329C84B0" w:rsidR="00467C12" w:rsidRPr="002C6147" w:rsidRDefault="00467C12" w:rsidP="00467C12">
            <w:pPr>
              <w:jc w:val="center"/>
              <w:rPr>
                <w:color w:val="000000"/>
                <w:sz w:val="23"/>
                <w:szCs w:val="23"/>
              </w:rPr>
            </w:pPr>
            <w:r w:rsidRPr="002C6147">
              <w:rPr>
                <w:sz w:val="23"/>
                <w:szCs w:val="23"/>
              </w:rPr>
              <w:t>43 829</w:t>
            </w:r>
          </w:p>
        </w:tc>
        <w:tc>
          <w:tcPr>
            <w:tcW w:w="1088" w:type="dxa"/>
            <w:vAlign w:val="center"/>
          </w:tcPr>
          <w:p w14:paraId="1A3FF559" w14:textId="399B29BB" w:rsidR="00467C12" w:rsidRPr="002C6147" w:rsidRDefault="00467C12" w:rsidP="00467C12">
            <w:pPr>
              <w:jc w:val="center"/>
              <w:rPr>
                <w:color w:val="000000"/>
                <w:sz w:val="23"/>
                <w:szCs w:val="23"/>
              </w:rPr>
            </w:pPr>
            <w:r w:rsidRPr="002C6147">
              <w:rPr>
                <w:sz w:val="23"/>
                <w:szCs w:val="23"/>
              </w:rPr>
              <w:t>9 831</w:t>
            </w:r>
          </w:p>
        </w:tc>
        <w:tc>
          <w:tcPr>
            <w:tcW w:w="1322" w:type="dxa"/>
            <w:vAlign w:val="center"/>
          </w:tcPr>
          <w:p w14:paraId="2ED314C6" w14:textId="117F252C" w:rsidR="00467C12" w:rsidRPr="002C6147" w:rsidRDefault="00467C12" w:rsidP="00467C12">
            <w:pPr>
              <w:jc w:val="center"/>
              <w:rPr>
                <w:sz w:val="23"/>
                <w:szCs w:val="23"/>
              </w:rPr>
            </w:pPr>
            <w:r w:rsidRPr="002C6147">
              <w:rPr>
                <w:sz w:val="23"/>
                <w:szCs w:val="23"/>
              </w:rPr>
              <w:t>-77,6</w:t>
            </w:r>
          </w:p>
        </w:tc>
        <w:tc>
          <w:tcPr>
            <w:tcW w:w="992" w:type="dxa"/>
            <w:vAlign w:val="center"/>
          </w:tcPr>
          <w:p w14:paraId="22B415E6" w14:textId="109CC3F4" w:rsidR="00467C12" w:rsidRPr="002C6147" w:rsidRDefault="00467C12" w:rsidP="00467C12">
            <w:pPr>
              <w:jc w:val="center"/>
              <w:rPr>
                <w:color w:val="000000"/>
                <w:sz w:val="23"/>
                <w:szCs w:val="23"/>
                <w:shd w:val="clear" w:color="auto" w:fill="FFFFFF"/>
              </w:rPr>
            </w:pPr>
            <w:r w:rsidRPr="002C6147">
              <w:rPr>
                <w:sz w:val="23"/>
                <w:szCs w:val="23"/>
              </w:rPr>
              <w:t>12 583</w:t>
            </w:r>
          </w:p>
        </w:tc>
        <w:tc>
          <w:tcPr>
            <w:tcW w:w="1417" w:type="dxa"/>
            <w:vAlign w:val="center"/>
          </w:tcPr>
          <w:p w14:paraId="54F666D8" w14:textId="0F9B3310" w:rsidR="00467C12" w:rsidRPr="002C6147" w:rsidRDefault="00467C12" w:rsidP="00467C12">
            <w:pPr>
              <w:jc w:val="center"/>
              <w:rPr>
                <w:sz w:val="23"/>
                <w:szCs w:val="23"/>
              </w:rPr>
            </w:pPr>
            <w:r w:rsidRPr="002C6147">
              <w:rPr>
                <w:sz w:val="23"/>
                <w:szCs w:val="23"/>
              </w:rPr>
              <w:t>28,0</w:t>
            </w:r>
          </w:p>
        </w:tc>
        <w:tc>
          <w:tcPr>
            <w:tcW w:w="1252" w:type="dxa"/>
            <w:vAlign w:val="center"/>
          </w:tcPr>
          <w:p w14:paraId="521AD390" w14:textId="50029739" w:rsidR="00467C12" w:rsidRPr="002C6147" w:rsidRDefault="00467C12" w:rsidP="00467C12">
            <w:pPr>
              <w:jc w:val="center"/>
              <w:rPr>
                <w:sz w:val="23"/>
                <w:szCs w:val="23"/>
              </w:rPr>
            </w:pPr>
            <w:r w:rsidRPr="002C6147">
              <w:rPr>
                <w:sz w:val="23"/>
                <w:szCs w:val="23"/>
              </w:rPr>
              <w:t>-71,3</w:t>
            </w:r>
          </w:p>
        </w:tc>
      </w:tr>
      <w:tr w:rsidR="00467C12" w:rsidRPr="00A97C82" w14:paraId="1E3C7BF8" w14:textId="6A33227D" w:rsidTr="00EB70E2">
        <w:tc>
          <w:tcPr>
            <w:tcW w:w="2405" w:type="dxa"/>
          </w:tcPr>
          <w:p w14:paraId="2214042F" w14:textId="2383D7A5" w:rsidR="00467C12" w:rsidRPr="002C6147" w:rsidRDefault="00467C12" w:rsidP="00467C12">
            <w:pPr>
              <w:rPr>
                <w:color w:val="000000"/>
                <w:sz w:val="23"/>
                <w:szCs w:val="23"/>
              </w:rPr>
            </w:pPr>
            <w:r w:rsidRPr="002C6147">
              <w:rPr>
                <w:sz w:val="23"/>
                <w:szCs w:val="23"/>
              </w:rPr>
              <w:t>Чистий фінансовий результат: прибуток</w:t>
            </w:r>
          </w:p>
        </w:tc>
        <w:tc>
          <w:tcPr>
            <w:tcW w:w="1276" w:type="dxa"/>
            <w:vAlign w:val="center"/>
          </w:tcPr>
          <w:p w14:paraId="74F14893" w14:textId="69161306" w:rsidR="00467C12" w:rsidRPr="002C6147" w:rsidRDefault="00467C12" w:rsidP="00467C12">
            <w:pPr>
              <w:jc w:val="center"/>
              <w:rPr>
                <w:color w:val="000000"/>
                <w:sz w:val="23"/>
                <w:szCs w:val="23"/>
              </w:rPr>
            </w:pPr>
            <w:r w:rsidRPr="002C6147">
              <w:rPr>
                <w:sz w:val="23"/>
                <w:szCs w:val="23"/>
              </w:rPr>
              <w:t>36 095</w:t>
            </w:r>
          </w:p>
        </w:tc>
        <w:tc>
          <w:tcPr>
            <w:tcW w:w="1088" w:type="dxa"/>
            <w:vAlign w:val="center"/>
          </w:tcPr>
          <w:p w14:paraId="677A36DF" w14:textId="0EE4AD8A" w:rsidR="00467C12" w:rsidRPr="002C6147" w:rsidRDefault="00467C12" w:rsidP="00467C12">
            <w:pPr>
              <w:jc w:val="center"/>
              <w:rPr>
                <w:color w:val="000000"/>
                <w:sz w:val="23"/>
                <w:szCs w:val="23"/>
              </w:rPr>
            </w:pPr>
            <w:r w:rsidRPr="002C6147">
              <w:rPr>
                <w:sz w:val="23"/>
                <w:szCs w:val="23"/>
              </w:rPr>
              <w:t>8 056</w:t>
            </w:r>
          </w:p>
        </w:tc>
        <w:tc>
          <w:tcPr>
            <w:tcW w:w="1322" w:type="dxa"/>
            <w:vAlign w:val="center"/>
          </w:tcPr>
          <w:p w14:paraId="4EAB5E4F" w14:textId="55C1CD8B" w:rsidR="00467C12" w:rsidRPr="002C6147" w:rsidRDefault="00467C12" w:rsidP="00467C12">
            <w:pPr>
              <w:jc w:val="center"/>
              <w:rPr>
                <w:sz w:val="23"/>
                <w:szCs w:val="23"/>
              </w:rPr>
            </w:pPr>
            <w:r w:rsidRPr="002C6147">
              <w:rPr>
                <w:sz w:val="23"/>
                <w:szCs w:val="23"/>
              </w:rPr>
              <w:t>-77,7</w:t>
            </w:r>
          </w:p>
        </w:tc>
        <w:tc>
          <w:tcPr>
            <w:tcW w:w="992" w:type="dxa"/>
            <w:vAlign w:val="center"/>
          </w:tcPr>
          <w:p w14:paraId="5697F26F" w14:textId="75E2513C" w:rsidR="00467C12" w:rsidRPr="002C6147" w:rsidRDefault="00467C12" w:rsidP="00467C12">
            <w:pPr>
              <w:jc w:val="center"/>
              <w:rPr>
                <w:color w:val="000000"/>
                <w:sz w:val="23"/>
                <w:szCs w:val="23"/>
                <w:shd w:val="clear" w:color="auto" w:fill="FFFFFF"/>
              </w:rPr>
            </w:pPr>
            <w:r w:rsidRPr="002C6147">
              <w:rPr>
                <w:sz w:val="23"/>
                <w:szCs w:val="23"/>
              </w:rPr>
              <w:t>10 313</w:t>
            </w:r>
          </w:p>
        </w:tc>
        <w:tc>
          <w:tcPr>
            <w:tcW w:w="1417" w:type="dxa"/>
            <w:vAlign w:val="center"/>
          </w:tcPr>
          <w:p w14:paraId="686F23D2" w14:textId="0E703835" w:rsidR="00467C12" w:rsidRPr="002C6147" w:rsidRDefault="00467C12" w:rsidP="00467C12">
            <w:pPr>
              <w:jc w:val="center"/>
              <w:rPr>
                <w:sz w:val="23"/>
                <w:szCs w:val="23"/>
              </w:rPr>
            </w:pPr>
            <w:r w:rsidRPr="002C6147">
              <w:rPr>
                <w:sz w:val="23"/>
                <w:szCs w:val="23"/>
              </w:rPr>
              <w:t>28,0</w:t>
            </w:r>
          </w:p>
        </w:tc>
        <w:tc>
          <w:tcPr>
            <w:tcW w:w="1252" w:type="dxa"/>
            <w:vAlign w:val="center"/>
          </w:tcPr>
          <w:p w14:paraId="46BEF3D2" w14:textId="0228FC36" w:rsidR="00467C12" w:rsidRPr="002C6147" w:rsidRDefault="00467C12" w:rsidP="00467C12">
            <w:pPr>
              <w:jc w:val="center"/>
              <w:rPr>
                <w:sz w:val="23"/>
                <w:szCs w:val="23"/>
              </w:rPr>
            </w:pPr>
            <w:r w:rsidRPr="002C6147">
              <w:rPr>
                <w:sz w:val="23"/>
                <w:szCs w:val="23"/>
              </w:rPr>
              <w:t>-71,4</w:t>
            </w:r>
          </w:p>
        </w:tc>
      </w:tr>
    </w:tbl>
    <w:p w14:paraId="61897C4E" w14:textId="52ACABC1" w:rsidR="003878F7" w:rsidRDefault="006C77B2" w:rsidP="00020040">
      <w:pPr>
        <w:ind w:firstLine="709"/>
        <w:jc w:val="both"/>
        <w:rPr>
          <w:sz w:val="28"/>
          <w:szCs w:val="28"/>
        </w:rPr>
      </w:pPr>
      <w:r>
        <w:t>Джерело: розраховано автором на основі фінансової звітності ТОВ «Комтек Сервіс»</w:t>
      </w:r>
    </w:p>
    <w:p w14:paraId="36A000F5" w14:textId="335183E2" w:rsidR="002419B6" w:rsidRDefault="002419B6" w:rsidP="002F1A41">
      <w:pPr>
        <w:jc w:val="both"/>
        <w:rPr>
          <w:sz w:val="28"/>
          <w:szCs w:val="28"/>
        </w:rPr>
      </w:pPr>
    </w:p>
    <w:p w14:paraId="593D3683" w14:textId="5E88219E" w:rsidR="002419B6" w:rsidRPr="0032360B" w:rsidRDefault="002C6147" w:rsidP="00020040">
      <w:pPr>
        <w:ind w:firstLine="709"/>
        <w:jc w:val="both"/>
        <w:rPr>
          <w:sz w:val="28"/>
          <w:szCs w:val="28"/>
        </w:rPr>
      </w:pPr>
      <w:r w:rsidRPr="00150EEC">
        <w:rPr>
          <w:sz w:val="28"/>
          <w:szCs w:val="28"/>
        </w:rPr>
        <w:t>Основні показники діяльності</w:t>
      </w:r>
      <w:r w:rsidR="00E04932" w:rsidRPr="00150EEC">
        <w:rPr>
          <w:sz w:val="28"/>
          <w:szCs w:val="28"/>
        </w:rPr>
        <w:t xml:space="preserve"> ТОВ</w:t>
      </w:r>
      <w:r w:rsidR="00E04932" w:rsidRPr="0032360B">
        <w:rPr>
          <w:sz w:val="28"/>
          <w:szCs w:val="28"/>
        </w:rPr>
        <w:t xml:space="preserve"> «Комтек Сервіс» за 2021–2023 р</w:t>
      </w:r>
      <w:r w:rsidR="00EB70E2">
        <w:rPr>
          <w:sz w:val="28"/>
          <w:szCs w:val="28"/>
        </w:rPr>
        <w:t>р.</w:t>
      </w:r>
      <w:r w:rsidR="00E04932" w:rsidRPr="0032360B">
        <w:rPr>
          <w:sz w:val="28"/>
          <w:szCs w:val="28"/>
        </w:rPr>
        <w:t xml:space="preserve"> демонструють значні коливання, що вказує на суттєвий вплив зовнішніх факторів, таких як війна та економічна нестабільність</w:t>
      </w:r>
      <w:r w:rsidR="00143741" w:rsidRPr="0032360B">
        <w:rPr>
          <w:sz w:val="28"/>
          <w:szCs w:val="28"/>
        </w:rPr>
        <w:t>.</w:t>
      </w:r>
    </w:p>
    <w:p w14:paraId="3F9CCF1B" w14:textId="1622E29F" w:rsidR="00F6165C" w:rsidRPr="0032360B" w:rsidRDefault="00C544FD" w:rsidP="00541363">
      <w:pPr>
        <w:ind w:firstLine="709"/>
        <w:jc w:val="both"/>
        <w:rPr>
          <w:sz w:val="28"/>
          <w:szCs w:val="28"/>
        </w:rPr>
      </w:pPr>
      <w:r w:rsidRPr="0032360B">
        <w:rPr>
          <w:sz w:val="28"/>
          <w:szCs w:val="28"/>
        </w:rPr>
        <w:t>Протягом аналізованого періоду</w:t>
      </w:r>
      <w:r w:rsidR="00541363" w:rsidRPr="0032360B">
        <w:rPr>
          <w:sz w:val="28"/>
          <w:szCs w:val="28"/>
        </w:rPr>
        <w:t xml:space="preserve"> </w:t>
      </w:r>
      <w:r w:rsidR="00541363" w:rsidRPr="00150EEC">
        <w:rPr>
          <w:sz w:val="28"/>
          <w:szCs w:val="28"/>
        </w:rPr>
        <w:t>о</w:t>
      </w:r>
      <w:r w:rsidRPr="00150EEC">
        <w:rPr>
          <w:sz w:val="28"/>
          <w:szCs w:val="28"/>
        </w:rPr>
        <w:t>сновн</w:t>
      </w:r>
      <w:r w:rsidR="002C6147" w:rsidRPr="00150EEC">
        <w:rPr>
          <w:sz w:val="28"/>
          <w:szCs w:val="28"/>
        </w:rPr>
        <w:t>і</w:t>
      </w:r>
      <w:r w:rsidRPr="00150EEC">
        <w:rPr>
          <w:sz w:val="28"/>
          <w:szCs w:val="28"/>
        </w:rPr>
        <w:t xml:space="preserve"> засоб</w:t>
      </w:r>
      <w:r w:rsidR="002C6147" w:rsidRPr="00150EEC">
        <w:rPr>
          <w:sz w:val="28"/>
          <w:szCs w:val="28"/>
        </w:rPr>
        <w:t>и</w:t>
      </w:r>
      <w:r w:rsidRPr="0032360B">
        <w:rPr>
          <w:sz w:val="28"/>
          <w:szCs w:val="28"/>
        </w:rPr>
        <w:t xml:space="preserve"> зросли на 427,5%, що свідчить про</w:t>
      </w:r>
      <w:r w:rsidRPr="0032360B">
        <w:t xml:space="preserve"> </w:t>
      </w:r>
      <w:r w:rsidRPr="0032360B">
        <w:rPr>
          <w:sz w:val="28"/>
          <w:szCs w:val="28"/>
        </w:rPr>
        <w:t>інвестиції у виробничі потужності та модернізацію обладнання</w:t>
      </w:r>
      <w:r w:rsidR="00541363" w:rsidRPr="0032360B">
        <w:rPr>
          <w:sz w:val="28"/>
          <w:szCs w:val="28"/>
        </w:rPr>
        <w:t xml:space="preserve">. </w:t>
      </w:r>
      <w:r w:rsidR="00E63721" w:rsidRPr="0032360B">
        <w:rPr>
          <w:sz w:val="28"/>
          <w:szCs w:val="28"/>
        </w:rPr>
        <w:t>Результати в</w:t>
      </w:r>
      <w:r w:rsidR="00541363" w:rsidRPr="0032360B">
        <w:rPr>
          <w:sz w:val="28"/>
          <w:szCs w:val="28"/>
        </w:rPr>
        <w:t>иробнич</w:t>
      </w:r>
      <w:r w:rsidR="00E63721" w:rsidRPr="0032360B">
        <w:rPr>
          <w:sz w:val="28"/>
          <w:szCs w:val="28"/>
        </w:rPr>
        <w:t>их</w:t>
      </w:r>
      <w:r w:rsidR="00541363" w:rsidRPr="0032360B">
        <w:rPr>
          <w:sz w:val="28"/>
          <w:szCs w:val="28"/>
        </w:rPr>
        <w:t xml:space="preserve"> запас</w:t>
      </w:r>
      <w:r w:rsidR="00E63721" w:rsidRPr="0032360B">
        <w:rPr>
          <w:sz w:val="28"/>
          <w:szCs w:val="28"/>
        </w:rPr>
        <w:t>ів</w:t>
      </w:r>
      <w:r w:rsidR="00541363" w:rsidRPr="0032360B">
        <w:rPr>
          <w:sz w:val="28"/>
          <w:szCs w:val="28"/>
        </w:rPr>
        <w:t xml:space="preserve"> та товар</w:t>
      </w:r>
      <w:r w:rsidR="00E63721" w:rsidRPr="0032360B">
        <w:rPr>
          <w:sz w:val="28"/>
          <w:szCs w:val="28"/>
        </w:rPr>
        <w:t>ів</w:t>
      </w:r>
      <w:r w:rsidR="00541363" w:rsidRPr="0032360B">
        <w:rPr>
          <w:sz w:val="28"/>
          <w:szCs w:val="28"/>
        </w:rPr>
        <w:t xml:space="preserve"> зросли на 4,4% та 22,5% відповідно, що свідчить про збільшення обсягу продажів. </w:t>
      </w:r>
      <w:r w:rsidR="00E63721" w:rsidRPr="0032360B">
        <w:rPr>
          <w:sz w:val="28"/>
          <w:szCs w:val="28"/>
        </w:rPr>
        <w:t>Розмір д</w:t>
      </w:r>
      <w:r w:rsidR="00541363" w:rsidRPr="0032360B">
        <w:rPr>
          <w:sz w:val="28"/>
          <w:szCs w:val="28"/>
        </w:rPr>
        <w:t>ебіторськ</w:t>
      </w:r>
      <w:r w:rsidR="00E63721" w:rsidRPr="0032360B">
        <w:rPr>
          <w:sz w:val="28"/>
          <w:szCs w:val="28"/>
        </w:rPr>
        <w:t>ої</w:t>
      </w:r>
      <w:r w:rsidR="00541363" w:rsidRPr="0032360B">
        <w:rPr>
          <w:sz w:val="28"/>
          <w:szCs w:val="28"/>
        </w:rPr>
        <w:t xml:space="preserve"> заборгован</w:t>
      </w:r>
      <w:r w:rsidR="00E63721" w:rsidRPr="0032360B">
        <w:rPr>
          <w:sz w:val="28"/>
          <w:szCs w:val="28"/>
        </w:rPr>
        <w:t>ості</w:t>
      </w:r>
      <w:r w:rsidR="00541363" w:rsidRPr="0032360B">
        <w:rPr>
          <w:sz w:val="28"/>
          <w:szCs w:val="28"/>
        </w:rPr>
        <w:t xml:space="preserve"> за продукцію, товари, роботи, послуги</w:t>
      </w:r>
      <w:r w:rsidR="00E63721" w:rsidRPr="0032360B">
        <w:rPr>
          <w:sz w:val="28"/>
          <w:szCs w:val="28"/>
        </w:rPr>
        <w:t xml:space="preserve"> зменшився на 56,5% та вказує на скорочення обсягу продажів в кредити. Розміри грошових коштів та їх еквівалентів, а також рахунки </w:t>
      </w:r>
      <w:r w:rsidR="00791812" w:rsidRPr="0032360B">
        <w:rPr>
          <w:sz w:val="28"/>
          <w:szCs w:val="28"/>
        </w:rPr>
        <w:t>в</w:t>
      </w:r>
      <w:r w:rsidR="00E63721" w:rsidRPr="0032360B">
        <w:rPr>
          <w:sz w:val="28"/>
          <w:szCs w:val="28"/>
        </w:rPr>
        <w:t xml:space="preserve"> банках зменшились на 24,1%, що свідчить про певне відновлення відносно ліквідності компанії</w:t>
      </w:r>
      <w:r w:rsidR="00F6165C" w:rsidRPr="0032360B">
        <w:rPr>
          <w:sz w:val="28"/>
          <w:szCs w:val="28"/>
        </w:rPr>
        <w:t>. Результати нерозподіленого прибутку (непокритого збитку) зросли на 12,5%, що відображає позитивну динаміку, однак чистий дохід від реалізації продукції (товарів, робіт, послуг) та чистий фінансовий результат демонструють певний спад, що вказує на зменшення попиту або проблеми з постачанням, що в свою чергу, впливає на прибутковість компанії.</w:t>
      </w:r>
    </w:p>
    <w:p w14:paraId="05BDF643" w14:textId="093FA393" w:rsidR="00F6165C" w:rsidRDefault="00F6165C" w:rsidP="00541363">
      <w:pPr>
        <w:ind w:firstLine="709"/>
        <w:jc w:val="both"/>
        <w:rPr>
          <w:sz w:val="28"/>
          <w:szCs w:val="28"/>
        </w:rPr>
      </w:pPr>
      <w:r w:rsidRPr="0032360B">
        <w:rPr>
          <w:sz w:val="28"/>
          <w:szCs w:val="28"/>
        </w:rPr>
        <w:t>Загалом ТОВ «Комтек Сервіс» переживає складний період через вплив війни та економічних труднощів, що значно вплинуло на показники доходу і при</w:t>
      </w:r>
      <w:r w:rsidRPr="0032360B">
        <w:rPr>
          <w:sz w:val="28"/>
          <w:szCs w:val="28"/>
        </w:rPr>
        <w:lastRenderedPageBreak/>
        <w:t>бутковості. Водночас компанія демонструє позитивну динаміку у збільшенні основних засобів та накопиченні нерозподіленого прибутку, що може свідчити про прагнення зміцнити свої позиції на ринку у майбутньому.</w:t>
      </w:r>
    </w:p>
    <w:p w14:paraId="6972ECA2" w14:textId="57BF6BE2" w:rsidR="00477555" w:rsidRPr="0032360B" w:rsidRDefault="00477555" w:rsidP="00541363">
      <w:pPr>
        <w:ind w:firstLine="709"/>
        <w:jc w:val="both"/>
        <w:rPr>
          <w:sz w:val="28"/>
          <w:szCs w:val="28"/>
        </w:rPr>
      </w:pPr>
      <w:r>
        <w:rPr>
          <w:sz w:val="28"/>
          <w:szCs w:val="28"/>
        </w:rPr>
        <w:t>На рис. 2.1. відображено динаміку о</w:t>
      </w:r>
      <w:r w:rsidRPr="00B13738">
        <w:rPr>
          <w:sz w:val="28"/>
          <w:szCs w:val="28"/>
        </w:rPr>
        <w:t>сновн</w:t>
      </w:r>
      <w:r>
        <w:rPr>
          <w:sz w:val="28"/>
          <w:szCs w:val="28"/>
        </w:rPr>
        <w:t>их</w:t>
      </w:r>
      <w:r w:rsidRPr="00B13738">
        <w:rPr>
          <w:sz w:val="28"/>
          <w:szCs w:val="28"/>
        </w:rPr>
        <w:t xml:space="preserve"> показник</w:t>
      </w:r>
      <w:r>
        <w:rPr>
          <w:sz w:val="28"/>
          <w:szCs w:val="28"/>
        </w:rPr>
        <w:t>ів</w:t>
      </w:r>
      <w:r w:rsidRPr="00B13738">
        <w:rPr>
          <w:sz w:val="28"/>
          <w:szCs w:val="28"/>
        </w:rPr>
        <w:t xml:space="preserve"> діяльності ТОВ «Комтек Сервіс</w:t>
      </w:r>
      <w:r w:rsidR="00210AEA">
        <w:rPr>
          <w:sz w:val="28"/>
          <w:szCs w:val="28"/>
        </w:rPr>
        <w:t>.</w:t>
      </w:r>
    </w:p>
    <w:p w14:paraId="1AB9C429" w14:textId="77777777" w:rsidR="00F6165C" w:rsidRPr="00541363" w:rsidRDefault="00F6165C" w:rsidP="00541363">
      <w:pPr>
        <w:ind w:firstLine="709"/>
        <w:jc w:val="both"/>
        <w:rPr>
          <w:sz w:val="28"/>
          <w:szCs w:val="28"/>
        </w:rPr>
      </w:pPr>
    </w:p>
    <w:p w14:paraId="57639CBD" w14:textId="409EEEE4" w:rsidR="002419B6" w:rsidRDefault="00907789" w:rsidP="006D4A8B">
      <w:pPr>
        <w:jc w:val="center"/>
        <w:rPr>
          <w:sz w:val="28"/>
          <w:szCs w:val="28"/>
        </w:rPr>
      </w:pPr>
      <w:r>
        <w:rPr>
          <w:noProof/>
          <w:lang w:val="ru-RU"/>
        </w:rPr>
        <w:drawing>
          <wp:inline distT="0" distB="0" distL="0" distR="0" wp14:anchorId="2280706B" wp14:editId="13DF43BA">
            <wp:extent cx="6019800" cy="2619375"/>
            <wp:effectExtent l="0" t="0" r="0" b="9525"/>
            <wp:docPr id="9" name="Диаграмма 9">
              <a:extLst xmlns:a="http://schemas.openxmlformats.org/drawingml/2006/main">
                <a:ext uri="{FF2B5EF4-FFF2-40B4-BE49-F238E27FC236}">
                  <a16:creationId xmlns:a16="http://schemas.microsoft.com/office/drawing/2014/main" id="{8004BF72-8F05-46F3-870F-4E59E56AB7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15477D49" w14:textId="0F5B0C8A" w:rsidR="00965908" w:rsidRDefault="00965908" w:rsidP="006D4A8B">
      <w:pPr>
        <w:widowControl w:val="0"/>
        <w:autoSpaceDE w:val="0"/>
        <w:autoSpaceDN w:val="0"/>
        <w:jc w:val="center"/>
        <w:rPr>
          <w:sz w:val="28"/>
          <w:szCs w:val="28"/>
        </w:rPr>
      </w:pPr>
      <w:r w:rsidRPr="00C76D8D">
        <w:rPr>
          <w:sz w:val="28"/>
          <w:szCs w:val="28"/>
          <w:lang w:eastAsia="en-US"/>
        </w:rPr>
        <w:t>Рис. 2.</w:t>
      </w:r>
      <w:r w:rsidR="000C202A">
        <w:rPr>
          <w:sz w:val="28"/>
          <w:szCs w:val="28"/>
          <w:lang w:eastAsia="en-US"/>
        </w:rPr>
        <w:t>1</w:t>
      </w:r>
      <w:r w:rsidRPr="00C76D8D">
        <w:rPr>
          <w:sz w:val="28"/>
          <w:szCs w:val="28"/>
          <w:lang w:eastAsia="en-US"/>
        </w:rPr>
        <w:t xml:space="preserve">. – </w:t>
      </w:r>
      <w:r w:rsidR="00A93849">
        <w:rPr>
          <w:sz w:val="28"/>
          <w:szCs w:val="28"/>
          <w:lang w:eastAsia="en-US"/>
        </w:rPr>
        <w:t xml:space="preserve">Динаміка </w:t>
      </w:r>
      <w:r w:rsidR="00A93849">
        <w:rPr>
          <w:sz w:val="28"/>
          <w:szCs w:val="28"/>
        </w:rPr>
        <w:t>о</w:t>
      </w:r>
      <w:r w:rsidRPr="00B13738">
        <w:rPr>
          <w:sz w:val="28"/>
          <w:szCs w:val="28"/>
        </w:rPr>
        <w:t>сновн</w:t>
      </w:r>
      <w:r w:rsidR="00A93849">
        <w:rPr>
          <w:sz w:val="28"/>
          <w:szCs w:val="28"/>
        </w:rPr>
        <w:t>их</w:t>
      </w:r>
      <w:r w:rsidRPr="00B13738">
        <w:rPr>
          <w:sz w:val="28"/>
          <w:szCs w:val="28"/>
        </w:rPr>
        <w:t xml:space="preserve"> показник</w:t>
      </w:r>
      <w:r w:rsidR="00A93849">
        <w:rPr>
          <w:sz w:val="28"/>
          <w:szCs w:val="28"/>
        </w:rPr>
        <w:t>ів</w:t>
      </w:r>
      <w:r w:rsidRPr="00B13738">
        <w:rPr>
          <w:sz w:val="28"/>
          <w:szCs w:val="28"/>
        </w:rPr>
        <w:t xml:space="preserve"> діяльності ТОВ «Комтек Сервіс»</w:t>
      </w:r>
    </w:p>
    <w:p w14:paraId="05BBDB6E" w14:textId="77777777" w:rsidR="002419B6" w:rsidRDefault="002419B6" w:rsidP="0013483B">
      <w:pPr>
        <w:jc w:val="both"/>
        <w:rPr>
          <w:sz w:val="28"/>
          <w:szCs w:val="28"/>
        </w:rPr>
      </w:pPr>
    </w:p>
    <w:p w14:paraId="5AC1A5EA" w14:textId="77F293D1" w:rsidR="006B7116" w:rsidRDefault="006B7116" w:rsidP="00020040">
      <w:pPr>
        <w:ind w:firstLine="709"/>
        <w:jc w:val="both"/>
        <w:rPr>
          <w:sz w:val="28"/>
          <w:szCs w:val="28"/>
        </w:rPr>
      </w:pPr>
      <w:r>
        <w:rPr>
          <w:sz w:val="28"/>
          <w:szCs w:val="28"/>
        </w:rPr>
        <w:t>Слід зазначити, що в</w:t>
      </w:r>
      <w:r w:rsidRPr="006B7116">
        <w:rPr>
          <w:sz w:val="28"/>
          <w:szCs w:val="28"/>
        </w:rPr>
        <w:t xml:space="preserve">ажливою складовою успішної діяльності компанії є її </w:t>
      </w:r>
      <w:r w:rsidRPr="00B67579">
        <w:rPr>
          <w:sz w:val="28"/>
          <w:szCs w:val="28"/>
        </w:rPr>
        <w:t xml:space="preserve">здатність зберігати стабільні фінансові показники навіть у періоди економічної нестабільності. Існує </w:t>
      </w:r>
      <w:r w:rsidR="000D2A09" w:rsidRPr="00B67579">
        <w:rPr>
          <w:sz w:val="28"/>
          <w:szCs w:val="28"/>
        </w:rPr>
        <w:t>багато</w:t>
      </w:r>
      <w:r w:rsidRPr="00B67579">
        <w:rPr>
          <w:sz w:val="28"/>
          <w:szCs w:val="28"/>
        </w:rPr>
        <w:t xml:space="preserve"> різних показників аналізу фінансового стану компанії, </w:t>
      </w:r>
      <w:r w:rsidR="00A56D93" w:rsidRPr="00B67579">
        <w:rPr>
          <w:sz w:val="28"/>
          <w:szCs w:val="28"/>
        </w:rPr>
        <w:t>серед яких</w:t>
      </w:r>
      <w:r w:rsidR="00A56D93">
        <w:rPr>
          <w:sz w:val="28"/>
          <w:szCs w:val="28"/>
        </w:rPr>
        <w:t xml:space="preserve"> </w:t>
      </w:r>
      <w:r>
        <w:rPr>
          <w:sz w:val="28"/>
          <w:szCs w:val="28"/>
        </w:rPr>
        <w:t>варто виділити наступні:</w:t>
      </w:r>
    </w:p>
    <w:p w14:paraId="0C1EE9F6" w14:textId="1C7FE039" w:rsidR="006B7116" w:rsidRDefault="00CD6204" w:rsidP="005003C6">
      <w:pPr>
        <w:pStyle w:val="ab"/>
        <w:numPr>
          <w:ilvl w:val="0"/>
          <w:numId w:val="10"/>
        </w:numPr>
        <w:ind w:left="0" w:firstLine="709"/>
        <w:jc w:val="both"/>
        <w:rPr>
          <w:sz w:val="28"/>
          <w:szCs w:val="28"/>
        </w:rPr>
      </w:pPr>
      <w:r>
        <w:rPr>
          <w:sz w:val="28"/>
          <w:szCs w:val="28"/>
        </w:rPr>
        <w:t xml:space="preserve">показники </w:t>
      </w:r>
      <w:r w:rsidR="00EB050F">
        <w:rPr>
          <w:sz w:val="28"/>
          <w:szCs w:val="28"/>
        </w:rPr>
        <w:t>ліквідності</w:t>
      </w:r>
      <w:r>
        <w:rPr>
          <w:sz w:val="28"/>
          <w:szCs w:val="28"/>
        </w:rPr>
        <w:t>;</w:t>
      </w:r>
    </w:p>
    <w:p w14:paraId="6C76AED8" w14:textId="16BDCEA1" w:rsidR="00CD6204" w:rsidRDefault="00CD6204" w:rsidP="005003C6">
      <w:pPr>
        <w:pStyle w:val="ab"/>
        <w:numPr>
          <w:ilvl w:val="0"/>
          <w:numId w:val="10"/>
        </w:numPr>
        <w:ind w:left="0" w:firstLine="709"/>
        <w:jc w:val="both"/>
        <w:rPr>
          <w:sz w:val="28"/>
          <w:szCs w:val="28"/>
        </w:rPr>
      </w:pPr>
      <w:r>
        <w:rPr>
          <w:sz w:val="28"/>
          <w:szCs w:val="28"/>
        </w:rPr>
        <w:t xml:space="preserve">показники </w:t>
      </w:r>
      <w:r w:rsidR="00EB050F">
        <w:rPr>
          <w:sz w:val="28"/>
          <w:szCs w:val="28"/>
        </w:rPr>
        <w:t>рентабельності</w:t>
      </w:r>
      <w:r>
        <w:rPr>
          <w:sz w:val="28"/>
          <w:szCs w:val="28"/>
        </w:rPr>
        <w:t>;</w:t>
      </w:r>
    </w:p>
    <w:p w14:paraId="3A34E19D" w14:textId="12B25575" w:rsidR="00CD6204" w:rsidRPr="00D84971" w:rsidRDefault="00CD6204" w:rsidP="005003C6">
      <w:pPr>
        <w:pStyle w:val="ab"/>
        <w:numPr>
          <w:ilvl w:val="0"/>
          <w:numId w:val="10"/>
        </w:numPr>
        <w:ind w:left="0" w:firstLine="709"/>
        <w:jc w:val="both"/>
        <w:rPr>
          <w:sz w:val="28"/>
          <w:szCs w:val="28"/>
        </w:rPr>
      </w:pPr>
      <w:r>
        <w:rPr>
          <w:sz w:val="28"/>
          <w:szCs w:val="28"/>
        </w:rPr>
        <w:t>показники фінансової стійкості.</w:t>
      </w:r>
    </w:p>
    <w:p w14:paraId="7FE5A20F" w14:textId="342BAF01" w:rsidR="00581AD7" w:rsidRDefault="00D84971" w:rsidP="00356709">
      <w:pPr>
        <w:widowControl w:val="0"/>
        <w:autoSpaceDE w:val="0"/>
        <w:autoSpaceDN w:val="0"/>
        <w:ind w:firstLine="709"/>
        <w:jc w:val="both"/>
        <w:rPr>
          <w:sz w:val="28"/>
          <w:szCs w:val="28"/>
          <w:lang w:eastAsia="en-US"/>
        </w:rPr>
      </w:pPr>
      <w:r>
        <w:rPr>
          <w:sz w:val="28"/>
          <w:szCs w:val="28"/>
          <w:lang w:eastAsia="en-US"/>
        </w:rPr>
        <w:t>Показники</w:t>
      </w:r>
      <w:r w:rsidR="00C76D8D" w:rsidRPr="00C76D8D">
        <w:rPr>
          <w:sz w:val="28"/>
          <w:szCs w:val="28"/>
          <w:lang w:eastAsia="en-US"/>
        </w:rPr>
        <w:t xml:space="preserve"> ліквідн</w:t>
      </w:r>
      <w:r>
        <w:rPr>
          <w:sz w:val="28"/>
          <w:szCs w:val="28"/>
          <w:lang w:eastAsia="en-US"/>
        </w:rPr>
        <w:t>ості</w:t>
      </w:r>
      <w:r w:rsidR="00C76D8D" w:rsidRPr="00C76D8D">
        <w:rPr>
          <w:sz w:val="28"/>
          <w:szCs w:val="28"/>
          <w:lang w:eastAsia="en-US"/>
        </w:rPr>
        <w:t xml:space="preserve"> відобража</w:t>
      </w:r>
      <w:r>
        <w:rPr>
          <w:sz w:val="28"/>
          <w:szCs w:val="28"/>
          <w:lang w:eastAsia="en-US"/>
        </w:rPr>
        <w:t>ють</w:t>
      </w:r>
      <w:r w:rsidR="00C76D8D" w:rsidRPr="00C76D8D">
        <w:rPr>
          <w:sz w:val="28"/>
          <w:szCs w:val="28"/>
          <w:lang w:eastAsia="en-US"/>
        </w:rPr>
        <w:t xml:space="preserve"> здатність компанії ефективно управляти своїми короткостроковими зобов’язаннями та забезпечувати фінансову стабільність. </w:t>
      </w:r>
      <w:r w:rsidR="00C76D8D" w:rsidRPr="00E14EFE">
        <w:rPr>
          <w:sz w:val="28"/>
          <w:szCs w:val="28"/>
          <w:lang w:eastAsia="en-US"/>
        </w:rPr>
        <w:t xml:space="preserve">Аналіз </w:t>
      </w:r>
      <w:r w:rsidR="00D82C93" w:rsidRPr="00E14EFE">
        <w:rPr>
          <w:sz w:val="28"/>
          <w:szCs w:val="28"/>
          <w:lang w:eastAsia="en-US"/>
        </w:rPr>
        <w:t>показників</w:t>
      </w:r>
      <w:r w:rsidR="00D82C93">
        <w:rPr>
          <w:sz w:val="28"/>
          <w:szCs w:val="28"/>
          <w:lang w:eastAsia="en-US"/>
        </w:rPr>
        <w:t xml:space="preserve"> </w:t>
      </w:r>
      <w:r w:rsidR="00C76D8D" w:rsidRPr="00C76D8D">
        <w:rPr>
          <w:sz w:val="28"/>
          <w:szCs w:val="28"/>
          <w:lang w:eastAsia="en-US"/>
        </w:rPr>
        <w:t>ліквідності ТОВ «Комтек Сервіс» представлений в табл. 2.</w:t>
      </w:r>
      <w:r w:rsidR="000C202A">
        <w:rPr>
          <w:sz w:val="28"/>
          <w:szCs w:val="28"/>
          <w:lang w:eastAsia="en-US"/>
        </w:rPr>
        <w:t>3</w:t>
      </w:r>
      <w:r w:rsidR="00C76D8D" w:rsidRPr="00C76D8D">
        <w:rPr>
          <w:sz w:val="28"/>
          <w:szCs w:val="28"/>
          <w:lang w:eastAsia="en-US"/>
        </w:rPr>
        <w:t>.</w:t>
      </w:r>
    </w:p>
    <w:p w14:paraId="0AE59441" w14:textId="77777777" w:rsidR="00B70597" w:rsidRDefault="00B70597" w:rsidP="00356709">
      <w:pPr>
        <w:widowControl w:val="0"/>
        <w:autoSpaceDE w:val="0"/>
        <w:autoSpaceDN w:val="0"/>
        <w:ind w:firstLine="709"/>
        <w:jc w:val="both"/>
        <w:rPr>
          <w:sz w:val="28"/>
          <w:szCs w:val="28"/>
          <w:lang w:eastAsia="en-US"/>
        </w:rPr>
      </w:pPr>
    </w:p>
    <w:p w14:paraId="77F8F8C4" w14:textId="256AF71D" w:rsidR="00C76D8D" w:rsidRPr="00C76D8D" w:rsidRDefault="00C76D8D" w:rsidP="00C76D8D">
      <w:pPr>
        <w:widowControl w:val="0"/>
        <w:autoSpaceDE w:val="0"/>
        <w:autoSpaceDN w:val="0"/>
        <w:ind w:firstLine="709"/>
        <w:jc w:val="both"/>
        <w:rPr>
          <w:sz w:val="28"/>
          <w:szCs w:val="28"/>
          <w:lang w:eastAsia="en-US"/>
        </w:rPr>
      </w:pPr>
      <w:r w:rsidRPr="00C76D8D">
        <w:rPr>
          <w:sz w:val="28"/>
          <w:szCs w:val="28"/>
          <w:lang w:eastAsia="en-US"/>
        </w:rPr>
        <w:t>Таблиця 2.</w:t>
      </w:r>
      <w:r w:rsidR="000C202A">
        <w:rPr>
          <w:sz w:val="28"/>
          <w:szCs w:val="28"/>
          <w:lang w:eastAsia="en-US"/>
        </w:rPr>
        <w:t>3</w:t>
      </w:r>
      <w:r w:rsidRPr="00C76D8D">
        <w:rPr>
          <w:sz w:val="28"/>
          <w:szCs w:val="28"/>
          <w:lang w:eastAsia="en-US"/>
        </w:rPr>
        <w:t xml:space="preserve">. </w:t>
      </w:r>
      <w:r w:rsidR="007E5F68">
        <w:rPr>
          <w:sz w:val="28"/>
          <w:szCs w:val="28"/>
          <w:lang w:eastAsia="en-US"/>
        </w:rPr>
        <w:t xml:space="preserve">- </w:t>
      </w:r>
      <w:r w:rsidR="008C6D7D">
        <w:rPr>
          <w:sz w:val="28"/>
          <w:szCs w:val="28"/>
          <w:lang w:eastAsia="en-US"/>
        </w:rPr>
        <w:t>П</w:t>
      </w:r>
      <w:r w:rsidR="00D82C93" w:rsidRPr="00E14EFE">
        <w:rPr>
          <w:sz w:val="28"/>
          <w:szCs w:val="28"/>
          <w:lang w:eastAsia="en-US"/>
        </w:rPr>
        <w:t>оказник</w:t>
      </w:r>
      <w:r w:rsidR="008C6D7D">
        <w:rPr>
          <w:sz w:val="28"/>
          <w:szCs w:val="28"/>
          <w:lang w:eastAsia="en-US"/>
        </w:rPr>
        <w:t>и</w:t>
      </w:r>
      <w:r w:rsidR="00D82C93">
        <w:rPr>
          <w:sz w:val="28"/>
          <w:szCs w:val="28"/>
          <w:lang w:eastAsia="en-US"/>
        </w:rPr>
        <w:t xml:space="preserve"> </w:t>
      </w:r>
      <w:r w:rsidRPr="00C76D8D">
        <w:rPr>
          <w:sz w:val="28"/>
          <w:szCs w:val="28"/>
          <w:lang w:eastAsia="en-US"/>
        </w:rPr>
        <w:t>ліквідності ТОВ «Комтек Сервіс»</w:t>
      </w:r>
    </w:p>
    <w:tbl>
      <w:tblPr>
        <w:tblStyle w:val="31"/>
        <w:tblW w:w="0" w:type="auto"/>
        <w:tblLook w:val="04A0" w:firstRow="1" w:lastRow="0" w:firstColumn="1" w:lastColumn="0" w:noHBand="0" w:noVBand="1"/>
      </w:tblPr>
      <w:tblGrid>
        <w:gridCol w:w="2955"/>
        <w:gridCol w:w="1394"/>
        <w:gridCol w:w="1392"/>
        <w:gridCol w:w="1206"/>
        <w:gridCol w:w="1392"/>
        <w:gridCol w:w="1289"/>
      </w:tblGrid>
      <w:tr w:rsidR="00C76D8D" w:rsidRPr="00C76D8D" w14:paraId="737E49AD" w14:textId="77777777" w:rsidTr="00DB216E">
        <w:tc>
          <w:tcPr>
            <w:tcW w:w="2955" w:type="dxa"/>
          </w:tcPr>
          <w:p w14:paraId="256C62BA" w14:textId="77777777" w:rsidR="00C76D8D" w:rsidRPr="00C76D8D" w:rsidRDefault="00C76D8D" w:rsidP="00C76D8D">
            <w:pPr>
              <w:widowControl w:val="0"/>
              <w:autoSpaceDE w:val="0"/>
              <w:autoSpaceDN w:val="0"/>
              <w:jc w:val="both"/>
              <w:rPr>
                <w:lang w:val="uk-UA" w:eastAsia="en-US"/>
              </w:rPr>
            </w:pPr>
          </w:p>
        </w:tc>
        <w:tc>
          <w:tcPr>
            <w:tcW w:w="1394" w:type="dxa"/>
            <w:vAlign w:val="center"/>
          </w:tcPr>
          <w:p w14:paraId="4A144639" w14:textId="77777777" w:rsidR="00C76D8D" w:rsidRPr="00C76D8D" w:rsidRDefault="00C76D8D" w:rsidP="00C76D8D">
            <w:pPr>
              <w:widowControl w:val="0"/>
              <w:autoSpaceDE w:val="0"/>
              <w:autoSpaceDN w:val="0"/>
              <w:jc w:val="center"/>
              <w:rPr>
                <w:lang w:val="uk-UA" w:eastAsia="en-US"/>
              </w:rPr>
            </w:pPr>
            <w:r w:rsidRPr="00C76D8D">
              <w:rPr>
                <w:lang w:val="uk-UA" w:eastAsia="en-US"/>
              </w:rPr>
              <w:t>2021 рік</w:t>
            </w:r>
          </w:p>
        </w:tc>
        <w:tc>
          <w:tcPr>
            <w:tcW w:w="1392" w:type="dxa"/>
            <w:vAlign w:val="center"/>
          </w:tcPr>
          <w:p w14:paraId="06D6CB95" w14:textId="77777777" w:rsidR="00C76D8D" w:rsidRPr="00C76D8D" w:rsidRDefault="00C76D8D" w:rsidP="00C76D8D">
            <w:pPr>
              <w:widowControl w:val="0"/>
              <w:autoSpaceDE w:val="0"/>
              <w:autoSpaceDN w:val="0"/>
              <w:jc w:val="center"/>
              <w:rPr>
                <w:lang w:val="uk-UA" w:eastAsia="en-US"/>
              </w:rPr>
            </w:pPr>
            <w:r w:rsidRPr="00C76D8D">
              <w:rPr>
                <w:lang w:val="uk-UA" w:eastAsia="en-US"/>
              </w:rPr>
              <w:t>2022 рік</w:t>
            </w:r>
          </w:p>
        </w:tc>
        <w:tc>
          <w:tcPr>
            <w:tcW w:w="1206" w:type="dxa"/>
          </w:tcPr>
          <w:p w14:paraId="794CC28E" w14:textId="77777777" w:rsidR="00C76D8D" w:rsidRPr="00C76D8D" w:rsidRDefault="00C76D8D" w:rsidP="00C76D8D">
            <w:pPr>
              <w:widowControl w:val="0"/>
              <w:autoSpaceDE w:val="0"/>
              <w:autoSpaceDN w:val="0"/>
              <w:jc w:val="center"/>
              <w:rPr>
                <w:lang w:val="uk-UA" w:eastAsia="en-US"/>
              </w:rPr>
            </w:pPr>
            <w:r w:rsidRPr="00C76D8D">
              <w:rPr>
                <w:lang w:val="uk-UA" w:eastAsia="en-US"/>
              </w:rPr>
              <w:t>Абсолютне відхилення</w:t>
            </w:r>
          </w:p>
        </w:tc>
        <w:tc>
          <w:tcPr>
            <w:tcW w:w="1392" w:type="dxa"/>
            <w:vAlign w:val="center"/>
          </w:tcPr>
          <w:p w14:paraId="10D0C0F8" w14:textId="77777777" w:rsidR="00C76D8D" w:rsidRPr="00C76D8D" w:rsidRDefault="00C76D8D" w:rsidP="00C76D8D">
            <w:pPr>
              <w:widowControl w:val="0"/>
              <w:autoSpaceDE w:val="0"/>
              <w:autoSpaceDN w:val="0"/>
              <w:jc w:val="center"/>
              <w:rPr>
                <w:lang w:val="uk-UA" w:eastAsia="en-US"/>
              </w:rPr>
            </w:pPr>
            <w:r w:rsidRPr="00C76D8D">
              <w:rPr>
                <w:lang w:val="uk-UA" w:eastAsia="en-US"/>
              </w:rPr>
              <w:t>2023 рік</w:t>
            </w:r>
          </w:p>
        </w:tc>
        <w:tc>
          <w:tcPr>
            <w:tcW w:w="1289" w:type="dxa"/>
          </w:tcPr>
          <w:p w14:paraId="3387957A" w14:textId="77777777" w:rsidR="00C76D8D" w:rsidRPr="00C76D8D" w:rsidRDefault="00C76D8D" w:rsidP="00C76D8D">
            <w:pPr>
              <w:widowControl w:val="0"/>
              <w:autoSpaceDE w:val="0"/>
              <w:autoSpaceDN w:val="0"/>
              <w:jc w:val="center"/>
              <w:rPr>
                <w:lang w:val="uk-UA" w:eastAsia="en-US"/>
              </w:rPr>
            </w:pPr>
            <w:r w:rsidRPr="00C76D8D">
              <w:rPr>
                <w:lang w:val="uk-UA" w:eastAsia="en-US"/>
              </w:rPr>
              <w:t>Абсолютне відхилення</w:t>
            </w:r>
          </w:p>
        </w:tc>
      </w:tr>
      <w:tr w:rsidR="00C76D8D" w:rsidRPr="00C76D8D" w14:paraId="3A3F5DFC" w14:textId="77777777" w:rsidTr="00DB216E">
        <w:tc>
          <w:tcPr>
            <w:tcW w:w="2955" w:type="dxa"/>
          </w:tcPr>
          <w:p w14:paraId="4EDD6250" w14:textId="77777777" w:rsidR="00C76D8D" w:rsidRPr="00C76D8D" w:rsidRDefault="00C76D8D" w:rsidP="00C76D8D">
            <w:pPr>
              <w:widowControl w:val="0"/>
              <w:autoSpaceDE w:val="0"/>
              <w:autoSpaceDN w:val="0"/>
              <w:jc w:val="both"/>
              <w:rPr>
                <w:lang w:val="uk-UA" w:eastAsia="en-US"/>
              </w:rPr>
            </w:pPr>
            <w:r w:rsidRPr="00C76D8D">
              <w:rPr>
                <w:lang w:val="uk-UA" w:eastAsia="en-US"/>
              </w:rPr>
              <w:t>Коефіцієнт поточної ліквідності</w:t>
            </w:r>
          </w:p>
        </w:tc>
        <w:tc>
          <w:tcPr>
            <w:tcW w:w="1394" w:type="dxa"/>
            <w:vAlign w:val="center"/>
          </w:tcPr>
          <w:p w14:paraId="1E1189A1" w14:textId="77777777" w:rsidR="00C76D8D" w:rsidRPr="00C76D8D" w:rsidRDefault="00C76D8D" w:rsidP="00C76D8D">
            <w:pPr>
              <w:widowControl w:val="0"/>
              <w:autoSpaceDE w:val="0"/>
              <w:autoSpaceDN w:val="0"/>
              <w:jc w:val="center"/>
              <w:rPr>
                <w:lang w:val="uk-UA" w:eastAsia="en-US"/>
              </w:rPr>
            </w:pPr>
            <w:r w:rsidRPr="00C76D8D">
              <w:rPr>
                <w:lang w:val="uk-UA" w:eastAsia="en-US"/>
              </w:rPr>
              <w:t>3,33</w:t>
            </w:r>
          </w:p>
        </w:tc>
        <w:tc>
          <w:tcPr>
            <w:tcW w:w="1392" w:type="dxa"/>
            <w:vAlign w:val="center"/>
          </w:tcPr>
          <w:p w14:paraId="21D9B4EA" w14:textId="77777777" w:rsidR="00C76D8D" w:rsidRPr="00C76D8D" w:rsidRDefault="00C76D8D" w:rsidP="00C76D8D">
            <w:pPr>
              <w:widowControl w:val="0"/>
              <w:autoSpaceDE w:val="0"/>
              <w:autoSpaceDN w:val="0"/>
              <w:jc w:val="center"/>
              <w:rPr>
                <w:lang w:val="uk-UA" w:eastAsia="en-US"/>
              </w:rPr>
            </w:pPr>
            <w:r w:rsidRPr="00C76D8D">
              <w:rPr>
                <w:lang w:val="uk-UA" w:eastAsia="en-US"/>
              </w:rPr>
              <w:t>4,73</w:t>
            </w:r>
          </w:p>
        </w:tc>
        <w:tc>
          <w:tcPr>
            <w:tcW w:w="1206" w:type="dxa"/>
            <w:vAlign w:val="center"/>
          </w:tcPr>
          <w:p w14:paraId="37FE3D2A" w14:textId="77777777" w:rsidR="00C76D8D" w:rsidRPr="00C76D8D" w:rsidRDefault="00C76D8D" w:rsidP="00C76D8D">
            <w:pPr>
              <w:widowControl w:val="0"/>
              <w:autoSpaceDE w:val="0"/>
              <w:autoSpaceDN w:val="0"/>
              <w:jc w:val="center"/>
              <w:rPr>
                <w:lang w:val="uk-UA" w:eastAsia="en-US"/>
              </w:rPr>
            </w:pPr>
            <w:r w:rsidRPr="00C76D8D">
              <w:rPr>
                <w:lang w:val="uk-UA" w:eastAsia="en-US"/>
              </w:rPr>
              <w:t>1,4</w:t>
            </w:r>
          </w:p>
        </w:tc>
        <w:tc>
          <w:tcPr>
            <w:tcW w:w="1392" w:type="dxa"/>
            <w:vAlign w:val="center"/>
          </w:tcPr>
          <w:p w14:paraId="2F7D4B07" w14:textId="77777777" w:rsidR="00C76D8D" w:rsidRPr="00C76D8D" w:rsidRDefault="00C76D8D" w:rsidP="00C76D8D">
            <w:pPr>
              <w:widowControl w:val="0"/>
              <w:autoSpaceDE w:val="0"/>
              <w:autoSpaceDN w:val="0"/>
              <w:jc w:val="center"/>
              <w:rPr>
                <w:lang w:val="uk-UA" w:eastAsia="en-US"/>
              </w:rPr>
            </w:pPr>
            <w:r w:rsidRPr="00C76D8D">
              <w:rPr>
                <w:lang w:val="uk-UA" w:eastAsia="en-US"/>
              </w:rPr>
              <w:t>4,11</w:t>
            </w:r>
          </w:p>
        </w:tc>
        <w:tc>
          <w:tcPr>
            <w:tcW w:w="1289" w:type="dxa"/>
            <w:vAlign w:val="center"/>
          </w:tcPr>
          <w:p w14:paraId="74B40C0E" w14:textId="77777777" w:rsidR="00C76D8D" w:rsidRPr="00C76D8D" w:rsidRDefault="00C76D8D" w:rsidP="00C76D8D">
            <w:pPr>
              <w:widowControl w:val="0"/>
              <w:autoSpaceDE w:val="0"/>
              <w:autoSpaceDN w:val="0"/>
              <w:jc w:val="center"/>
              <w:rPr>
                <w:lang w:val="uk-UA" w:eastAsia="en-US"/>
              </w:rPr>
            </w:pPr>
            <w:r w:rsidRPr="00C76D8D">
              <w:rPr>
                <w:lang w:val="uk-UA" w:eastAsia="en-US"/>
              </w:rPr>
              <w:t>-0,62</w:t>
            </w:r>
          </w:p>
        </w:tc>
      </w:tr>
      <w:tr w:rsidR="00C76D8D" w:rsidRPr="00C76D8D" w14:paraId="054B8F8B" w14:textId="77777777" w:rsidTr="00DB216E">
        <w:tc>
          <w:tcPr>
            <w:tcW w:w="2955" w:type="dxa"/>
          </w:tcPr>
          <w:p w14:paraId="2C0571C7" w14:textId="77777777" w:rsidR="00C76D8D" w:rsidRPr="00C76D8D" w:rsidRDefault="00C76D8D" w:rsidP="00C76D8D">
            <w:pPr>
              <w:widowControl w:val="0"/>
              <w:autoSpaceDE w:val="0"/>
              <w:autoSpaceDN w:val="0"/>
              <w:jc w:val="both"/>
              <w:rPr>
                <w:lang w:val="uk-UA" w:eastAsia="en-US"/>
              </w:rPr>
            </w:pPr>
            <w:r w:rsidRPr="00C76D8D">
              <w:rPr>
                <w:lang w:val="uk-UA" w:eastAsia="en-US"/>
              </w:rPr>
              <w:t>Коефіцієнт абсолютної ліквідності</w:t>
            </w:r>
          </w:p>
        </w:tc>
        <w:tc>
          <w:tcPr>
            <w:tcW w:w="1394" w:type="dxa"/>
            <w:vAlign w:val="center"/>
          </w:tcPr>
          <w:p w14:paraId="67EAA1FA" w14:textId="77777777" w:rsidR="00C76D8D" w:rsidRPr="00C76D8D" w:rsidRDefault="00C76D8D" w:rsidP="00C76D8D">
            <w:pPr>
              <w:widowControl w:val="0"/>
              <w:autoSpaceDE w:val="0"/>
              <w:autoSpaceDN w:val="0"/>
              <w:jc w:val="center"/>
              <w:rPr>
                <w:lang w:val="uk-UA" w:eastAsia="en-US"/>
              </w:rPr>
            </w:pPr>
            <w:r w:rsidRPr="00C76D8D">
              <w:rPr>
                <w:lang w:val="uk-UA" w:eastAsia="en-US"/>
              </w:rPr>
              <w:t>0,25</w:t>
            </w:r>
          </w:p>
        </w:tc>
        <w:tc>
          <w:tcPr>
            <w:tcW w:w="1392" w:type="dxa"/>
            <w:vAlign w:val="center"/>
          </w:tcPr>
          <w:p w14:paraId="2F54E6FD" w14:textId="77777777" w:rsidR="00C76D8D" w:rsidRPr="00C76D8D" w:rsidRDefault="00C76D8D" w:rsidP="00C76D8D">
            <w:pPr>
              <w:widowControl w:val="0"/>
              <w:autoSpaceDE w:val="0"/>
              <w:autoSpaceDN w:val="0"/>
              <w:jc w:val="center"/>
              <w:rPr>
                <w:lang w:val="uk-UA" w:eastAsia="en-US"/>
              </w:rPr>
            </w:pPr>
            <w:r w:rsidRPr="00C76D8D">
              <w:rPr>
                <w:lang w:val="uk-UA" w:eastAsia="en-US"/>
              </w:rPr>
              <w:t>0,21</w:t>
            </w:r>
          </w:p>
        </w:tc>
        <w:tc>
          <w:tcPr>
            <w:tcW w:w="1206" w:type="dxa"/>
            <w:vAlign w:val="center"/>
          </w:tcPr>
          <w:p w14:paraId="672E325A" w14:textId="77777777" w:rsidR="00C76D8D" w:rsidRPr="00C76D8D" w:rsidRDefault="00C76D8D" w:rsidP="00C76D8D">
            <w:pPr>
              <w:widowControl w:val="0"/>
              <w:autoSpaceDE w:val="0"/>
              <w:autoSpaceDN w:val="0"/>
              <w:jc w:val="center"/>
              <w:rPr>
                <w:lang w:val="uk-UA" w:eastAsia="en-US"/>
              </w:rPr>
            </w:pPr>
            <w:r w:rsidRPr="00C76D8D">
              <w:rPr>
                <w:lang w:val="uk-UA" w:eastAsia="en-US"/>
              </w:rPr>
              <w:t>-0,04</w:t>
            </w:r>
          </w:p>
        </w:tc>
        <w:tc>
          <w:tcPr>
            <w:tcW w:w="1392" w:type="dxa"/>
            <w:vAlign w:val="center"/>
          </w:tcPr>
          <w:p w14:paraId="724E9A9B" w14:textId="77777777" w:rsidR="00C76D8D" w:rsidRPr="00C76D8D" w:rsidRDefault="00C76D8D" w:rsidP="00C76D8D">
            <w:pPr>
              <w:widowControl w:val="0"/>
              <w:autoSpaceDE w:val="0"/>
              <w:autoSpaceDN w:val="0"/>
              <w:jc w:val="center"/>
              <w:rPr>
                <w:lang w:val="uk-UA" w:eastAsia="en-US"/>
              </w:rPr>
            </w:pPr>
            <w:r w:rsidRPr="00C76D8D">
              <w:rPr>
                <w:lang w:val="uk-UA" w:eastAsia="en-US"/>
              </w:rPr>
              <w:t>0,23</w:t>
            </w:r>
          </w:p>
        </w:tc>
        <w:tc>
          <w:tcPr>
            <w:tcW w:w="1289" w:type="dxa"/>
            <w:vAlign w:val="center"/>
          </w:tcPr>
          <w:p w14:paraId="4C8E2C6F" w14:textId="77777777" w:rsidR="00C76D8D" w:rsidRPr="00C76D8D" w:rsidRDefault="00C76D8D" w:rsidP="00C76D8D">
            <w:pPr>
              <w:widowControl w:val="0"/>
              <w:autoSpaceDE w:val="0"/>
              <w:autoSpaceDN w:val="0"/>
              <w:jc w:val="center"/>
              <w:rPr>
                <w:lang w:val="uk-UA" w:eastAsia="en-US"/>
              </w:rPr>
            </w:pPr>
            <w:r w:rsidRPr="00C76D8D">
              <w:rPr>
                <w:lang w:val="uk-UA" w:eastAsia="en-US"/>
              </w:rPr>
              <w:t>0,02</w:t>
            </w:r>
          </w:p>
        </w:tc>
      </w:tr>
      <w:tr w:rsidR="00C76D8D" w:rsidRPr="00C76D8D" w14:paraId="4B9A089F" w14:textId="77777777" w:rsidTr="00DB216E">
        <w:tc>
          <w:tcPr>
            <w:tcW w:w="2955" w:type="dxa"/>
          </w:tcPr>
          <w:p w14:paraId="3ECE8C95" w14:textId="77777777" w:rsidR="00C76D8D" w:rsidRPr="00C76D8D" w:rsidRDefault="00C76D8D" w:rsidP="00C76D8D">
            <w:pPr>
              <w:widowControl w:val="0"/>
              <w:autoSpaceDE w:val="0"/>
              <w:autoSpaceDN w:val="0"/>
              <w:jc w:val="both"/>
              <w:rPr>
                <w:lang w:val="uk-UA" w:eastAsia="en-US"/>
              </w:rPr>
            </w:pPr>
            <w:r w:rsidRPr="00C76D8D">
              <w:rPr>
                <w:lang w:val="uk-UA" w:eastAsia="en-US"/>
              </w:rPr>
              <w:t>Коефіцієнт швидкої ліквідності</w:t>
            </w:r>
          </w:p>
        </w:tc>
        <w:tc>
          <w:tcPr>
            <w:tcW w:w="1394" w:type="dxa"/>
            <w:vAlign w:val="center"/>
          </w:tcPr>
          <w:p w14:paraId="14F3F5BE" w14:textId="77777777" w:rsidR="00C76D8D" w:rsidRPr="00C76D8D" w:rsidRDefault="00C76D8D" w:rsidP="00C76D8D">
            <w:pPr>
              <w:widowControl w:val="0"/>
              <w:autoSpaceDE w:val="0"/>
              <w:autoSpaceDN w:val="0"/>
              <w:jc w:val="center"/>
              <w:rPr>
                <w:lang w:val="uk-UA" w:eastAsia="en-US"/>
              </w:rPr>
            </w:pPr>
            <w:r w:rsidRPr="00C76D8D">
              <w:rPr>
                <w:lang w:val="uk-UA" w:eastAsia="en-US"/>
              </w:rPr>
              <w:t>1,42</w:t>
            </w:r>
          </w:p>
        </w:tc>
        <w:tc>
          <w:tcPr>
            <w:tcW w:w="1392" w:type="dxa"/>
            <w:vAlign w:val="center"/>
          </w:tcPr>
          <w:p w14:paraId="6E2723AE" w14:textId="77777777" w:rsidR="00C76D8D" w:rsidRPr="00C76D8D" w:rsidRDefault="00C76D8D" w:rsidP="00C76D8D">
            <w:pPr>
              <w:widowControl w:val="0"/>
              <w:autoSpaceDE w:val="0"/>
              <w:autoSpaceDN w:val="0"/>
              <w:jc w:val="center"/>
              <w:rPr>
                <w:lang w:val="uk-UA" w:eastAsia="en-US"/>
              </w:rPr>
            </w:pPr>
            <w:r w:rsidRPr="00C76D8D">
              <w:rPr>
                <w:lang w:val="uk-UA" w:eastAsia="en-US"/>
              </w:rPr>
              <w:t>1,87</w:t>
            </w:r>
          </w:p>
        </w:tc>
        <w:tc>
          <w:tcPr>
            <w:tcW w:w="1206" w:type="dxa"/>
            <w:vAlign w:val="center"/>
          </w:tcPr>
          <w:p w14:paraId="6E90CA1C" w14:textId="77777777" w:rsidR="00C76D8D" w:rsidRPr="00C76D8D" w:rsidRDefault="00C76D8D" w:rsidP="00C76D8D">
            <w:pPr>
              <w:widowControl w:val="0"/>
              <w:autoSpaceDE w:val="0"/>
              <w:autoSpaceDN w:val="0"/>
              <w:jc w:val="center"/>
              <w:rPr>
                <w:lang w:val="uk-UA" w:eastAsia="en-US"/>
              </w:rPr>
            </w:pPr>
            <w:r w:rsidRPr="00C76D8D">
              <w:rPr>
                <w:lang w:val="uk-UA" w:eastAsia="en-US"/>
              </w:rPr>
              <w:t>0,45</w:t>
            </w:r>
          </w:p>
        </w:tc>
        <w:tc>
          <w:tcPr>
            <w:tcW w:w="1392" w:type="dxa"/>
            <w:vAlign w:val="center"/>
          </w:tcPr>
          <w:p w14:paraId="43A696C6" w14:textId="77777777" w:rsidR="00C76D8D" w:rsidRPr="00C76D8D" w:rsidRDefault="00C76D8D" w:rsidP="00C76D8D">
            <w:pPr>
              <w:widowControl w:val="0"/>
              <w:autoSpaceDE w:val="0"/>
              <w:autoSpaceDN w:val="0"/>
              <w:jc w:val="center"/>
              <w:rPr>
                <w:lang w:val="uk-UA" w:eastAsia="en-US"/>
              </w:rPr>
            </w:pPr>
            <w:r w:rsidRPr="00C76D8D">
              <w:rPr>
                <w:lang w:val="uk-UA" w:eastAsia="en-US"/>
              </w:rPr>
              <w:t>1,3</w:t>
            </w:r>
          </w:p>
        </w:tc>
        <w:tc>
          <w:tcPr>
            <w:tcW w:w="1289" w:type="dxa"/>
            <w:vAlign w:val="center"/>
          </w:tcPr>
          <w:p w14:paraId="68F2F47B" w14:textId="77777777" w:rsidR="00C76D8D" w:rsidRPr="00C76D8D" w:rsidRDefault="00C76D8D" w:rsidP="00C76D8D">
            <w:pPr>
              <w:widowControl w:val="0"/>
              <w:autoSpaceDE w:val="0"/>
              <w:autoSpaceDN w:val="0"/>
              <w:jc w:val="center"/>
              <w:rPr>
                <w:lang w:val="uk-UA" w:eastAsia="en-US"/>
              </w:rPr>
            </w:pPr>
            <w:r w:rsidRPr="00C76D8D">
              <w:rPr>
                <w:lang w:val="uk-UA" w:eastAsia="en-US"/>
              </w:rPr>
              <w:t>-0,57</w:t>
            </w:r>
          </w:p>
        </w:tc>
      </w:tr>
    </w:tbl>
    <w:p w14:paraId="6F4991DA" w14:textId="77777777" w:rsidR="00C76D8D" w:rsidRPr="00C76D8D" w:rsidRDefault="00C76D8D" w:rsidP="00C76D8D">
      <w:pPr>
        <w:widowControl w:val="0"/>
        <w:autoSpaceDE w:val="0"/>
        <w:autoSpaceDN w:val="0"/>
        <w:ind w:firstLine="709"/>
        <w:jc w:val="both"/>
        <w:rPr>
          <w:i/>
          <w:iCs/>
          <w:lang w:eastAsia="en-US"/>
        </w:rPr>
      </w:pPr>
      <w:r w:rsidRPr="00C76D8D">
        <w:rPr>
          <w:i/>
          <w:iCs/>
          <w:lang w:eastAsia="en-US"/>
        </w:rPr>
        <w:t>Джерело: складено автором на основі фінансової звітності ТОВ «Комтек Сервіс»</w:t>
      </w:r>
    </w:p>
    <w:p w14:paraId="746D4D15" w14:textId="77777777" w:rsidR="00C76D8D" w:rsidRPr="00C76D8D" w:rsidRDefault="00C76D8D" w:rsidP="00C76D8D">
      <w:pPr>
        <w:widowControl w:val="0"/>
        <w:autoSpaceDE w:val="0"/>
        <w:autoSpaceDN w:val="0"/>
        <w:ind w:firstLine="709"/>
        <w:jc w:val="both"/>
        <w:rPr>
          <w:sz w:val="28"/>
          <w:szCs w:val="28"/>
          <w:lang w:eastAsia="en-US"/>
        </w:rPr>
      </w:pPr>
    </w:p>
    <w:p w14:paraId="20330642" w14:textId="66E655D5" w:rsidR="00C76D8D" w:rsidRDefault="00C76D8D" w:rsidP="00C76D8D">
      <w:pPr>
        <w:widowControl w:val="0"/>
        <w:autoSpaceDE w:val="0"/>
        <w:autoSpaceDN w:val="0"/>
        <w:ind w:firstLine="709"/>
        <w:jc w:val="both"/>
        <w:rPr>
          <w:sz w:val="28"/>
          <w:szCs w:val="28"/>
          <w:lang w:eastAsia="en-US"/>
        </w:rPr>
      </w:pPr>
      <w:r w:rsidRPr="00C76D8D">
        <w:rPr>
          <w:sz w:val="28"/>
          <w:szCs w:val="28"/>
          <w:lang w:eastAsia="en-US"/>
        </w:rPr>
        <w:lastRenderedPageBreak/>
        <w:t xml:space="preserve">Отже, коефіцієнт поточної ліквідності показує, що протягом 2021-2023 років компанія була здатна покривати короткострокові зобов’язання. Коефіцієнт абсолютної ліквідності показує, що у 2021 році на кожну гривну поточних зобов’язань припадає близько 0,25 гривні грошовий коштів та їх еквівалентів, у 2022 році - 0,21 гривні, у 2023 році – 0,23 гривні. Таким чином, компанія могла відповідати за своїми зобов’язаннями протягом 2021-2023 років. Коефіцієнт швидкої ліквідності також демонструє позитивну </w:t>
      </w:r>
      <w:r w:rsidRPr="0015612C">
        <w:rPr>
          <w:sz w:val="28"/>
          <w:szCs w:val="28"/>
          <w:lang w:eastAsia="en-US"/>
        </w:rPr>
        <w:t>динаміку</w:t>
      </w:r>
      <w:r w:rsidR="00D82C93" w:rsidRPr="0015612C">
        <w:rPr>
          <w:sz w:val="28"/>
          <w:szCs w:val="28"/>
          <w:lang w:eastAsia="en-US"/>
        </w:rPr>
        <w:t xml:space="preserve"> в 2021-202</w:t>
      </w:r>
      <w:r w:rsidR="0015612C" w:rsidRPr="0015612C">
        <w:rPr>
          <w:sz w:val="28"/>
          <w:szCs w:val="28"/>
          <w:lang w:eastAsia="en-US"/>
        </w:rPr>
        <w:t>3</w:t>
      </w:r>
      <w:r w:rsidR="00D82C93" w:rsidRPr="0015612C">
        <w:rPr>
          <w:sz w:val="28"/>
          <w:szCs w:val="28"/>
          <w:lang w:eastAsia="en-US"/>
        </w:rPr>
        <w:t xml:space="preserve"> рр.</w:t>
      </w:r>
      <w:r w:rsidRPr="0015612C">
        <w:rPr>
          <w:sz w:val="28"/>
          <w:szCs w:val="28"/>
          <w:lang w:eastAsia="en-US"/>
        </w:rPr>
        <w:t xml:space="preserve">, протягом </w:t>
      </w:r>
      <w:r w:rsidR="0015612C" w:rsidRPr="0015612C">
        <w:rPr>
          <w:sz w:val="28"/>
          <w:szCs w:val="28"/>
          <w:lang w:eastAsia="en-US"/>
        </w:rPr>
        <w:t>аналізованого періоду</w:t>
      </w:r>
      <w:r w:rsidRPr="0015612C">
        <w:rPr>
          <w:sz w:val="28"/>
          <w:szCs w:val="28"/>
          <w:lang w:eastAsia="en-US"/>
        </w:rPr>
        <w:t xml:space="preserve"> значення знаходились в межах нормативного</w:t>
      </w:r>
      <w:r w:rsidRPr="00C76D8D">
        <w:rPr>
          <w:sz w:val="28"/>
          <w:szCs w:val="28"/>
          <w:lang w:eastAsia="en-US"/>
        </w:rPr>
        <w:t xml:space="preserve"> значення.</w:t>
      </w:r>
    </w:p>
    <w:p w14:paraId="2D77B6EE" w14:textId="19B273BB" w:rsidR="008A45CF" w:rsidRPr="00C76D8D" w:rsidRDefault="008A45CF" w:rsidP="00C76D8D">
      <w:pPr>
        <w:widowControl w:val="0"/>
        <w:autoSpaceDE w:val="0"/>
        <w:autoSpaceDN w:val="0"/>
        <w:ind w:firstLine="709"/>
        <w:jc w:val="both"/>
        <w:rPr>
          <w:sz w:val="28"/>
          <w:szCs w:val="28"/>
          <w:lang w:eastAsia="en-US"/>
        </w:rPr>
      </w:pPr>
      <w:r>
        <w:rPr>
          <w:sz w:val="28"/>
          <w:szCs w:val="28"/>
          <w:lang w:eastAsia="en-US"/>
        </w:rPr>
        <w:t>Динаміку показників ліквідності ТОВ «Комтек Сервіс»</w:t>
      </w:r>
      <w:r w:rsidR="00FF1F73">
        <w:rPr>
          <w:sz w:val="28"/>
          <w:szCs w:val="28"/>
          <w:lang w:eastAsia="en-US"/>
        </w:rPr>
        <w:t xml:space="preserve"> відображено на рис. 2.2.</w:t>
      </w:r>
    </w:p>
    <w:p w14:paraId="6083CD8B" w14:textId="77777777" w:rsidR="00C76D8D" w:rsidRPr="00C76D8D" w:rsidRDefault="00C76D8D" w:rsidP="00C76D8D">
      <w:pPr>
        <w:widowControl w:val="0"/>
        <w:autoSpaceDE w:val="0"/>
        <w:autoSpaceDN w:val="0"/>
        <w:ind w:firstLine="709"/>
        <w:jc w:val="both"/>
        <w:rPr>
          <w:sz w:val="28"/>
          <w:szCs w:val="28"/>
          <w:lang w:eastAsia="en-US"/>
        </w:rPr>
      </w:pPr>
    </w:p>
    <w:p w14:paraId="3B7136D9" w14:textId="77777777" w:rsidR="00C76D8D" w:rsidRPr="00C76D8D" w:rsidRDefault="00C76D8D" w:rsidP="00C76D8D">
      <w:pPr>
        <w:widowControl w:val="0"/>
        <w:autoSpaceDE w:val="0"/>
        <w:autoSpaceDN w:val="0"/>
        <w:ind w:firstLine="709"/>
        <w:jc w:val="both"/>
        <w:rPr>
          <w:sz w:val="28"/>
          <w:szCs w:val="28"/>
          <w:lang w:eastAsia="en-US"/>
        </w:rPr>
      </w:pPr>
    </w:p>
    <w:p w14:paraId="305736C2" w14:textId="77777777" w:rsidR="00C76D8D" w:rsidRPr="00C76D8D" w:rsidRDefault="00C76D8D" w:rsidP="00C76D8D">
      <w:pPr>
        <w:widowControl w:val="0"/>
        <w:autoSpaceDE w:val="0"/>
        <w:autoSpaceDN w:val="0"/>
        <w:ind w:firstLine="709"/>
        <w:jc w:val="both"/>
        <w:rPr>
          <w:sz w:val="28"/>
          <w:szCs w:val="28"/>
          <w:lang w:eastAsia="en-US"/>
        </w:rPr>
      </w:pPr>
      <w:r w:rsidRPr="00C76D8D">
        <w:rPr>
          <w:noProof/>
          <w:sz w:val="22"/>
          <w:szCs w:val="22"/>
          <w:lang w:val="ru-RU"/>
        </w:rPr>
        <w:drawing>
          <wp:inline distT="0" distB="0" distL="0" distR="0" wp14:anchorId="0989991F" wp14:editId="1EACF255">
            <wp:extent cx="5486400" cy="3209925"/>
            <wp:effectExtent l="0" t="0" r="0" b="9525"/>
            <wp:docPr id="7" name="Діаграма 2">
              <a:extLst xmlns:a="http://schemas.openxmlformats.org/drawingml/2006/main">
                <a:ext uri="{FF2B5EF4-FFF2-40B4-BE49-F238E27FC236}">
                  <a16:creationId xmlns:a16="http://schemas.microsoft.com/office/drawing/2014/main" id="{882A0D98-5218-4365-A182-552096F05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CDC6D78" w14:textId="53F8570B" w:rsidR="00C76D8D" w:rsidRPr="00C76D8D" w:rsidRDefault="00C76D8D" w:rsidP="00C76D8D">
      <w:pPr>
        <w:widowControl w:val="0"/>
        <w:autoSpaceDE w:val="0"/>
        <w:autoSpaceDN w:val="0"/>
        <w:ind w:firstLine="709"/>
        <w:jc w:val="center"/>
        <w:rPr>
          <w:sz w:val="28"/>
          <w:szCs w:val="28"/>
          <w:lang w:eastAsia="en-US"/>
        </w:rPr>
      </w:pPr>
      <w:r w:rsidRPr="00C76D8D">
        <w:rPr>
          <w:sz w:val="28"/>
          <w:szCs w:val="28"/>
          <w:lang w:eastAsia="en-US"/>
        </w:rPr>
        <w:t>Рис. 2.2.</w:t>
      </w:r>
      <w:r w:rsidR="00F41474">
        <w:rPr>
          <w:sz w:val="28"/>
          <w:szCs w:val="28"/>
          <w:lang w:eastAsia="en-US"/>
        </w:rPr>
        <w:t xml:space="preserve"> </w:t>
      </w:r>
      <w:r w:rsidR="0057095A">
        <w:rPr>
          <w:sz w:val="28"/>
          <w:szCs w:val="28"/>
          <w:lang w:eastAsia="en-US"/>
        </w:rPr>
        <w:t>–</w:t>
      </w:r>
      <w:r w:rsidR="00F41474">
        <w:rPr>
          <w:sz w:val="28"/>
          <w:szCs w:val="28"/>
          <w:lang w:eastAsia="en-US"/>
        </w:rPr>
        <w:t xml:space="preserve"> </w:t>
      </w:r>
      <w:r w:rsidR="0057095A">
        <w:rPr>
          <w:sz w:val="28"/>
          <w:szCs w:val="28"/>
          <w:lang w:eastAsia="en-US"/>
        </w:rPr>
        <w:t>Динаміка п</w:t>
      </w:r>
      <w:r w:rsidR="008C6D7D" w:rsidRPr="00F41474">
        <w:rPr>
          <w:sz w:val="28"/>
          <w:szCs w:val="28"/>
          <w:lang w:eastAsia="en-US"/>
        </w:rPr>
        <w:t>оказники</w:t>
      </w:r>
      <w:r w:rsidRPr="00F41474">
        <w:rPr>
          <w:sz w:val="28"/>
          <w:szCs w:val="28"/>
          <w:lang w:eastAsia="en-US"/>
        </w:rPr>
        <w:t xml:space="preserve"> ліквідності</w:t>
      </w:r>
      <w:r w:rsidRPr="00C76D8D">
        <w:rPr>
          <w:sz w:val="28"/>
          <w:szCs w:val="28"/>
          <w:lang w:eastAsia="en-US"/>
        </w:rPr>
        <w:t xml:space="preserve"> ТОВ «Комтек Сервіс»</w:t>
      </w:r>
    </w:p>
    <w:p w14:paraId="4F6068E3" w14:textId="77777777" w:rsidR="00C76D8D" w:rsidRPr="00C76D8D" w:rsidRDefault="00C76D8D" w:rsidP="00C76D8D">
      <w:pPr>
        <w:widowControl w:val="0"/>
        <w:autoSpaceDE w:val="0"/>
        <w:autoSpaceDN w:val="0"/>
        <w:ind w:firstLine="709"/>
        <w:jc w:val="both"/>
        <w:rPr>
          <w:sz w:val="28"/>
          <w:szCs w:val="28"/>
          <w:lang w:eastAsia="en-US"/>
        </w:rPr>
      </w:pPr>
    </w:p>
    <w:p w14:paraId="76885DAA" w14:textId="274FE88F" w:rsidR="005C2844" w:rsidRPr="005C2844" w:rsidRDefault="005C2844" w:rsidP="005C2844">
      <w:pPr>
        <w:widowControl w:val="0"/>
        <w:autoSpaceDE w:val="0"/>
        <w:autoSpaceDN w:val="0"/>
        <w:ind w:firstLine="709"/>
        <w:jc w:val="both"/>
        <w:rPr>
          <w:sz w:val="28"/>
          <w:szCs w:val="28"/>
          <w:lang w:eastAsia="en-US"/>
        </w:rPr>
      </w:pPr>
      <w:r w:rsidRPr="005C2844">
        <w:rPr>
          <w:sz w:val="28"/>
          <w:szCs w:val="28"/>
          <w:lang w:eastAsia="en-US"/>
        </w:rPr>
        <w:t>Серед показників рентабельності слід розглянути рентабельність активів, рентабельність власного капіталу. Показники рентабельності ТОВ «Комтек Сервіс» представлені в табл. 2.</w:t>
      </w:r>
      <w:r w:rsidR="000C202A">
        <w:rPr>
          <w:sz w:val="28"/>
          <w:szCs w:val="28"/>
          <w:lang w:eastAsia="en-US"/>
        </w:rPr>
        <w:t>4</w:t>
      </w:r>
      <w:r w:rsidRPr="005C2844">
        <w:rPr>
          <w:sz w:val="28"/>
          <w:szCs w:val="28"/>
          <w:lang w:eastAsia="en-US"/>
        </w:rPr>
        <w:t>.</w:t>
      </w:r>
    </w:p>
    <w:p w14:paraId="6911AECB" w14:textId="77777777" w:rsidR="006A4FE6" w:rsidRPr="005C2844" w:rsidRDefault="006A4FE6" w:rsidP="005C2844">
      <w:pPr>
        <w:widowControl w:val="0"/>
        <w:autoSpaceDE w:val="0"/>
        <w:autoSpaceDN w:val="0"/>
        <w:ind w:firstLine="709"/>
        <w:jc w:val="both"/>
        <w:rPr>
          <w:sz w:val="28"/>
          <w:szCs w:val="28"/>
          <w:lang w:eastAsia="en-US"/>
        </w:rPr>
      </w:pPr>
    </w:p>
    <w:p w14:paraId="4EA2373D" w14:textId="7E4B4B4A" w:rsidR="005C2844" w:rsidRPr="005C2844" w:rsidRDefault="005C2844" w:rsidP="005C2844">
      <w:pPr>
        <w:widowControl w:val="0"/>
        <w:autoSpaceDE w:val="0"/>
        <w:autoSpaceDN w:val="0"/>
        <w:ind w:firstLine="709"/>
        <w:jc w:val="both"/>
        <w:rPr>
          <w:sz w:val="28"/>
          <w:szCs w:val="28"/>
          <w:lang w:eastAsia="en-US"/>
        </w:rPr>
      </w:pPr>
      <w:r w:rsidRPr="005C2844">
        <w:rPr>
          <w:sz w:val="28"/>
          <w:szCs w:val="28"/>
          <w:lang w:eastAsia="en-US"/>
        </w:rPr>
        <w:t>Таблиця 2.</w:t>
      </w:r>
      <w:r w:rsidR="000C202A">
        <w:rPr>
          <w:sz w:val="28"/>
          <w:szCs w:val="28"/>
          <w:lang w:eastAsia="en-US"/>
        </w:rPr>
        <w:t>4</w:t>
      </w:r>
      <w:r w:rsidRPr="005C2844">
        <w:rPr>
          <w:sz w:val="28"/>
          <w:szCs w:val="28"/>
          <w:lang w:eastAsia="en-US"/>
        </w:rPr>
        <w:t>. – Показники рентабельності ТОВ «Комтек Сервіс»</w:t>
      </w:r>
    </w:p>
    <w:tbl>
      <w:tblPr>
        <w:tblStyle w:val="21"/>
        <w:tblW w:w="0" w:type="auto"/>
        <w:tblLook w:val="04A0" w:firstRow="1" w:lastRow="0" w:firstColumn="1" w:lastColumn="0" w:noHBand="0" w:noVBand="1"/>
      </w:tblPr>
      <w:tblGrid>
        <w:gridCol w:w="2920"/>
        <w:gridCol w:w="1421"/>
        <w:gridCol w:w="1364"/>
        <w:gridCol w:w="1377"/>
        <w:gridCol w:w="1364"/>
        <w:gridCol w:w="1182"/>
      </w:tblGrid>
      <w:tr w:rsidR="005C2844" w:rsidRPr="005C2844" w14:paraId="4AB43043" w14:textId="77777777" w:rsidTr="00DB216E">
        <w:tc>
          <w:tcPr>
            <w:tcW w:w="2920" w:type="dxa"/>
          </w:tcPr>
          <w:p w14:paraId="402E042A" w14:textId="77777777" w:rsidR="005C2844" w:rsidRPr="005C2844" w:rsidRDefault="005C2844" w:rsidP="005C2844">
            <w:pPr>
              <w:widowControl w:val="0"/>
              <w:autoSpaceDE w:val="0"/>
              <w:autoSpaceDN w:val="0"/>
              <w:jc w:val="both"/>
              <w:rPr>
                <w:lang w:val="uk-UA" w:eastAsia="en-US"/>
              </w:rPr>
            </w:pPr>
          </w:p>
        </w:tc>
        <w:tc>
          <w:tcPr>
            <w:tcW w:w="1421" w:type="dxa"/>
            <w:vAlign w:val="center"/>
          </w:tcPr>
          <w:p w14:paraId="40629367" w14:textId="77777777" w:rsidR="005C2844" w:rsidRPr="005C2844" w:rsidRDefault="005C2844" w:rsidP="005C2844">
            <w:pPr>
              <w:widowControl w:val="0"/>
              <w:autoSpaceDE w:val="0"/>
              <w:autoSpaceDN w:val="0"/>
              <w:jc w:val="center"/>
              <w:rPr>
                <w:lang w:val="uk-UA" w:eastAsia="en-US"/>
              </w:rPr>
            </w:pPr>
            <w:r w:rsidRPr="005C2844">
              <w:rPr>
                <w:lang w:val="uk-UA" w:eastAsia="en-US"/>
              </w:rPr>
              <w:t>2021 рік</w:t>
            </w:r>
          </w:p>
        </w:tc>
        <w:tc>
          <w:tcPr>
            <w:tcW w:w="1364" w:type="dxa"/>
            <w:vAlign w:val="center"/>
          </w:tcPr>
          <w:p w14:paraId="20BDAF96" w14:textId="77777777" w:rsidR="005C2844" w:rsidRPr="005C2844" w:rsidRDefault="005C2844" w:rsidP="005C2844">
            <w:pPr>
              <w:widowControl w:val="0"/>
              <w:autoSpaceDE w:val="0"/>
              <w:autoSpaceDN w:val="0"/>
              <w:jc w:val="center"/>
              <w:rPr>
                <w:lang w:val="uk-UA" w:eastAsia="en-US"/>
              </w:rPr>
            </w:pPr>
            <w:r w:rsidRPr="005C2844">
              <w:rPr>
                <w:lang w:val="uk-UA" w:eastAsia="en-US"/>
              </w:rPr>
              <w:t>2022 рік</w:t>
            </w:r>
          </w:p>
        </w:tc>
        <w:tc>
          <w:tcPr>
            <w:tcW w:w="1377" w:type="dxa"/>
          </w:tcPr>
          <w:p w14:paraId="2805C6D0" w14:textId="77777777" w:rsidR="005C2844" w:rsidRPr="005C2844" w:rsidRDefault="005C2844" w:rsidP="005C2844">
            <w:pPr>
              <w:widowControl w:val="0"/>
              <w:autoSpaceDE w:val="0"/>
              <w:autoSpaceDN w:val="0"/>
              <w:jc w:val="center"/>
              <w:rPr>
                <w:lang w:val="uk-UA" w:eastAsia="en-US"/>
              </w:rPr>
            </w:pPr>
            <w:r w:rsidRPr="005C2844">
              <w:rPr>
                <w:lang w:val="uk-UA" w:eastAsia="en-US"/>
              </w:rPr>
              <w:t>Абсолютне відхилення</w:t>
            </w:r>
          </w:p>
        </w:tc>
        <w:tc>
          <w:tcPr>
            <w:tcW w:w="1364" w:type="dxa"/>
            <w:vAlign w:val="center"/>
          </w:tcPr>
          <w:p w14:paraId="00A8F1AF" w14:textId="77777777" w:rsidR="005C2844" w:rsidRPr="005C2844" w:rsidRDefault="005C2844" w:rsidP="005C2844">
            <w:pPr>
              <w:widowControl w:val="0"/>
              <w:autoSpaceDE w:val="0"/>
              <w:autoSpaceDN w:val="0"/>
              <w:jc w:val="center"/>
              <w:rPr>
                <w:lang w:val="uk-UA" w:eastAsia="en-US"/>
              </w:rPr>
            </w:pPr>
            <w:r w:rsidRPr="005C2844">
              <w:rPr>
                <w:lang w:val="uk-UA" w:eastAsia="en-US"/>
              </w:rPr>
              <w:t>2023 рік</w:t>
            </w:r>
          </w:p>
        </w:tc>
        <w:tc>
          <w:tcPr>
            <w:tcW w:w="1182" w:type="dxa"/>
          </w:tcPr>
          <w:p w14:paraId="6C4C6B10" w14:textId="77777777" w:rsidR="005C2844" w:rsidRPr="005C2844" w:rsidRDefault="005C2844" w:rsidP="005C2844">
            <w:pPr>
              <w:widowControl w:val="0"/>
              <w:autoSpaceDE w:val="0"/>
              <w:autoSpaceDN w:val="0"/>
              <w:jc w:val="center"/>
              <w:rPr>
                <w:lang w:val="uk-UA" w:eastAsia="en-US"/>
              </w:rPr>
            </w:pPr>
            <w:r w:rsidRPr="005C2844">
              <w:rPr>
                <w:lang w:val="uk-UA" w:eastAsia="en-US"/>
              </w:rPr>
              <w:t>Абсолютне відхилення</w:t>
            </w:r>
          </w:p>
        </w:tc>
      </w:tr>
      <w:tr w:rsidR="005C2844" w:rsidRPr="005C2844" w14:paraId="7E5CF135" w14:textId="77777777" w:rsidTr="00DB216E">
        <w:tc>
          <w:tcPr>
            <w:tcW w:w="2920" w:type="dxa"/>
          </w:tcPr>
          <w:p w14:paraId="7DAC4B7C" w14:textId="77777777" w:rsidR="005C2844" w:rsidRPr="005C2844" w:rsidRDefault="005C2844" w:rsidP="005C2844">
            <w:pPr>
              <w:widowControl w:val="0"/>
              <w:autoSpaceDE w:val="0"/>
              <w:autoSpaceDN w:val="0"/>
              <w:jc w:val="both"/>
              <w:rPr>
                <w:lang w:val="uk-UA" w:eastAsia="en-US"/>
              </w:rPr>
            </w:pPr>
            <w:r w:rsidRPr="005C2844">
              <w:rPr>
                <w:lang w:val="uk-UA" w:eastAsia="en-US"/>
              </w:rPr>
              <w:t>Коефіцієнт рентабельності активів</w:t>
            </w:r>
          </w:p>
        </w:tc>
        <w:tc>
          <w:tcPr>
            <w:tcW w:w="1421" w:type="dxa"/>
            <w:vAlign w:val="center"/>
          </w:tcPr>
          <w:p w14:paraId="55D8C962" w14:textId="77777777" w:rsidR="005C2844" w:rsidRPr="005C2844" w:rsidRDefault="005C2844" w:rsidP="005C2844">
            <w:pPr>
              <w:widowControl w:val="0"/>
              <w:autoSpaceDE w:val="0"/>
              <w:autoSpaceDN w:val="0"/>
              <w:jc w:val="center"/>
              <w:rPr>
                <w:lang w:val="uk-UA" w:eastAsia="en-US"/>
              </w:rPr>
            </w:pPr>
            <w:r w:rsidRPr="005C2844">
              <w:rPr>
                <w:lang w:val="uk-UA" w:eastAsia="en-US"/>
              </w:rPr>
              <w:t>17,5%</w:t>
            </w:r>
          </w:p>
        </w:tc>
        <w:tc>
          <w:tcPr>
            <w:tcW w:w="1364" w:type="dxa"/>
            <w:vAlign w:val="center"/>
          </w:tcPr>
          <w:p w14:paraId="78B29FD2" w14:textId="77777777" w:rsidR="005C2844" w:rsidRPr="005C2844" w:rsidRDefault="005C2844" w:rsidP="005C2844">
            <w:pPr>
              <w:widowControl w:val="0"/>
              <w:autoSpaceDE w:val="0"/>
              <w:autoSpaceDN w:val="0"/>
              <w:jc w:val="center"/>
              <w:rPr>
                <w:lang w:val="uk-UA" w:eastAsia="en-US"/>
              </w:rPr>
            </w:pPr>
            <w:r w:rsidRPr="005C2844">
              <w:rPr>
                <w:lang w:val="uk-UA" w:eastAsia="en-US"/>
              </w:rPr>
              <w:t>4,2%</w:t>
            </w:r>
          </w:p>
        </w:tc>
        <w:tc>
          <w:tcPr>
            <w:tcW w:w="1377" w:type="dxa"/>
            <w:vAlign w:val="center"/>
          </w:tcPr>
          <w:p w14:paraId="77AA38B7" w14:textId="77777777" w:rsidR="005C2844" w:rsidRPr="005C2844" w:rsidRDefault="005C2844" w:rsidP="005C2844">
            <w:pPr>
              <w:widowControl w:val="0"/>
              <w:autoSpaceDE w:val="0"/>
              <w:autoSpaceDN w:val="0"/>
              <w:jc w:val="center"/>
              <w:rPr>
                <w:lang w:val="uk-UA" w:eastAsia="en-US"/>
              </w:rPr>
            </w:pPr>
            <w:r w:rsidRPr="005C2844">
              <w:rPr>
                <w:lang w:val="uk-UA" w:eastAsia="en-US"/>
              </w:rPr>
              <w:t>-13,3</w:t>
            </w:r>
          </w:p>
        </w:tc>
        <w:tc>
          <w:tcPr>
            <w:tcW w:w="1364" w:type="dxa"/>
            <w:vAlign w:val="center"/>
          </w:tcPr>
          <w:p w14:paraId="584EC761" w14:textId="77777777" w:rsidR="005C2844" w:rsidRPr="005C2844" w:rsidRDefault="005C2844" w:rsidP="005C2844">
            <w:pPr>
              <w:widowControl w:val="0"/>
              <w:autoSpaceDE w:val="0"/>
              <w:autoSpaceDN w:val="0"/>
              <w:jc w:val="center"/>
              <w:rPr>
                <w:lang w:val="uk-UA" w:eastAsia="en-US"/>
              </w:rPr>
            </w:pPr>
            <w:r w:rsidRPr="005C2844">
              <w:rPr>
                <w:lang w:val="uk-UA" w:eastAsia="en-US"/>
              </w:rPr>
              <w:t>4,9%</w:t>
            </w:r>
          </w:p>
        </w:tc>
        <w:tc>
          <w:tcPr>
            <w:tcW w:w="1182" w:type="dxa"/>
            <w:vAlign w:val="center"/>
          </w:tcPr>
          <w:p w14:paraId="6143BAAA" w14:textId="77777777" w:rsidR="005C2844" w:rsidRPr="005C2844" w:rsidRDefault="005C2844" w:rsidP="005C2844">
            <w:pPr>
              <w:widowControl w:val="0"/>
              <w:autoSpaceDE w:val="0"/>
              <w:autoSpaceDN w:val="0"/>
              <w:jc w:val="center"/>
              <w:rPr>
                <w:lang w:val="uk-UA" w:eastAsia="en-US"/>
              </w:rPr>
            </w:pPr>
            <w:r w:rsidRPr="005C2844">
              <w:rPr>
                <w:lang w:val="uk-UA" w:eastAsia="en-US"/>
              </w:rPr>
              <w:t>0,7</w:t>
            </w:r>
          </w:p>
        </w:tc>
      </w:tr>
      <w:tr w:rsidR="005C2844" w:rsidRPr="005C2844" w14:paraId="6AD2EFAF" w14:textId="77777777" w:rsidTr="00DB216E">
        <w:tc>
          <w:tcPr>
            <w:tcW w:w="2920" w:type="dxa"/>
          </w:tcPr>
          <w:p w14:paraId="4E9E7C35" w14:textId="77777777" w:rsidR="005C2844" w:rsidRPr="005C2844" w:rsidRDefault="005C2844" w:rsidP="005C2844">
            <w:pPr>
              <w:widowControl w:val="0"/>
              <w:autoSpaceDE w:val="0"/>
              <w:autoSpaceDN w:val="0"/>
              <w:jc w:val="both"/>
              <w:rPr>
                <w:lang w:val="uk-UA" w:eastAsia="en-US"/>
              </w:rPr>
            </w:pPr>
            <w:r w:rsidRPr="005C2844">
              <w:rPr>
                <w:lang w:val="uk-UA" w:eastAsia="en-US"/>
              </w:rPr>
              <w:t>Коефіцієнт рентабельності власного капіталу</w:t>
            </w:r>
          </w:p>
        </w:tc>
        <w:tc>
          <w:tcPr>
            <w:tcW w:w="1421" w:type="dxa"/>
            <w:vAlign w:val="center"/>
          </w:tcPr>
          <w:p w14:paraId="310FE422" w14:textId="77777777" w:rsidR="005C2844" w:rsidRPr="005C2844" w:rsidRDefault="005C2844" w:rsidP="005C2844">
            <w:pPr>
              <w:widowControl w:val="0"/>
              <w:autoSpaceDE w:val="0"/>
              <w:autoSpaceDN w:val="0"/>
              <w:jc w:val="center"/>
              <w:rPr>
                <w:lang w:val="uk-UA" w:eastAsia="en-US"/>
              </w:rPr>
            </w:pPr>
            <w:r w:rsidRPr="005C2844">
              <w:rPr>
                <w:lang w:val="uk-UA" w:eastAsia="en-US"/>
              </w:rPr>
              <w:t>24,96%</w:t>
            </w:r>
          </w:p>
        </w:tc>
        <w:tc>
          <w:tcPr>
            <w:tcW w:w="1364" w:type="dxa"/>
            <w:vAlign w:val="center"/>
          </w:tcPr>
          <w:p w14:paraId="49AFAEE3" w14:textId="77777777" w:rsidR="005C2844" w:rsidRPr="005C2844" w:rsidRDefault="005C2844" w:rsidP="005C2844">
            <w:pPr>
              <w:widowControl w:val="0"/>
              <w:autoSpaceDE w:val="0"/>
              <w:autoSpaceDN w:val="0"/>
              <w:jc w:val="center"/>
              <w:rPr>
                <w:lang w:val="uk-UA" w:eastAsia="en-US"/>
              </w:rPr>
            </w:pPr>
            <w:r w:rsidRPr="005C2844">
              <w:rPr>
                <w:lang w:val="uk-UA" w:eastAsia="en-US"/>
              </w:rPr>
              <w:t>5,28%</w:t>
            </w:r>
          </w:p>
        </w:tc>
        <w:tc>
          <w:tcPr>
            <w:tcW w:w="1377" w:type="dxa"/>
            <w:vAlign w:val="center"/>
          </w:tcPr>
          <w:p w14:paraId="73D51FB1" w14:textId="77777777" w:rsidR="005C2844" w:rsidRPr="005C2844" w:rsidRDefault="005C2844" w:rsidP="005C2844">
            <w:pPr>
              <w:widowControl w:val="0"/>
              <w:autoSpaceDE w:val="0"/>
              <w:autoSpaceDN w:val="0"/>
              <w:jc w:val="center"/>
              <w:rPr>
                <w:lang w:val="uk-UA" w:eastAsia="en-US"/>
              </w:rPr>
            </w:pPr>
            <w:r w:rsidRPr="005C2844">
              <w:rPr>
                <w:lang w:val="uk-UA" w:eastAsia="en-US"/>
              </w:rPr>
              <w:t>-19,68</w:t>
            </w:r>
          </w:p>
        </w:tc>
        <w:tc>
          <w:tcPr>
            <w:tcW w:w="1364" w:type="dxa"/>
            <w:vAlign w:val="center"/>
          </w:tcPr>
          <w:p w14:paraId="522DB259" w14:textId="77777777" w:rsidR="005C2844" w:rsidRPr="005C2844" w:rsidRDefault="005C2844" w:rsidP="005C2844">
            <w:pPr>
              <w:widowControl w:val="0"/>
              <w:autoSpaceDE w:val="0"/>
              <w:autoSpaceDN w:val="0"/>
              <w:jc w:val="center"/>
              <w:rPr>
                <w:lang w:val="uk-UA" w:eastAsia="en-US"/>
              </w:rPr>
            </w:pPr>
            <w:r w:rsidRPr="005C2844">
              <w:rPr>
                <w:lang w:val="uk-UA" w:eastAsia="en-US"/>
              </w:rPr>
              <w:t>6,34%</w:t>
            </w:r>
          </w:p>
        </w:tc>
        <w:tc>
          <w:tcPr>
            <w:tcW w:w="1182" w:type="dxa"/>
            <w:vAlign w:val="center"/>
          </w:tcPr>
          <w:p w14:paraId="3E1FF3A6" w14:textId="77777777" w:rsidR="005C2844" w:rsidRPr="005C2844" w:rsidRDefault="005C2844" w:rsidP="005C2844">
            <w:pPr>
              <w:widowControl w:val="0"/>
              <w:autoSpaceDE w:val="0"/>
              <w:autoSpaceDN w:val="0"/>
              <w:jc w:val="center"/>
              <w:rPr>
                <w:lang w:val="uk-UA" w:eastAsia="en-US"/>
              </w:rPr>
            </w:pPr>
            <w:r w:rsidRPr="005C2844">
              <w:rPr>
                <w:lang w:val="uk-UA" w:eastAsia="en-US"/>
              </w:rPr>
              <w:t>1,06</w:t>
            </w:r>
          </w:p>
        </w:tc>
      </w:tr>
    </w:tbl>
    <w:p w14:paraId="3941F83F" w14:textId="77777777" w:rsidR="005C2844" w:rsidRPr="005C2844" w:rsidRDefault="005C2844" w:rsidP="005C2844">
      <w:pPr>
        <w:widowControl w:val="0"/>
        <w:autoSpaceDE w:val="0"/>
        <w:autoSpaceDN w:val="0"/>
        <w:ind w:firstLine="709"/>
        <w:jc w:val="both"/>
        <w:rPr>
          <w:i/>
          <w:iCs/>
          <w:lang w:eastAsia="en-US"/>
        </w:rPr>
      </w:pPr>
      <w:r w:rsidRPr="005C2844">
        <w:rPr>
          <w:i/>
          <w:iCs/>
          <w:lang w:eastAsia="en-US"/>
        </w:rPr>
        <w:t>Джерело: складено автором на основі фінансової звітності ТОВ «Комтек Сервіс»</w:t>
      </w:r>
    </w:p>
    <w:p w14:paraId="32DD637A" w14:textId="77777777" w:rsidR="005C2844" w:rsidRPr="005C2844" w:rsidRDefault="005C2844" w:rsidP="005C2844">
      <w:pPr>
        <w:widowControl w:val="0"/>
        <w:autoSpaceDE w:val="0"/>
        <w:autoSpaceDN w:val="0"/>
        <w:ind w:firstLine="709"/>
        <w:jc w:val="both"/>
        <w:rPr>
          <w:sz w:val="28"/>
          <w:szCs w:val="28"/>
          <w:lang w:eastAsia="en-US"/>
        </w:rPr>
      </w:pPr>
    </w:p>
    <w:p w14:paraId="723E09F2" w14:textId="2957CA40" w:rsidR="005C2844" w:rsidRPr="005C2844" w:rsidRDefault="00121411" w:rsidP="005C2844">
      <w:pPr>
        <w:widowControl w:val="0"/>
        <w:autoSpaceDE w:val="0"/>
        <w:autoSpaceDN w:val="0"/>
        <w:ind w:firstLine="709"/>
        <w:jc w:val="both"/>
        <w:rPr>
          <w:sz w:val="28"/>
          <w:szCs w:val="28"/>
          <w:lang w:eastAsia="en-US"/>
        </w:rPr>
      </w:pPr>
      <w:r>
        <w:rPr>
          <w:sz w:val="28"/>
          <w:szCs w:val="28"/>
          <w:lang w:eastAsia="en-US"/>
        </w:rPr>
        <w:t>За даними табл.2.3 видно, що к</w:t>
      </w:r>
      <w:r w:rsidR="005C2844" w:rsidRPr="005C2844">
        <w:rPr>
          <w:sz w:val="28"/>
          <w:szCs w:val="28"/>
          <w:lang w:eastAsia="en-US"/>
        </w:rPr>
        <w:t xml:space="preserve">оефіцієнт рентабельності активів мав значні </w:t>
      </w:r>
      <w:r w:rsidR="005C2844" w:rsidRPr="005C2844">
        <w:rPr>
          <w:sz w:val="28"/>
          <w:szCs w:val="28"/>
          <w:lang w:eastAsia="en-US"/>
        </w:rPr>
        <w:lastRenderedPageBreak/>
        <w:t>коливання протягом 2021-2023 р</w:t>
      </w:r>
      <w:r>
        <w:rPr>
          <w:sz w:val="28"/>
          <w:szCs w:val="28"/>
          <w:lang w:eastAsia="en-US"/>
        </w:rPr>
        <w:t>р</w:t>
      </w:r>
      <w:r w:rsidR="005C2844" w:rsidRPr="005C2844">
        <w:rPr>
          <w:sz w:val="28"/>
          <w:szCs w:val="28"/>
          <w:lang w:eastAsia="en-US"/>
        </w:rPr>
        <w:t>. У 2021 році ТОВ «Комтек Сервіс» досягло високого рівня ефективності використання активів, на кожну вкладену гривню активів компанія отримала 17,5 копійок прибутку. Проте у 2022 році показник значно знизився, що може бути пов’язане з економічною нестабільністю</w:t>
      </w:r>
      <w:r w:rsidR="00D82C93">
        <w:rPr>
          <w:sz w:val="28"/>
          <w:szCs w:val="28"/>
          <w:lang w:eastAsia="en-US"/>
        </w:rPr>
        <w:t xml:space="preserve"> </w:t>
      </w:r>
      <w:r w:rsidR="008512C6">
        <w:rPr>
          <w:sz w:val="28"/>
          <w:szCs w:val="28"/>
          <w:lang w:eastAsia="en-US"/>
        </w:rPr>
        <w:t xml:space="preserve">всередині компанії </w:t>
      </w:r>
      <w:r w:rsidR="005C2844" w:rsidRPr="005C2844">
        <w:rPr>
          <w:sz w:val="28"/>
          <w:szCs w:val="28"/>
          <w:lang w:eastAsia="en-US"/>
        </w:rPr>
        <w:t>внаслідок початку повномасштабної війни в Україні. У 2023 році рентабельність активів трохи покращилася, але все ще залишається на низькому рівні порівняно з 2021 роком. Коефіцієнт рентабельності власного капіталу також демонструє коливання протягом аналізованого періоду</w:t>
      </w:r>
      <w:r>
        <w:rPr>
          <w:sz w:val="28"/>
          <w:szCs w:val="28"/>
          <w:lang w:eastAsia="en-US"/>
        </w:rPr>
        <w:t>:</w:t>
      </w:r>
      <w:r w:rsidR="005C2844" w:rsidRPr="005C2844">
        <w:rPr>
          <w:sz w:val="28"/>
          <w:szCs w:val="28"/>
          <w:lang w:eastAsia="en-US"/>
        </w:rPr>
        <w:t xml:space="preserve"> </w:t>
      </w:r>
      <w:r>
        <w:rPr>
          <w:sz w:val="28"/>
          <w:szCs w:val="28"/>
          <w:lang w:eastAsia="en-US"/>
        </w:rPr>
        <w:t>с</w:t>
      </w:r>
      <w:r w:rsidR="005C2844" w:rsidRPr="005C2844">
        <w:rPr>
          <w:sz w:val="28"/>
          <w:szCs w:val="28"/>
          <w:lang w:eastAsia="en-US"/>
        </w:rPr>
        <w:t>уттєве зниження використання власного капіталу у 2022 році та незначне зростання у 2023 році.</w:t>
      </w:r>
    </w:p>
    <w:p w14:paraId="511085D2" w14:textId="3864566F" w:rsidR="005C2844" w:rsidRPr="005C2844" w:rsidRDefault="005C2844" w:rsidP="005C2844">
      <w:pPr>
        <w:widowControl w:val="0"/>
        <w:autoSpaceDE w:val="0"/>
        <w:autoSpaceDN w:val="0"/>
        <w:ind w:firstLine="709"/>
        <w:jc w:val="both"/>
        <w:rPr>
          <w:sz w:val="28"/>
          <w:szCs w:val="28"/>
          <w:lang w:eastAsia="en-US"/>
        </w:rPr>
      </w:pPr>
      <w:r w:rsidRPr="005C2844">
        <w:rPr>
          <w:sz w:val="28"/>
          <w:szCs w:val="28"/>
          <w:lang w:eastAsia="en-US"/>
        </w:rPr>
        <w:t xml:space="preserve">Серед показників фінансової стійкості варто розглянути коефіцієнт автономії, коефіцієнт фінансової залежності, коефіцієнт маневреності власних обігових коштів, коефіцієнт маневреності власного капіталу, коефіцієнт фінансової стійкості. Показники фінансової стійкості </w:t>
      </w:r>
      <w:r w:rsidR="00121411" w:rsidRPr="005C2844">
        <w:rPr>
          <w:sz w:val="28"/>
          <w:szCs w:val="28"/>
          <w:lang w:eastAsia="en-US"/>
        </w:rPr>
        <w:t>ТОВ «Комтек Сервіс»</w:t>
      </w:r>
      <w:r w:rsidR="00121411">
        <w:rPr>
          <w:sz w:val="28"/>
          <w:szCs w:val="28"/>
          <w:lang w:eastAsia="en-US"/>
        </w:rPr>
        <w:t xml:space="preserve"> </w:t>
      </w:r>
      <w:r w:rsidRPr="005C2844">
        <w:rPr>
          <w:sz w:val="28"/>
          <w:szCs w:val="28"/>
          <w:lang w:eastAsia="en-US"/>
        </w:rPr>
        <w:t>представлені в табл. 2.</w:t>
      </w:r>
      <w:r w:rsidR="000C202A">
        <w:rPr>
          <w:sz w:val="28"/>
          <w:szCs w:val="28"/>
          <w:lang w:eastAsia="en-US"/>
        </w:rPr>
        <w:t>5</w:t>
      </w:r>
      <w:r w:rsidRPr="005C2844">
        <w:rPr>
          <w:sz w:val="28"/>
          <w:szCs w:val="28"/>
          <w:lang w:eastAsia="en-US"/>
        </w:rPr>
        <w:t>.</w:t>
      </w:r>
    </w:p>
    <w:p w14:paraId="0FB1BC81" w14:textId="6B998BFB" w:rsidR="00EB3018" w:rsidRDefault="00EB3018" w:rsidP="005C2844">
      <w:pPr>
        <w:widowControl w:val="0"/>
        <w:autoSpaceDE w:val="0"/>
        <w:autoSpaceDN w:val="0"/>
        <w:jc w:val="both"/>
        <w:rPr>
          <w:sz w:val="28"/>
          <w:szCs w:val="28"/>
          <w:lang w:eastAsia="en-US"/>
        </w:rPr>
      </w:pPr>
    </w:p>
    <w:p w14:paraId="2056081D" w14:textId="5AC1400E" w:rsidR="005C2844" w:rsidRPr="005C2844" w:rsidRDefault="005C2844" w:rsidP="005C2844">
      <w:pPr>
        <w:widowControl w:val="0"/>
        <w:autoSpaceDE w:val="0"/>
        <w:autoSpaceDN w:val="0"/>
        <w:ind w:firstLine="709"/>
        <w:jc w:val="both"/>
        <w:rPr>
          <w:sz w:val="28"/>
          <w:szCs w:val="28"/>
          <w:lang w:eastAsia="en-US"/>
        </w:rPr>
      </w:pPr>
      <w:r w:rsidRPr="005C2844">
        <w:rPr>
          <w:sz w:val="28"/>
          <w:szCs w:val="28"/>
          <w:lang w:eastAsia="en-US"/>
        </w:rPr>
        <w:t>Таблиця 2.</w:t>
      </w:r>
      <w:r w:rsidR="000C202A">
        <w:rPr>
          <w:sz w:val="28"/>
          <w:szCs w:val="28"/>
          <w:lang w:eastAsia="en-US"/>
        </w:rPr>
        <w:t>5</w:t>
      </w:r>
      <w:r w:rsidRPr="005C2844">
        <w:rPr>
          <w:sz w:val="28"/>
          <w:szCs w:val="28"/>
          <w:lang w:eastAsia="en-US"/>
        </w:rPr>
        <w:t>. – Показники фінансової стійкості ТОВ «Комтек Сервіс»</w:t>
      </w:r>
    </w:p>
    <w:tbl>
      <w:tblPr>
        <w:tblStyle w:val="21"/>
        <w:tblW w:w="0" w:type="auto"/>
        <w:tblLook w:val="04A0" w:firstRow="1" w:lastRow="0" w:firstColumn="1" w:lastColumn="0" w:noHBand="0" w:noVBand="1"/>
      </w:tblPr>
      <w:tblGrid>
        <w:gridCol w:w="3008"/>
        <w:gridCol w:w="1383"/>
        <w:gridCol w:w="1383"/>
        <w:gridCol w:w="1193"/>
        <w:gridCol w:w="1383"/>
        <w:gridCol w:w="1278"/>
      </w:tblGrid>
      <w:tr w:rsidR="005C2844" w:rsidRPr="005C2844" w14:paraId="2CE37F60" w14:textId="77777777" w:rsidTr="00DB216E">
        <w:tc>
          <w:tcPr>
            <w:tcW w:w="3008" w:type="dxa"/>
          </w:tcPr>
          <w:p w14:paraId="1F81FA29" w14:textId="77777777" w:rsidR="005C2844" w:rsidRPr="005C2844" w:rsidRDefault="005C2844" w:rsidP="005C2844">
            <w:pPr>
              <w:widowControl w:val="0"/>
              <w:autoSpaceDE w:val="0"/>
              <w:autoSpaceDN w:val="0"/>
              <w:jc w:val="both"/>
              <w:rPr>
                <w:lang w:val="uk-UA" w:eastAsia="en-US"/>
              </w:rPr>
            </w:pPr>
          </w:p>
        </w:tc>
        <w:tc>
          <w:tcPr>
            <w:tcW w:w="1383" w:type="dxa"/>
            <w:vAlign w:val="center"/>
          </w:tcPr>
          <w:p w14:paraId="5866B529" w14:textId="77777777" w:rsidR="005C2844" w:rsidRPr="005C2844" w:rsidRDefault="005C2844" w:rsidP="005C2844">
            <w:pPr>
              <w:widowControl w:val="0"/>
              <w:autoSpaceDE w:val="0"/>
              <w:autoSpaceDN w:val="0"/>
              <w:jc w:val="center"/>
              <w:rPr>
                <w:lang w:val="uk-UA" w:eastAsia="en-US"/>
              </w:rPr>
            </w:pPr>
            <w:r w:rsidRPr="005C2844">
              <w:rPr>
                <w:lang w:val="uk-UA" w:eastAsia="en-US"/>
              </w:rPr>
              <w:t>2021 рік</w:t>
            </w:r>
          </w:p>
        </w:tc>
        <w:tc>
          <w:tcPr>
            <w:tcW w:w="1383" w:type="dxa"/>
            <w:vAlign w:val="center"/>
          </w:tcPr>
          <w:p w14:paraId="7740BD8F" w14:textId="77777777" w:rsidR="005C2844" w:rsidRPr="005C2844" w:rsidRDefault="005C2844" w:rsidP="005C2844">
            <w:pPr>
              <w:widowControl w:val="0"/>
              <w:autoSpaceDE w:val="0"/>
              <w:autoSpaceDN w:val="0"/>
              <w:jc w:val="center"/>
              <w:rPr>
                <w:lang w:val="uk-UA" w:eastAsia="en-US"/>
              </w:rPr>
            </w:pPr>
            <w:r w:rsidRPr="005C2844">
              <w:rPr>
                <w:lang w:val="uk-UA" w:eastAsia="en-US"/>
              </w:rPr>
              <w:t>2022 рік</w:t>
            </w:r>
          </w:p>
        </w:tc>
        <w:tc>
          <w:tcPr>
            <w:tcW w:w="1193" w:type="dxa"/>
          </w:tcPr>
          <w:p w14:paraId="09B504B9" w14:textId="77777777" w:rsidR="005C2844" w:rsidRPr="005C2844" w:rsidRDefault="005C2844" w:rsidP="005C2844">
            <w:pPr>
              <w:widowControl w:val="0"/>
              <w:autoSpaceDE w:val="0"/>
              <w:autoSpaceDN w:val="0"/>
              <w:jc w:val="center"/>
              <w:rPr>
                <w:lang w:val="uk-UA" w:eastAsia="en-US"/>
              </w:rPr>
            </w:pPr>
            <w:r w:rsidRPr="005C2844">
              <w:rPr>
                <w:lang w:val="uk-UA" w:eastAsia="en-US"/>
              </w:rPr>
              <w:t>Абсолютне відхилення</w:t>
            </w:r>
          </w:p>
        </w:tc>
        <w:tc>
          <w:tcPr>
            <w:tcW w:w="1383" w:type="dxa"/>
            <w:vAlign w:val="center"/>
          </w:tcPr>
          <w:p w14:paraId="0082E4BC" w14:textId="77777777" w:rsidR="005C2844" w:rsidRPr="005C2844" w:rsidRDefault="005C2844" w:rsidP="005C2844">
            <w:pPr>
              <w:widowControl w:val="0"/>
              <w:autoSpaceDE w:val="0"/>
              <w:autoSpaceDN w:val="0"/>
              <w:jc w:val="center"/>
              <w:rPr>
                <w:lang w:val="uk-UA" w:eastAsia="en-US"/>
              </w:rPr>
            </w:pPr>
            <w:r w:rsidRPr="005C2844">
              <w:rPr>
                <w:lang w:val="uk-UA" w:eastAsia="en-US"/>
              </w:rPr>
              <w:t>2023 рік</w:t>
            </w:r>
          </w:p>
        </w:tc>
        <w:tc>
          <w:tcPr>
            <w:tcW w:w="1278" w:type="dxa"/>
          </w:tcPr>
          <w:p w14:paraId="388DA443" w14:textId="77777777" w:rsidR="005C2844" w:rsidRPr="005C2844" w:rsidRDefault="005C2844" w:rsidP="005C2844">
            <w:pPr>
              <w:widowControl w:val="0"/>
              <w:autoSpaceDE w:val="0"/>
              <w:autoSpaceDN w:val="0"/>
              <w:jc w:val="center"/>
              <w:rPr>
                <w:lang w:val="uk-UA" w:eastAsia="en-US"/>
              </w:rPr>
            </w:pPr>
            <w:r w:rsidRPr="005C2844">
              <w:rPr>
                <w:lang w:val="uk-UA" w:eastAsia="en-US"/>
              </w:rPr>
              <w:t>Абсолютне відхилення</w:t>
            </w:r>
          </w:p>
        </w:tc>
      </w:tr>
      <w:tr w:rsidR="005C2844" w:rsidRPr="005C2844" w14:paraId="68433BB4" w14:textId="77777777" w:rsidTr="00DB216E">
        <w:tc>
          <w:tcPr>
            <w:tcW w:w="3008" w:type="dxa"/>
          </w:tcPr>
          <w:p w14:paraId="2E9A4D6F" w14:textId="77777777" w:rsidR="005C2844" w:rsidRPr="005C2844" w:rsidRDefault="005C2844" w:rsidP="005C2844">
            <w:pPr>
              <w:widowControl w:val="0"/>
              <w:autoSpaceDE w:val="0"/>
              <w:autoSpaceDN w:val="0"/>
              <w:jc w:val="both"/>
              <w:rPr>
                <w:lang w:val="uk-UA" w:eastAsia="en-US"/>
              </w:rPr>
            </w:pPr>
            <w:r w:rsidRPr="005C2844">
              <w:rPr>
                <w:lang w:val="uk-UA" w:eastAsia="en-US"/>
              </w:rPr>
              <w:t>Коефіцієнт автономії</w:t>
            </w:r>
          </w:p>
        </w:tc>
        <w:tc>
          <w:tcPr>
            <w:tcW w:w="1383" w:type="dxa"/>
            <w:vAlign w:val="center"/>
          </w:tcPr>
          <w:p w14:paraId="709960B5" w14:textId="77777777" w:rsidR="005C2844" w:rsidRPr="005C2844" w:rsidRDefault="005C2844" w:rsidP="005C2844">
            <w:pPr>
              <w:widowControl w:val="0"/>
              <w:autoSpaceDE w:val="0"/>
              <w:autoSpaceDN w:val="0"/>
              <w:jc w:val="center"/>
              <w:rPr>
                <w:lang w:val="uk-UA" w:eastAsia="en-US"/>
              </w:rPr>
            </w:pPr>
            <w:r w:rsidRPr="005C2844">
              <w:rPr>
                <w:lang w:val="uk-UA" w:eastAsia="en-US"/>
              </w:rPr>
              <w:t>0,7</w:t>
            </w:r>
          </w:p>
        </w:tc>
        <w:tc>
          <w:tcPr>
            <w:tcW w:w="1383" w:type="dxa"/>
            <w:vAlign w:val="center"/>
          </w:tcPr>
          <w:p w14:paraId="471FE13C" w14:textId="77777777" w:rsidR="005C2844" w:rsidRPr="005C2844" w:rsidRDefault="005C2844" w:rsidP="005C2844">
            <w:pPr>
              <w:widowControl w:val="0"/>
              <w:autoSpaceDE w:val="0"/>
              <w:autoSpaceDN w:val="0"/>
              <w:jc w:val="center"/>
              <w:rPr>
                <w:lang w:val="uk-UA" w:eastAsia="en-US"/>
              </w:rPr>
            </w:pPr>
            <w:r w:rsidRPr="005C2844">
              <w:rPr>
                <w:lang w:val="uk-UA" w:eastAsia="en-US"/>
              </w:rPr>
              <w:t>0,9</w:t>
            </w:r>
          </w:p>
        </w:tc>
        <w:tc>
          <w:tcPr>
            <w:tcW w:w="1193" w:type="dxa"/>
            <w:vAlign w:val="center"/>
          </w:tcPr>
          <w:p w14:paraId="2D10A0C7" w14:textId="77777777" w:rsidR="005C2844" w:rsidRPr="005C2844" w:rsidRDefault="005C2844" w:rsidP="005C2844">
            <w:pPr>
              <w:widowControl w:val="0"/>
              <w:autoSpaceDE w:val="0"/>
              <w:autoSpaceDN w:val="0"/>
              <w:jc w:val="center"/>
              <w:rPr>
                <w:lang w:val="uk-UA" w:eastAsia="en-US"/>
              </w:rPr>
            </w:pPr>
            <w:r w:rsidRPr="005C2844">
              <w:rPr>
                <w:lang w:val="uk-UA" w:eastAsia="en-US"/>
              </w:rPr>
              <w:t>0,2</w:t>
            </w:r>
          </w:p>
        </w:tc>
        <w:tc>
          <w:tcPr>
            <w:tcW w:w="1383" w:type="dxa"/>
            <w:vAlign w:val="center"/>
          </w:tcPr>
          <w:p w14:paraId="71F4ADEF" w14:textId="77777777" w:rsidR="005C2844" w:rsidRPr="005C2844" w:rsidRDefault="005C2844" w:rsidP="005C2844">
            <w:pPr>
              <w:widowControl w:val="0"/>
              <w:autoSpaceDE w:val="0"/>
              <w:autoSpaceDN w:val="0"/>
              <w:jc w:val="center"/>
              <w:rPr>
                <w:lang w:val="uk-UA" w:eastAsia="en-US"/>
              </w:rPr>
            </w:pPr>
            <w:r w:rsidRPr="005C2844">
              <w:rPr>
                <w:lang w:val="uk-UA" w:eastAsia="en-US"/>
              </w:rPr>
              <w:t>0,7</w:t>
            </w:r>
          </w:p>
        </w:tc>
        <w:tc>
          <w:tcPr>
            <w:tcW w:w="1278" w:type="dxa"/>
            <w:vAlign w:val="center"/>
          </w:tcPr>
          <w:p w14:paraId="52C19A24" w14:textId="77777777" w:rsidR="005C2844" w:rsidRPr="005C2844" w:rsidRDefault="005C2844" w:rsidP="005C2844">
            <w:pPr>
              <w:widowControl w:val="0"/>
              <w:autoSpaceDE w:val="0"/>
              <w:autoSpaceDN w:val="0"/>
              <w:jc w:val="center"/>
              <w:rPr>
                <w:lang w:val="uk-UA" w:eastAsia="en-US"/>
              </w:rPr>
            </w:pPr>
            <w:r w:rsidRPr="005C2844">
              <w:rPr>
                <w:lang w:val="uk-UA" w:eastAsia="en-US"/>
              </w:rPr>
              <w:t>-0,2</w:t>
            </w:r>
          </w:p>
        </w:tc>
      </w:tr>
      <w:tr w:rsidR="005C2844" w:rsidRPr="005C2844" w14:paraId="7ECA222E" w14:textId="77777777" w:rsidTr="00DB216E">
        <w:tc>
          <w:tcPr>
            <w:tcW w:w="3008" w:type="dxa"/>
          </w:tcPr>
          <w:p w14:paraId="7656666B" w14:textId="77777777" w:rsidR="005C2844" w:rsidRPr="005C2844" w:rsidRDefault="005C2844" w:rsidP="005C2844">
            <w:pPr>
              <w:widowControl w:val="0"/>
              <w:autoSpaceDE w:val="0"/>
              <w:autoSpaceDN w:val="0"/>
              <w:jc w:val="both"/>
              <w:rPr>
                <w:lang w:val="uk-UA" w:eastAsia="en-US"/>
              </w:rPr>
            </w:pPr>
            <w:r w:rsidRPr="005C2844">
              <w:rPr>
                <w:lang w:val="uk-UA" w:eastAsia="en-US"/>
              </w:rPr>
              <w:t>Коефіцієнт фінансової залежності</w:t>
            </w:r>
          </w:p>
        </w:tc>
        <w:tc>
          <w:tcPr>
            <w:tcW w:w="1383" w:type="dxa"/>
            <w:vAlign w:val="center"/>
          </w:tcPr>
          <w:p w14:paraId="6BA404A4" w14:textId="77777777" w:rsidR="005C2844" w:rsidRPr="005C2844" w:rsidRDefault="005C2844" w:rsidP="005C2844">
            <w:pPr>
              <w:widowControl w:val="0"/>
              <w:autoSpaceDE w:val="0"/>
              <w:autoSpaceDN w:val="0"/>
              <w:jc w:val="center"/>
              <w:rPr>
                <w:lang w:val="uk-UA" w:eastAsia="en-US"/>
              </w:rPr>
            </w:pPr>
            <w:r w:rsidRPr="005C2844">
              <w:rPr>
                <w:lang w:val="uk-UA" w:eastAsia="en-US"/>
              </w:rPr>
              <w:t>1,4</w:t>
            </w:r>
          </w:p>
        </w:tc>
        <w:tc>
          <w:tcPr>
            <w:tcW w:w="1383" w:type="dxa"/>
            <w:vAlign w:val="center"/>
          </w:tcPr>
          <w:p w14:paraId="0E52E577" w14:textId="77777777" w:rsidR="005C2844" w:rsidRPr="005C2844" w:rsidRDefault="005C2844" w:rsidP="005C2844">
            <w:pPr>
              <w:widowControl w:val="0"/>
              <w:autoSpaceDE w:val="0"/>
              <w:autoSpaceDN w:val="0"/>
              <w:jc w:val="center"/>
              <w:rPr>
                <w:lang w:val="uk-UA" w:eastAsia="en-US"/>
              </w:rPr>
            </w:pPr>
            <w:r w:rsidRPr="005C2844">
              <w:rPr>
                <w:lang w:val="uk-UA" w:eastAsia="en-US"/>
              </w:rPr>
              <w:t>1,3</w:t>
            </w:r>
          </w:p>
        </w:tc>
        <w:tc>
          <w:tcPr>
            <w:tcW w:w="1193" w:type="dxa"/>
            <w:vAlign w:val="center"/>
          </w:tcPr>
          <w:p w14:paraId="1D39D0A3" w14:textId="77777777" w:rsidR="005C2844" w:rsidRPr="005C2844" w:rsidRDefault="005C2844" w:rsidP="005C2844">
            <w:pPr>
              <w:widowControl w:val="0"/>
              <w:autoSpaceDE w:val="0"/>
              <w:autoSpaceDN w:val="0"/>
              <w:jc w:val="center"/>
              <w:rPr>
                <w:lang w:val="uk-UA" w:eastAsia="en-US"/>
              </w:rPr>
            </w:pPr>
            <w:r w:rsidRPr="005C2844">
              <w:rPr>
                <w:lang w:val="uk-UA" w:eastAsia="en-US"/>
              </w:rPr>
              <w:t>0,1</w:t>
            </w:r>
          </w:p>
        </w:tc>
        <w:tc>
          <w:tcPr>
            <w:tcW w:w="1383" w:type="dxa"/>
            <w:vAlign w:val="center"/>
          </w:tcPr>
          <w:p w14:paraId="4E05BEDA" w14:textId="77777777" w:rsidR="005C2844" w:rsidRPr="005C2844" w:rsidRDefault="005C2844" w:rsidP="005C2844">
            <w:pPr>
              <w:widowControl w:val="0"/>
              <w:autoSpaceDE w:val="0"/>
              <w:autoSpaceDN w:val="0"/>
              <w:jc w:val="center"/>
              <w:rPr>
                <w:lang w:val="uk-UA" w:eastAsia="en-US"/>
              </w:rPr>
            </w:pPr>
            <w:r w:rsidRPr="005C2844">
              <w:rPr>
                <w:lang w:val="uk-UA" w:eastAsia="en-US"/>
              </w:rPr>
              <w:t>1,3</w:t>
            </w:r>
          </w:p>
        </w:tc>
        <w:tc>
          <w:tcPr>
            <w:tcW w:w="1278" w:type="dxa"/>
            <w:vAlign w:val="center"/>
          </w:tcPr>
          <w:p w14:paraId="4D778F88" w14:textId="77777777" w:rsidR="005C2844" w:rsidRPr="005C2844" w:rsidRDefault="005C2844" w:rsidP="005C2844">
            <w:pPr>
              <w:widowControl w:val="0"/>
              <w:autoSpaceDE w:val="0"/>
              <w:autoSpaceDN w:val="0"/>
              <w:jc w:val="center"/>
              <w:rPr>
                <w:lang w:val="uk-UA" w:eastAsia="en-US"/>
              </w:rPr>
            </w:pPr>
            <w:r w:rsidRPr="005C2844">
              <w:rPr>
                <w:lang w:val="uk-UA" w:eastAsia="en-US"/>
              </w:rPr>
              <w:t>0</w:t>
            </w:r>
          </w:p>
        </w:tc>
      </w:tr>
      <w:tr w:rsidR="005C2844" w:rsidRPr="005C2844" w14:paraId="6ED5EBDC" w14:textId="77777777" w:rsidTr="00DB216E">
        <w:tc>
          <w:tcPr>
            <w:tcW w:w="3008" w:type="dxa"/>
          </w:tcPr>
          <w:p w14:paraId="2B8E2D62" w14:textId="77777777" w:rsidR="005C2844" w:rsidRPr="005C2844" w:rsidRDefault="005C2844" w:rsidP="005C2844">
            <w:pPr>
              <w:widowControl w:val="0"/>
              <w:autoSpaceDE w:val="0"/>
              <w:autoSpaceDN w:val="0"/>
              <w:jc w:val="both"/>
              <w:rPr>
                <w:lang w:val="uk-UA" w:eastAsia="en-US"/>
              </w:rPr>
            </w:pPr>
            <w:r w:rsidRPr="005C2844">
              <w:rPr>
                <w:lang w:val="uk-UA" w:eastAsia="en-US"/>
              </w:rPr>
              <w:t>Коефіцієнт маневреності власних обігових коштів</w:t>
            </w:r>
          </w:p>
        </w:tc>
        <w:tc>
          <w:tcPr>
            <w:tcW w:w="1383" w:type="dxa"/>
            <w:vAlign w:val="center"/>
          </w:tcPr>
          <w:p w14:paraId="086FC705" w14:textId="77777777" w:rsidR="005C2844" w:rsidRPr="005C2844" w:rsidRDefault="005C2844" w:rsidP="005C2844">
            <w:pPr>
              <w:widowControl w:val="0"/>
              <w:autoSpaceDE w:val="0"/>
              <w:autoSpaceDN w:val="0"/>
              <w:jc w:val="center"/>
              <w:rPr>
                <w:lang w:val="uk-UA" w:eastAsia="en-US"/>
              </w:rPr>
            </w:pPr>
            <w:r w:rsidRPr="005C2844">
              <w:rPr>
                <w:lang w:val="uk-UA" w:eastAsia="en-US"/>
              </w:rPr>
              <w:t>0,1</w:t>
            </w:r>
          </w:p>
        </w:tc>
        <w:tc>
          <w:tcPr>
            <w:tcW w:w="1383" w:type="dxa"/>
            <w:vAlign w:val="center"/>
          </w:tcPr>
          <w:p w14:paraId="4332CA0E" w14:textId="77777777" w:rsidR="005C2844" w:rsidRPr="005C2844" w:rsidRDefault="005C2844" w:rsidP="005C2844">
            <w:pPr>
              <w:widowControl w:val="0"/>
              <w:autoSpaceDE w:val="0"/>
              <w:autoSpaceDN w:val="0"/>
              <w:jc w:val="center"/>
              <w:rPr>
                <w:lang w:val="uk-UA" w:eastAsia="en-US"/>
              </w:rPr>
            </w:pPr>
            <w:r w:rsidRPr="005C2844">
              <w:rPr>
                <w:lang w:val="uk-UA" w:eastAsia="en-US"/>
              </w:rPr>
              <w:t>0,07</w:t>
            </w:r>
          </w:p>
        </w:tc>
        <w:tc>
          <w:tcPr>
            <w:tcW w:w="1193" w:type="dxa"/>
            <w:vAlign w:val="center"/>
          </w:tcPr>
          <w:p w14:paraId="0E7E609E" w14:textId="77777777" w:rsidR="005C2844" w:rsidRPr="005C2844" w:rsidRDefault="005C2844" w:rsidP="005C2844">
            <w:pPr>
              <w:widowControl w:val="0"/>
              <w:autoSpaceDE w:val="0"/>
              <w:autoSpaceDN w:val="0"/>
              <w:jc w:val="center"/>
              <w:rPr>
                <w:lang w:val="uk-UA" w:eastAsia="en-US"/>
              </w:rPr>
            </w:pPr>
            <w:r w:rsidRPr="005C2844">
              <w:rPr>
                <w:lang w:val="uk-UA" w:eastAsia="en-US"/>
              </w:rPr>
              <w:t>0,03</w:t>
            </w:r>
          </w:p>
        </w:tc>
        <w:tc>
          <w:tcPr>
            <w:tcW w:w="1383" w:type="dxa"/>
            <w:vAlign w:val="center"/>
          </w:tcPr>
          <w:p w14:paraId="214D4599" w14:textId="77777777" w:rsidR="005C2844" w:rsidRPr="005C2844" w:rsidRDefault="005C2844" w:rsidP="005C2844">
            <w:pPr>
              <w:widowControl w:val="0"/>
              <w:autoSpaceDE w:val="0"/>
              <w:autoSpaceDN w:val="0"/>
              <w:jc w:val="center"/>
              <w:rPr>
                <w:lang w:val="uk-UA" w:eastAsia="en-US"/>
              </w:rPr>
            </w:pPr>
            <w:r w:rsidRPr="005C2844">
              <w:rPr>
                <w:lang w:val="uk-UA" w:eastAsia="en-US"/>
              </w:rPr>
              <w:t>0,07</w:t>
            </w:r>
          </w:p>
        </w:tc>
        <w:tc>
          <w:tcPr>
            <w:tcW w:w="1278" w:type="dxa"/>
            <w:vAlign w:val="center"/>
          </w:tcPr>
          <w:p w14:paraId="2C73BAE7" w14:textId="77777777" w:rsidR="005C2844" w:rsidRPr="005C2844" w:rsidRDefault="005C2844" w:rsidP="005C2844">
            <w:pPr>
              <w:widowControl w:val="0"/>
              <w:autoSpaceDE w:val="0"/>
              <w:autoSpaceDN w:val="0"/>
              <w:jc w:val="center"/>
              <w:rPr>
                <w:lang w:val="uk-UA" w:eastAsia="en-US"/>
              </w:rPr>
            </w:pPr>
            <w:r w:rsidRPr="005C2844">
              <w:rPr>
                <w:lang w:val="uk-UA" w:eastAsia="en-US"/>
              </w:rPr>
              <w:t>0</w:t>
            </w:r>
          </w:p>
        </w:tc>
      </w:tr>
      <w:tr w:rsidR="005C2844" w:rsidRPr="005C2844" w14:paraId="3C7996E9" w14:textId="77777777" w:rsidTr="00DB216E">
        <w:tc>
          <w:tcPr>
            <w:tcW w:w="3008" w:type="dxa"/>
          </w:tcPr>
          <w:p w14:paraId="1FC63CC0" w14:textId="77777777" w:rsidR="005C2844" w:rsidRPr="005C2844" w:rsidRDefault="005C2844" w:rsidP="005C2844">
            <w:pPr>
              <w:widowControl w:val="0"/>
              <w:autoSpaceDE w:val="0"/>
              <w:autoSpaceDN w:val="0"/>
              <w:jc w:val="both"/>
              <w:rPr>
                <w:lang w:val="uk-UA" w:eastAsia="en-US"/>
              </w:rPr>
            </w:pPr>
            <w:r w:rsidRPr="005C2844">
              <w:rPr>
                <w:lang w:val="uk-UA" w:eastAsia="en-US"/>
              </w:rPr>
              <w:t>Коефіцієнт маневреності власного капіталу</w:t>
            </w:r>
          </w:p>
        </w:tc>
        <w:tc>
          <w:tcPr>
            <w:tcW w:w="1383" w:type="dxa"/>
            <w:vAlign w:val="center"/>
          </w:tcPr>
          <w:p w14:paraId="131565E6" w14:textId="77777777" w:rsidR="005C2844" w:rsidRPr="005C2844" w:rsidRDefault="005C2844" w:rsidP="005C2844">
            <w:pPr>
              <w:widowControl w:val="0"/>
              <w:autoSpaceDE w:val="0"/>
              <w:autoSpaceDN w:val="0"/>
              <w:jc w:val="center"/>
              <w:rPr>
                <w:lang w:val="uk-UA" w:eastAsia="en-US"/>
              </w:rPr>
            </w:pPr>
            <w:r w:rsidRPr="005C2844">
              <w:rPr>
                <w:lang w:val="uk-UA" w:eastAsia="en-US"/>
              </w:rPr>
              <w:t>0,7</w:t>
            </w:r>
          </w:p>
        </w:tc>
        <w:tc>
          <w:tcPr>
            <w:tcW w:w="1383" w:type="dxa"/>
            <w:vAlign w:val="center"/>
          </w:tcPr>
          <w:p w14:paraId="36F2DB5B" w14:textId="77777777" w:rsidR="005C2844" w:rsidRPr="005C2844" w:rsidRDefault="005C2844" w:rsidP="005C2844">
            <w:pPr>
              <w:widowControl w:val="0"/>
              <w:autoSpaceDE w:val="0"/>
              <w:autoSpaceDN w:val="0"/>
              <w:jc w:val="center"/>
              <w:rPr>
                <w:lang w:val="uk-UA" w:eastAsia="en-US"/>
              </w:rPr>
            </w:pPr>
            <w:r w:rsidRPr="005C2844">
              <w:rPr>
                <w:lang w:val="uk-UA" w:eastAsia="en-US"/>
              </w:rPr>
              <w:t xml:space="preserve">0,6 </w:t>
            </w:r>
          </w:p>
        </w:tc>
        <w:tc>
          <w:tcPr>
            <w:tcW w:w="1193" w:type="dxa"/>
            <w:vAlign w:val="center"/>
          </w:tcPr>
          <w:p w14:paraId="1DD611BF" w14:textId="77777777" w:rsidR="005C2844" w:rsidRPr="005C2844" w:rsidRDefault="005C2844" w:rsidP="005C2844">
            <w:pPr>
              <w:widowControl w:val="0"/>
              <w:autoSpaceDE w:val="0"/>
              <w:autoSpaceDN w:val="0"/>
              <w:jc w:val="center"/>
              <w:rPr>
                <w:lang w:val="uk-UA" w:eastAsia="en-US"/>
              </w:rPr>
            </w:pPr>
            <w:r w:rsidRPr="005C2844">
              <w:rPr>
                <w:lang w:val="uk-UA" w:eastAsia="en-US"/>
              </w:rPr>
              <w:t>-0,1</w:t>
            </w:r>
          </w:p>
        </w:tc>
        <w:tc>
          <w:tcPr>
            <w:tcW w:w="1383" w:type="dxa"/>
            <w:vAlign w:val="center"/>
          </w:tcPr>
          <w:p w14:paraId="38737E24" w14:textId="77777777" w:rsidR="005C2844" w:rsidRPr="005C2844" w:rsidRDefault="005C2844" w:rsidP="005C2844">
            <w:pPr>
              <w:widowControl w:val="0"/>
              <w:autoSpaceDE w:val="0"/>
              <w:autoSpaceDN w:val="0"/>
              <w:jc w:val="center"/>
              <w:rPr>
                <w:lang w:val="uk-UA" w:eastAsia="en-US"/>
              </w:rPr>
            </w:pPr>
            <w:r w:rsidRPr="005C2844">
              <w:rPr>
                <w:lang w:val="uk-UA" w:eastAsia="en-US"/>
              </w:rPr>
              <w:t>0,7</w:t>
            </w:r>
          </w:p>
        </w:tc>
        <w:tc>
          <w:tcPr>
            <w:tcW w:w="1278" w:type="dxa"/>
            <w:vAlign w:val="center"/>
          </w:tcPr>
          <w:p w14:paraId="41BAF5EF" w14:textId="77777777" w:rsidR="005C2844" w:rsidRPr="005C2844" w:rsidRDefault="005C2844" w:rsidP="005C2844">
            <w:pPr>
              <w:widowControl w:val="0"/>
              <w:autoSpaceDE w:val="0"/>
              <w:autoSpaceDN w:val="0"/>
              <w:jc w:val="center"/>
              <w:rPr>
                <w:lang w:val="uk-UA" w:eastAsia="en-US"/>
              </w:rPr>
            </w:pPr>
            <w:r w:rsidRPr="005C2844">
              <w:rPr>
                <w:lang w:val="uk-UA" w:eastAsia="en-US"/>
              </w:rPr>
              <w:t>0,1</w:t>
            </w:r>
          </w:p>
        </w:tc>
      </w:tr>
      <w:tr w:rsidR="005C2844" w:rsidRPr="005C2844" w14:paraId="0F7B8770" w14:textId="77777777" w:rsidTr="00DB216E">
        <w:tc>
          <w:tcPr>
            <w:tcW w:w="3008" w:type="dxa"/>
          </w:tcPr>
          <w:p w14:paraId="1F9F2E41" w14:textId="77777777" w:rsidR="005C2844" w:rsidRPr="005C2844" w:rsidRDefault="005C2844" w:rsidP="005C2844">
            <w:pPr>
              <w:widowControl w:val="0"/>
              <w:autoSpaceDE w:val="0"/>
              <w:autoSpaceDN w:val="0"/>
              <w:jc w:val="both"/>
              <w:rPr>
                <w:lang w:val="uk-UA" w:eastAsia="en-US"/>
              </w:rPr>
            </w:pPr>
            <w:r w:rsidRPr="005C2844">
              <w:rPr>
                <w:lang w:val="uk-UA" w:eastAsia="en-US"/>
              </w:rPr>
              <w:t>Коефіцієнт фінансової стійкості</w:t>
            </w:r>
          </w:p>
        </w:tc>
        <w:tc>
          <w:tcPr>
            <w:tcW w:w="1383" w:type="dxa"/>
            <w:vAlign w:val="center"/>
          </w:tcPr>
          <w:p w14:paraId="38BE43A3" w14:textId="77777777" w:rsidR="005C2844" w:rsidRPr="005C2844" w:rsidRDefault="005C2844" w:rsidP="005C2844">
            <w:pPr>
              <w:widowControl w:val="0"/>
              <w:autoSpaceDE w:val="0"/>
              <w:autoSpaceDN w:val="0"/>
              <w:jc w:val="center"/>
              <w:rPr>
                <w:lang w:val="uk-UA" w:eastAsia="en-US"/>
              </w:rPr>
            </w:pPr>
            <w:r w:rsidRPr="005C2844">
              <w:rPr>
                <w:lang w:val="uk-UA" w:eastAsia="en-US"/>
              </w:rPr>
              <w:t>0,7</w:t>
            </w:r>
          </w:p>
        </w:tc>
        <w:tc>
          <w:tcPr>
            <w:tcW w:w="1383" w:type="dxa"/>
            <w:vAlign w:val="center"/>
          </w:tcPr>
          <w:p w14:paraId="76359DC0" w14:textId="77777777" w:rsidR="005C2844" w:rsidRPr="005C2844" w:rsidRDefault="005C2844" w:rsidP="005C2844">
            <w:pPr>
              <w:widowControl w:val="0"/>
              <w:autoSpaceDE w:val="0"/>
              <w:autoSpaceDN w:val="0"/>
              <w:jc w:val="center"/>
              <w:rPr>
                <w:lang w:val="uk-UA" w:eastAsia="en-US"/>
              </w:rPr>
            </w:pPr>
            <w:r w:rsidRPr="005C2844">
              <w:rPr>
                <w:lang w:val="uk-UA" w:eastAsia="en-US"/>
              </w:rPr>
              <w:t>0,9</w:t>
            </w:r>
          </w:p>
        </w:tc>
        <w:tc>
          <w:tcPr>
            <w:tcW w:w="1193" w:type="dxa"/>
            <w:vAlign w:val="center"/>
          </w:tcPr>
          <w:p w14:paraId="01F1D147" w14:textId="77777777" w:rsidR="005C2844" w:rsidRPr="005C2844" w:rsidRDefault="005C2844" w:rsidP="005C2844">
            <w:pPr>
              <w:widowControl w:val="0"/>
              <w:autoSpaceDE w:val="0"/>
              <w:autoSpaceDN w:val="0"/>
              <w:jc w:val="center"/>
              <w:rPr>
                <w:lang w:val="uk-UA" w:eastAsia="en-US"/>
              </w:rPr>
            </w:pPr>
            <w:r w:rsidRPr="005C2844">
              <w:rPr>
                <w:lang w:val="uk-UA" w:eastAsia="en-US"/>
              </w:rPr>
              <w:t>0,2</w:t>
            </w:r>
          </w:p>
        </w:tc>
        <w:tc>
          <w:tcPr>
            <w:tcW w:w="1383" w:type="dxa"/>
            <w:vAlign w:val="center"/>
          </w:tcPr>
          <w:p w14:paraId="34F65474" w14:textId="77777777" w:rsidR="005C2844" w:rsidRPr="005C2844" w:rsidRDefault="005C2844" w:rsidP="005C2844">
            <w:pPr>
              <w:widowControl w:val="0"/>
              <w:autoSpaceDE w:val="0"/>
              <w:autoSpaceDN w:val="0"/>
              <w:jc w:val="center"/>
              <w:rPr>
                <w:lang w:val="uk-UA" w:eastAsia="en-US"/>
              </w:rPr>
            </w:pPr>
            <w:r w:rsidRPr="005C2844">
              <w:rPr>
                <w:lang w:val="uk-UA" w:eastAsia="en-US"/>
              </w:rPr>
              <w:t>0,76</w:t>
            </w:r>
          </w:p>
        </w:tc>
        <w:tc>
          <w:tcPr>
            <w:tcW w:w="1278" w:type="dxa"/>
            <w:vAlign w:val="center"/>
          </w:tcPr>
          <w:p w14:paraId="6912C0CE" w14:textId="77777777" w:rsidR="005C2844" w:rsidRPr="005C2844" w:rsidRDefault="005C2844" w:rsidP="005C2844">
            <w:pPr>
              <w:widowControl w:val="0"/>
              <w:autoSpaceDE w:val="0"/>
              <w:autoSpaceDN w:val="0"/>
              <w:jc w:val="center"/>
              <w:rPr>
                <w:lang w:val="uk-UA" w:eastAsia="en-US"/>
              </w:rPr>
            </w:pPr>
            <w:r w:rsidRPr="005C2844">
              <w:rPr>
                <w:lang w:val="uk-UA" w:eastAsia="en-US"/>
              </w:rPr>
              <w:t>-0,14</w:t>
            </w:r>
          </w:p>
        </w:tc>
      </w:tr>
    </w:tbl>
    <w:p w14:paraId="11079D0C" w14:textId="77777777" w:rsidR="005C2844" w:rsidRPr="005C2844" w:rsidRDefault="005C2844" w:rsidP="005C2844">
      <w:pPr>
        <w:widowControl w:val="0"/>
        <w:autoSpaceDE w:val="0"/>
        <w:autoSpaceDN w:val="0"/>
        <w:ind w:firstLine="709"/>
        <w:jc w:val="both"/>
        <w:rPr>
          <w:i/>
          <w:iCs/>
          <w:lang w:eastAsia="en-US"/>
        </w:rPr>
      </w:pPr>
      <w:r w:rsidRPr="005C2844">
        <w:rPr>
          <w:i/>
          <w:iCs/>
          <w:lang w:eastAsia="en-US"/>
        </w:rPr>
        <w:t>Джерело: складено автором на основі фінансової звітності ТОВ «Комтек Сервіс»</w:t>
      </w:r>
    </w:p>
    <w:p w14:paraId="6C20822A" w14:textId="77777777" w:rsidR="005C2844" w:rsidRPr="005C2844" w:rsidRDefault="005C2844" w:rsidP="005C2844">
      <w:pPr>
        <w:widowControl w:val="0"/>
        <w:autoSpaceDE w:val="0"/>
        <w:autoSpaceDN w:val="0"/>
        <w:ind w:firstLine="709"/>
        <w:jc w:val="both"/>
        <w:rPr>
          <w:sz w:val="28"/>
          <w:szCs w:val="28"/>
          <w:lang w:eastAsia="en-US"/>
        </w:rPr>
      </w:pPr>
    </w:p>
    <w:p w14:paraId="4AD39A26" w14:textId="7E50653E" w:rsidR="006B7116" w:rsidRPr="001764A1" w:rsidRDefault="005C2844" w:rsidP="00FB7125">
      <w:pPr>
        <w:ind w:firstLine="709"/>
        <w:jc w:val="both"/>
        <w:rPr>
          <w:sz w:val="28"/>
          <w:szCs w:val="28"/>
        </w:rPr>
      </w:pPr>
      <w:r w:rsidRPr="005C2844">
        <w:rPr>
          <w:sz w:val="28"/>
          <w:szCs w:val="28"/>
          <w:lang w:eastAsia="en-US"/>
        </w:rPr>
        <w:t xml:space="preserve">Аналіз показників фінансової стійкості ТОВ «Комтек Сервіс» за 2021-2023 роки свідчить про загалом стабільний фінансовий стан компанії. Коефіцієнт автономії залишається високим, демонструючи суттєву частку власного капіталу в структурі фінансування, а коефіцієнт фінансової залежності є відносно низьким, що говорить про невелику частку позикових коштів. Однак низький коефіцієнт маневреності власних обігових коштів свідчить про обмежену здатність компанії швидко реагувати на зміни. Загалом фінансова стійкість компанії є задовільною, що </w:t>
      </w:r>
      <w:r w:rsidRPr="001764A1">
        <w:rPr>
          <w:sz w:val="28"/>
          <w:szCs w:val="28"/>
          <w:lang w:eastAsia="en-US"/>
        </w:rPr>
        <w:t xml:space="preserve">забезпечує </w:t>
      </w:r>
      <w:r w:rsidR="001764A1" w:rsidRPr="001764A1">
        <w:rPr>
          <w:sz w:val="28"/>
          <w:szCs w:val="28"/>
          <w:lang w:eastAsia="en-US"/>
        </w:rPr>
        <w:t>її</w:t>
      </w:r>
      <w:r w:rsidRPr="001764A1">
        <w:rPr>
          <w:sz w:val="28"/>
          <w:szCs w:val="28"/>
          <w:lang w:eastAsia="en-US"/>
        </w:rPr>
        <w:t xml:space="preserve"> ефективну діяльність навіть в умовах економічної нестабільності</w:t>
      </w:r>
      <w:r w:rsidR="00D82C93" w:rsidRPr="001764A1">
        <w:rPr>
          <w:sz w:val="28"/>
          <w:szCs w:val="28"/>
          <w:lang w:eastAsia="en-US"/>
        </w:rPr>
        <w:t xml:space="preserve"> в Україні.</w:t>
      </w:r>
    </w:p>
    <w:p w14:paraId="55309D4C" w14:textId="4BB7DBB6" w:rsidR="0092001E" w:rsidRPr="00FB7125" w:rsidRDefault="00121411" w:rsidP="00FB7125">
      <w:pPr>
        <w:ind w:firstLine="709"/>
        <w:jc w:val="both"/>
        <w:rPr>
          <w:sz w:val="28"/>
          <w:szCs w:val="28"/>
        </w:rPr>
      </w:pPr>
      <w:r w:rsidRPr="001764A1">
        <w:rPr>
          <w:sz w:val="28"/>
          <w:szCs w:val="28"/>
        </w:rPr>
        <w:t>Отже, а</w:t>
      </w:r>
      <w:r w:rsidR="0092001E" w:rsidRPr="001764A1">
        <w:rPr>
          <w:sz w:val="28"/>
          <w:szCs w:val="28"/>
        </w:rPr>
        <w:t>наліз</w:t>
      </w:r>
      <w:r w:rsidR="0092001E" w:rsidRPr="00FB7125">
        <w:rPr>
          <w:sz w:val="28"/>
          <w:szCs w:val="28"/>
        </w:rPr>
        <w:t xml:space="preserve"> фінансово-економічного стану ТОВ «Комтек Сервіс» за 2021-2023 роки виявив як позитивні (зростання динаміки необоротних та необоротних активів, зростання результатів абсолютної ліквідності, стабільний фінансовий стан), так і негативні </w:t>
      </w:r>
      <w:r w:rsidR="00EB70E2" w:rsidRPr="00FB7125">
        <w:rPr>
          <w:sz w:val="28"/>
          <w:szCs w:val="28"/>
        </w:rPr>
        <w:t xml:space="preserve">тенденції </w:t>
      </w:r>
      <w:r w:rsidR="0092001E" w:rsidRPr="00FB7125">
        <w:rPr>
          <w:sz w:val="28"/>
          <w:szCs w:val="28"/>
        </w:rPr>
        <w:t>(зменшення значень поточної та швидкої ліквідності, нестабільні результати показників рентабельності) в діяльності компанії. Загалом</w:t>
      </w:r>
      <w:r w:rsidR="00D82C93">
        <w:rPr>
          <w:sz w:val="28"/>
          <w:szCs w:val="28"/>
        </w:rPr>
        <w:t xml:space="preserve"> </w:t>
      </w:r>
      <w:r w:rsidR="0092001E" w:rsidRPr="00FB7125">
        <w:rPr>
          <w:sz w:val="28"/>
          <w:szCs w:val="28"/>
        </w:rPr>
        <w:t xml:space="preserve">компанія демонструє стабільний фінансовий стан завдяки високому коефіцієнту автономії та відносно низькому коефіцієнту фінансової залежності, що </w:t>
      </w:r>
      <w:r w:rsidR="0092001E" w:rsidRPr="00FB7125">
        <w:rPr>
          <w:sz w:val="28"/>
          <w:szCs w:val="28"/>
        </w:rPr>
        <w:lastRenderedPageBreak/>
        <w:t>вказує на її здатність забезпечувати фінансову стабільність і виконувати зобов'язання перед партнерами.</w:t>
      </w:r>
    </w:p>
    <w:p w14:paraId="450F5270" w14:textId="0BEDF75F" w:rsidR="0092001E" w:rsidRDefault="0092001E" w:rsidP="0092001E">
      <w:pPr>
        <w:ind w:firstLine="709"/>
        <w:jc w:val="both"/>
        <w:rPr>
          <w:sz w:val="28"/>
          <w:szCs w:val="28"/>
        </w:rPr>
      </w:pPr>
      <w:r w:rsidRPr="00FB7125">
        <w:rPr>
          <w:sz w:val="28"/>
          <w:szCs w:val="28"/>
        </w:rPr>
        <w:t xml:space="preserve">Однак існують і певні </w:t>
      </w:r>
      <w:r w:rsidRPr="00B67579">
        <w:rPr>
          <w:sz w:val="28"/>
          <w:szCs w:val="28"/>
        </w:rPr>
        <w:t>проблеми</w:t>
      </w:r>
      <w:r w:rsidR="00B85E89" w:rsidRPr="00B67579">
        <w:rPr>
          <w:sz w:val="28"/>
          <w:szCs w:val="28"/>
        </w:rPr>
        <w:t>:</w:t>
      </w:r>
      <w:r w:rsidRPr="00B67579">
        <w:rPr>
          <w:sz w:val="28"/>
          <w:szCs w:val="28"/>
        </w:rPr>
        <w:t xml:space="preserve"> </w:t>
      </w:r>
      <w:r w:rsidR="00B85E89" w:rsidRPr="00B67579">
        <w:rPr>
          <w:sz w:val="28"/>
          <w:szCs w:val="28"/>
        </w:rPr>
        <w:t>з</w:t>
      </w:r>
      <w:r w:rsidRPr="00B67579">
        <w:rPr>
          <w:sz w:val="28"/>
          <w:szCs w:val="28"/>
        </w:rPr>
        <w:t>ниження рентабельності активів і власного капіталу в 2022 році, ймовірн</w:t>
      </w:r>
      <w:r w:rsidRPr="00FB7125">
        <w:rPr>
          <w:sz w:val="28"/>
          <w:szCs w:val="28"/>
        </w:rPr>
        <w:t xml:space="preserve">о, пов'язане з економічною нестабільністю </w:t>
      </w:r>
      <w:r w:rsidR="00DD40C5">
        <w:rPr>
          <w:sz w:val="28"/>
          <w:szCs w:val="28"/>
        </w:rPr>
        <w:t xml:space="preserve">країни </w:t>
      </w:r>
      <w:r w:rsidRPr="00FB7125">
        <w:rPr>
          <w:sz w:val="28"/>
          <w:szCs w:val="28"/>
        </w:rPr>
        <w:t>та конкурентним тиском</w:t>
      </w:r>
      <w:r w:rsidR="00B85E89">
        <w:rPr>
          <w:sz w:val="28"/>
          <w:szCs w:val="28"/>
        </w:rPr>
        <w:t>;</w:t>
      </w:r>
      <w:r w:rsidRPr="00FB7125">
        <w:rPr>
          <w:sz w:val="28"/>
          <w:szCs w:val="28"/>
        </w:rPr>
        <w:t xml:space="preserve"> </w:t>
      </w:r>
      <w:r w:rsidR="00B85E89">
        <w:rPr>
          <w:sz w:val="28"/>
          <w:szCs w:val="28"/>
        </w:rPr>
        <w:t>н</w:t>
      </w:r>
      <w:r w:rsidRPr="00FB7125">
        <w:rPr>
          <w:sz w:val="28"/>
          <w:szCs w:val="28"/>
        </w:rPr>
        <w:t>естабільність у динаміці оборотних активів також вказує на потенційні труднощі з ліквідністю.</w:t>
      </w:r>
    </w:p>
    <w:p w14:paraId="07F4251A" w14:textId="7DDDEBD0" w:rsidR="005D5345" w:rsidRDefault="00593894" w:rsidP="005D5345">
      <w:pPr>
        <w:pStyle w:val="ab"/>
        <w:ind w:left="0" w:firstLine="709"/>
        <w:jc w:val="both"/>
        <w:rPr>
          <w:sz w:val="28"/>
          <w:szCs w:val="28"/>
        </w:rPr>
      </w:pPr>
      <w:r>
        <w:rPr>
          <w:sz w:val="28"/>
          <w:szCs w:val="28"/>
        </w:rPr>
        <w:t xml:space="preserve">Особливої уваги </w:t>
      </w:r>
      <w:r w:rsidRPr="00B67579">
        <w:rPr>
          <w:sz w:val="28"/>
          <w:szCs w:val="28"/>
        </w:rPr>
        <w:t xml:space="preserve">потребує </w:t>
      </w:r>
      <w:r w:rsidR="00B85E89" w:rsidRPr="00B67579">
        <w:rPr>
          <w:sz w:val="28"/>
          <w:szCs w:val="28"/>
        </w:rPr>
        <w:t xml:space="preserve">також </w:t>
      </w:r>
      <w:r w:rsidRPr="00B67579">
        <w:rPr>
          <w:sz w:val="28"/>
          <w:szCs w:val="28"/>
        </w:rPr>
        <w:t>оцінка</w:t>
      </w:r>
      <w:r>
        <w:rPr>
          <w:sz w:val="28"/>
          <w:szCs w:val="28"/>
        </w:rPr>
        <w:t xml:space="preserve"> діяльності компанії у період війни. </w:t>
      </w:r>
      <w:r w:rsidRPr="00AC7726">
        <w:rPr>
          <w:sz w:val="28"/>
          <w:szCs w:val="28"/>
        </w:rPr>
        <w:t xml:space="preserve">2023 рік на жаль так і не приніс ті надії </w:t>
      </w:r>
      <w:r>
        <w:rPr>
          <w:sz w:val="28"/>
          <w:szCs w:val="28"/>
        </w:rPr>
        <w:t>та</w:t>
      </w:r>
      <w:r w:rsidRPr="00AC7726">
        <w:rPr>
          <w:sz w:val="28"/>
          <w:szCs w:val="28"/>
        </w:rPr>
        <w:t xml:space="preserve"> сподівання</w:t>
      </w:r>
      <w:r w:rsidR="00D82C93">
        <w:rPr>
          <w:sz w:val="28"/>
          <w:szCs w:val="28"/>
        </w:rPr>
        <w:t>,</w:t>
      </w:r>
      <w:r w:rsidRPr="00AC7726">
        <w:rPr>
          <w:sz w:val="28"/>
          <w:szCs w:val="28"/>
        </w:rPr>
        <w:t xml:space="preserve"> на які чекали всі українці. Розпочата війна продовжує руйнувати економіку України </w:t>
      </w:r>
      <w:r w:rsidRPr="00B67579">
        <w:rPr>
          <w:sz w:val="28"/>
          <w:szCs w:val="28"/>
        </w:rPr>
        <w:t xml:space="preserve">й бізнес. </w:t>
      </w:r>
      <w:r w:rsidR="00B85E89" w:rsidRPr="00B67579">
        <w:rPr>
          <w:sz w:val="28"/>
          <w:szCs w:val="28"/>
        </w:rPr>
        <w:t xml:space="preserve">Утім, </w:t>
      </w:r>
      <w:r w:rsidRPr="00B67579">
        <w:rPr>
          <w:sz w:val="28"/>
          <w:szCs w:val="28"/>
        </w:rPr>
        <w:t>ТОВ «</w:t>
      </w:r>
      <w:r w:rsidRPr="006862F9">
        <w:rPr>
          <w:sz w:val="28"/>
          <w:szCs w:val="28"/>
        </w:rPr>
        <w:t xml:space="preserve">Комтек Сервіс» </w:t>
      </w:r>
      <w:r w:rsidR="00EB70E2" w:rsidRPr="006862F9">
        <w:rPr>
          <w:sz w:val="28"/>
          <w:szCs w:val="28"/>
        </w:rPr>
        <w:t>позиціонує себе</w:t>
      </w:r>
      <w:r w:rsidRPr="006862F9">
        <w:rPr>
          <w:sz w:val="28"/>
          <w:szCs w:val="28"/>
        </w:rPr>
        <w:t xml:space="preserve"> </w:t>
      </w:r>
      <w:r w:rsidR="00EB70E2" w:rsidRPr="006862F9">
        <w:rPr>
          <w:sz w:val="28"/>
          <w:szCs w:val="28"/>
        </w:rPr>
        <w:t>як</w:t>
      </w:r>
      <w:r w:rsidRPr="006862F9">
        <w:rPr>
          <w:sz w:val="28"/>
          <w:szCs w:val="28"/>
        </w:rPr>
        <w:t xml:space="preserve"> згуртован</w:t>
      </w:r>
      <w:r w:rsidR="00EB70E2" w:rsidRPr="006862F9">
        <w:rPr>
          <w:sz w:val="28"/>
          <w:szCs w:val="28"/>
        </w:rPr>
        <w:t>у</w:t>
      </w:r>
      <w:r w:rsidRPr="00B67579">
        <w:rPr>
          <w:sz w:val="28"/>
          <w:szCs w:val="28"/>
        </w:rPr>
        <w:t xml:space="preserve"> команд</w:t>
      </w:r>
      <w:r w:rsidR="00EB70E2">
        <w:rPr>
          <w:sz w:val="28"/>
          <w:szCs w:val="28"/>
        </w:rPr>
        <w:t>у</w:t>
      </w:r>
      <w:r w:rsidRPr="00B67579">
        <w:rPr>
          <w:sz w:val="28"/>
          <w:szCs w:val="28"/>
        </w:rPr>
        <w:t xml:space="preserve">, яка з гідністю продовжує витримувати випробування великою війною </w:t>
      </w:r>
      <w:r w:rsidRPr="00B67579">
        <w:rPr>
          <w:sz w:val="28"/>
          <w:szCs w:val="28"/>
          <w:lang w:val="ru-RU"/>
        </w:rPr>
        <w:t>[</w:t>
      </w:r>
      <w:r w:rsidR="000A40BB" w:rsidRPr="00B67579">
        <w:rPr>
          <w:sz w:val="28"/>
          <w:szCs w:val="28"/>
          <w:lang w:val="ru-RU"/>
        </w:rPr>
        <w:t>35</w:t>
      </w:r>
      <w:r w:rsidRPr="00B67579">
        <w:rPr>
          <w:sz w:val="28"/>
          <w:szCs w:val="28"/>
          <w:lang w:val="ru-RU"/>
        </w:rPr>
        <w:t>]</w:t>
      </w:r>
      <w:r w:rsidRPr="00B67579">
        <w:rPr>
          <w:sz w:val="28"/>
          <w:szCs w:val="28"/>
        </w:rPr>
        <w:t>.</w:t>
      </w:r>
      <w:r w:rsidR="00B85E89" w:rsidRPr="00B67579">
        <w:rPr>
          <w:sz w:val="28"/>
          <w:szCs w:val="28"/>
        </w:rPr>
        <w:t xml:space="preserve"> </w:t>
      </w:r>
      <w:r w:rsidRPr="00B67579">
        <w:rPr>
          <w:sz w:val="28"/>
          <w:szCs w:val="28"/>
        </w:rPr>
        <w:t>На початок повномасштабн</w:t>
      </w:r>
      <w:r w:rsidRPr="00AC7726">
        <w:rPr>
          <w:sz w:val="28"/>
          <w:szCs w:val="28"/>
        </w:rPr>
        <w:t>ої війни головною метою</w:t>
      </w:r>
      <w:r>
        <w:rPr>
          <w:sz w:val="28"/>
          <w:szCs w:val="28"/>
        </w:rPr>
        <w:t xml:space="preserve"> компанії</w:t>
      </w:r>
      <w:r w:rsidRPr="00AC7726">
        <w:rPr>
          <w:sz w:val="28"/>
          <w:szCs w:val="28"/>
        </w:rPr>
        <w:t xml:space="preserve"> було захистити персонал та зберегти компанію. Завдяки злагодженій професійній роботі команди </w:t>
      </w:r>
      <w:r>
        <w:rPr>
          <w:sz w:val="28"/>
          <w:szCs w:val="28"/>
        </w:rPr>
        <w:t>ця мета була</w:t>
      </w:r>
      <w:r w:rsidRPr="00AC7726">
        <w:rPr>
          <w:sz w:val="28"/>
          <w:szCs w:val="28"/>
        </w:rPr>
        <w:t xml:space="preserve"> досяг</w:t>
      </w:r>
      <w:r>
        <w:rPr>
          <w:sz w:val="28"/>
          <w:szCs w:val="28"/>
        </w:rPr>
        <w:t>нута</w:t>
      </w:r>
      <w:r w:rsidRPr="00AC7726">
        <w:rPr>
          <w:sz w:val="28"/>
          <w:szCs w:val="28"/>
        </w:rPr>
        <w:t xml:space="preserve">. </w:t>
      </w:r>
      <w:r>
        <w:rPr>
          <w:sz w:val="28"/>
          <w:szCs w:val="28"/>
        </w:rPr>
        <w:t>Компанія в</w:t>
      </w:r>
      <w:r w:rsidRPr="00AC7726">
        <w:rPr>
          <w:sz w:val="28"/>
          <w:szCs w:val="28"/>
        </w:rPr>
        <w:t>жил</w:t>
      </w:r>
      <w:r>
        <w:rPr>
          <w:sz w:val="28"/>
          <w:szCs w:val="28"/>
        </w:rPr>
        <w:t>а</w:t>
      </w:r>
      <w:r w:rsidRPr="00AC7726">
        <w:rPr>
          <w:sz w:val="28"/>
          <w:szCs w:val="28"/>
        </w:rPr>
        <w:t xml:space="preserve"> безпрецедентних заходів, щоб забезпечити операційну ефективність компанії та утримати дохід на необхідному для її функціонування рівні, зберегти колектив.</w:t>
      </w:r>
      <w:r w:rsidR="00B85E89">
        <w:rPr>
          <w:sz w:val="28"/>
          <w:szCs w:val="28"/>
        </w:rPr>
        <w:t xml:space="preserve"> </w:t>
      </w:r>
      <w:r w:rsidR="005D5345" w:rsidRPr="0093187A">
        <w:rPr>
          <w:sz w:val="28"/>
          <w:szCs w:val="28"/>
        </w:rPr>
        <w:t xml:space="preserve">У цих складних умовах </w:t>
      </w:r>
      <w:r w:rsidR="00D82C93" w:rsidRPr="008965AE">
        <w:rPr>
          <w:sz w:val="28"/>
          <w:szCs w:val="28"/>
        </w:rPr>
        <w:t>ТОВ «Комтек Сервіс»</w:t>
      </w:r>
      <w:r w:rsidR="00D853F1" w:rsidRPr="008965AE">
        <w:rPr>
          <w:sz w:val="28"/>
          <w:szCs w:val="28"/>
        </w:rPr>
        <w:t xml:space="preserve"> вважає за доцільне</w:t>
      </w:r>
      <w:r w:rsidR="00D82C93" w:rsidRPr="008965AE">
        <w:rPr>
          <w:sz w:val="28"/>
          <w:szCs w:val="28"/>
        </w:rPr>
        <w:t xml:space="preserve"> </w:t>
      </w:r>
      <w:r w:rsidR="005D5345" w:rsidRPr="008965AE">
        <w:rPr>
          <w:sz w:val="28"/>
          <w:szCs w:val="28"/>
        </w:rPr>
        <w:t>зосередитися</w:t>
      </w:r>
      <w:r w:rsidR="005D5345" w:rsidRPr="0093187A">
        <w:rPr>
          <w:sz w:val="28"/>
          <w:szCs w:val="28"/>
        </w:rPr>
        <w:t xml:space="preserve"> на управлінні ризиками, які можуть негативно вплинути на подальшу діяльність компанії. Процес управління ризиками - динамічний і безперервний процес в </w:t>
      </w:r>
      <w:r w:rsidR="005D5345">
        <w:rPr>
          <w:sz w:val="28"/>
          <w:szCs w:val="28"/>
        </w:rPr>
        <w:t>ТОВ «Комтек Сервіс»</w:t>
      </w:r>
      <w:r w:rsidR="005D5345" w:rsidRPr="0093187A">
        <w:rPr>
          <w:sz w:val="28"/>
          <w:szCs w:val="28"/>
        </w:rPr>
        <w:t xml:space="preserve"> та складається з наступних основних компонентів: ідентифікація ризиків, аналіз і оцінка ризиків, контроль та моніторинг ризиків, комунікації та консультації. </w:t>
      </w:r>
    </w:p>
    <w:p w14:paraId="3C40001B" w14:textId="1B18FAFF" w:rsidR="005D5345" w:rsidRPr="00D762AC" w:rsidRDefault="005D5345" w:rsidP="00D762AC">
      <w:pPr>
        <w:pStyle w:val="ab"/>
        <w:ind w:left="0" w:firstLine="709"/>
        <w:jc w:val="both"/>
        <w:rPr>
          <w:sz w:val="28"/>
          <w:szCs w:val="28"/>
        </w:rPr>
      </w:pPr>
      <w:r w:rsidRPr="00D762AC">
        <w:rPr>
          <w:sz w:val="28"/>
          <w:szCs w:val="28"/>
        </w:rPr>
        <w:t>Компанія ідентифікує наступні групи ризиків:</w:t>
      </w:r>
    </w:p>
    <w:p w14:paraId="7E50E558" w14:textId="43C9F230" w:rsidR="005D5345" w:rsidRPr="00D762AC" w:rsidRDefault="005D5345" w:rsidP="00D762AC">
      <w:pPr>
        <w:pStyle w:val="ab"/>
        <w:ind w:left="0" w:firstLine="709"/>
        <w:jc w:val="both"/>
        <w:rPr>
          <w:sz w:val="28"/>
          <w:szCs w:val="28"/>
        </w:rPr>
      </w:pPr>
      <w:r w:rsidRPr="00D762AC">
        <w:rPr>
          <w:sz w:val="28"/>
          <w:szCs w:val="28"/>
        </w:rPr>
        <w:t>1. Регуляторні ризики (юридичні, репутаційні та корупційні)</w:t>
      </w:r>
      <w:r w:rsidR="00D762AC" w:rsidRPr="00D762AC">
        <w:rPr>
          <w:sz w:val="28"/>
          <w:szCs w:val="28"/>
        </w:rPr>
        <w:t>.</w:t>
      </w:r>
    </w:p>
    <w:p w14:paraId="5A73489C" w14:textId="4782D5C3" w:rsidR="005D5345" w:rsidRPr="00D762AC" w:rsidRDefault="005D5345" w:rsidP="00D762AC">
      <w:pPr>
        <w:pStyle w:val="ab"/>
        <w:ind w:left="0" w:firstLine="709"/>
        <w:jc w:val="both"/>
        <w:rPr>
          <w:sz w:val="28"/>
          <w:szCs w:val="28"/>
        </w:rPr>
      </w:pPr>
      <w:r w:rsidRPr="00D762AC">
        <w:rPr>
          <w:sz w:val="28"/>
          <w:szCs w:val="28"/>
        </w:rPr>
        <w:t>2. Фінансові ризики (ліквідності, процентні, валютні)</w:t>
      </w:r>
      <w:r w:rsidR="00D762AC" w:rsidRPr="00D762AC">
        <w:rPr>
          <w:sz w:val="28"/>
          <w:szCs w:val="28"/>
        </w:rPr>
        <w:t>.</w:t>
      </w:r>
    </w:p>
    <w:p w14:paraId="1CE1D54E" w14:textId="483C875E" w:rsidR="005D5345" w:rsidRPr="005D5345" w:rsidRDefault="005D5345" w:rsidP="00D762AC">
      <w:pPr>
        <w:pStyle w:val="ab"/>
        <w:ind w:left="0" w:firstLine="709"/>
        <w:jc w:val="both"/>
        <w:rPr>
          <w:sz w:val="28"/>
          <w:szCs w:val="28"/>
        </w:rPr>
      </w:pPr>
      <w:r w:rsidRPr="00D762AC">
        <w:rPr>
          <w:sz w:val="28"/>
          <w:szCs w:val="28"/>
        </w:rPr>
        <w:t>3. Комерційні ризики (цінові (продажу/закупівлі), контрагентів</w:t>
      </w:r>
      <w:r>
        <w:rPr>
          <w:sz w:val="28"/>
          <w:szCs w:val="28"/>
        </w:rPr>
        <w:t>)</w:t>
      </w:r>
      <w:r w:rsidR="00D762AC">
        <w:rPr>
          <w:sz w:val="28"/>
          <w:szCs w:val="28"/>
        </w:rPr>
        <w:t>.</w:t>
      </w:r>
    </w:p>
    <w:p w14:paraId="692D98FA" w14:textId="48E53997" w:rsidR="005D5345" w:rsidRDefault="005D5345" w:rsidP="00D762AC">
      <w:pPr>
        <w:pStyle w:val="ab"/>
        <w:ind w:left="0" w:firstLine="709"/>
        <w:jc w:val="both"/>
        <w:rPr>
          <w:sz w:val="28"/>
          <w:szCs w:val="28"/>
        </w:rPr>
      </w:pPr>
      <w:r w:rsidRPr="00954314">
        <w:rPr>
          <w:sz w:val="28"/>
          <w:szCs w:val="28"/>
        </w:rPr>
        <w:t xml:space="preserve">4. Операційні ризики </w:t>
      </w:r>
      <w:r>
        <w:rPr>
          <w:sz w:val="28"/>
          <w:szCs w:val="28"/>
        </w:rPr>
        <w:t>(</w:t>
      </w:r>
      <w:r w:rsidRPr="00954314">
        <w:rPr>
          <w:sz w:val="28"/>
          <w:szCs w:val="28"/>
        </w:rPr>
        <w:t>кліматичні</w:t>
      </w:r>
      <w:r>
        <w:rPr>
          <w:sz w:val="28"/>
          <w:szCs w:val="28"/>
        </w:rPr>
        <w:t>, кадрові, технологічні, технічні, екологічні, логістичні, ІТ тощо)</w:t>
      </w:r>
      <w:r w:rsidR="00D762AC">
        <w:rPr>
          <w:sz w:val="28"/>
          <w:szCs w:val="28"/>
        </w:rPr>
        <w:t>.</w:t>
      </w:r>
      <w:r w:rsidR="00D853F1">
        <w:rPr>
          <w:sz w:val="28"/>
          <w:szCs w:val="28"/>
        </w:rPr>
        <w:t xml:space="preserve"> </w:t>
      </w:r>
    </w:p>
    <w:p w14:paraId="37F831EE" w14:textId="77777777" w:rsidR="005D5345" w:rsidRDefault="005D5345" w:rsidP="005D5345">
      <w:pPr>
        <w:pStyle w:val="ab"/>
        <w:ind w:left="0" w:firstLine="709"/>
        <w:jc w:val="both"/>
        <w:rPr>
          <w:sz w:val="28"/>
          <w:szCs w:val="28"/>
        </w:rPr>
      </w:pPr>
      <w:r w:rsidRPr="00307502">
        <w:rPr>
          <w:sz w:val="28"/>
          <w:szCs w:val="28"/>
        </w:rPr>
        <w:t xml:space="preserve">У своїй діяльності </w:t>
      </w:r>
      <w:r>
        <w:rPr>
          <w:sz w:val="28"/>
          <w:szCs w:val="28"/>
        </w:rPr>
        <w:t>к</w:t>
      </w:r>
      <w:r w:rsidRPr="00307502">
        <w:rPr>
          <w:sz w:val="28"/>
          <w:szCs w:val="28"/>
        </w:rPr>
        <w:t>омпанія використовує різноманітні інструменти управління ризиками:</w:t>
      </w:r>
    </w:p>
    <w:p w14:paraId="6C3C184B" w14:textId="77777777" w:rsidR="00F32EF1" w:rsidRPr="00F32EF1" w:rsidRDefault="005D5345" w:rsidP="005003C6">
      <w:pPr>
        <w:pStyle w:val="ab"/>
        <w:widowControl w:val="0"/>
        <w:numPr>
          <w:ilvl w:val="0"/>
          <w:numId w:val="13"/>
        </w:numPr>
        <w:autoSpaceDE w:val="0"/>
        <w:autoSpaceDN w:val="0"/>
        <w:ind w:left="0" w:firstLine="709"/>
        <w:jc w:val="both"/>
        <w:rPr>
          <w:sz w:val="28"/>
          <w:szCs w:val="28"/>
        </w:rPr>
      </w:pPr>
      <w:r w:rsidRPr="00F32EF1">
        <w:rPr>
          <w:sz w:val="28"/>
          <w:szCs w:val="28"/>
        </w:rPr>
        <w:t xml:space="preserve">ідентифікація ризиків: експертна думка, порівняльний аналіз; </w:t>
      </w:r>
    </w:p>
    <w:p w14:paraId="47A04709" w14:textId="587CDBF9" w:rsidR="005D5345" w:rsidRDefault="005D5345" w:rsidP="005003C6">
      <w:pPr>
        <w:pStyle w:val="ab"/>
        <w:widowControl w:val="0"/>
        <w:numPr>
          <w:ilvl w:val="0"/>
          <w:numId w:val="13"/>
        </w:numPr>
        <w:autoSpaceDE w:val="0"/>
        <w:autoSpaceDN w:val="0"/>
        <w:ind w:left="0" w:firstLine="709"/>
        <w:jc w:val="both"/>
        <w:rPr>
          <w:sz w:val="28"/>
          <w:szCs w:val="28"/>
        </w:rPr>
      </w:pPr>
      <w:r w:rsidRPr="00F32EF1">
        <w:rPr>
          <w:sz w:val="28"/>
          <w:szCs w:val="28"/>
        </w:rPr>
        <w:t>- аналіз та оцінка ризиків:</w:t>
      </w:r>
      <w:r w:rsidR="00D853F1" w:rsidRPr="00F32EF1">
        <w:rPr>
          <w:sz w:val="28"/>
          <w:szCs w:val="28"/>
        </w:rPr>
        <w:t xml:space="preserve"> </w:t>
      </w:r>
      <w:r w:rsidRPr="00F32EF1">
        <w:rPr>
          <w:sz w:val="28"/>
          <w:szCs w:val="28"/>
        </w:rPr>
        <w:t>метод експертна думка, моделювання, стрес-тестування,</w:t>
      </w:r>
      <w:r w:rsidRPr="00307502">
        <w:rPr>
          <w:sz w:val="28"/>
          <w:szCs w:val="28"/>
        </w:rPr>
        <w:t xml:space="preserve"> сценарний аналіз, фінансовий аналіз, оцінка ключових ризик-індикаторів (KRI), </w:t>
      </w:r>
    </w:p>
    <w:p w14:paraId="6AD1FA5C" w14:textId="77777777" w:rsidR="005D5345" w:rsidRPr="00307502" w:rsidRDefault="005D5345" w:rsidP="005003C6">
      <w:pPr>
        <w:pStyle w:val="ab"/>
        <w:widowControl w:val="0"/>
        <w:numPr>
          <w:ilvl w:val="0"/>
          <w:numId w:val="13"/>
        </w:numPr>
        <w:autoSpaceDE w:val="0"/>
        <w:autoSpaceDN w:val="0"/>
        <w:ind w:left="0" w:firstLine="709"/>
        <w:jc w:val="both"/>
        <w:rPr>
          <w:sz w:val="28"/>
          <w:szCs w:val="28"/>
        </w:rPr>
      </w:pPr>
      <w:r w:rsidRPr="00307502">
        <w:rPr>
          <w:sz w:val="28"/>
          <w:szCs w:val="28"/>
        </w:rPr>
        <w:t xml:space="preserve">аналіз зовнішніх факторів ризику на рівні як окремих підрозділів, проектів, так і на рівні всієї </w:t>
      </w:r>
      <w:r>
        <w:rPr>
          <w:sz w:val="28"/>
          <w:szCs w:val="28"/>
        </w:rPr>
        <w:t>к</w:t>
      </w:r>
      <w:r w:rsidRPr="00307502">
        <w:rPr>
          <w:sz w:val="28"/>
          <w:szCs w:val="28"/>
        </w:rPr>
        <w:t xml:space="preserve">омпанії  в цілому; </w:t>
      </w:r>
    </w:p>
    <w:p w14:paraId="147E9050" w14:textId="77777777" w:rsidR="005D5345" w:rsidRPr="00307502" w:rsidRDefault="005D5345" w:rsidP="005003C6">
      <w:pPr>
        <w:pStyle w:val="ab"/>
        <w:widowControl w:val="0"/>
        <w:numPr>
          <w:ilvl w:val="0"/>
          <w:numId w:val="13"/>
        </w:numPr>
        <w:autoSpaceDE w:val="0"/>
        <w:autoSpaceDN w:val="0"/>
        <w:ind w:left="0" w:firstLine="709"/>
        <w:jc w:val="both"/>
        <w:rPr>
          <w:sz w:val="28"/>
          <w:szCs w:val="28"/>
        </w:rPr>
      </w:pPr>
      <w:r w:rsidRPr="00307502">
        <w:rPr>
          <w:sz w:val="28"/>
          <w:szCs w:val="28"/>
        </w:rPr>
        <w:t>аналіз контрагентів, контроль ризиків на основі розрахунку та встановлення лімітів ризику, включаючи ліміти на контрагентів;</w:t>
      </w:r>
    </w:p>
    <w:p w14:paraId="56730E53" w14:textId="77777777" w:rsidR="005D5345" w:rsidRPr="00307502" w:rsidRDefault="005D5345" w:rsidP="005003C6">
      <w:pPr>
        <w:pStyle w:val="ab"/>
        <w:widowControl w:val="0"/>
        <w:numPr>
          <w:ilvl w:val="0"/>
          <w:numId w:val="13"/>
        </w:numPr>
        <w:autoSpaceDE w:val="0"/>
        <w:autoSpaceDN w:val="0"/>
        <w:ind w:left="0" w:firstLine="709"/>
        <w:jc w:val="both"/>
        <w:rPr>
          <w:sz w:val="28"/>
          <w:szCs w:val="28"/>
        </w:rPr>
      </w:pPr>
      <w:r w:rsidRPr="00307502">
        <w:rPr>
          <w:sz w:val="28"/>
          <w:szCs w:val="28"/>
        </w:rPr>
        <w:t xml:space="preserve">формування резервів для покриття збитків; </w:t>
      </w:r>
    </w:p>
    <w:p w14:paraId="16F96803" w14:textId="77777777" w:rsidR="005D5345" w:rsidRPr="00307502" w:rsidRDefault="005D5345" w:rsidP="005003C6">
      <w:pPr>
        <w:pStyle w:val="ab"/>
        <w:widowControl w:val="0"/>
        <w:numPr>
          <w:ilvl w:val="0"/>
          <w:numId w:val="13"/>
        </w:numPr>
        <w:autoSpaceDE w:val="0"/>
        <w:autoSpaceDN w:val="0"/>
        <w:ind w:left="0" w:firstLine="709"/>
        <w:jc w:val="both"/>
        <w:rPr>
          <w:sz w:val="28"/>
          <w:szCs w:val="28"/>
        </w:rPr>
      </w:pPr>
      <w:r w:rsidRPr="00307502">
        <w:rPr>
          <w:sz w:val="28"/>
          <w:szCs w:val="28"/>
        </w:rPr>
        <w:t xml:space="preserve">методи управління валютною позицією (балансування активів та пасивів); </w:t>
      </w:r>
    </w:p>
    <w:p w14:paraId="7917F71B" w14:textId="77777777" w:rsidR="005D5345" w:rsidRPr="00307502" w:rsidRDefault="005D5345" w:rsidP="005003C6">
      <w:pPr>
        <w:pStyle w:val="ab"/>
        <w:widowControl w:val="0"/>
        <w:numPr>
          <w:ilvl w:val="0"/>
          <w:numId w:val="13"/>
        </w:numPr>
        <w:autoSpaceDE w:val="0"/>
        <w:autoSpaceDN w:val="0"/>
        <w:ind w:left="0" w:firstLine="709"/>
        <w:jc w:val="both"/>
        <w:rPr>
          <w:sz w:val="28"/>
          <w:szCs w:val="28"/>
        </w:rPr>
      </w:pPr>
      <w:r w:rsidRPr="00307502">
        <w:rPr>
          <w:sz w:val="28"/>
          <w:szCs w:val="28"/>
        </w:rPr>
        <w:t xml:space="preserve">методи управління ризиками ліквідності (геп-аналіз, прогнозування грошових потоків); </w:t>
      </w:r>
    </w:p>
    <w:p w14:paraId="276FB39B" w14:textId="77777777" w:rsidR="005D5345" w:rsidRPr="00307502" w:rsidRDefault="005D5345" w:rsidP="005003C6">
      <w:pPr>
        <w:pStyle w:val="ab"/>
        <w:widowControl w:val="0"/>
        <w:numPr>
          <w:ilvl w:val="0"/>
          <w:numId w:val="13"/>
        </w:numPr>
        <w:autoSpaceDE w:val="0"/>
        <w:autoSpaceDN w:val="0"/>
        <w:ind w:left="0" w:firstLine="709"/>
        <w:jc w:val="both"/>
        <w:rPr>
          <w:sz w:val="28"/>
          <w:szCs w:val="28"/>
        </w:rPr>
      </w:pPr>
      <w:r w:rsidRPr="00307502">
        <w:rPr>
          <w:sz w:val="28"/>
          <w:szCs w:val="28"/>
        </w:rPr>
        <w:t xml:space="preserve">методи внутрішнього контролю та </w:t>
      </w:r>
      <w:proofErr w:type="spellStart"/>
      <w:r w:rsidRPr="00307502">
        <w:rPr>
          <w:sz w:val="28"/>
          <w:szCs w:val="28"/>
        </w:rPr>
        <w:t>комплаєнсу</w:t>
      </w:r>
      <w:proofErr w:type="spellEnd"/>
      <w:r w:rsidRPr="00307502">
        <w:rPr>
          <w:sz w:val="28"/>
          <w:szCs w:val="28"/>
        </w:rPr>
        <w:t xml:space="preserve">; </w:t>
      </w:r>
    </w:p>
    <w:p w14:paraId="034A1143" w14:textId="77777777" w:rsidR="005D5345" w:rsidRPr="00307502" w:rsidRDefault="005D5345" w:rsidP="005003C6">
      <w:pPr>
        <w:pStyle w:val="ab"/>
        <w:widowControl w:val="0"/>
        <w:numPr>
          <w:ilvl w:val="0"/>
          <w:numId w:val="13"/>
        </w:numPr>
        <w:autoSpaceDE w:val="0"/>
        <w:autoSpaceDN w:val="0"/>
        <w:ind w:left="0" w:firstLine="709"/>
        <w:jc w:val="both"/>
        <w:rPr>
          <w:sz w:val="28"/>
          <w:szCs w:val="28"/>
        </w:rPr>
      </w:pPr>
      <w:r w:rsidRPr="00307502">
        <w:rPr>
          <w:sz w:val="28"/>
          <w:szCs w:val="28"/>
        </w:rPr>
        <w:t>ефективна система звітності та моніторингу;</w:t>
      </w:r>
    </w:p>
    <w:p w14:paraId="4B84E38C" w14:textId="77777777" w:rsidR="005D5345" w:rsidRPr="00307502" w:rsidRDefault="005D5345" w:rsidP="005003C6">
      <w:pPr>
        <w:pStyle w:val="ab"/>
        <w:widowControl w:val="0"/>
        <w:numPr>
          <w:ilvl w:val="0"/>
          <w:numId w:val="13"/>
        </w:numPr>
        <w:autoSpaceDE w:val="0"/>
        <w:autoSpaceDN w:val="0"/>
        <w:ind w:left="0" w:firstLine="709"/>
        <w:jc w:val="both"/>
        <w:rPr>
          <w:sz w:val="28"/>
          <w:szCs w:val="28"/>
        </w:rPr>
      </w:pPr>
      <w:r w:rsidRPr="00307502">
        <w:rPr>
          <w:sz w:val="28"/>
          <w:szCs w:val="28"/>
        </w:rPr>
        <w:t xml:space="preserve">план забезпечення безперервної діяльності; </w:t>
      </w:r>
    </w:p>
    <w:p w14:paraId="441A5225" w14:textId="77777777" w:rsidR="005D5345" w:rsidRDefault="005D5345" w:rsidP="005003C6">
      <w:pPr>
        <w:pStyle w:val="ab"/>
        <w:widowControl w:val="0"/>
        <w:numPr>
          <w:ilvl w:val="0"/>
          <w:numId w:val="13"/>
        </w:numPr>
        <w:autoSpaceDE w:val="0"/>
        <w:autoSpaceDN w:val="0"/>
        <w:ind w:left="0" w:firstLine="709"/>
        <w:jc w:val="both"/>
        <w:rPr>
          <w:sz w:val="28"/>
          <w:szCs w:val="28"/>
        </w:rPr>
      </w:pPr>
      <w:r w:rsidRPr="00307502">
        <w:rPr>
          <w:sz w:val="28"/>
          <w:szCs w:val="28"/>
        </w:rPr>
        <w:lastRenderedPageBreak/>
        <w:t>інші інструменти.</w:t>
      </w:r>
    </w:p>
    <w:p w14:paraId="1CAAE684" w14:textId="2D1364FB" w:rsidR="00D853F1" w:rsidRPr="00235C22" w:rsidRDefault="005D5345" w:rsidP="00E35A4E">
      <w:pPr>
        <w:ind w:firstLine="709"/>
        <w:jc w:val="both"/>
        <w:rPr>
          <w:sz w:val="28"/>
          <w:szCs w:val="28"/>
        </w:rPr>
      </w:pPr>
      <w:r w:rsidRPr="00A236E2">
        <w:rPr>
          <w:sz w:val="28"/>
          <w:szCs w:val="28"/>
        </w:rPr>
        <w:t xml:space="preserve">Організаційна структура </w:t>
      </w:r>
      <w:r w:rsidRPr="008965AE">
        <w:rPr>
          <w:sz w:val="28"/>
          <w:szCs w:val="28"/>
        </w:rPr>
        <w:t xml:space="preserve">управління ризиками </w:t>
      </w:r>
      <w:r w:rsidR="00D853F1" w:rsidRPr="008965AE">
        <w:rPr>
          <w:sz w:val="28"/>
          <w:szCs w:val="28"/>
        </w:rPr>
        <w:t xml:space="preserve">ТОВ «Комтек Сервіс» </w:t>
      </w:r>
      <w:r w:rsidRPr="008965AE">
        <w:rPr>
          <w:sz w:val="28"/>
          <w:szCs w:val="28"/>
        </w:rPr>
        <w:t>базується</w:t>
      </w:r>
      <w:r w:rsidRPr="00A236E2">
        <w:rPr>
          <w:sz w:val="28"/>
          <w:szCs w:val="28"/>
        </w:rPr>
        <w:t xml:space="preserve"> на моделі «двох ліній захисту», яка передбачає розподіл відповідальності за контроль та управління ризиками. Відповідно до моделі «двох ліній захисту» керівники операційних та функціональних підрозділі</w:t>
      </w:r>
      <w:r>
        <w:rPr>
          <w:sz w:val="28"/>
          <w:szCs w:val="28"/>
        </w:rPr>
        <w:t>в компанії</w:t>
      </w:r>
      <w:r w:rsidRPr="00A236E2">
        <w:rPr>
          <w:sz w:val="28"/>
          <w:szCs w:val="28"/>
        </w:rPr>
        <w:t xml:space="preserve"> несуть основну відповідальність за повсякденне управління </w:t>
      </w:r>
      <w:r w:rsidRPr="008965AE">
        <w:rPr>
          <w:sz w:val="28"/>
          <w:szCs w:val="28"/>
        </w:rPr>
        <w:t xml:space="preserve">ризиками </w:t>
      </w:r>
      <w:r w:rsidR="00D853F1" w:rsidRPr="008965AE">
        <w:rPr>
          <w:sz w:val="28"/>
          <w:szCs w:val="28"/>
        </w:rPr>
        <w:t xml:space="preserve">та </w:t>
      </w:r>
      <w:r w:rsidRPr="008965AE">
        <w:rPr>
          <w:sz w:val="28"/>
          <w:szCs w:val="28"/>
        </w:rPr>
        <w:t>утворюють</w:t>
      </w:r>
      <w:r w:rsidRPr="00A236E2">
        <w:rPr>
          <w:sz w:val="28"/>
          <w:szCs w:val="28"/>
        </w:rPr>
        <w:t xml:space="preserve"> першу лінію захисту. Функції другої лінії захисту - забезпечувати виявлення та внесення нормативних вимог та критеріїв прийнятного рівня ризику у внутрішні нормативні документи, для підтримки та моніторингу контролю ризиків. </w:t>
      </w:r>
    </w:p>
    <w:p w14:paraId="7FEB4F82" w14:textId="1F41E867" w:rsidR="00903B76" w:rsidRDefault="00121411" w:rsidP="0092001E">
      <w:pPr>
        <w:ind w:firstLine="709"/>
        <w:jc w:val="both"/>
        <w:rPr>
          <w:sz w:val="28"/>
          <w:szCs w:val="28"/>
        </w:rPr>
      </w:pPr>
      <w:r>
        <w:rPr>
          <w:sz w:val="28"/>
          <w:szCs w:val="28"/>
        </w:rPr>
        <w:t>У</w:t>
      </w:r>
      <w:r w:rsidR="0092001E" w:rsidRPr="00FB7125">
        <w:rPr>
          <w:sz w:val="28"/>
          <w:szCs w:val="28"/>
        </w:rPr>
        <w:t xml:space="preserve"> майбутньому компанії варто звернути увагу на можливість підвищення ефективності використання активів, а також на адаптацію до змінюваних умов ринку </w:t>
      </w:r>
      <w:r w:rsidR="0092001E" w:rsidRPr="00DE5A1D">
        <w:rPr>
          <w:sz w:val="28"/>
          <w:szCs w:val="28"/>
        </w:rPr>
        <w:t>та законодавства</w:t>
      </w:r>
      <w:r w:rsidR="00DE5A1D" w:rsidRPr="00DE5A1D">
        <w:rPr>
          <w:sz w:val="28"/>
          <w:szCs w:val="28"/>
        </w:rPr>
        <w:t xml:space="preserve"> (зміни в податковому, митному, валютному та інших аспектах законодавства</w:t>
      </w:r>
      <w:r w:rsidR="00DE5A1D">
        <w:rPr>
          <w:sz w:val="28"/>
          <w:szCs w:val="28"/>
        </w:rPr>
        <w:t>)</w:t>
      </w:r>
      <w:r w:rsidR="0092001E" w:rsidRPr="00FB7125">
        <w:rPr>
          <w:sz w:val="28"/>
          <w:szCs w:val="28"/>
        </w:rPr>
        <w:t>, що дозволить забезпечити її подальший розвиток та стабільність у складних економічних умовах.</w:t>
      </w:r>
    </w:p>
    <w:p w14:paraId="07EE83DD" w14:textId="2B5F8F49" w:rsidR="00F53CF5" w:rsidRPr="00B67579" w:rsidRDefault="000A6191" w:rsidP="00F53CF5">
      <w:pPr>
        <w:ind w:firstLine="709"/>
        <w:jc w:val="both"/>
        <w:rPr>
          <w:sz w:val="28"/>
          <w:szCs w:val="28"/>
        </w:rPr>
      </w:pPr>
      <w:r w:rsidRPr="000A6191">
        <w:rPr>
          <w:sz w:val="28"/>
          <w:szCs w:val="28"/>
        </w:rPr>
        <w:t xml:space="preserve">З огляду на </w:t>
      </w:r>
      <w:r w:rsidRPr="00D7001A">
        <w:rPr>
          <w:sz w:val="28"/>
          <w:szCs w:val="28"/>
        </w:rPr>
        <w:t xml:space="preserve">проведений аналіз фінансового стану ТОВ «Комтек Сервіс», який продемонстрував </w:t>
      </w:r>
      <w:r w:rsidR="00D7001A" w:rsidRPr="00D7001A">
        <w:rPr>
          <w:sz w:val="28"/>
          <w:szCs w:val="28"/>
        </w:rPr>
        <w:t xml:space="preserve">певні </w:t>
      </w:r>
      <w:r w:rsidRPr="00D7001A">
        <w:rPr>
          <w:sz w:val="28"/>
          <w:szCs w:val="28"/>
        </w:rPr>
        <w:t>аспекти діяльності підприємства, важливо зазначити, що для забезпечення стабільного фінансового результату необхідна не лише правильна стратегія управління активами</w:t>
      </w:r>
      <w:r w:rsidRPr="000A6191">
        <w:rPr>
          <w:sz w:val="28"/>
          <w:szCs w:val="28"/>
        </w:rPr>
        <w:t xml:space="preserve"> та фінансами, але й ефективна </w:t>
      </w:r>
      <w:r w:rsidRPr="00B67579">
        <w:rPr>
          <w:sz w:val="28"/>
          <w:szCs w:val="28"/>
        </w:rPr>
        <w:t xml:space="preserve">організація обліку і оподаткування. </w:t>
      </w:r>
    </w:p>
    <w:p w14:paraId="2FD169B5" w14:textId="21FF022C" w:rsidR="00F93A99" w:rsidRDefault="00B85E89" w:rsidP="00F53CF5">
      <w:pPr>
        <w:ind w:firstLine="709"/>
        <w:jc w:val="both"/>
        <w:rPr>
          <w:sz w:val="28"/>
          <w:szCs w:val="28"/>
        </w:rPr>
      </w:pPr>
      <w:r w:rsidRPr="00B67579">
        <w:rPr>
          <w:sz w:val="28"/>
          <w:szCs w:val="28"/>
        </w:rPr>
        <w:t>Перейдемо до розгляду особливостей організації обліку та оподаткування ТОВ «Комтек Сервіс». Як зазначалось раніше, е</w:t>
      </w:r>
      <w:r w:rsidR="000A6191" w:rsidRPr="00B67579">
        <w:rPr>
          <w:sz w:val="28"/>
          <w:szCs w:val="28"/>
        </w:rPr>
        <w:t>фективна та правильна організація обліку забезпечує точність фінансової звітності</w:t>
      </w:r>
      <w:r w:rsidR="000A6191" w:rsidRPr="000A6191">
        <w:rPr>
          <w:sz w:val="28"/>
          <w:szCs w:val="28"/>
        </w:rPr>
        <w:t xml:space="preserve">, дотримання вимог законодавства та оптимізацію податкових зобов'язань. </w:t>
      </w:r>
      <w:r w:rsidR="00F93A99">
        <w:rPr>
          <w:sz w:val="28"/>
          <w:szCs w:val="28"/>
        </w:rPr>
        <w:t>Операції з імпорту товарів</w:t>
      </w:r>
      <w:r w:rsidR="00F93A99" w:rsidRPr="00890538">
        <w:rPr>
          <w:sz w:val="28"/>
          <w:szCs w:val="28"/>
        </w:rPr>
        <w:t xml:space="preserve"> пов’язані з низкою специфічних вимог до бухгалтерського обліку та оподаткування, зокрема щодо митного оформлення, правильного визначення вартості товарів, обліку податкових зобов’язань та дотримання валютного контролю. Дотримання цих вимог забезпечує </w:t>
      </w:r>
      <w:r w:rsidR="00F93A99">
        <w:rPr>
          <w:sz w:val="28"/>
          <w:szCs w:val="28"/>
        </w:rPr>
        <w:t xml:space="preserve">компанії </w:t>
      </w:r>
      <w:r w:rsidR="00F93A99" w:rsidRPr="00890538">
        <w:rPr>
          <w:sz w:val="28"/>
          <w:szCs w:val="28"/>
        </w:rPr>
        <w:t>можливість оптимально використовувати ресурси, мінімізувати фінансові ризики та ефективно управляти взаємодією з державними органами.</w:t>
      </w:r>
    </w:p>
    <w:p w14:paraId="0FD11767" w14:textId="1FDE7D1B" w:rsidR="00F93A99" w:rsidRDefault="00F93A99" w:rsidP="00F93A99">
      <w:pPr>
        <w:ind w:firstLine="709"/>
        <w:jc w:val="both"/>
        <w:rPr>
          <w:sz w:val="28"/>
          <w:szCs w:val="28"/>
        </w:rPr>
      </w:pPr>
      <w:r w:rsidRPr="00C85D24">
        <w:rPr>
          <w:sz w:val="28"/>
          <w:szCs w:val="28"/>
        </w:rPr>
        <w:t xml:space="preserve">Головним </w:t>
      </w:r>
      <w:r w:rsidR="004E2171" w:rsidRPr="00C85D24">
        <w:rPr>
          <w:sz w:val="28"/>
          <w:szCs w:val="28"/>
        </w:rPr>
        <w:t xml:space="preserve">внутрішнім </w:t>
      </w:r>
      <w:r w:rsidRPr="00C85D24">
        <w:rPr>
          <w:sz w:val="28"/>
          <w:szCs w:val="28"/>
        </w:rPr>
        <w:t>документом</w:t>
      </w:r>
      <w:r>
        <w:rPr>
          <w:sz w:val="28"/>
          <w:szCs w:val="28"/>
        </w:rPr>
        <w:t xml:space="preserve">, що регулює організацію обліку і оподаткування в </w:t>
      </w:r>
      <w:r w:rsidRPr="00C85D24">
        <w:rPr>
          <w:sz w:val="28"/>
          <w:szCs w:val="28"/>
        </w:rPr>
        <w:t>компанії</w:t>
      </w:r>
      <w:r w:rsidR="004E2171" w:rsidRPr="00C85D24">
        <w:rPr>
          <w:sz w:val="28"/>
          <w:szCs w:val="28"/>
        </w:rPr>
        <w:t>,</w:t>
      </w:r>
      <w:r w:rsidRPr="00C85D24">
        <w:rPr>
          <w:sz w:val="28"/>
          <w:szCs w:val="28"/>
        </w:rPr>
        <w:t xml:space="preserve"> є облікова</w:t>
      </w:r>
      <w:r>
        <w:rPr>
          <w:sz w:val="28"/>
          <w:szCs w:val="28"/>
        </w:rPr>
        <w:t xml:space="preserve"> політика, затверджена наказом № 180 від 30.12.2022. </w:t>
      </w:r>
      <w:r w:rsidR="009F5B69" w:rsidRPr="009F5B69">
        <w:rPr>
          <w:sz w:val="28"/>
          <w:szCs w:val="28"/>
        </w:rPr>
        <w:t>С</w:t>
      </w:r>
      <w:r w:rsidRPr="009F5B69">
        <w:rPr>
          <w:sz w:val="28"/>
          <w:szCs w:val="28"/>
        </w:rPr>
        <w:t>лід зазначити, що діяльність компанії здійснюється відповідно до норм чинного законодавства України, зокрема Податкового кодексу України та Митного кодексу України.</w:t>
      </w:r>
      <w:r w:rsidR="004E2171" w:rsidRPr="009F5B69">
        <w:rPr>
          <w:sz w:val="28"/>
          <w:szCs w:val="28"/>
        </w:rPr>
        <w:t xml:space="preserve"> </w:t>
      </w:r>
    </w:p>
    <w:p w14:paraId="159C14B8" w14:textId="4F03145F" w:rsidR="00F93A99" w:rsidRPr="00ED0B89" w:rsidRDefault="00F93A99" w:rsidP="00F93A99">
      <w:pPr>
        <w:ind w:firstLine="709"/>
        <w:jc w:val="both"/>
        <w:rPr>
          <w:sz w:val="28"/>
          <w:szCs w:val="28"/>
        </w:rPr>
      </w:pPr>
      <w:r w:rsidRPr="00BE0F66">
        <w:rPr>
          <w:sz w:val="28"/>
          <w:szCs w:val="28"/>
        </w:rPr>
        <w:t xml:space="preserve">Облікова політика </w:t>
      </w:r>
      <w:r>
        <w:rPr>
          <w:sz w:val="28"/>
          <w:szCs w:val="28"/>
        </w:rPr>
        <w:t>ТОВ «Комтек Сервіс»</w:t>
      </w:r>
      <w:r w:rsidRPr="00BE0F66">
        <w:rPr>
          <w:sz w:val="28"/>
          <w:szCs w:val="28"/>
        </w:rPr>
        <w:t xml:space="preserve"> визначає основні принципи та методи ведення бухгалтерського обліку, </w:t>
      </w:r>
      <w:r w:rsidR="00D11D33" w:rsidRPr="00063202">
        <w:rPr>
          <w:sz w:val="28"/>
          <w:szCs w:val="28"/>
        </w:rPr>
        <w:t>зокрема з</w:t>
      </w:r>
      <w:r w:rsidRPr="00063202">
        <w:rPr>
          <w:sz w:val="28"/>
          <w:szCs w:val="28"/>
        </w:rPr>
        <w:t xml:space="preserve"> операці</w:t>
      </w:r>
      <w:r w:rsidR="00D11D33" w:rsidRPr="00063202">
        <w:rPr>
          <w:sz w:val="28"/>
          <w:szCs w:val="28"/>
        </w:rPr>
        <w:t>й</w:t>
      </w:r>
      <w:r w:rsidRPr="00063202">
        <w:rPr>
          <w:sz w:val="28"/>
          <w:szCs w:val="28"/>
        </w:rPr>
        <w:t xml:space="preserve"> з імпорту товарів. Бухгалтерський облік організовується</w:t>
      </w:r>
      <w:r w:rsidR="00D11D33" w:rsidRPr="00063202">
        <w:rPr>
          <w:sz w:val="28"/>
          <w:szCs w:val="28"/>
        </w:rPr>
        <w:t xml:space="preserve"> ТОВ «Комтек Сервіс»</w:t>
      </w:r>
      <w:r w:rsidRPr="00063202">
        <w:rPr>
          <w:sz w:val="28"/>
          <w:szCs w:val="28"/>
        </w:rPr>
        <w:t xml:space="preserve"> відповідно до національних стандартів бухгалтерського обліку (П(С)БО), що забезпечує єдність облікової методології в компанії. У разі змін в законодавстві, що впливають на облік і оподаткування імпортних операцій, головний бухгалтер </w:t>
      </w:r>
      <w:r w:rsidR="00D11D33" w:rsidRPr="00063202">
        <w:rPr>
          <w:sz w:val="28"/>
          <w:szCs w:val="28"/>
        </w:rPr>
        <w:t xml:space="preserve">ТОВ «Комтек Сервіс» </w:t>
      </w:r>
      <w:r w:rsidRPr="00063202">
        <w:rPr>
          <w:sz w:val="28"/>
          <w:szCs w:val="28"/>
        </w:rPr>
        <w:t>аналізує</w:t>
      </w:r>
      <w:r w:rsidRPr="00B53AC5">
        <w:rPr>
          <w:sz w:val="28"/>
          <w:szCs w:val="28"/>
        </w:rPr>
        <w:t xml:space="preserve"> нові вимоги і вносить відповідні зміни до облікової політики </w:t>
      </w:r>
      <w:r>
        <w:rPr>
          <w:sz w:val="28"/>
          <w:szCs w:val="28"/>
        </w:rPr>
        <w:t>компанії</w:t>
      </w:r>
      <w:r w:rsidRPr="00B53AC5">
        <w:rPr>
          <w:sz w:val="28"/>
          <w:szCs w:val="28"/>
        </w:rPr>
        <w:t xml:space="preserve">. Зокрема можуть бути змінені методи оцінки товарів, підходи до розрахунку митних платежів або процедури обліку ПДВ. Після цього оновлена облікова політика затверджується наказом керівника і доводиться до всіх співробітників, що відповідають </w:t>
      </w:r>
      <w:r w:rsidRPr="00ED0B89">
        <w:rPr>
          <w:sz w:val="28"/>
          <w:szCs w:val="28"/>
        </w:rPr>
        <w:t xml:space="preserve">за </w:t>
      </w:r>
      <w:r w:rsidR="001A4950">
        <w:rPr>
          <w:sz w:val="28"/>
          <w:szCs w:val="28"/>
        </w:rPr>
        <w:t>облік</w:t>
      </w:r>
      <w:r w:rsidR="00D11D33">
        <w:rPr>
          <w:sz w:val="28"/>
          <w:szCs w:val="28"/>
        </w:rPr>
        <w:t xml:space="preserve"> </w:t>
      </w:r>
      <w:r w:rsidRPr="00ED0B89">
        <w:rPr>
          <w:sz w:val="28"/>
          <w:szCs w:val="28"/>
        </w:rPr>
        <w:t>імпортні операції.</w:t>
      </w:r>
    </w:p>
    <w:p w14:paraId="1FD3811B" w14:textId="3356ED38" w:rsidR="00F93A99" w:rsidRDefault="00D11D33" w:rsidP="00F93A99">
      <w:pPr>
        <w:ind w:firstLine="709"/>
        <w:jc w:val="both"/>
        <w:rPr>
          <w:sz w:val="28"/>
          <w:szCs w:val="28"/>
        </w:rPr>
      </w:pPr>
      <w:r w:rsidRPr="00E7614A">
        <w:rPr>
          <w:sz w:val="28"/>
          <w:szCs w:val="28"/>
        </w:rPr>
        <w:lastRenderedPageBreak/>
        <w:t>За результатами аналізу облікової політики ТОВ «Комтек Сервіс»</w:t>
      </w:r>
      <w:r w:rsidRPr="00BE0F66">
        <w:rPr>
          <w:sz w:val="28"/>
          <w:szCs w:val="28"/>
        </w:rPr>
        <w:t xml:space="preserve"> </w:t>
      </w:r>
      <w:r w:rsidR="00F93A99" w:rsidRPr="00ED0B89">
        <w:rPr>
          <w:sz w:val="28"/>
          <w:szCs w:val="28"/>
        </w:rPr>
        <w:t xml:space="preserve">варто виділити </w:t>
      </w:r>
      <w:r w:rsidR="001D1922" w:rsidRPr="00ED0B89">
        <w:rPr>
          <w:sz w:val="28"/>
          <w:szCs w:val="28"/>
        </w:rPr>
        <w:t>декілька</w:t>
      </w:r>
      <w:r w:rsidR="00F93A99" w:rsidRPr="00ED0B89">
        <w:rPr>
          <w:sz w:val="28"/>
          <w:szCs w:val="28"/>
        </w:rPr>
        <w:t xml:space="preserve"> основн</w:t>
      </w:r>
      <w:r w:rsidR="001D1922" w:rsidRPr="00ED0B89">
        <w:rPr>
          <w:sz w:val="28"/>
          <w:szCs w:val="28"/>
        </w:rPr>
        <w:t>их</w:t>
      </w:r>
      <w:r w:rsidR="00F93A99" w:rsidRPr="00ED0B89">
        <w:rPr>
          <w:sz w:val="28"/>
          <w:szCs w:val="28"/>
        </w:rPr>
        <w:t xml:space="preserve"> положен</w:t>
      </w:r>
      <w:r w:rsidR="001D1922" w:rsidRPr="00ED0B89">
        <w:rPr>
          <w:sz w:val="28"/>
          <w:szCs w:val="28"/>
        </w:rPr>
        <w:t>ь</w:t>
      </w:r>
      <w:r w:rsidR="00F93A99" w:rsidRPr="00ED0B89">
        <w:rPr>
          <w:sz w:val="28"/>
          <w:szCs w:val="28"/>
        </w:rPr>
        <w:t xml:space="preserve"> щодо організації обліку </w:t>
      </w:r>
      <w:r w:rsidR="00E7614A">
        <w:rPr>
          <w:sz w:val="28"/>
          <w:szCs w:val="28"/>
        </w:rPr>
        <w:t>та</w:t>
      </w:r>
      <w:r w:rsidR="00F93A99">
        <w:rPr>
          <w:sz w:val="28"/>
          <w:szCs w:val="28"/>
        </w:rPr>
        <w:t xml:space="preserve"> оподаткування операцій з імпорту товарів</w:t>
      </w:r>
      <w:r w:rsidR="001D1922">
        <w:rPr>
          <w:sz w:val="28"/>
          <w:szCs w:val="28"/>
        </w:rPr>
        <w:t>.</w:t>
      </w:r>
    </w:p>
    <w:p w14:paraId="7D4A7642" w14:textId="340244C4" w:rsidR="00F93A99" w:rsidRDefault="001D1922" w:rsidP="00F93A99">
      <w:pPr>
        <w:ind w:firstLine="709"/>
        <w:jc w:val="both"/>
        <w:rPr>
          <w:sz w:val="28"/>
          <w:szCs w:val="28"/>
        </w:rPr>
      </w:pPr>
      <w:r w:rsidRPr="001D1922">
        <w:rPr>
          <w:sz w:val="28"/>
          <w:szCs w:val="28"/>
        </w:rPr>
        <w:t>П</w:t>
      </w:r>
      <w:r w:rsidR="00F93A99" w:rsidRPr="001D1922">
        <w:rPr>
          <w:sz w:val="28"/>
          <w:szCs w:val="28"/>
        </w:rPr>
        <w:t>о-</w:t>
      </w:r>
      <w:r w:rsidR="00F93A99" w:rsidRPr="002F7B0B">
        <w:rPr>
          <w:sz w:val="28"/>
          <w:szCs w:val="28"/>
        </w:rPr>
        <w:t xml:space="preserve">перше, всі операції, пов’язані з імпортом, відображаються в бухгалтерському обліку </w:t>
      </w:r>
      <w:r w:rsidR="00D11D33" w:rsidRPr="002F7B0B">
        <w:rPr>
          <w:sz w:val="28"/>
          <w:szCs w:val="28"/>
        </w:rPr>
        <w:t xml:space="preserve">ТОВ «Комтек Сервіс»  </w:t>
      </w:r>
      <w:r w:rsidR="00F93A99" w:rsidRPr="002F7B0B">
        <w:rPr>
          <w:sz w:val="28"/>
          <w:szCs w:val="28"/>
        </w:rPr>
        <w:t>згідно з</w:t>
      </w:r>
      <w:r w:rsidR="00F93A99" w:rsidRPr="00BC6871">
        <w:rPr>
          <w:sz w:val="28"/>
          <w:szCs w:val="28"/>
        </w:rPr>
        <w:t xml:space="preserve"> єдиною методологічною основою</w:t>
      </w:r>
      <w:r w:rsidR="00F93A99">
        <w:rPr>
          <w:sz w:val="28"/>
          <w:szCs w:val="28"/>
        </w:rPr>
        <w:t xml:space="preserve">, </w:t>
      </w:r>
      <w:r w:rsidR="00ED0B89">
        <w:rPr>
          <w:sz w:val="28"/>
          <w:szCs w:val="28"/>
        </w:rPr>
        <w:t xml:space="preserve">що </w:t>
      </w:r>
      <w:r w:rsidR="00F93A99">
        <w:rPr>
          <w:sz w:val="28"/>
          <w:szCs w:val="28"/>
        </w:rPr>
        <w:t>розроблен</w:t>
      </w:r>
      <w:r w:rsidR="00ED0B89">
        <w:rPr>
          <w:sz w:val="28"/>
          <w:szCs w:val="28"/>
        </w:rPr>
        <w:t>а</w:t>
      </w:r>
      <w:r w:rsidR="00F93A99">
        <w:rPr>
          <w:sz w:val="28"/>
          <w:szCs w:val="28"/>
        </w:rPr>
        <w:t xml:space="preserve"> головним бухгалтером на основі норм чинного законодавства та П(</w:t>
      </w:r>
      <w:r w:rsidR="00ED0B89">
        <w:rPr>
          <w:sz w:val="28"/>
          <w:szCs w:val="28"/>
        </w:rPr>
        <w:t>С</w:t>
      </w:r>
      <w:r w:rsidR="00F93A99">
        <w:rPr>
          <w:sz w:val="28"/>
          <w:szCs w:val="28"/>
        </w:rPr>
        <w:t>)БО. Використання єдиної методологічної основи дозволяє забезпечити узгодженість, чіткість та точність відображення всіх господарських операцій.</w:t>
      </w:r>
      <w:r w:rsidR="00D11D33">
        <w:rPr>
          <w:sz w:val="28"/>
          <w:szCs w:val="28"/>
        </w:rPr>
        <w:t xml:space="preserve"> </w:t>
      </w:r>
      <w:r w:rsidR="00F93A99">
        <w:rPr>
          <w:sz w:val="28"/>
          <w:szCs w:val="28"/>
        </w:rPr>
        <w:t xml:space="preserve">Обліковою політикою визначено, що компанія в своїй діяльності використовує журнально-ордерну форму ведення бухгалтерського обліку. </w:t>
      </w:r>
      <w:r w:rsidR="00F93A99" w:rsidRPr="00E35E1F">
        <w:rPr>
          <w:sz w:val="28"/>
          <w:szCs w:val="28"/>
        </w:rPr>
        <w:t>Журнально-ордерна форма обліку являє собою</w:t>
      </w:r>
      <w:r w:rsidR="00F93A99">
        <w:rPr>
          <w:sz w:val="28"/>
          <w:szCs w:val="28"/>
        </w:rPr>
        <w:t xml:space="preserve"> </w:t>
      </w:r>
      <w:r w:rsidR="00F93A99" w:rsidRPr="00E35E1F">
        <w:rPr>
          <w:sz w:val="28"/>
          <w:szCs w:val="28"/>
        </w:rPr>
        <w:t>сукупність облікових регістрів, які зібрані в єдиній</w:t>
      </w:r>
      <w:r w:rsidR="00F93A99">
        <w:rPr>
          <w:sz w:val="28"/>
          <w:szCs w:val="28"/>
        </w:rPr>
        <w:t xml:space="preserve"> </w:t>
      </w:r>
      <w:r w:rsidR="00F93A99" w:rsidRPr="00E35E1F">
        <w:rPr>
          <w:sz w:val="28"/>
          <w:szCs w:val="28"/>
        </w:rPr>
        <w:t>системі, взаємопо</w:t>
      </w:r>
      <w:r w:rsidR="00F93A99">
        <w:rPr>
          <w:sz w:val="28"/>
          <w:szCs w:val="28"/>
        </w:rPr>
        <w:t>в’</w:t>
      </w:r>
      <w:r w:rsidR="00F93A99" w:rsidRPr="00E35E1F">
        <w:rPr>
          <w:sz w:val="28"/>
          <w:szCs w:val="28"/>
        </w:rPr>
        <w:t>язані між собою, поєднують хронологічні і систематичні записи, надають можливість зовнішнім і внутрішнім</w:t>
      </w:r>
      <w:r w:rsidR="00F93A99">
        <w:rPr>
          <w:sz w:val="28"/>
          <w:szCs w:val="28"/>
        </w:rPr>
        <w:t xml:space="preserve"> </w:t>
      </w:r>
      <w:r w:rsidR="00F93A99" w:rsidRPr="00E35E1F">
        <w:rPr>
          <w:sz w:val="28"/>
          <w:szCs w:val="28"/>
        </w:rPr>
        <w:t>користувачам отримувати необхідну інформацію</w:t>
      </w:r>
      <w:r w:rsidR="00F93A99">
        <w:rPr>
          <w:sz w:val="28"/>
          <w:szCs w:val="28"/>
        </w:rPr>
        <w:t xml:space="preserve"> </w:t>
      </w:r>
      <w:r w:rsidR="00F93A99" w:rsidRPr="008F727D">
        <w:rPr>
          <w:sz w:val="28"/>
          <w:szCs w:val="28"/>
        </w:rPr>
        <w:t>[3].</w:t>
      </w:r>
      <w:r w:rsidR="00F93A99" w:rsidRPr="003740F8">
        <w:rPr>
          <w:sz w:val="28"/>
          <w:szCs w:val="28"/>
        </w:rPr>
        <w:t xml:space="preserve"> </w:t>
      </w:r>
      <w:r w:rsidR="00F93A99">
        <w:rPr>
          <w:sz w:val="28"/>
          <w:szCs w:val="28"/>
        </w:rPr>
        <w:t>Також слід зазначити, що компанія в</w:t>
      </w:r>
      <w:r w:rsidR="00F93A99" w:rsidRPr="00B80955">
        <w:rPr>
          <w:sz w:val="28"/>
          <w:szCs w:val="28"/>
        </w:rPr>
        <w:t xml:space="preserve">икористовує </w:t>
      </w:r>
      <w:r w:rsidR="00F93A99">
        <w:rPr>
          <w:sz w:val="28"/>
          <w:szCs w:val="28"/>
        </w:rPr>
        <w:t>п</w:t>
      </w:r>
      <w:r w:rsidR="00F93A99" w:rsidRPr="00B80955">
        <w:rPr>
          <w:sz w:val="28"/>
          <w:szCs w:val="28"/>
        </w:rPr>
        <w:t xml:space="preserve">лан рахунків, затверджений </w:t>
      </w:r>
      <w:r w:rsidR="00F93A99" w:rsidRPr="0021529A">
        <w:rPr>
          <w:sz w:val="28"/>
          <w:szCs w:val="28"/>
        </w:rPr>
        <w:t xml:space="preserve">наказом </w:t>
      </w:r>
      <w:r w:rsidR="0021529A" w:rsidRPr="0021529A">
        <w:rPr>
          <w:sz w:val="28"/>
          <w:szCs w:val="28"/>
        </w:rPr>
        <w:t>МФУ</w:t>
      </w:r>
      <w:r w:rsidR="00F93A99" w:rsidRPr="0021529A">
        <w:rPr>
          <w:sz w:val="28"/>
          <w:szCs w:val="28"/>
        </w:rPr>
        <w:t>, для ведення бухгалтерського обліку імпортованих товарів та супутніх витрат. Але</w:t>
      </w:r>
      <w:r w:rsidR="00F93A99">
        <w:rPr>
          <w:sz w:val="28"/>
          <w:szCs w:val="28"/>
        </w:rPr>
        <w:t xml:space="preserve"> задля чіткості ведення бухгалтерського обліку компанія використовує додаткові субрахунки, оскільки використання додаткових субрахунків полегшує управлінськи</w:t>
      </w:r>
      <w:r w:rsidR="00B85E89">
        <w:rPr>
          <w:sz w:val="28"/>
          <w:szCs w:val="28"/>
        </w:rPr>
        <w:t>й</w:t>
      </w:r>
      <w:r w:rsidR="00F93A99">
        <w:rPr>
          <w:sz w:val="28"/>
          <w:szCs w:val="28"/>
        </w:rPr>
        <w:t xml:space="preserve"> контроль та аналіз операцій з імпорту товарів. </w:t>
      </w:r>
    </w:p>
    <w:p w14:paraId="2CA7BF42" w14:textId="06FFBD15" w:rsidR="00F93A99" w:rsidRDefault="00F93A99" w:rsidP="00F93A99">
      <w:pPr>
        <w:ind w:firstLine="709"/>
        <w:jc w:val="both"/>
        <w:rPr>
          <w:sz w:val="28"/>
          <w:szCs w:val="28"/>
        </w:rPr>
      </w:pPr>
      <w:r>
        <w:rPr>
          <w:sz w:val="28"/>
          <w:szCs w:val="28"/>
        </w:rPr>
        <w:t xml:space="preserve">ТОВ «Комтек Сервіс» використовує низку визначених рахунків для відображення обліку операцій з імпорту товарів, які представлені в табл. </w:t>
      </w:r>
      <w:r w:rsidR="000C202A">
        <w:rPr>
          <w:sz w:val="28"/>
          <w:szCs w:val="28"/>
        </w:rPr>
        <w:t>2</w:t>
      </w:r>
      <w:r>
        <w:rPr>
          <w:sz w:val="28"/>
          <w:szCs w:val="28"/>
        </w:rPr>
        <w:t>.</w:t>
      </w:r>
      <w:r w:rsidR="000C202A">
        <w:rPr>
          <w:sz w:val="28"/>
          <w:szCs w:val="28"/>
        </w:rPr>
        <w:t>6</w:t>
      </w:r>
      <w:r>
        <w:rPr>
          <w:sz w:val="28"/>
          <w:szCs w:val="28"/>
        </w:rPr>
        <w:t>.</w:t>
      </w:r>
    </w:p>
    <w:p w14:paraId="3A61156D" w14:textId="77777777" w:rsidR="00F93A99" w:rsidRDefault="00F93A99" w:rsidP="00F93A99">
      <w:pPr>
        <w:ind w:firstLine="709"/>
        <w:jc w:val="both"/>
        <w:rPr>
          <w:sz w:val="28"/>
          <w:szCs w:val="28"/>
        </w:rPr>
      </w:pPr>
    </w:p>
    <w:p w14:paraId="397FD742" w14:textId="6C4B8454" w:rsidR="00F93A99" w:rsidRDefault="00F93A99" w:rsidP="000C202A">
      <w:pPr>
        <w:ind w:firstLine="709"/>
        <w:jc w:val="both"/>
        <w:rPr>
          <w:sz w:val="28"/>
          <w:szCs w:val="28"/>
        </w:rPr>
      </w:pPr>
      <w:r>
        <w:rPr>
          <w:sz w:val="28"/>
          <w:szCs w:val="28"/>
        </w:rPr>
        <w:t xml:space="preserve">Таблиця </w:t>
      </w:r>
      <w:r w:rsidR="000C202A">
        <w:rPr>
          <w:sz w:val="28"/>
          <w:szCs w:val="28"/>
        </w:rPr>
        <w:t>2</w:t>
      </w:r>
      <w:r>
        <w:rPr>
          <w:sz w:val="28"/>
          <w:szCs w:val="28"/>
        </w:rPr>
        <w:t>.</w:t>
      </w:r>
      <w:r w:rsidR="000C202A">
        <w:rPr>
          <w:sz w:val="28"/>
          <w:szCs w:val="28"/>
        </w:rPr>
        <w:t>6</w:t>
      </w:r>
      <w:r>
        <w:rPr>
          <w:sz w:val="28"/>
          <w:szCs w:val="28"/>
        </w:rPr>
        <w:t xml:space="preserve">. – Рахунки </w:t>
      </w:r>
      <w:r w:rsidRPr="002E03C8">
        <w:rPr>
          <w:sz w:val="28"/>
          <w:szCs w:val="28"/>
        </w:rPr>
        <w:t>для відображення обліку операцій з імпорту товарів</w:t>
      </w:r>
      <w:r w:rsidR="001D1922" w:rsidRPr="002E03C8">
        <w:rPr>
          <w:sz w:val="28"/>
          <w:szCs w:val="28"/>
        </w:rPr>
        <w:t xml:space="preserve"> ТОВ «Комтек Сервіс»</w:t>
      </w:r>
    </w:p>
    <w:tbl>
      <w:tblPr>
        <w:tblStyle w:val="af0"/>
        <w:tblW w:w="0" w:type="auto"/>
        <w:tblLook w:val="04A0" w:firstRow="1" w:lastRow="0" w:firstColumn="1" w:lastColumn="0" w:noHBand="0" w:noVBand="1"/>
      </w:tblPr>
      <w:tblGrid>
        <w:gridCol w:w="2122"/>
        <w:gridCol w:w="2693"/>
        <w:gridCol w:w="4813"/>
      </w:tblGrid>
      <w:tr w:rsidR="00F93A99" w:rsidRPr="00806558" w14:paraId="1FB718B7" w14:textId="77777777" w:rsidTr="00430AE2">
        <w:tc>
          <w:tcPr>
            <w:tcW w:w="2122" w:type="dxa"/>
            <w:vAlign w:val="center"/>
          </w:tcPr>
          <w:p w14:paraId="7871BE96" w14:textId="77777777" w:rsidR="00F93A99" w:rsidRPr="00806558" w:rsidRDefault="00F93A99" w:rsidP="00430AE2">
            <w:pPr>
              <w:jc w:val="center"/>
            </w:pPr>
            <w:r w:rsidRPr="00806558">
              <w:t>Рахунок</w:t>
            </w:r>
          </w:p>
        </w:tc>
        <w:tc>
          <w:tcPr>
            <w:tcW w:w="2693" w:type="dxa"/>
            <w:vAlign w:val="center"/>
          </w:tcPr>
          <w:p w14:paraId="3EA988DD" w14:textId="77777777" w:rsidR="00F93A99" w:rsidRPr="00806558" w:rsidRDefault="00F93A99" w:rsidP="00430AE2">
            <w:pPr>
              <w:jc w:val="center"/>
            </w:pPr>
            <w:r w:rsidRPr="00806558">
              <w:t>Субрахунок</w:t>
            </w:r>
          </w:p>
        </w:tc>
        <w:tc>
          <w:tcPr>
            <w:tcW w:w="4813" w:type="dxa"/>
            <w:vAlign w:val="center"/>
          </w:tcPr>
          <w:p w14:paraId="08F4503E" w14:textId="77777777" w:rsidR="00F93A99" w:rsidRPr="00806558" w:rsidRDefault="00F93A99" w:rsidP="00430AE2">
            <w:pPr>
              <w:jc w:val="center"/>
            </w:pPr>
            <w:r w:rsidRPr="00806558">
              <w:t>Опис</w:t>
            </w:r>
          </w:p>
        </w:tc>
      </w:tr>
      <w:tr w:rsidR="006862F9" w:rsidRPr="00806558" w14:paraId="77DC5C47" w14:textId="77777777" w:rsidTr="00430AE2">
        <w:tc>
          <w:tcPr>
            <w:tcW w:w="2122" w:type="dxa"/>
            <w:vAlign w:val="center"/>
          </w:tcPr>
          <w:p w14:paraId="54663173" w14:textId="5BCD0188" w:rsidR="006862F9" w:rsidRPr="00806558" w:rsidRDefault="006862F9" w:rsidP="00430AE2">
            <w:pPr>
              <w:jc w:val="center"/>
            </w:pPr>
            <w:r>
              <w:t>1</w:t>
            </w:r>
          </w:p>
        </w:tc>
        <w:tc>
          <w:tcPr>
            <w:tcW w:w="2693" w:type="dxa"/>
            <w:vAlign w:val="center"/>
          </w:tcPr>
          <w:p w14:paraId="6F83F7AB" w14:textId="62C0B46B" w:rsidR="006862F9" w:rsidRPr="00806558" w:rsidRDefault="006862F9" w:rsidP="00430AE2">
            <w:pPr>
              <w:jc w:val="center"/>
            </w:pPr>
            <w:r>
              <w:t>2</w:t>
            </w:r>
          </w:p>
        </w:tc>
        <w:tc>
          <w:tcPr>
            <w:tcW w:w="4813" w:type="dxa"/>
            <w:vAlign w:val="center"/>
          </w:tcPr>
          <w:p w14:paraId="34C154BB" w14:textId="15D649EF" w:rsidR="006862F9" w:rsidRPr="00806558" w:rsidRDefault="006862F9" w:rsidP="00430AE2">
            <w:pPr>
              <w:jc w:val="center"/>
            </w:pPr>
            <w:r>
              <w:t>3</w:t>
            </w:r>
          </w:p>
        </w:tc>
      </w:tr>
      <w:tr w:rsidR="001D1922" w:rsidRPr="00806558" w14:paraId="1F410A8B" w14:textId="77777777" w:rsidTr="00910695">
        <w:tc>
          <w:tcPr>
            <w:tcW w:w="4815" w:type="dxa"/>
            <w:gridSpan w:val="2"/>
            <w:vAlign w:val="center"/>
          </w:tcPr>
          <w:p w14:paraId="6D39B13C" w14:textId="6469657A" w:rsidR="001D1922" w:rsidRPr="00806558" w:rsidRDefault="001D1922" w:rsidP="001D1922">
            <w:pPr>
              <w:jc w:val="center"/>
            </w:pPr>
            <w:r w:rsidRPr="00806558">
              <w:t>28 «Товари»</w:t>
            </w:r>
          </w:p>
        </w:tc>
        <w:tc>
          <w:tcPr>
            <w:tcW w:w="4813" w:type="dxa"/>
          </w:tcPr>
          <w:p w14:paraId="59514E98" w14:textId="77777777" w:rsidR="001D1922" w:rsidRPr="00806558" w:rsidRDefault="001D1922" w:rsidP="00DB216E">
            <w:pPr>
              <w:jc w:val="both"/>
            </w:pPr>
            <w:r w:rsidRPr="00806558">
              <w:t>Основний рахунок для обліку товарів, що надходять з-за кордону.</w:t>
            </w:r>
          </w:p>
        </w:tc>
      </w:tr>
      <w:tr w:rsidR="00F93A99" w:rsidRPr="00806558" w14:paraId="547FC6E2" w14:textId="77777777" w:rsidTr="00DB216E">
        <w:tc>
          <w:tcPr>
            <w:tcW w:w="2122" w:type="dxa"/>
            <w:vAlign w:val="center"/>
          </w:tcPr>
          <w:p w14:paraId="1D3E2A80" w14:textId="77777777" w:rsidR="00F93A99" w:rsidRPr="00806558" w:rsidRDefault="00F93A99" w:rsidP="00DB216E"/>
        </w:tc>
        <w:tc>
          <w:tcPr>
            <w:tcW w:w="2693" w:type="dxa"/>
            <w:vAlign w:val="center"/>
          </w:tcPr>
          <w:p w14:paraId="74F12638" w14:textId="77777777" w:rsidR="00F93A99" w:rsidRPr="00806558" w:rsidRDefault="00F93A99" w:rsidP="00DB216E">
            <w:r w:rsidRPr="00806558">
              <w:t>281 «Товари на складі»</w:t>
            </w:r>
          </w:p>
        </w:tc>
        <w:tc>
          <w:tcPr>
            <w:tcW w:w="4813" w:type="dxa"/>
          </w:tcPr>
          <w:p w14:paraId="62543B9C" w14:textId="77777777" w:rsidR="00F93A99" w:rsidRPr="00806558" w:rsidRDefault="00F93A99" w:rsidP="00DB216E">
            <w:pPr>
              <w:jc w:val="both"/>
            </w:pPr>
            <w:r w:rsidRPr="00806558">
              <w:t>Використовується для обліку товарів, що надходять з-за кордону для подальшого продажу або використання у діяльності компанії</w:t>
            </w:r>
          </w:p>
        </w:tc>
      </w:tr>
      <w:tr w:rsidR="00F93A99" w:rsidRPr="00806558" w14:paraId="59EB304B" w14:textId="77777777" w:rsidTr="00DB216E">
        <w:tc>
          <w:tcPr>
            <w:tcW w:w="2122" w:type="dxa"/>
            <w:vAlign w:val="center"/>
          </w:tcPr>
          <w:p w14:paraId="44FDA591" w14:textId="77777777" w:rsidR="00F93A99" w:rsidRPr="00806558" w:rsidRDefault="00F93A99" w:rsidP="00DB216E"/>
        </w:tc>
        <w:tc>
          <w:tcPr>
            <w:tcW w:w="2693" w:type="dxa"/>
            <w:vAlign w:val="center"/>
          </w:tcPr>
          <w:p w14:paraId="51C580DE" w14:textId="77777777" w:rsidR="00F93A99" w:rsidRPr="00806558" w:rsidRDefault="00F93A99" w:rsidP="00DB216E">
            <w:r w:rsidRPr="00806558">
              <w:t>282 «Товари в торгівлі»</w:t>
            </w:r>
          </w:p>
        </w:tc>
        <w:tc>
          <w:tcPr>
            <w:tcW w:w="4813" w:type="dxa"/>
          </w:tcPr>
          <w:p w14:paraId="20EDB2A5" w14:textId="77777777" w:rsidR="00F93A99" w:rsidRPr="00806558" w:rsidRDefault="00F93A99" w:rsidP="00DB216E">
            <w:pPr>
              <w:jc w:val="both"/>
            </w:pPr>
            <w:r w:rsidRPr="00806558">
              <w:t>Використовується для обліку товарів, що реалізуються через торгових представників. Облік на цьому рахунку здійснюється за ціною продажу.</w:t>
            </w:r>
          </w:p>
        </w:tc>
      </w:tr>
      <w:tr w:rsidR="006862F9" w:rsidRPr="00806558" w14:paraId="2BBCABC2" w14:textId="77777777" w:rsidTr="00DB216E">
        <w:tc>
          <w:tcPr>
            <w:tcW w:w="2122" w:type="dxa"/>
            <w:vAlign w:val="center"/>
          </w:tcPr>
          <w:p w14:paraId="6EA3A7D5" w14:textId="77777777" w:rsidR="006862F9" w:rsidRPr="00806558" w:rsidRDefault="006862F9" w:rsidP="006862F9"/>
        </w:tc>
        <w:tc>
          <w:tcPr>
            <w:tcW w:w="2693" w:type="dxa"/>
            <w:vAlign w:val="center"/>
          </w:tcPr>
          <w:p w14:paraId="176A9B74" w14:textId="6FEE41D4" w:rsidR="006862F9" w:rsidRPr="00806558" w:rsidRDefault="006862F9" w:rsidP="006862F9">
            <w:r w:rsidRPr="00806558">
              <w:t>2801 «Транспортно-заготівельні витрати (товари)»</w:t>
            </w:r>
          </w:p>
        </w:tc>
        <w:tc>
          <w:tcPr>
            <w:tcW w:w="4813" w:type="dxa"/>
          </w:tcPr>
          <w:p w14:paraId="6FDA7B64" w14:textId="226056E8" w:rsidR="006862F9" w:rsidRPr="00806558" w:rsidRDefault="006862F9" w:rsidP="006862F9">
            <w:pPr>
              <w:jc w:val="both"/>
            </w:pPr>
            <w:r w:rsidRPr="00806558">
              <w:t>Використовується для обліку витрат, пов’язаних з доставкою імпортованих товарів на склад компанії.</w:t>
            </w:r>
          </w:p>
        </w:tc>
      </w:tr>
      <w:tr w:rsidR="006862F9" w:rsidRPr="00806558" w14:paraId="37E8849D" w14:textId="77777777" w:rsidTr="00684DDA">
        <w:tc>
          <w:tcPr>
            <w:tcW w:w="2122" w:type="dxa"/>
            <w:vAlign w:val="center"/>
          </w:tcPr>
          <w:p w14:paraId="32A9FDB3" w14:textId="6E343E2B" w:rsidR="006862F9" w:rsidRPr="00806558" w:rsidRDefault="006862F9" w:rsidP="006862F9">
            <w:r w:rsidRPr="00806558">
              <w:t xml:space="preserve">64 «Розрахунки за податками й </w:t>
            </w:r>
            <w:proofErr w:type="spellStart"/>
            <w:r w:rsidRPr="00806558">
              <w:t>платежами</w:t>
            </w:r>
            <w:proofErr w:type="spellEnd"/>
            <w:r w:rsidRPr="00806558">
              <w:t>»</w:t>
            </w:r>
          </w:p>
        </w:tc>
        <w:tc>
          <w:tcPr>
            <w:tcW w:w="2693" w:type="dxa"/>
          </w:tcPr>
          <w:p w14:paraId="3E768BFA" w14:textId="6541EE3B" w:rsidR="006862F9" w:rsidRPr="00806558" w:rsidRDefault="006862F9" w:rsidP="006862F9">
            <w:r w:rsidRPr="00806558">
              <w:t>Використовується для обліку митних платежів, які сплачуються під час імпорту товарів.</w:t>
            </w:r>
          </w:p>
        </w:tc>
        <w:tc>
          <w:tcPr>
            <w:tcW w:w="4813" w:type="dxa"/>
          </w:tcPr>
          <w:p w14:paraId="64E4C864" w14:textId="77777777" w:rsidR="006862F9" w:rsidRPr="00806558" w:rsidRDefault="006862F9" w:rsidP="006862F9">
            <w:pPr>
              <w:jc w:val="both"/>
            </w:pPr>
          </w:p>
        </w:tc>
      </w:tr>
      <w:tr w:rsidR="006862F9" w:rsidRPr="00806558" w14:paraId="2EDE38EA" w14:textId="77777777" w:rsidTr="00684DDA">
        <w:tc>
          <w:tcPr>
            <w:tcW w:w="2122" w:type="dxa"/>
            <w:vAlign w:val="center"/>
          </w:tcPr>
          <w:p w14:paraId="34A62802" w14:textId="77777777" w:rsidR="006862F9" w:rsidRPr="00806558" w:rsidRDefault="006862F9" w:rsidP="006862F9"/>
        </w:tc>
        <w:tc>
          <w:tcPr>
            <w:tcW w:w="2693" w:type="dxa"/>
            <w:vAlign w:val="center"/>
          </w:tcPr>
          <w:p w14:paraId="65599A8F" w14:textId="1E3A464C" w:rsidR="006862F9" w:rsidRPr="00806558" w:rsidRDefault="006862F9" w:rsidP="006862F9">
            <w:r w:rsidRPr="00806558">
              <w:t>6412 «Розрахунок з ПДВ»</w:t>
            </w:r>
          </w:p>
        </w:tc>
        <w:tc>
          <w:tcPr>
            <w:tcW w:w="4813" w:type="dxa"/>
          </w:tcPr>
          <w:p w14:paraId="398B44E1" w14:textId="3CA78A8E" w:rsidR="006862F9" w:rsidRPr="00806558" w:rsidRDefault="006862F9" w:rsidP="006862F9">
            <w:pPr>
              <w:jc w:val="both"/>
            </w:pPr>
            <w:r w:rsidRPr="00806558">
              <w:t>Використовується для обліку податкових зобов’язань з ПДВ, що виникають при імпорті товарів.</w:t>
            </w:r>
          </w:p>
        </w:tc>
      </w:tr>
    </w:tbl>
    <w:p w14:paraId="5990E8E9" w14:textId="40B86BB5" w:rsidR="006A4FE6" w:rsidRDefault="006A4FE6" w:rsidP="006862F9">
      <w:pPr>
        <w:jc w:val="right"/>
        <w:rPr>
          <w:sz w:val="28"/>
          <w:szCs w:val="28"/>
        </w:rPr>
      </w:pPr>
      <w:r>
        <w:rPr>
          <w:sz w:val="28"/>
          <w:szCs w:val="28"/>
        </w:rPr>
        <w:t>Продовження табл. 2.6.</w:t>
      </w:r>
    </w:p>
    <w:tbl>
      <w:tblPr>
        <w:tblStyle w:val="af0"/>
        <w:tblW w:w="0" w:type="auto"/>
        <w:tblLook w:val="04A0" w:firstRow="1" w:lastRow="0" w:firstColumn="1" w:lastColumn="0" w:noHBand="0" w:noVBand="1"/>
      </w:tblPr>
      <w:tblGrid>
        <w:gridCol w:w="2122"/>
        <w:gridCol w:w="2693"/>
        <w:gridCol w:w="4813"/>
      </w:tblGrid>
      <w:tr w:rsidR="006862F9" w:rsidRPr="00806558" w14:paraId="2B48194B" w14:textId="77777777" w:rsidTr="006862F9">
        <w:tc>
          <w:tcPr>
            <w:tcW w:w="2122" w:type="dxa"/>
            <w:vAlign w:val="center"/>
          </w:tcPr>
          <w:p w14:paraId="5B4C14B3" w14:textId="07FF29B1" w:rsidR="006862F9" w:rsidRPr="00806558" w:rsidRDefault="006862F9" w:rsidP="006862F9">
            <w:pPr>
              <w:jc w:val="center"/>
            </w:pPr>
            <w:r>
              <w:t>1</w:t>
            </w:r>
          </w:p>
        </w:tc>
        <w:tc>
          <w:tcPr>
            <w:tcW w:w="2693" w:type="dxa"/>
            <w:vAlign w:val="center"/>
          </w:tcPr>
          <w:p w14:paraId="10C2FA63" w14:textId="62EF1DCD" w:rsidR="006862F9" w:rsidRPr="00806558" w:rsidRDefault="006862F9" w:rsidP="006862F9">
            <w:pPr>
              <w:jc w:val="center"/>
            </w:pPr>
            <w:r>
              <w:t>2</w:t>
            </w:r>
          </w:p>
        </w:tc>
        <w:tc>
          <w:tcPr>
            <w:tcW w:w="4813" w:type="dxa"/>
            <w:vAlign w:val="center"/>
          </w:tcPr>
          <w:p w14:paraId="230C55E6" w14:textId="0A572BA6" w:rsidR="006862F9" w:rsidRPr="00806558" w:rsidRDefault="006862F9" w:rsidP="006862F9">
            <w:pPr>
              <w:jc w:val="center"/>
            </w:pPr>
            <w:r>
              <w:t>3</w:t>
            </w:r>
          </w:p>
        </w:tc>
      </w:tr>
      <w:tr w:rsidR="006862F9" w:rsidRPr="00806558" w14:paraId="11A05F3D" w14:textId="77777777" w:rsidTr="006862F9">
        <w:tc>
          <w:tcPr>
            <w:tcW w:w="2122" w:type="dxa"/>
            <w:vAlign w:val="center"/>
          </w:tcPr>
          <w:p w14:paraId="097B7028" w14:textId="77777777" w:rsidR="006862F9" w:rsidRDefault="006862F9" w:rsidP="006862F9">
            <w:pPr>
              <w:jc w:val="center"/>
            </w:pPr>
          </w:p>
        </w:tc>
        <w:tc>
          <w:tcPr>
            <w:tcW w:w="2693" w:type="dxa"/>
            <w:vAlign w:val="center"/>
          </w:tcPr>
          <w:p w14:paraId="5F8A6777" w14:textId="21BCB49D" w:rsidR="006862F9" w:rsidRDefault="006862F9" w:rsidP="006862F9">
            <w:r w:rsidRPr="00806558">
              <w:t>6416 «Розрахунки за акцизним податком»</w:t>
            </w:r>
          </w:p>
        </w:tc>
        <w:tc>
          <w:tcPr>
            <w:tcW w:w="4813" w:type="dxa"/>
            <w:vAlign w:val="center"/>
          </w:tcPr>
          <w:p w14:paraId="5BB032F9" w14:textId="5F69B54A" w:rsidR="006862F9" w:rsidRDefault="006862F9" w:rsidP="006862F9">
            <w:r w:rsidRPr="00806558">
              <w:t>Використовується для обліку акцизного податку імпортованих товарів.</w:t>
            </w:r>
          </w:p>
        </w:tc>
      </w:tr>
      <w:tr w:rsidR="006862F9" w:rsidRPr="00806558" w14:paraId="4452473A" w14:textId="77777777" w:rsidTr="001C5F11">
        <w:tc>
          <w:tcPr>
            <w:tcW w:w="2122" w:type="dxa"/>
            <w:vAlign w:val="center"/>
          </w:tcPr>
          <w:p w14:paraId="1259DFC5" w14:textId="77777777" w:rsidR="006862F9" w:rsidRPr="00806558" w:rsidRDefault="006862F9" w:rsidP="006862F9">
            <w:r w:rsidRPr="00806558">
              <w:t>90 «Собівартість реалізації»</w:t>
            </w:r>
          </w:p>
        </w:tc>
        <w:tc>
          <w:tcPr>
            <w:tcW w:w="2693" w:type="dxa"/>
            <w:vAlign w:val="center"/>
          </w:tcPr>
          <w:p w14:paraId="1CEA34B4" w14:textId="77777777" w:rsidR="006862F9" w:rsidRPr="00806558" w:rsidRDefault="006862F9" w:rsidP="006862F9">
            <w:r w:rsidRPr="00806558">
              <w:t>902 «Собівартість реалізованих товарів»</w:t>
            </w:r>
          </w:p>
        </w:tc>
        <w:tc>
          <w:tcPr>
            <w:tcW w:w="4813" w:type="dxa"/>
          </w:tcPr>
          <w:p w14:paraId="5FF49057" w14:textId="77777777" w:rsidR="006862F9" w:rsidRPr="00806558" w:rsidRDefault="006862F9" w:rsidP="006862F9">
            <w:pPr>
              <w:jc w:val="both"/>
            </w:pPr>
            <w:r w:rsidRPr="00806558">
              <w:t>Використовується для обліку собівартості реалізованих імпортованих товарів.</w:t>
            </w:r>
          </w:p>
        </w:tc>
      </w:tr>
      <w:tr w:rsidR="006862F9" w:rsidRPr="00806558" w14:paraId="2741462F" w14:textId="77777777" w:rsidTr="001C5F11">
        <w:tc>
          <w:tcPr>
            <w:tcW w:w="2122" w:type="dxa"/>
            <w:vAlign w:val="center"/>
          </w:tcPr>
          <w:p w14:paraId="23834BF2" w14:textId="77777777" w:rsidR="006862F9" w:rsidRPr="00806558" w:rsidRDefault="006862F9" w:rsidP="006862F9">
            <w:r w:rsidRPr="00806558">
              <w:t>94 «Інші витрати від операційної діяльності»</w:t>
            </w:r>
          </w:p>
        </w:tc>
        <w:tc>
          <w:tcPr>
            <w:tcW w:w="2693" w:type="dxa"/>
            <w:vAlign w:val="center"/>
          </w:tcPr>
          <w:p w14:paraId="7F054E83" w14:textId="77777777" w:rsidR="006862F9" w:rsidRPr="00806558" w:rsidRDefault="006862F9" w:rsidP="006862F9">
            <w:r w:rsidRPr="00806558">
              <w:t>945 «Курсові різниці»</w:t>
            </w:r>
          </w:p>
        </w:tc>
        <w:tc>
          <w:tcPr>
            <w:tcW w:w="4813" w:type="dxa"/>
          </w:tcPr>
          <w:p w14:paraId="09A2025C" w14:textId="77777777" w:rsidR="006862F9" w:rsidRPr="00806558" w:rsidRDefault="006862F9" w:rsidP="006862F9">
            <w:pPr>
              <w:jc w:val="both"/>
            </w:pPr>
            <w:r w:rsidRPr="00806558">
              <w:t>Використовується для відображення курсових різниць, які виникають між митною вартістю товару, яка зазначена в митній декларації, та фактичною вартістю, обчисленою за курсом валют на момент відображення в обліку.</w:t>
            </w:r>
          </w:p>
        </w:tc>
      </w:tr>
    </w:tbl>
    <w:p w14:paraId="7C5FD785" w14:textId="5DF18405" w:rsidR="006A4FE6" w:rsidRPr="006A4FE6" w:rsidRDefault="006A4FE6" w:rsidP="00F93A99">
      <w:pPr>
        <w:ind w:firstLine="709"/>
        <w:jc w:val="both"/>
        <w:rPr>
          <w:i/>
          <w:iCs/>
        </w:rPr>
      </w:pPr>
      <w:r>
        <w:rPr>
          <w:i/>
          <w:iCs/>
        </w:rPr>
        <w:t>Джерело: складено автором на основі затвердженого плану рахунків на ТОВ «Комтек Сервіс»</w:t>
      </w:r>
    </w:p>
    <w:p w14:paraId="34673105" w14:textId="77777777" w:rsidR="006A4FE6" w:rsidRDefault="006A4FE6" w:rsidP="00F93A99">
      <w:pPr>
        <w:ind w:firstLine="709"/>
        <w:jc w:val="both"/>
        <w:rPr>
          <w:sz w:val="28"/>
          <w:szCs w:val="28"/>
        </w:rPr>
      </w:pPr>
    </w:p>
    <w:p w14:paraId="73AD0AF1" w14:textId="2AC36C56" w:rsidR="00F93A99" w:rsidRDefault="00F93A99" w:rsidP="00F93A99">
      <w:pPr>
        <w:ind w:firstLine="709"/>
        <w:jc w:val="both"/>
        <w:rPr>
          <w:sz w:val="28"/>
          <w:szCs w:val="28"/>
        </w:rPr>
      </w:pPr>
      <w:r>
        <w:rPr>
          <w:sz w:val="28"/>
          <w:szCs w:val="28"/>
        </w:rPr>
        <w:t xml:space="preserve">По-друге, ведення бухгалтерського </w:t>
      </w:r>
      <w:r w:rsidRPr="00565F4C">
        <w:rPr>
          <w:sz w:val="28"/>
          <w:szCs w:val="28"/>
        </w:rPr>
        <w:t xml:space="preserve">обліку </w:t>
      </w:r>
      <w:r w:rsidR="00D11D33" w:rsidRPr="00565F4C">
        <w:rPr>
          <w:sz w:val="28"/>
          <w:szCs w:val="28"/>
        </w:rPr>
        <w:t xml:space="preserve">ТОВ «Комтек Сервіс»  </w:t>
      </w:r>
      <w:r w:rsidRPr="00565F4C">
        <w:rPr>
          <w:sz w:val="28"/>
          <w:szCs w:val="28"/>
        </w:rPr>
        <w:t>покладено</w:t>
      </w:r>
      <w:r w:rsidRPr="00BC6871">
        <w:rPr>
          <w:sz w:val="28"/>
          <w:szCs w:val="28"/>
        </w:rPr>
        <w:t xml:space="preserve"> на бухгалтерську службу, </w:t>
      </w:r>
      <w:r>
        <w:rPr>
          <w:sz w:val="28"/>
          <w:szCs w:val="28"/>
        </w:rPr>
        <w:t xml:space="preserve">яку очолює головний бухгалтер компанії. </w:t>
      </w:r>
      <w:r w:rsidRPr="00BC6871">
        <w:rPr>
          <w:sz w:val="28"/>
          <w:szCs w:val="28"/>
        </w:rPr>
        <w:t>Головний бухгалтер</w:t>
      </w:r>
      <w:r>
        <w:rPr>
          <w:sz w:val="28"/>
          <w:szCs w:val="28"/>
        </w:rPr>
        <w:t xml:space="preserve">, </w:t>
      </w:r>
      <w:r w:rsidR="001D1922">
        <w:rPr>
          <w:sz w:val="28"/>
          <w:szCs w:val="28"/>
        </w:rPr>
        <w:t>у</w:t>
      </w:r>
      <w:r>
        <w:rPr>
          <w:sz w:val="28"/>
          <w:szCs w:val="28"/>
        </w:rPr>
        <w:t xml:space="preserve"> свою чергу,</w:t>
      </w:r>
      <w:r w:rsidRPr="00BC6871">
        <w:rPr>
          <w:sz w:val="28"/>
          <w:szCs w:val="28"/>
        </w:rPr>
        <w:t xml:space="preserve"> несе відповідальність за забезпечення правильного відображення всіх </w:t>
      </w:r>
      <w:r>
        <w:rPr>
          <w:sz w:val="28"/>
          <w:szCs w:val="28"/>
        </w:rPr>
        <w:t>операцій з імпорту</w:t>
      </w:r>
      <w:r w:rsidRPr="00BC6871">
        <w:rPr>
          <w:sz w:val="28"/>
          <w:szCs w:val="28"/>
        </w:rPr>
        <w:t xml:space="preserve"> на рахунках обліку, дотримуючись затверджених </w:t>
      </w:r>
      <w:r>
        <w:rPr>
          <w:sz w:val="28"/>
          <w:szCs w:val="28"/>
        </w:rPr>
        <w:t>компанією</w:t>
      </w:r>
      <w:r w:rsidRPr="00BC6871">
        <w:rPr>
          <w:sz w:val="28"/>
          <w:szCs w:val="28"/>
        </w:rPr>
        <w:t xml:space="preserve"> методологічних </w:t>
      </w:r>
      <w:r>
        <w:rPr>
          <w:sz w:val="28"/>
          <w:szCs w:val="28"/>
        </w:rPr>
        <w:t>основ</w:t>
      </w:r>
      <w:r w:rsidRPr="00BC6871">
        <w:rPr>
          <w:sz w:val="28"/>
          <w:szCs w:val="28"/>
        </w:rPr>
        <w:t>.</w:t>
      </w:r>
      <w:r>
        <w:rPr>
          <w:sz w:val="28"/>
          <w:szCs w:val="28"/>
        </w:rPr>
        <w:t xml:space="preserve"> </w:t>
      </w:r>
    </w:p>
    <w:p w14:paraId="5089C526" w14:textId="13FDBF49" w:rsidR="00F93A99" w:rsidRPr="00B765B4" w:rsidRDefault="00F93A99" w:rsidP="00F93A99">
      <w:pPr>
        <w:ind w:firstLine="709"/>
        <w:jc w:val="both"/>
        <w:rPr>
          <w:sz w:val="28"/>
          <w:szCs w:val="28"/>
        </w:rPr>
      </w:pPr>
      <w:r w:rsidRPr="00202A28">
        <w:rPr>
          <w:sz w:val="28"/>
          <w:szCs w:val="28"/>
        </w:rPr>
        <w:t xml:space="preserve">Відповідно до облікової політики бухгалтерська служба </w:t>
      </w:r>
      <w:r>
        <w:rPr>
          <w:sz w:val="28"/>
          <w:szCs w:val="28"/>
        </w:rPr>
        <w:t xml:space="preserve">компанії </w:t>
      </w:r>
      <w:r w:rsidRPr="00202A28">
        <w:rPr>
          <w:sz w:val="28"/>
          <w:szCs w:val="28"/>
        </w:rPr>
        <w:t xml:space="preserve">відповідає за повний і правильний облік всіх операцій, пов'язаних з імпортом товарів. </w:t>
      </w:r>
      <w:r>
        <w:rPr>
          <w:sz w:val="28"/>
          <w:szCs w:val="28"/>
        </w:rPr>
        <w:t xml:space="preserve">Обов’язками бухгалтерської </w:t>
      </w:r>
      <w:r w:rsidRPr="00B765B4">
        <w:rPr>
          <w:sz w:val="28"/>
          <w:szCs w:val="28"/>
        </w:rPr>
        <w:t xml:space="preserve">служби </w:t>
      </w:r>
      <w:r w:rsidR="00D11D33" w:rsidRPr="00B765B4">
        <w:rPr>
          <w:sz w:val="28"/>
          <w:szCs w:val="28"/>
        </w:rPr>
        <w:t xml:space="preserve">в сфері обліку операції з імпорту </w:t>
      </w:r>
      <w:r w:rsidRPr="00B765B4">
        <w:rPr>
          <w:sz w:val="28"/>
          <w:szCs w:val="28"/>
        </w:rPr>
        <w:t>є:</w:t>
      </w:r>
    </w:p>
    <w:p w14:paraId="505D178C" w14:textId="3367092D" w:rsidR="00F93A99" w:rsidRPr="00B765B4" w:rsidRDefault="004249B8" w:rsidP="005003C6">
      <w:pPr>
        <w:pStyle w:val="ab"/>
        <w:widowControl w:val="0"/>
        <w:numPr>
          <w:ilvl w:val="0"/>
          <w:numId w:val="10"/>
        </w:numPr>
        <w:autoSpaceDE w:val="0"/>
        <w:autoSpaceDN w:val="0"/>
        <w:ind w:left="0" w:firstLine="709"/>
        <w:jc w:val="both"/>
        <w:rPr>
          <w:sz w:val="28"/>
          <w:szCs w:val="28"/>
        </w:rPr>
      </w:pPr>
      <w:r w:rsidRPr="00B765B4">
        <w:rPr>
          <w:sz w:val="28"/>
          <w:szCs w:val="28"/>
        </w:rPr>
        <w:t xml:space="preserve">нарахування, облік та </w:t>
      </w:r>
      <w:r w:rsidR="00F93A99" w:rsidRPr="00B765B4">
        <w:rPr>
          <w:sz w:val="28"/>
          <w:szCs w:val="28"/>
        </w:rPr>
        <w:t>контроль за сплатою митних платежів, ПДВ та інших податків щодо імпорту товарів;</w:t>
      </w:r>
      <w:r w:rsidR="00D11D33" w:rsidRPr="00B765B4">
        <w:rPr>
          <w:sz w:val="28"/>
          <w:szCs w:val="28"/>
        </w:rPr>
        <w:t xml:space="preserve"> </w:t>
      </w:r>
    </w:p>
    <w:p w14:paraId="1E5D4069" w14:textId="77777777" w:rsidR="00F93A99" w:rsidRPr="00B765B4" w:rsidRDefault="00F93A99" w:rsidP="005003C6">
      <w:pPr>
        <w:pStyle w:val="ab"/>
        <w:widowControl w:val="0"/>
        <w:numPr>
          <w:ilvl w:val="0"/>
          <w:numId w:val="10"/>
        </w:numPr>
        <w:autoSpaceDE w:val="0"/>
        <w:autoSpaceDN w:val="0"/>
        <w:ind w:left="0" w:firstLine="709"/>
        <w:jc w:val="both"/>
        <w:rPr>
          <w:sz w:val="28"/>
          <w:szCs w:val="28"/>
        </w:rPr>
      </w:pPr>
      <w:r w:rsidRPr="00B765B4">
        <w:rPr>
          <w:sz w:val="28"/>
          <w:szCs w:val="28"/>
        </w:rPr>
        <w:t>фіксація витрат на транспортування, страхування та інших витрат, що виникають при імпорті товарів;</w:t>
      </w:r>
    </w:p>
    <w:p w14:paraId="7A7CBADB" w14:textId="77777777" w:rsidR="00F93A99" w:rsidRDefault="00F93A99" w:rsidP="005003C6">
      <w:pPr>
        <w:pStyle w:val="ab"/>
        <w:widowControl w:val="0"/>
        <w:numPr>
          <w:ilvl w:val="0"/>
          <w:numId w:val="10"/>
        </w:numPr>
        <w:autoSpaceDE w:val="0"/>
        <w:autoSpaceDN w:val="0"/>
        <w:ind w:left="0" w:firstLine="709"/>
        <w:jc w:val="both"/>
        <w:rPr>
          <w:sz w:val="28"/>
          <w:szCs w:val="28"/>
        </w:rPr>
      </w:pPr>
      <w:r w:rsidRPr="00B765B4">
        <w:rPr>
          <w:sz w:val="28"/>
          <w:szCs w:val="28"/>
        </w:rPr>
        <w:t>ведення обліку імпортованих товарів, з метою контролю їх з</w:t>
      </w:r>
      <w:r>
        <w:rPr>
          <w:sz w:val="28"/>
          <w:szCs w:val="28"/>
        </w:rPr>
        <w:t>алишків та руху.</w:t>
      </w:r>
    </w:p>
    <w:p w14:paraId="1E196509" w14:textId="588A2812" w:rsidR="00F93A99" w:rsidRPr="00C5274A" w:rsidRDefault="00F93A99" w:rsidP="00F93A99">
      <w:pPr>
        <w:ind w:firstLine="709"/>
        <w:jc w:val="both"/>
        <w:rPr>
          <w:sz w:val="28"/>
          <w:szCs w:val="28"/>
        </w:rPr>
      </w:pPr>
      <w:r w:rsidRPr="00C5274A">
        <w:rPr>
          <w:sz w:val="28"/>
          <w:szCs w:val="28"/>
        </w:rPr>
        <w:t xml:space="preserve">Організація обліку в </w:t>
      </w:r>
      <w:r w:rsidR="00D11D33" w:rsidRPr="00C5274A">
        <w:rPr>
          <w:sz w:val="28"/>
          <w:szCs w:val="28"/>
        </w:rPr>
        <w:t>ТОВ «Комтек Сервіс»</w:t>
      </w:r>
      <w:r w:rsidRPr="00C5274A">
        <w:rPr>
          <w:sz w:val="28"/>
          <w:szCs w:val="28"/>
        </w:rPr>
        <w:t xml:space="preserve"> передбачає чіткий розподіл обов'язків між різними працівниками бухгалтерії</w:t>
      </w:r>
      <w:r w:rsidR="001725F4" w:rsidRPr="00C5274A">
        <w:rPr>
          <w:sz w:val="28"/>
          <w:szCs w:val="28"/>
        </w:rPr>
        <w:t xml:space="preserve"> за такими напрямами</w:t>
      </w:r>
      <w:r w:rsidRPr="00C5274A">
        <w:rPr>
          <w:sz w:val="28"/>
          <w:szCs w:val="28"/>
        </w:rPr>
        <w:t>:</w:t>
      </w:r>
    </w:p>
    <w:p w14:paraId="4F45DF50" w14:textId="239BB1D3" w:rsidR="00F93A99" w:rsidRPr="00C5274A" w:rsidRDefault="00D11D33" w:rsidP="005003C6">
      <w:pPr>
        <w:pStyle w:val="ab"/>
        <w:widowControl w:val="0"/>
        <w:numPr>
          <w:ilvl w:val="0"/>
          <w:numId w:val="14"/>
        </w:numPr>
        <w:autoSpaceDE w:val="0"/>
        <w:autoSpaceDN w:val="0"/>
        <w:ind w:left="0" w:firstLine="709"/>
        <w:jc w:val="both"/>
        <w:rPr>
          <w:sz w:val="28"/>
          <w:szCs w:val="28"/>
        </w:rPr>
      </w:pPr>
      <w:r w:rsidRPr="00C5274A">
        <w:rPr>
          <w:sz w:val="28"/>
          <w:szCs w:val="28"/>
        </w:rPr>
        <w:t>Р</w:t>
      </w:r>
      <w:r w:rsidR="00F93A99" w:rsidRPr="00C5274A">
        <w:rPr>
          <w:sz w:val="28"/>
          <w:szCs w:val="28"/>
        </w:rPr>
        <w:t>еєстраці</w:t>
      </w:r>
      <w:r w:rsidRPr="00C5274A">
        <w:rPr>
          <w:sz w:val="28"/>
          <w:szCs w:val="28"/>
        </w:rPr>
        <w:t>я</w:t>
      </w:r>
      <w:r w:rsidR="00F93A99" w:rsidRPr="00C5274A">
        <w:rPr>
          <w:sz w:val="28"/>
          <w:szCs w:val="28"/>
        </w:rPr>
        <w:t xml:space="preserve"> документів, пов’язаних з імпортом товарів, таких як інвойси, митні декларації тощо. </w:t>
      </w:r>
    </w:p>
    <w:p w14:paraId="4694E01F" w14:textId="5B25C2AC" w:rsidR="00F93A99" w:rsidRPr="00C5274A" w:rsidRDefault="00D11D33" w:rsidP="005003C6">
      <w:pPr>
        <w:pStyle w:val="ab"/>
        <w:widowControl w:val="0"/>
        <w:numPr>
          <w:ilvl w:val="0"/>
          <w:numId w:val="14"/>
        </w:numPr>
        <w:autoSpaceDE w:val="0"/>
        <w:autoSpaceDN w:val="0"/>
        <w:ind w:left="0" w:firstLine="709"/>
        <w:jc w:val="both"/>
        <w:rPr>
          <w:sz w:val="28"/>
          <w:szCs w:val="28"/>
        </w:rPr>
      </w:pPr>
      <w:r w:rsidRPr="00C5274A">
        <w:rPr>
          <w:sz w:val="28"/>
          <w:szCs w:val="28"/>
        </w:rPr>
        <w:t>А</w:t>
      </w:r>
      <w:r w:rsidR="00F93A99" w:rsidRPr="00C5274A">
        <w:rPr>
          <w:sz w:val="28"/>
          <w:szCs w:val="28"/>
        </w:rPr>
        <w:t>налітични</w:t>
      </w:r>
      <w:r w:rsidRPr="00C5274A">
        <w:rPr>
          <w:sz w:val="28"/>
          <w:szCs w:val="28"/>
        </w:rPr>
        <w:t>й</w:t>
      </w:r>
      <w:r w:rsidR="00F93A99" w:rsidRPr="00C5274A">
        <w:rPr>
          <w:sz w:val="28"/>
          <w:szCs w:val="28"/>
        </w:rPr>
        <w:t xml:space="preserve"> облік і звірк</w:t>
      </w:r>
      <w:r w:rsidRPr="00C5274A">
        <w:rPr>
          <w:sz w:val="28"/>
          <w:szCs w:val="28"/>
        </w:rPr>
        <w:t>а</w:t>
      </w:r>
      <w:r w:rsidR="00F93A99" w:rsidRPr="00C5274A">
        <w:rPr>
          <w:sz w:val="28"/>
          <w:szCs w:val="28"/>
        </w:rPr>
        <w:t xml:space="preserve"> залишків на складах. </w:t>
      </w:r>
    </w:p>
    <w:p w14:paraId="5866D9DB" w14:textId="5030CC7A" w:rsidR="00F93A99" w:rsidRPr="00C5274A" w:rsidRDefault="00D11D33" w:rsidP="005003C6">
      <w:pPr>
        <w:pStyle w:val="ab"/>
        <w:widowControl w:val="0"/>
        <w:numPr>
          <w:ilvl w:val="0"/>
          <w:numId w:val="14"/>
        </w:numPr>
        <w:autoSpaceDE w:val="0"/>
        <w:autoSpaceDN w:val="0"/>
        <w:ind w:left="0" w:firstLine="709"/>
        <w:jc w:val="both"/>
        <w:rPr>
          <w:sz w:val="28"/>
          <w:szCs w:val="28"/>
        </w:rPr>
      </w:pPr>
      <w:r w:rsidRPr="00C5274A">
        <w:rPr>
          <w:sz w:val="28"/>
          <w:szCs w:val="28"/>
        </w:rPr>
        <w:t>П</w:t>
      </w:r>
      <w:r w:rsidR="00F93A99" w:rsidRPr="00C5274A">
        <w:rPr>
          <w:sz w:val="28"/>
          <w:szCs w:val="28"/>
        </w:rPr>
        <w:t>одатковий облік операцій з імпорту товарів</w:t>
      </w:r>
      <w:r w:rsidR="001D1922" w:rsidRPr="00C5274A">
        <w:rPr>
          <w:sz w:val="28"/>
          <w:szCs w:val="28"/>
        </w:rPr>
        <w:t>,</w:t>
      </w:r>
      <w:r w:rsidR="00F93A99" w:rsidRPr="00C5274A">
        <w:rPr>
          <w:sz w:val="28"/>
          <w:szCs w:val="28"/>
        </w:rPr>
        <w:t xml:space="preserve"> контрол</w:t>
      </w:r>
      <w:r w:rsidRPr="00C5274A">
        <w:rPr>
          <w:sz w:val="28"/>
          <w:szCs w:val="28"/>
        </w:rPr>
        <w:t>ь</w:t>
      </w:r>
      <w:r w:rsidR="00F93A99" w:rsidRPr="00C5274A">
        <w:rPr>
          <w:sz w:val="28"/>
          <w:szCs w:val="28"/>
        </w:rPr>
        <w:t xml:space="preserve"> правильн</w:t>
      </w:r>
      <w:r w:rsidRPr="00C5274A">
        <w:rPr>
          <w:sz w:val="28"/>
          <w:szCs w:val="28"/>
        </w:rPr>
        <w:t>ості</w:t>
      </w:r>
      <w:r w:rsidR="00F93A99" w:rsidRPr="00C5274A">
        <w:rPr>
          <w:sz w:val="28"/>
          <w:szCs w:val="28"/>
        </w:rPr>
        <w:t xml:space="preserve"> нарахування податків та своєчасність їх сплати.</w:t>
      </w:r>
    </w:p>
    <w:p w14:paraId="7CC0832B" w14:textId="764AAD09" w:rsidR="00F93A99" w:rsidRPr="00105F58" w:rsidRDefault="00F93A99" w:rsidP="00F93A99">
      <w:pPr>
        <w:ind w:firstLine="709"/>
        <w:jc w:val="both"/>
        <w:rPr>
          <w:sz w:val="28"/>
          <w:szCs w:val="28"/>
          <w:highlight w:val="magenta"/>
        </w:rPr>
      </w:pPr>
      <w:r w:rsidRPr="003B09E3">
        <w:rPr>
          <w:sz w:val="28"/>
          <w:szCs w:val="28"/>
        </w:rPr>
        <w:t xml:space="preserve">По-третє, компанія використовує автоматизовані системи бухгалтерського обліку для полегшення процесу обліку, зокрема операцій з імпорту товарів. Всі господарські операції, включаючи імпорт товарів, реєструються в системі, а облікові регістри формуються та друкуються щоквартально. Для обліку компанія використовує </w:t>
      </w:r>
      <w:r>
        <w:rPr>
          <w:sz w:val="28"/>
          <w:szCs w:val="28"/>
        </w:rPr>
        <w:t>автоматизовані програми для обліку та подання звітності, а саме</w:t>
      </w:r>
      <w:r w:rsidR="001D1922">
        <w:rPr>
          <w:sz w:val="28"/>
          <w:szCs w:val="28"/>
        </w:rPr>
        <w:t>,</w:t>
      </w:r>
      <w:r>
        <w:rPr>
          <w:sz w:val="28"/>
          <w:szCs w:val="28"/>
        </w:rPr>
        <w:t xml:space="preserve"> </w:t>
      </w:r>
      <w:r w:rsidRPr="003B09E3">
        <w:rPr>
          <w:sz w:val="28"/>
          <w:szCs w:val="28"/>
        </w:rPr>
        <w:t>такі програми</w:t>
      </w:r>
      <w:r w:rsidR="001D1922">
        <w:rPr>
          <w:sz w:val="28"/>
          <w:szCs w:val="28"/>
        </w:rPr>
        <w:t>, як</w:t>
      </w:r>
      <w:r w:rsidRPr="003B09E3">
        <w:rPr>
          <w:sz w:val="28"/>
          <w:szCs w:val="28"/>
        </w:rPr>
        <w:t xml:space="preserve"> </w:t>
      </w:r>
      <w:r>
        <w:rPr>
          <w:sz w:val="28"/>
          <w:szCs w:val="28"/>
        </w:rPr>
        <w:t>Дебет Плюс</w:t>
      </w:r>
      <w:r w:rsidRPr="003B09E3">
        <w:rPr>
          <w:sz w:val="28"/>
          <w:szCs w:val="28"/>
        </w:rPr>
        <w:t xml:space="preserve"> та M.E.Doc.</w:t>
      </w:r>
      <w:r>
        <w:rPr>
          <w:sz w:val="28"/>
          <w:szCs w:val="28"/>
        </w:rPr>
        <w:t xml:space="preserve"> </w:t>
      </w:r>
    </w:p>
    <w:p w14:paraId="220BF8FE" w14:textId="2A366275" w:rsidR="00F93A99" w:rsidRDefault="00F93A99" w:rsidP="00F93A99">
      <w:pPr>
        <w:ind w:firstLine="709"/>
        <w:jc w:val="both"/>
        <w:rPr>
          <w:sz w:val="28"/>
          <w:szCs w:val="28"/>
        </w:rPr>
      </w:pPr>
      <w:r>
        <w:rPr>
          <w:sz w:val="28"/>
          <w:szCs w:val="28"/>
        </w:rPr>
        <w:t>Дебет Плюс</w:t>
      </w:r>
      <w:r w:rsidRPr="00536A96">
        <w:rPr>
          <w:sz w:val="28"/>
          <w:szCs w:val="28"/>
        </w:rPr>
        <w:t xml:space="preserve"> – </w:t>
      </w:r>
      <w:r w:rsidRPr="00105F58">
        <w:rPr>
          <w:sz w:val="28"/>
          <w:szCs w:val="28"/>
        </w:rPr>
        <w:t xml:space="preserve">програмний комплекс для автоматизації бухгалтерського, оперативного та фінансового обліку підприємств, </w:t>
      </w:r>
      <w:r w:rsidRPr="0022304D">
        <w:rPr>
          <w:sz w:val="28"/>
          <w:szCs w:val="28"/>
        </w:rPr>
        <w:t>установ та організацій [</w:t>
      </w:r>
      <w:r w:rsidR="0022304D" w:rsidRPr="0022304D">
        <w:rPr>
          <w:sz w:val="28"/>
          <w:szCs w:val="28"/>
        </w:rPr>
        <w:t>36</w:t>
      </w:r>
      <w:r w:rsidRPr="0022304D">
        <w:rPr>
          <w:sz w:val="28"/>
          <w:szCs w:val="28"/>
        </w:rPr>
        <w:t>]. Програма автоматично формує облікові регістри і розподіляє витрати, пов'язані</w:t>
      </w:r>
      <w:r w:rsidRPr="00DC7084">
        <w:rPr>
          <w:sz w:val="28"/>
          <w:szCs w:val="28"/>
        </w:rPr>
        <w:t xml:space="preserve"> з імпортом товарів, на відповідні рахунки (наприклад, транспортно-заготівельні </w:t>
      </w:r>
      <w:r w:rsidRPr="00F94C22">
        <w:rPr>
          <w:sz w:val="28"/>
          <w:szCs w:val="28"/>
        </w:rPr>
        <w:t>витрати або ПДВ)​</w:t>
      </w:r>
      <w:r>
        <w:rPr>
          <w:sz w:val="28"/>
          <w:szCs w:val="28"/>
        </w:rPr>
        <w:t>.</w:t>
      </w:r>
      <w:r w:rsidR="001D1922">
        <w:rPr>
          <w:sz w:val="28"/>
          <w:szCs w:val="28"/>
        </w:rPr>
        <w:t xml:space="preserve"> </w:t>
      </w:r>
      <w:r w:rsidRPr="000E3D89">
        <w:rPr>
          <w:sz w:val="28"/>
          <w:szCs w:val="28"/>
        </w:rPr>
        <w:t xml:space="preserve">Процес обліку </w:t>
      </w:r>
      <w:r>
        <w:rPr>
          <w:sz w:val="28"/>
          <w:szCs w:val="28"/>
        </w:rPr>
        <w:t>операцій з імпорту товарів</w:t>
      </w:r>
      <w:r w:rsidRPr="000E3D89">
        <w:rPr>
          <w:sz w:val="28"/>
          <w:szCs w:val="28"/>
        </w:rPr>
        <w:t xml:space="preserve"> в </w:t>
      </w:r>
      <w:r>
        <w:rPr>
          <w:sz w:val="28"/>
          <w:szCs w:val="28"/>
        </w:rPr>
        <w:t>програмі «Дебет Плюс»</w:t>
      </w:r>
      <w:r w:rsidRPr="000E3D89">
        <w:rPr>
          <w:sz w:val="28"/>
          <w:szCs w:val="28"/>
        </w:rPr>
        <w:t xml:space="preserve"> складається з </w:t>
      </w:r>
      <w:r>
        <w:rPr>
          <w:sz w:val="28"/>
          <w:szCs w:val="28"/>
        </w:rPr>
        <w:t>наступних</w:t>
      </w:r>
      <w:r w:rsidRPr="000E3D89">
        <w:rPr>
          <w:sz w:val="28"/>
          <w:szCs w:val="28"/>
        </w:rPr>
        <w:t xml:space="preserve"> етапів:</w:t>
      </w:r>
    </w:p>
    <w:p w14:paraId="405BE4F8" w14:textId="77777777" w:rsidR="00F93A99" w:rsidRPr="00935E8F" w:rsidRDefault="00F93A99" w:rsidP="005003C6">
      <w:pPr>
        <w:pStyle w:val="ab"/>
        <w:widowControl w:val="0"/>
        <w:numPr>
          <w:ilvl w:val="0"/>
          <w:numId w:val="15"/>
        </w:numPr>
        <w:autoSpaceDE w:val="0"/>
        <w:autoSpaceDN w:val="0"/>
        <w:ind w:left="0" w:firstLine="709"/>
        <w:jc w:val="both"/>
        <w:rPr>
          <w:sz w:val="28"/>
          <w:szCs w:val="28"/>
        </w:rPr>
      </w:pPr>
      <w:r>
        <w:rPr>
          <w:sz w:val="28"/>
          <w:szCs w:val="28"/>
        </w:rPr>
        <w:lastRenderedPageBreak/>
        <w:t>Оформлення замовлення</w:t>
      </w:r>
    </w:p>
    <w:p w14:paraId="206BC205" w14:textId="77777777" w:rsidR="00F93A99" w:rsidRPr="00935E8F" w:rsidRDefault="00F93A99" w:rsidP="005003C6">
      <w:pPr>
        <w:pStyle w:val="ab"/>
        <w:widowControl w:val="0"/>
        <w:numPr>
          <w:ilvl w:val="1"/>
          <w:numId w:val="15"/>
        </w:numPr>
        <w:autoSpaceDE w:val="0"/>
        <w:autoSpaceDN w:val="0"/>
        <w:ind w:left="0" w:firstLine="709"/>
        <w:jc w:val="both"/>
        <w:rPr>
          <w:sz w:val="28"/>
          <w:szCs w:val="28"/>
        </w:rPr>
      </w:pPr>
      <w:r w:rsidRPr="00935E8F">
        <w:rPr>
          <w:sz w:val="28"/>
          <w:szCs w:val="28"/>
        </w:rPr>
        <w:t>Створення документа «Постачальник» - вказуються реквізити іноземного постачальника, умови оплати, доставки тощо;</w:t>
      </w:r>
    </w:p>
    <w:p w14:paraId="60FEF35C" w14:textId="77777777" w:rsidR="00F93A99" w:rsidRPr="00935E8F" w:rsidRDefault="00F93A99" w:rsidP="005003C6">
      <w:pPr>
        <w:pStyle w:val="ab"/>
        <w:widowControl w:val="0"/>
        <w:numPr>
          <w:ilvl w:val="1"/>
          <w:numId w:val="15"/>
        </w:numPr>
        <w:autoSpaceDE w:val="0"/>
        <w:autoSpaceDN w:val="0"/>
        <w:ind w:left="0" w:firstLine="709"/>
        <w:jc w:val="both"/>
        <w:rPr>
          <w:sz w:val="28"/>
          <w:szCs w:val="28"/>
        </w:rPr>
      </w:pPr>
      <w:r w:rsidRPr="00935E8F">
        <w:rPr>
          <w:sz w:val="28"/>
          <w:szCs w:val="28"/>
        </w:rPr>
        <w:t>Створення документа «Замовлення» - вказується перелік товарів, які планують імпортувати, постачальник, ціни, валюта, дата доставки тощо</w:t>
      </w:r>
      <w:r>
        <w:rPr>
          <w:sz w:val="28"/>
          <w:szCs w:val="28"/>
        </w:rPr>
        <w:t>.</w:t>
      </w:r>
    </w:p>
    <w:p w14:paraId="2FCAFD72" w14:textId="77777777" w:rsidR="00F93A99" w:rsidRDefault="00F93A99" w:rsidP="005003C6">
      <w:pPr>
        <w:pStyle w:val="ab"/>
        <w:widowControl w:val="0"/>
        <w:numPr>
          <w:ilvl w:val="0"/>
          <w:numId w:val="15"/>
        </w:numPr>
        <w:autoSpaceDE w:val="0"/>
        <w:autoSpaceDN w:val="0"/>
        <w:ind w:left="0" w:firstLine="709"/>
        <w:jc w:val="both"/>
        <w:rPr>
          <w:sz w:val="28"/>
          <w:szCs w:val="28"/>
        </w:rPr>
      </w:pPr>
      <w:r>
        <w:rPr>
          <w:sz w:val="28"/>
          <w:szCs w:val="28"/>
        </w:rPr>
        <w:t>Отримання товарів</w:t>
      </w:r>
    </w:p>
    <w:p w14:paraId="1969BCE8" w14:textId="77777777" w:rsidR="00F93A99" w:rsidRDefault="00F93A99" w:rsidP="005003C6">
      <w:pPr>
        <w:pStyle w:val="ab"/>
        <w:widowControl w:val="0"/>
        <w:numPr>
          <w:ilvl w:val="1"/>
          <w:numId w:val="15"/>
        </w:numPr>
        <w:autoSpaceDE w:val="0"/>
        <w:autoSpaceDN w:val="0"/>
        <w:ind w:left="0" w:firstLine="709"/>
        <w:jc w:val="both"/>
        <w:rPr>
          <w:sz w:val="28"/>
          <w:szCs w:val="28"/>
        </w:rPr>
      </w:pPr>
      <w:r w:rsidRPr="00480B62">
        <w:rPr>
          <w:sz w:val="28"/>
          <w:szCs w:val="28"/>
        </w:rPr>
        <w:t>Створення документа «Рахунок-фактура (інвойс)» - оформлюється після прибуття товарів на склад. Документ підтверджує отримання товару та містить інформацію про товар, постачальника, вартість товару і дату прибуття</w:t>
      </w:r>
      <w:r>
        <w:rPr>
          <w:sz w:val="28"/>
          <w:szCs w:val="28"/>
        </w:rPr>
        <w:t>;</w:t>
      </w:r>
    </w:p>
    <w:p w14:paraId="0880D67E" w14:textId="77777777" w:rsidR="00F93A99" w:rsidRDefault="00F93A99" w:rsidP="005003C6">
      <w:pPr>
        <w:pStyle w:val="ab"/>
        <w:widowControl w:val="0"/>
        <w:numPr>
          <w:ilvl w:val="1"/>
          <w:numId w:val="15"/>
        </w:numPr>
        <w:autoSpaceDE w:val="0"/>
        <w:autoSpaceDN w:val="0"/>
        <w:ind w:left="0" w:firstLine="709"/>
        <w:jc w:val="both"/>
        <w:rPr>
          <w:sz w:val="28"/>
          <w:szCs w:val="28"/>
        </w:rPr>
      </w:pPr>
      <w:r w:rsidRPr="00480B62">
        <w:rPr>
          <w:sz w:val="28"/>
          <w:szCs w:val="28"/>
        </w:rPr>
        <w:t>Оформлення митної декларації – вносяться дані щодо суми мита, ПДВ, інших податків</w:t>
      </w:r>
      <w:r>
        <w:rPr>
          <w:sz w:val="28"/>
          <w:szCs w:val="28"/>
        </w:rPr>
        <w:t>.</w:t>
      </w:r>
    </w:p>
    <w:p w14:paraId="51B15AD1" w14:textId="77777777" w:rsidR="00F93A99" w:rsidRDefault="00F93A99" w:rsidP="005003C6">
      <w:pPr>
        <w:pStyle w:val="ab"/>
        <w:widowControl w:val="0"/>
        <w:numPr>
          <w:ilvl w:val="0"/>
          <w:numId w:val="15"/>
        </w:numPr>
        <w:autoSpaceDE w:val="0"/>
        <w:autoSpaceDN w:val="0"/>
        <w:ind w:left="0" w:firstLine="709"/>
        <w:jc w:val="both"/>
        <w:rPr>
          <w:sz w:val="28"/>
          <w:szCs w:val="28"/>
        </w:rPr>
      </w:pPr>
      <w:r>
        <w:rPr>
          <w:sz w:val="28"/>
          <w:szCs w:val="28"/>
        </w:rPr>
        <w:t>Облік податкових зобов’язань</w:t>
      </w:r>
    </w:p>
    <w:p w14:paraId="1BF5E2DD" w14:textId="77777777" w:rsidR="00F93A99" w:rsidRDefault="00F93A99" w:rsidP="005003C6">
      <w:pPr>
        <w:pStyle w:val="ab"/>
        <w:widowControl w:val="0"/>
        <w:numPr>
          <w:ilvl w:val="1"/>
          <w:numId w:val="15"/>
        </w:numPr>
        <w:autoSpaceDE w:val="0"/>
        <w:autoSpaceDN w:val="0"/>
        <w:ind w:left="0" w:firstLine="709"/>
        <w:jc w:val="both"/>
        <w:rPr>
          <w:sz w:val="28"/>
          <w:szCs w:val="28"/>
        </w:rPr>
      </w:pPr>
      <w:r>
        <w:rPr>
          <w:sz w:val="28"/>
          <w:szCs w:val="28"/>
        </w:rPr>
        <w:t>Програма автоматично розраховує суму податків, які підлягають сплаті до бюджету;</w:t>
      </w:r>
    </w:p>
    <w:p w14:paraId="430CF115" w14:textId="77777777" w:rsidR="00F93A99" w:rsidRPr="00480B62" w:rsidRDefault="00F93A99" w:rsidP="005003C6">
      <w:pPr>
        <w:pStyle w:val="ab"/>
        <w:widowControl w:val="0"/>
        <w:numPr>
          <w:ilvl w:val="1"/>
          <w:numId w:val="15"/>
        </w:numPr>
        <w:autoSpaceDE w:val="0"/>
        <w:autoSpaceDN w:val="0"/>
        <w:ind w:left="0" w:firstLine="709"/>
        <w:jc w:val="both"/>
        <w:rPr>
          <w:sz w:val="28"/>
          <w:szCs w:val="28"/>
        </w:rPr>
      </w:pPr>
      <w:r>
        <w:rPr>
          <w:sz w:val="28"/>
          <w:szCs w:val="28"/>
        </w:rPr>
        <w:t xml:space="preserve">На основі даних обліку програма самостійно формує податкові декларації, які в подальшому передаються в електронному форматі до податкових органів через програмне забезпечення </w:t>
      </w:r>
      <w:r w:rsidRPr="007602BC">
        <w:rPr>
          <w:sz w:val="28"/>
          <w:szCs w:val="28"/>
        </w:rPr>
        <w:t>M.E.Doc</w:t>
      </w:r>
      <w:r>
        <w:rPr>
          <w:sz w:val="28"/>
          <w:szCs w:val="28"/>
        </w:rPr>
        <w:t>.</w:t>
      </w:r>
    </w:p>
    <w:p w14:paraId="62898054" w14:textId="77777777" w:rsidR="00F93A99" w:rsidRDefault="00F93A99" w:rsidP="005003C6">
      <w:pPr>
        <w:pStyle w:val="ab"/>
        <w:widowControl w:val="0"/>
        <w:numPr>
          <w:ilvl w:val="0"/>
          <w:numId w:val="15"/>
        </w:numPr>
        <w:autoSpaceDE w:val="0"/>
        <w:autoSpaceDN w:val="0"/>
        <w:ind w:left="0" w:firstLine="709"/>
        <w:jc w:val="both"/>
        <w:rPr>
          <w:sz w:val="28"/>
          <w:szCs w:val="28"/>
        </w:rPr>
      </w:pPr>
      <w:r>
        <w:rPr>
          <w:sz w:val="28"/>
          <w:szCs w:val="28"/>
        </w:rPr>
        <w:t>Розподіл витрат – програма автоматично розподіляє мито, ПДВ, транспортні витрати та інші платежі за рахунками бухгалтерського обліку</w:t>
      </w:r>
    </w:p>
    <w:p w14:paraId="500CFE37" w14:textId="77777777" w:rsidR="00F93A99" w:rsidRDefault="00F93A99" w:rsidP="005003C6">
      <w:pPr>
        <w:pStyle w:val="ab"/>
        <w:widowControl w:val="0"/>
        <w:numPr>
          <w:ilvl w:val="0"/>
          <w:numId w:val="15"/>
        </w:numPr>
        <w:autoSpaceDE w:val="0"/>
        <w:autoSpaceDN w:val="0"/>
        <w:ind w:left="0" w:firstLine="709"/>
        <w:jc w:val="both"/>
        <w:rPr>
          <w:sz w:val="28"/>
          <w:szCs w:val="28"/>
        </w:rPr>
      </w:pPr>
      <w:r>
        <w:rPr>
          <w:sz w:val="28"/>
          <w:szCs w:val="28"/>
        </w:rPr>
        <w:t>Оплата товарів</w:t>
      </w:r>
    </w:p>
    <w:p w14:paraId="1D816CCF" w14:textId="77777777" w:rsidR="00F93A99" w:rsidRDefault="00F93A99" w:rsidP="005003C6">
      <w:pPr>
        <w:pStyle w:val="ab"/>
        <w:widowControl w:val="0"/>
        <w:numPr>
          <w:ilvl w:val="1"/>
          <w:numId w:val="15"/>
        </w:numPr>
        <w:autoSpaceDE w:val="0"/>
        <w:autoSpaceDN w:val="0"/>
        <w:ind w:left="0" w:firstLine="709"/>
        <w:jc w:val="both"/>
        <w:rPr>
          <w:sz w:val="28"/>
          <w:szCs w:val="28"/>
        </w:rPr>
      </w:pPr>
      <w:r>
        <w:rPr>
          <w:sz w:val="28"/>
          <w:szCs w:val="28"/>
        </w:rPr>
        <w:t>Створення документа «Платіжне доручення» - на основі отриманого рахунку від постачальника створюється документ, який передбачає переказ коштів на рахунок іноземного постачальника;</w:t>
      </w:r>
    </w:p>
    <w:p w14:paraId="0937F919" w14:textId="77777777" w:rsidR="00F93A99" w:rsidRPr="00AE7AFB" w:rsidRDefault="00F93A99" w:rsidP="005003C6">
      <w:pPr>
        <w:pStyle w:val="ab"/>
        <w:widowControl w:val="0"/>
        <w:numPr>
          <w:ilvl w:val="1"/>
          <w:numId w:val="15"/>
        </w:numPr>
        <w:autoSpaceDE w:val="0"/>
        <w:autoSpaceDN w:val="0"/>
        <w:ind w:left="0" w:firstLine="709"/>
        <w:jc w:val="both"/>
        <w:rPr>
          <w:sz w:val="28"/>
          <w:szCs w:val="28"/>
        </w:rPr>
      </w:pPr>
      <w:r>
        <w:rPr>
          <w:sz w:val="28"/>
          <w:szCs w:val="28"/>
        </w:rPr>
        <w:t>Облік валютних різниць.</w:t>
      </w:r>
    </w:p>
    <w:p w14:paraId="3AB4C941" w14:textId="79EACF28" w:rsidR="00F93A99" w:rsidRDefault="00F93A99" w:rsidP="00F93A99">
      <w:pPr>
        <w:ind w:firstLine="709"/>
        <w:jc w:val="both"/>
        <w:rPr>
          <w:sz w:val="28"/>
          <w:szCs w:val="28"/>
        </w:rPr>
      </w:pPr>
      <w:r w:rsidRPr="007602BC">
        <w:rPr>
          <w:sz w:val="28"/>
          <w:szCs w:val="28"/>
        </w:rPr>
        <w:t xml:space="preserve">M.E.Doc - програмне забезпечення для бухгалтерів та підприємців, яке робить процес надсилання звітності до держорганів та обміну електронними документами з партнерами простим, </w:t>
      </w:r>
      <w:r w:rsidRPr="00177B5C">
        <w:rPr>
          <w:sz w:val="28"/>
          <w:szCs w:val="28"/>
        </w:rPr>
        <w:t>безпечним та швидким [</w:t>
      </w:r>
      <w:r w:rsidR="00177B5C" w:rsidRPr="00177B5C">
        <w:rPr>
          <w:sz w:val="28"/>
          <w:szCs w:val="28"/>
        </w:rPr>
        <w:t>37</w:t>
      </w:r>
      <w:r w:rsidRPr="00177B5C">
        <w:rPr>
          <w:sz w:val="28"/>
          <w:szCs w:val="28"/>
        </w:rPr>
        <w:t>]. ТОВ «Комтек Сервіс»</w:t>
      </w:r>
      <w:r w:rsidR="001D1922" w:rsidRPr="00177B5C">
        <w:rPr>
          <w:sz w:val="28"/>
          <w:szCs w:val="28"/>
        </w:rPr>
        <w:t>,</w:t>
      </w:r>
      <w:r w:rsidRPr="00177B5C">
        <w:rPr>
          <w:sz w:val="28"/>
          <w:szCs w:val="28"/>
        </w:rPr>
        <w:t xml:space="preserve"> здійснюючи операції з імпорту</w:t>
      </w:r>
      <w:r w:rsidR="001D1922" w:rsidRPr="00177B5C">
        <w:rPr>
          <w:sz w:val="28"/>
          <w:szCs w:val="28"/>
        </w:rPr>
        <w:t>,</w:t>
      </w:r>
      <w:r w:rsidRPr="00177B5C">
        <w:rPr>
          <w:sz w:val="28"/>
          <w:szCs w:val="28"/>
        </w:rPr>
        <w:t xml:space="preserve"> використовує</w:t>
      </w:r>
      <w:r>
        <w:rPr>
          <w:sz w:val="28"/>
          <w:szCs w:val="28"/>
        </w:rPr>
        <w:t xml:space="preserve"> наступні функції програмного забезпечення «</w:t>
      </w:r>
      <w:r w:rsidRPr="007602BC">
        <w:rPr>
          <w:sz w:val="28"/>
          <w:szCs w:val="28"/>
        </w:rPr>
        <w:t>M.E.Doc</w:t>
      </w:r>
      <w:r>
        <w:rPr>
          <w:sz w:val="28"/>
          <w:szCs w:val="28"/>
        </w:rPr>
        <w:t>»:</w:t>
      </w:r>
    </w:p>
    <w:p w14:paraId="4499A6F1" w14:textId="2A380BCB" w:rsidR="00F93A99" w:rsidRPr="00FC7060" w:rsidRDefault="00F93A99" w:rsidP="005003C6">
      <w:pPr>
        <w:pStyle w:val="ab"/>
        <w:numPr>
          <w:ilvl w:val="0"/>
          <w:numId w:val="16"/>
        </w:numPr>
        <w:ind w:left="0" w:firstLine="709"/>
        <w:jc w:val="both"/>
        <w:rPr>
          <w:sz w:val="28"/>
          <w:szCs w:val="28"/>
        </w:rPr>
      </w:pPr>
      <w:r w:rsidRPr="00FC7060">
        <w:rPr>
          <w:sz w:val="28"/>
          <w:szCs w:val="28"/>
        </w:rPr>
        <w:t xml:space="preserve">Формування митних декларацій – програмне забезпечення автоматично генерує митну декларацію на основі даних, внесених в </w:t>
      </w:r>
      <w:r w:rsidR="00FC7060" w:rsidRPr="00FC7060">
        <w:rPr>
          <w:sz w:val="28"/>
          <w:szCs w:val="28"/>
        </w:rPr>
        <w:t xml:space="preserve">бухгалтерську </w:t>
      </w:r>
      <w:r w:rsidR="001725F4" w:rsidRPr="00FC7060">
        <w:rPr>
          <w:sz w:val="28"/>
          <w:szCs w:val="28"/>
        </w:rPr>
        <w:t xml:space="preserve"> </w:t>
      </w:r>
      <w:r w:rsidRPr="00FC7060">
        <w:rPr>
          <w:sz w:val="28"/>
          <w:szCs w:val="28"/>
        </w:rPr>
        <w:t>програму «</w:t>
      </w:r>
      <w:r w:rsidR="00FC7060" w:rsidRPr="00FC7060">
        <w:rPr>
          <w:sz w:val="28"/>
          <w:szCs w:val="28"/>
        </w:rPr>
        <w:t>Дебет Плюс</w:t>
      </w:r>
      <w:r w:rsidRPr="00FC7060">
        <w:rPr>
          <w:sz w:val="28"/>
          <w:szCs w:val="28"/>
        </w:rPr>
        <w:t>»</w:t>
      </w:r>
      <w:r w:rsidR="001D1922" w:rsidRPr="00FC7060">
        <w:rPr>
          <w:sz w:val="28"/>
          <w:szCs w:val="28"/>
        </w:rPr>
        <w:t>.</w:t>
      </w:r>
    </w:p>
    <w:p w14:paraId="55A64DB5" w14:textId="58783CF4" w:rsidR="00F93A99" w:rsidRDefault="00F93A99" w:rsidP="005003C6">
      <w:pPr>
        <w:pStyle w:val="ab"/>
        <w:numPr>
          <w:ilvl w:val="0"/>
          <w:numId w:val="16"/>
        </w:numPr>
        <w:ind w:left="0" w:firstLine="709"/>
        <w:jc w:val="both"/>
        <w:rPr>
          <w:sz w:val="28"/>
          <w:szCs w:val="28"/>
        </w:rPr>
      </w:pPr>
      <w:r>
        <w:rPr>
          <w:sz w:val="28"/>
          <w:szCs w:val="28"/>
        </w:rPr>
        <w:t>Розрахунок митних платежів – програма автоматично виконує розрахунок мита, ПДВ, акцизу та інших платежів згідно з чинним законодавством</w:t>
      </w:r>
      <w:r w:rsidR="001D1922">
        <w:rPr>
          <w:sz w:val="28"/>
          <w:szCs w:val="28"/>
        </w:rPr>
        <w:t>.</w:t>
      </w:r>
    </w:p>
    <w:p w14:paraId="67FFF0A5" w14:textId="503CE175" w:rsidR="00F93A99" w:rsidRDefault="00F93A99" w:rsidP="005003C6">
      <w:pPr>
        <w:pStyle w:val="ab"/>
        <w:numPr>
          <w:ilvl w:val="0"/>
          <w:numId w:val="16"/>
        </w:numPr>
        <w:ind w:left="0" w:firstLine="709"/>
        <w:jc w:val="both"/>
        <w:rPr>
          <w:sz w:val="28"/>
          <w:szCs w:val="28"/>
        </w:rPr>
      </w:pPr>
      <w:r>
        <w:rPr>
          <w:sz w:val="28"/>
          <w:szCs w:val="28"/>
        </w:rPr>
        <w:t>Передача даних до митниці – сформована митну декларацію передається до митних органів в електронному вигляді</w:t>
      </w:r>
      <w:r w:rsidR="001D1922">
        <w:rPr>
          <w:sz w:val="28"/>
          <w:szCs w:val="28"/>
        </w:rPr>
        <w:t>.</w:t>
      </w:r>
    </w:p>
    <w:p w14:paraId="60BFC640" w14:textId="4BDADF23" w:rsidR="00F93A99" w:rsidRDefault="00F93A99" w:rsidP="005003C6">
      <w:pPr>
        <w:pStyle w:val="ab"/>
        <w:numPr>
          <w:ilvl w:val="0"/>
          <w:numId w:val="16"/>
        </w:numPr>
        <w:ind w:left="0" w:firstLine="709"/>
        <w:jc w:val="both"/>
        <w:rPr>
          <w:sz w:val="28"/>
          <w:szCs w:val="28"/>
        </w:rPr>
      </w:pPr>
      <w:r>
        <w:rPr>
          <w:sz w:val="28"/>
          <w:szCs w:val="28"/>
        </w:rPr>
        <w:t>Отримання квитанції про сплату митних платежів – компанія отримує електроні квитанції про сплату митних платежів</w:t>
      </w:r>
      <w:r w:rsidR="001D1922">
        <w:rPr>
          <w:sz w:val="28"/>
          <w:szCs w:val="28"/>
        </w:rPr>
        <w:t>.</w:t>
      </w:r>
    </w:p>
    <w:p w14:paraId="38257D10" w14:textId="25CF7320" w:rsidR="00F93A99" w:rsidRDefault="00F93A99" w:rsidP="005003C6">
      <w:pPr>
        <w:pStyle w:val="ab"/>
        <w:numPr>
          <w:ilvl w:val="0"/>
          <w:numId w:val="16"/>
        </w:numPr>
        <w:ind w:left="0" w:firstLine="709"/>
        <w:jc w:val="both"/>
        <w:rPr>
          <w:sz w:val="28"/>
          <w:szCs w:val="28"/>
        </w:rPr>
      </w:pPr>
      <w:r>
        <w:rPr>
          <w:sz w:val="28"/>
          <w:szCs w:val="28"/>
        </w:rPr>
        <w:t>Формування податкових декларацій – програмне забезпечення автоматично формує податкові декларації з ПДВ та інших податків</w:t>
      </w:r>
      <w:r w:rsidR="001D1922">
        <w:rPr>
          <w:sz w:val="28"/>
          <w:szCs w:val="28"/>
        </w:rPr>
        <w:t>.</w:t>
      </w:r>
    </w:p>
    <w:p w14:paraId="71C9B512" w14:textId="69BB1FD0" w:rsidR="00F93A99" w:rsidRDefault="00F93A99" w:rsidP="001D1922">
      <w:pPr>
        <w:ind w:firstLine="709"/>
        <w:jc w:val="both"/>
        <w:rPr>
          <w:sz w:val="28"/>
          <w:szCs w:val="28"/>
        </w:rPr>
      </w:pPr>
      <w:r w:rsidRPr="00460C53">
        <w:rPr>
          <w:sz w:val="28"/>
          <w:szCs w:val="28"/>
        </w:rPr>
        <w:t>Використання автоматизованої системи бухгалтерського обліку дозволяє</w:t>
      </w:r>
      <w:r w:rsidR="001D1922">
        <w:rPr>
          <w:sz w:val="28"/>
          <w:szCs w:val="28"/>
        </w:rPr>
        <w:t xml:space="preserve"> </w:t>
      </w:r>
      <w:r w:rsidR="001D1922" w:rsidRPr="003E2599">
        <w:rPr>
          <w:sz w:val="28"/>
          <w:szCs w:val="28"/>
        </w:rPr>
        <w:t xml:space="preserve">ТОВ «Комтек Сервіс» </w:t>
      </w:r>
      <w:r w:rsidRPr="003E2599">
        <w:rPr>
          <w:sz w:val="28"/>
          <w:szCs w:val="28"/>
        </w:rPr>
        <w:t>зменшити ручне</w:t>
      </w:r>
      <w:r>
        <w:rPr>
          <w:sz w:val="28"/>
          <w:szCs w:val="28"/>
        </w:rPr>
        <w:t xml:space="preserve"> ведення обліку, що своєю чергою знижує ризик помилок;</w:t>
      </w:r>
      <w:r w:rsidR="001D1922">
        <w:rPr>
          <w:sz w:val="28"/>
          <w:szCs w:val="28"/>
        </w:rPr>
        <w:t xml:space="preserve"> </w:t>
      </w:r>
      <w:r>
        <w:rPr>
          <w:sz w:val="28"/>
          <w:szCs w:val="28"/>
        </w:rPr>
        <w:t>покращити швидкість обробки інформації, тим самим підвищити ефективність роботи бухгалтерської служби;</w:t>
      </w:r>
      <w:r w:rsidR="001D1922">
        <w:rPr>
          <w:sz w:val="28"/>
          <w:szCs w:val="28"/>
        </w:rPr>
        <w:t xml:space="preserve"> </w:t>
      </w:r>
      <w:r>
        <w:rPr>
          <w:sz w:val="28"/>
          <w:szCs w:val="28"/>
        </w:rPr>
        <w:t>забезпечити своєчасність подання звітності.</w:t>
      </w:r>
    </w:p>
    <w:p w14:paraId="101B3F6D" w14:textId="588A4341" w:rsidR="00F93A99" w:rsidRDefault="00F93A99" w:rsidP="00F93A99">
      <w:pPr>
        <w:ind w:firstLine="709"/>
        <w:jc w:val="both"/>
        <w:rPr>
          <w:sz w:val="28"/>
          <w:szCs w:val="28"/>
        </w:rPr>
      </w:pPr>
      <w:r w:rsidRPr="00F32D93">
        <w:rPr>
          <w:sz w:val="28"/>
          <w:szCs w:val="28"/>
        </w:rPr>
        <w:lastRenderedPageBreak/>
        <w:t>По-четверте, аналітичний облік товарів, що імпорту</w:t>
      </w:r>
      <w:r w:rsidR="003E2599">
        <w:rPr>
          <w:sz w:val="28"/>
          <w:szCs w:val="28"/>
        </w:rPr>
        <w:t>ю</w:t>
      </w:r>
      <w:r w:rsidRPr="003E2599">
        <w:rPr>
          <w:sz w:val="28"/>
          <w:szCs w:val="28"/>
        </w:rPr>
        <w:t>т</w:t>
      </w:r>
      <w:r w:rsidRPr="00F32D93">
        <w:rPr>
          <w:sz w:val="28"/>
          <w:szCs w:val="28"/>
        </w:rPr>
        <w:t xml:space="preserve">ься, здійснюється за кількісно-сумовим методом у програмі </w:t>
      </w:r>
      <w:r w:rsidR="00741FBF">
        <w:rPr>
          <w:sz w:val="28"/>
          <w:szCs w:val="28"/>
        </w:rPr>
        <w:t>«Дебет Плюс»</w:t>
      </w:r>
      <w:r w:rsidRPr="00F32D93">
        <w:rPr>
          <w:sz w:val="28"/>
          <w:szCs w:val="28"/>
        </w:rPr>
        <w:t xml:space="preserve">. Цей метод є ефективним інструментом управління запасами, оскільки дозволяє не лише контролювати кількість товарів, але й надавати чітку інформацію про їх вартісні показники. Кожна одиниця товару відстежується на всіх етапах облікового циклу: від моменту надходження на склад, під час переміщення на різні склади, і аж до її реалізації кінцевому споживачеві. Таким чином, </w:t>
      </w:r>
      <w:r>
        <w:rPr>
          <w:sz w:val="28"/>
          <w:szCs w:val="28"/>
        </w:rPr>
        <w:t xml:space="preserve">використання </w:t>
      </w:r>
      <w:r w:rsidRPr="00F32D93">
        <w:rPr>
          <w:sz w:val="28"/>
          <w:szCs w:val="28"/>
        </w:rPr>
        <w:t>кількісно-сумов</w:t>
      </w:r>
      <w:r>
        <w:rPr>
          <w:sz w:val="28"/>
          <w:szCs w:val="28"/>
        </w:rPr>
        <w:t>ого</w:t>
      </w:r>
      <w:r w:rsidRPr="00F32D93">
        <w:rPr>
          <w:sz w:val="28"/>
          <w:szCs w:val="28"/>
        </w:rPr>
        <w:t xml:space="preserve"> метод</w:t>
      </w:r>
      <w:r>
        <w:rPr>
          <w:sz w:val="28"/>
          <w:szCs w:val="28"/>
        </w:rPr>
        <w:t>у дозволяє</w:t>
      </w:r>
      <w:r w:rsidRPr="00F32D93">
        <w:rPr>
          <w:sz w:val="28"/>
          <w:szCs w:val="28"/>
        </w:rPr>
        <w:t xml:space="preserve"> забезпеч</w:t>
      </w:r>
      <w:r>
        <w:rPr>
          <w:sz w:val="28"/>
          <w:szCs w:val="28"/>
        </w:rPr>
        <w:t>ити</w:t>
      </w:r>
      <w:r w:rsidRPr="00F32D93">
        <w:rPr>
          <w:sz w:val="28"/>
          <w:szCs w:val="28"/>
        </w:rPr>
        <w:t xml:space="preserve"> точність і прозорість даних про імпортовані товари на кожному етапі їх обігу.</w:t>
      </w:r>
      <w:r w:rsidR="00FE773B">
        <w:rPr>
          <w:sz w:val="28"/>
          <w:szCs w:val="28"/>
        </w:rPr>
        <w:t xml:space="preserve"> </w:t>
      </w:r>
      <w:r>
        <w:rPr>
          <w:sz w:val="28"/>
          <w:szCs w:val="28"/>
        </w:rPr>
        <w:t>К</w:t>
      </w:r>
      <w:r w:rsidRPr="00D14109">
        <w:rPr>
          <w:sz w:val="28"/>
          <w:szCs w:val="28"/>
        </w:rPr>
        <w:t xml:space="preserve">ількісно-сумовий метод дає змогу </w:t>
      </w:r>
      <w:r>
        <w:rPr>
          <w:sz w:val="28"/>
          <w:szCs w:val="28"/>
        </w:rPr>
        <w:t>швидко та своєчасно</w:t>
      </w:r>
      <w:r w:rsidRPr="00D14109">
        <w:rPr>
          <w:sz w:val="28"/>
          <w:szCs w:val="28"/>
        </w:rPr>
        <w:t xml:space="preserve"> отримувати аналітичні звіти про залишки товарів на складах, їх переміщення, терміни зберігання, а також формувати звіти про вартість кожної одиниці товару, враховуючи всі супутні витрати, такі як митні збори, транспортні витрати, акцизні збори тощо. </w:t>
      </w:r>
      <w:r>
        <w:rPr>
          <w:sz w:val="28"/>
          <w:szCs w:val="28"/>
        </w:rPr>
        <w:t>Отримання таких звітів дозволяє керівництву компанії приймати ефективні рішення щодо управління запасами та планувати подальші замовлення.</w:t>
      </w:r>
    </w:p>
    <w:p w14:paraId="005D0448" w14:textId="77777777" w:rsidR="00F93A99" w:rsidRPr="00EB67D7" w:rsidRDefault="00F93A99" w:rsidP="00F93A99">
      <w:pPr>
        <w:ind w:firstLine="709"/>
        <w:jc w:val="both"/>
        <w:rPr>
          <w:sz w:val="28"/>
          <w:szCs w:val="28"/>
        </w:rPr>
      </w:pPr>
      <w:r>
        <w:rPr>
          <w:sz w:val="28"/>
          <w:szCs w:val="28"/>
        </w:rPr>
        <w:t>По-п’яте, д</w:t>
      </w:r>
      <w:r w:rsidRPr="00BC6871">
        <w:rPr>
          <w:sz w:val="28"/>
          <w:szCs w:val="28"/>
        </w:rPr>
        <w:t xml:space="preserve">ля забезпечення точності облікових даних та контролю за рухом товарів </w:t>
      </w:r>
      <w:r>
        <w:rPr>
          <w:sz w:val="28"/>
          <w:szCs w:val="28"/>
        </w:rPr>
        <w:t>компанія</w:t>
      </w:r>
      <w:r w:rsidRPr="00BC6871">
        <w:rPr>
          <w:sz w:val="28"/>
          <w:szCs w:val="28"/>
        </w:rPr>
        <w:t xml:space="preserve"> регулярно проводить інвентаризацію активів.</w:t>
      </w:r>
      <w:r w:rsidRPr="00BF6FE6">
        <w:rPr>
          <w:sz w:val="28"/>
          <w:szCs w:val="28"/>
        </w:rPr>
        <w:t xml:space="preserve"> </w:t>
      </w:r>
      <w:r w:rsidRPr="00BC6871">
        <w:rPr>
          <w:sz w:val="28"/>
          <w:szCs w:val="28"/>
        </w:rPr>
        <w:t>Імпорт</w:t>
      </w:r>
      <w:r>
        <w:rPr>
          <w:sz w:val="28"/>
          <w:szCs w:val="28"/>
        </w:rPr>
        <w:t>овані</w:t>
      </w:r>
      <w:r w:rsidRPr="00BC6871">
        <w:rPr>
          <w:sz w:val="28"/>
          <w:szCs w:val="28"/>
        </w:rPr>
        <w:t xml:space="preserve"> товари також підлягають щорічній </w:t>
      </w:r>
      <w:r w:rsidRPr="00EB67D7">
        <w:rPr>
          <w:sz w:val="28"/>
          <w:szCs w:val="28"/>
        </w:rPr>
        <w:t>інвентаризації, яка проводиться в період з 1 жовтня по 25 грудня.</w:t>
      </w:r>
    </w:p>
    <w:p w14:paraId="5D18897A" w14:textId="4A65AC28" w:rsidR="00F93A99" w:rsidRPr="00EE0F02" w:rsidRDefault="00F93A99" w:rsidP="00F93A99">
      <w:pPr>
        <w:ind w:firstLine="709"/>
        <w:jc w:val="both"/>
        <w:rPr>
          <w:sz w:val="28"/>
          <w:szCs w:val="28"/>
        </w:rPr>
      </w:pPr>
      <w:r w:rsidRPr="00EB67D7">
        <w:rPr>
          <w:sz w:val="28"/>
          <w:szCs w:val="28"/>
        </w:rPr>
        <w:t>Основна мета інвентаризації</w:t>
      </w:r>
      <w:r w:rsidR="00B85E89" w:rsidRPr="00EB67D7">
        <w:rPr>
          <w:sz w:val="28"/>
          <w:szCs w:val="28"/>
        </w:rPr>
        <w:t>, що здійснюється</w:t>
      </w:r>
      <w:r w:rsidRPr="00EB67D7">
        <w:rPr>
          <w:sz w:val="28"/>
          <w:szCs w:val="28"/>
        </w:rPr>
        <w:t xml:space="preserve"> </w:t>
      </w:r>
      <w:r w:rsidR="00B85E89" w:rsidRPr="00EB67D7">
        <w:rPr>
          <w:sz w:val="28"/>
          <w:szCs w:val="28"/>
        </w:rPr>
        <w:t xml:space="preserve">ТОВ «Комтек Сервіс», </w:t>
      </w:r>
      <w:r w:rsidRPr="00EB67D7">
        <w:rPr>
          <w:sz w:val="28"/>
          <w:szCs w:val="28"/>
        </w:rPr>
        <w:t>– встановлення відхилень облікових даних від фактичної наявності господарських засобів, що може бути спричинено помилками в обліку, природними втратами або псуванням матеріальних цінностей, зловживанням матеріально відповідальних осіб тощо</w:t>
      </w:r>
      <w:r w:rsidR="00B85E89" w:rsidRPr="00EB67D7">
        <w:rPr>
          <w:sz w:val="28"/>
          <w:szCs w:val="28"/>
        </w:rPr>
        <w:t xml:space="preserve"> відповідно до «</w:t>
      </w:r>
      <w:r w:rsidR="00EB67D7" w:rsidRPr="00EB67D7">
        <w:rPr>
          <w:sz w:val="28"/>
          <w:szCs w:val="28"/>
        </w:rPr>
        <w:t>Положення про інвентаризацію</w:t>
      </w:r>
      <w:r w:rsidR="00B85E89" w:rsidRPr="00EB67D7">
        <w:rPr>
          <w:sz w:val="28"/>
          <w:szCs w:val="28"/>
        </w:rPr>
        <w:t>»</w:t>
      </w:r>
      <w:r w:rsidRPr="00EB67D7">
        <w:rPr>
          <w:sz w:val="28"/>
          <w:szCs w:val="28"/>
        </w:rPr>
        <w:t xml:space="preserve"> [</w:t>
      </w:r>
      <w:r w:rsidR="009A49CB" w:rsidRPr="00EB67D7">
        <w:rPr>
          <w:sz w:val="28"/>
          <w:szCs w:val="28"/>
        </w:rPr>
        <w:t>38</w:t>
      </w:r>
      <w:r w:rsidRPr="00EB67D7">
        <w:rPr>
          <w:sz w:val="28"/>
          <w:szCs w:val="28"/>
        </w:rPr>
        <w:t>].</w:t>
      </w:r>
      <w:r w:rsidR="00FE773B" w:rsidRPr="00EB67D7">
        <w:rPr>
          <w:sz w:val="28"/>
          <w:szCs w:val="28"/>
        </w:rPr>
        <w:t xml:space="preserve"> </w:t>
      </w:r>
      <w:r w:rsidRPr="00EB67D7">
        <w:rPr>
          <w:sz w:val="28"/>
          <w:szCs w:val="28"/>
        </w:rPr>
        <w:t xml:space="preserve">Крім того, інвентаризація допомагає </w:t>
      </w:r>
      <w:r w:rsidR="00D404CA" w:rsidRPr="00EB67D7">
        <w:rPr>
          <w:sz w:val="28"/>
          <w:szCs w:val="28"/>
        </w:rPr>
        <w:t xml:space="preserve">компанії </w:t>
      </w:r>
      <w:r w:rsidRPr="00EB67D7">
        <w:rPr>
          <w:sz w:val="28"/>
          <w:szCs w:val="28"/>
        </w:rPr>
        <w:t>перевірити повноту відображення зобов'язань компанії, пов'язаних з імпортованими товарами. Це включає аналіз заборгованостей перед постачальниками, митними органами</w:t>
      </w:r>
      <w:r w:rsidRPr="00EE0F02">
        <w:rPr>
          <w:sz w:val="28"/>
          <w:szCs w:val="28"/>
        </w:rPr>
        <w:t>, а також своєчасність оплати податкових та митних зобов'язань. У разі виявлення помилок в обліку, компанія вносить відповідні коригування для забезпечення достовірності фінансової звітності.</w:t>
      </w:r>
    </w:p>
    <w:p w14:paraId="115EEFD8" w14:textId="7C95B533" w:rsidR="00F93A99" w:rsidRDefault="00F93A99" w:rsidP="00F93A99">
      <w:pPr>
        <w:ind w:firstLine="709"/>
        <w:jc w:val="both"/>
        <w:rPr>
          <w:sz w:val="28"/>
          <w:szCs w:val="28"/>
        </w:rPr>
      </w:pPr>
      <w:r w:rsidRPr="00DF7788">
        <w:rPr>
          <w:sz w:val="28"/>
          <w:szCs w:val="28"/>
        </w:rPr>
        <w:t xml:space="preserve">Загалом облікова політика ТОВ «Комтек Сервіс» </w:t>
      </w:r>
      <w:r>
        <w:rPr>
          <w:sz w:val="28"/>
          <w:szCs w:val="28"/>
        </w:rPr>
        <w:t xml:space="preserve">визначає основні положення, які необхідні для ефективної організації обліку і оподаткування операцій з імпорту. Ефективна організація обліку і оподаткування зі свого боку сприяє </w:t>
      </w:r>
      <w:r w:rsidRPr="00DF7788">
        <w:rPr>
          <w:sz w:val="28"/>
          <w:szCs w:val="28"/>
        </w:rPr>
        <w:t>високій точності фінансових звітів і належному контролю за товарними запасами.</w:t>
      </w:r>
    </w:p>
    <w:p w14:paraId="0223F68F" w14:textId="6782D14C" w:rsidR="00F93A99" w:rsidRDefault="00F93A99" w:rsidP="00F93A99">
      <w:pPr>
        <w:ind w:firstLine="709"/>
        <w:jc w:val="both"/>
        <w:rPr>
          <w:sz w:val="28"/>
          <w:szCs w:val="28"/>
        </w:rPr>
      </w:pPr>
      <w:r>
        <w:rPr>
          <w:sz w:val="28"/>
          <w:szCs w:val="28"/>
        </w:rPr>
        <w:t>Необхідно зазначити, що в процесі здійснення операцій з імпорту товарів, компанія</w:t>
      </w:r>
      <w:r w:rsidR="00FE773B">
        <w:rPr>
          <w:sz w:val="28"/>
          <w:szCs w:val="28"/>
        </w:rPr>
        <w:t>,</w:t>
      </w:r>
      <w:r>
        <w:rPr>
          <w:sz w:val="28"/>
          <w:szCs w:val="28"/>
        </w:rPr>
        <w:t xml:space="preserve"> дотримуючись чинних норм законодавства</w:t>
      </w:r>
      <w:r w:rsidR="00FE773B">
        <w:rPr>
          <w:sz w:val="28"/>
          <w:szCs w:val="28"/>
        </w:rPr>
        <w:t>,</w:t>
      </w:r>
      <w:r>
        <w:rPr>
          <w:sz w:val="28"/>
          <w:szCs w:val="28"/>
        </w:rPr>
        <w:t xml:space="preserve"> </w:t>
      </w:r>
      <w:r w:rsidRPr="00C84426">
        <w:rPr>
          <w:sz w:val="28"/>
          <w:szCs w:val="28"/>
        </w:rPr>
        <w:t>забезпечує своєчасне нарахування та сплату таких податків</w:t>
      </w:r>
      <w:r w:rsidR="00FE773B">
        <w:rPr>
          <w:sz w:val="28"/>
          <w:szCs w:val="28"/>
        </w:rPr>
        <w:t>, як</w:t>
      </w:r>
      <w:r w:rsidRPr="00C84426">
        <w:rPr>
          <w:sz w:val="28"/>
          <w:szCs w:val="28"/>
        </w:rPr>
        <w:t xml:space="preserve"> </w:t>
      </w:r>
      <w:r>
        <w:rPr>
          <w:sz w:val="28"/>
          <w:szCs w:val="28"/>
        </w:rPr>
        <w:t>ПДВ</w:t>
      </w:r>
      <w:r w:rsidR="00000E0A">
        <w:rPr>
          <w:sz w:val="28"/>
          <w:szCs w:val="28"/>
        </w:rPr>
        <w:t xml:space="preserve"> та </w:t>
      </w:r>
      <w:r w:rsidRPr="00C84426">
        <w:rPr>
          <w:sz w:val="28"/>
          <w:szCs w:val="28"/>
        </w:rPr>
        <w:t>мито.</w:t>
      </w:r>
    </w:p>
    <w:p w14:paraId="3117C248" w14:textId="0451F59D" w:rsidR="00F93A99" w:rsidRDefault="00EB70E2" w:rsidP="00F93A99">
      <w:pPr>
        <w:ind w:firstLine="709"/>
        <w:jc w:val="both"/>
        <w:rPr>
          <w:sz w:val="28"/>
          <w:szCs w:val="28"/>
        </w:rPr>
      </w:pPr>
      <w:r>
        <w:rPr>
          <w:sz w:val="28"/>
          <w:szCs w:val="28"/>
        </w:rPr>
        <w:t>У</w:t>
      </w:r>
      <w:r w:rsidR="00F93A99">
        <w:rPr>
          <w:sz w:val="28"/>
          <w:szCs w:val="28"/>
        </w:rPr>
        <w:t xml:space="preserve"> процесі здійснення своєї діяльності ТОВ «Комтек Сервіс»  надає великого значення коректному оформленню документів, особливо тих документів, які пов’язані з імпортом товарів. </w:t>
      </w:r>
      <w:r w:rsidR="00200A3D">
        <w:rPr>
          <w:sz w:val="28"/>
          <w:szCs w:val="28"/>
        </w:rPr>
        <w:t>У</w:t>
      </w:r>
      <w:r w:rsidR="00F93A99">
        <w:rPr>
          <w:sz w:val="28"/>
          <w:szCs w:val="28"/>
        </w:rPr>
        <w:t xml:space="preserve"> процесі імпорту товарів компанія оформлює та подає наступні документи:</w:t>
      </w:r>
    </w:p>
    <w:p w14:paraId="77850890" w14:textId="77777777" w:rsidR="00F93A99" w:rsidRPr="00F101CC" w:rsidRDefault="00F93A99" w:rsidP="005003C6">
      <w:pPr>
        <w:pStyle w:val="ab"/>
        <w:widowControl w:val="0"/>
        <w:numPr>
          <w:ilvl w:val="0"/>
          <w:numId w:val="10"/>
        </w:numPr>
        <w:autoSpaceDE w:val="0"/>
        <w:autoSpaceDN w:val="0"/>
        <w:ind w:left="0" w:firstLine="709"/>
        <w:jc w:val="both"/>
        <w:rPr>
          <w:sz w:val="28"/>
          <w:szCs w:val="28"/>
        </w:rPr>
      </w:pPr>
      <w:r w:rsidRPr="00F101CC">
        <w:rPr>
          <w:sz w:val="28"/>
          <w:szCs w:val="28"/>
        </w:rPr>
        <w:t>митну декларацію, яка є основним документом для митного оформлення імпортованих товарів;</w:t>
      </w:r>
    </w:p>
    <w:p w14:paraId="45A6764C" w14:textId="77777777" w:rsidR="00F93A99" w:rsidRPr="00F101CC" w:rsidRDefault="00F93A99" w:rsidP="005003C6">
      <w:pPr>
        <w:pStyle w:val="ab"/>
        <w:widowControl w:val="0"/>
        <w:numPr>
          <w:ilvl w:val="0"/>
          <w:numId w:val="10"/>
        </w:numPr>
        <w:autoSpaceDE w:val="0"/>
        <w:autoSpaceDN w:val="0"/>
        <w:ind w:left="0" w:firstLine="709"/>
        <w:jc w:val="both"/>
        <w:rPr>
          <w:sz w:val="28"/>
          <w:szCs w:val="28"/>
        </w:rPr>
      </w:pPr>
      <w:r w:rsidRPr="00F101CC">
        <w:rPr>
          <w:sz w:val="28"/>
          <w:szCs w:val="28"/>
        </w:rPr>
        <w:t xml:space="preserve">рахунок-фактура (інвойс), містить деталі про вартість товарів, умови </w:t>
      </w:r>
      <w:r w:rsidRPr="00F101CC">
        <w:rPr>
          <w:sz w:val="28"/>
          <w:szCs w:val="28"/>
        </w:rPr>
        <w:lastRenderedPageBreak/>
        <w:t>поставки тощо;</w:t>
      </w:r>
    </w:p>
    <w:p w14:paraId="1E15105D" w14:textId="77777777" w:rsidR="00F93A99" w:rsidRPr="00F101CC" w:rsidRDefault="00F93A99" w:rsidP="005003C6">
      <w:pPr>
        <w:pStyle w:val="ab"/>
        <w:widowControl w:val="0"/>
        <w:numPr>
          <w:ilvl w:val="0"/>
          <w:numId w:val="10"/>
        </w:numPr>
        <w:autoSpaceDE w:val="0"/>
        <w:autoSpaceDN w:val="0"/>
        <w:ind w:left="0" w:firstLine="709"/>
        <w:jc w:val="both"/>
        <w:rPr>
          <w:sz w:val="28"/>
          <w:szCs w:val="28"/>
        </w:rPr>
      </w:pPr>
      <w:r w:rsidRPr="00F101CC">
        <w:rPr>
          <w:sz w:val="28"/>
          <w:szCs w:val="28"/>
        </w:rPr>
        <w:t>сертифікат про походження, підтверджує країну походження товару;</w:t>
      </w:r>
    </w:p>
    <w:p w14:paraId="29216F97" w14:textId="77777777" w:rsidR="00F93A99" w:rsidRPr="00F101CC" w:rsidRDefault="00F93A99" w:rsidP="005003C6">
      <w:pPr>
        <w:pStyle w:val="ab"/>
        <w:widowControl w:val="0"/>
        <w:numPr>
          <w:ilvl w:val="0"/>
          <w:numId w:val="10"/>
        </w:numPr>
        <w:autoSpaceDE w:val="0"/>
        <w:autoSpaceDN w:val="0"/>
        <w:ind w:left="0" w:firstLine="709"/>
        <w:jc w:val="both"/>
        <w:rPr>
          <w:sz w:val="28"/>
          <w:szCs w:val="28"/>
        </w:rPr>
      </w:pPr>
      <w:r w:rsidRPr="00F101CC">
        <w:rPr>
          <w:sz w:val="28"/>
          <w:szCs w:val="28"/>
        </w:rPr>
        <w:t>сертифікат якості, підтверджує відповідність імпортованого товару стандартам та вимогам якості;</w:t>
      </w:r>
    </w:p>
    <w:p w14:paraId="02C2C95A" w14:textId="77777777" w:rsidR="00F93A99" w:rsidRPr="00686A49" w:rsidRDefault="00F93A99" w:rsidP="005003C6">
      <w:pPr>
        <w:pStyle w:val="ab"/>
        <w:widowControl w:val="0"/>
        <w:numPr>
          <w:ilvl w:val="0"/>
          <w:numId w:val="10"/>
        </w:numPr>
        <w:autoSpaceDE w:val="0"/>
        <w:autoSpaceDN w:val="0"/>
        <w:ind w:left="0" w:firstLine="709"/>
        <w:jc w:val="both"/>
        <w:rPr>
          <w:sz w:val="28"/>
          <w:szCs w:val="28"/>
        </w:rPr>
      </w:pPr>
      <w:r w:rsidRPr="00F101CC">
        <w:rPr>
          <w:sz w:val="28"/>
          <w:szCs w:val="28"/>
        </w:rPr>
        <w:t>декларація</w:t>
      </w:r>
      <w:r>
        <w:rPr>
          <w:sz w:val="28"/>
          <w:szCs w:val="28"/>
        </w:rPr>
        <w:t xml:space="preserve"> з ПДВ, відображає нарахування та сплату ПДВ.</w:t>
      </w:r>
    </w:p>
    <w:p w14:paraId="05B33ED7" w14:textId="01302DDB" w:rsidR="00F93A99" w:rsidRPr="00DF3267" w:rsidRDefault="00F93A99" w:rsidP="00F93A99">
      <w:pPr>
        <w:ind w:firstLine="709"/>
        <w:jc w:val="both"/>
        <w:rPr>
          <w:sz w:val="28"/>
          <w:szCs w:val="28"/>
        </w:rPr>
      </w:pPr>
      <w:r w:rsidRPr="00DF3267">
        <w:rPr>
          <w:sz w:val="28"/>
          <w:szCs w:val="28"/>
        </w:rPr>
        <w:t xml:space="preserve">Не менш важливим аспектом при здійсненні операцій з імпорту товарів для ТОВ «Комтек Сервіс» є дотримання валютного контролю. Валютний контроль здійснюється з метою забезпечення своєчасних розрахунків за зовнішньоекономічними операціями та контролю за рухом </w:t>
      </w:r>
      <w:r w:rsidRPr="008B16BB">
        <w:rPr>
          <w:sz w:val="28"/>
          <w:szCs w:val="28"/>
        </w:rPr>
        <w:t xml:space="preserve">валюти. Для дотримання встановлених законодавством термінів валютного контролю, що становлять 180 днів з моменту митного оформлення товарів, </w:t>
      </w:r>
      <w:r w:rsidR="00397C7C" w:rsidRPr="008B16BB">
        <w:rPr>
          <w:sz w:val="28"/>
          <w:szCs w:val="28"/>
        </w:rPr>
        <w:t xml:space="preserve">ТОВ «Комтек Сервіс» </w:t>
      </w:r>
      <w:r w:rsidRPr="008B16BB">
        <w:rPr>
          <w:sz w:val="28"/>
          <w:szCs w:val="28"/>
        </w:rPr>
        <w:t xml:space="preserve"> виконує</w:t>
      </w:r>
      <w:r w:rsidRPr="00DF3267">
        <w:rPr>
          <w:sz w:val="28"/>
          <w:szCs w:val="28"/>
        </w:rPr>
        <w:t xml:space="preserve"> наступні кроки:</w:t>
      </w:r>
    </w:p>
    <w:p w14:paraId="487E79FA" w14:textId="77777777" w:rsidR="00F93A99" w:rsidRPr="00DF3267" w:rsidRDefault="00F93A99" w:rsidP="005003C6">
      <w:pPr>
        <w:pStyle w:val="ab"/>
        <w:widowControl w:val="0"/>
        <w:numPr>
          <w:ilvl w:val="0"/>
          <w:numId w:val="18"/>
        </w:numPr>
        <w:autoSpaceDE w:val="0"/>
        <w:autoSpaceDN w:val="0"/>
        <w:ind w:left="0" w:firstLine="709"/>
        <w:jc w:val="both"/>
        <w:rPr>
          <w:sz w:val="28"/>
          <w:szCs w:val="28"/>
        </w:rPr>
      </w:pPr>
      <w:r w:rsidRPr="00DF3267">
        <w:rPr>
          <w:sz w:val="28"/>
          <w:szCs w:val="28"/>
        </w:rPr>
        <w:t>Перед здійсненням платежів щодо операцій з імпорту компанія обов’язково реєструє договори в уповноваженому банку.</w:t>
      </w:r>
    </w:p>
    <w:p w14:paraId="371A3B50" w14:textId="412A2BFB" w:rsidR="00F93A99" w:rsidRPr="00DF3267" w:rsidRDefault="00F93A99" w:rsidP="005003C6">
      <w:pPr>
        <w:pStyle w:val="ab"/>
        <w:widowControl w:val="0"/>
        <w:numPr>
          <w:ilvl w:val="0"/>
          <w:numId w:val="18"/>
        </w:numPr>
        <w:autoSpaceDE w:val="0"/>
        <w:autoSpaceDN w:val="0"/>
        <w:ind w:left="0" w:firstLine="709"/>
        <w:jc w:val="both"/>
        <w:rPr>
          <w:sz w:val="28"/>
          <w:szCs w:val="28"/>
        </w:rPr>
      </w:pPr>
      <w:r w:rsidRPr="00DF3267">
        <w:rPr>
          <w:sz w:val="28"/>
          <w:szCs w:val="28"/>
        </w:rPr>
        <w:t xml:space="preserve">Всі платежі за імпортними контрактами компанія здійснює виключно через банківські рахунки </w:t>
      </w:r>
      <w:r w:rsidR="00200A3D">
        <w:rPr>
          <w:sz w:val="28"/>
          <w:szCs w:val="28"/>
        </w:rPr>
        <w:t xml:space="preserve">в </w:t>
      </w:r>
      <w:r w:rsidRPr="00DF3267">
        <w:rPr>
          <w:sz w:val="28"/>
          <w:szCs w:val="28"/>
        </w:rPr>
        <w:t>національній або в іноземній валюті.</w:t>
      </w:r>
    </w:p>
    <w:p w14:paraId="04622BE8" w14:textId="4B9826B0" w:rsidR="00F93A99" w:rsidRPr="00DF3267" w:rsidRDefault="00F93A99" w:rsidP="005003C6">
      <w:pPr>
        <w:pStyle w:val="ab"/>
        <w:widowControl w:val="0"/>
        <w:numPr>
          <w:ilvl w:val="0"/>
          <w:numId w:val="18"/>
        </w:numPr>
        <w:autoSpaceDE w:val="0"/>
        <w:autoSpaceDN w:val="0"/>
        <w:ind w:left="0" w:firstLine="709"/>
        <w:jc w:val="both"/>
        <w:rPr>
          <w:sz w:val="28"/>
          <w:szCs w:val="28"/>
        </w:rPr>
      </w:pPr>
      <w:r w:rsidRPr="00DF3267">
        <w:rPr>
          <w:sz w:val="28"/>
          <w:szCs w:val="28"/>
        </w:rPr>
        <w:t>Компанія подає звітність про валютні операції у встановлені терміни до Національного банку України.</w:t>
      </w:r>
      <w:r w:rsidR="005120A3">
        <w:rPr>
          <w:sz w:val="28"/>
          <w:szCs w:val="28"/>
        </w:rPr>
        <w:t xml:space="preserve"> </w:t>
      </w:r>
    </w:p>
    <w:p w14:paraId="453B0D77" w14:textId="3FBD4D0B" w:rsidR="00F93A99" w:rsidRDefault="00F93A99" w:rsidP="00F93A99">
      <w:pPr>
        <w:ind w:firstLine="709"/>
        <w:jc w:val="both"/>
        <w:rPr>
          <w:sz w:val="28"/>
          <w:szCs w:val="28"/>
        </w:rPr>
      </w:pPr>
      <w:r w:rsidRPr="007002AD">
        <w:rPr>
          <w:sz w:val="28"/>
          <w:szCs w:val="28"/>
        </w:rPr>
        <w:t xml:space="preserve">Забезпечивши правильний облік і оподаткування імпортних операцій, </w:t>
      </w:r>
      <w:r w:rsidR="005120A3" w:rsidRPr="00DC47F5">
        <w:rPr>
          <w:sz w:val="28"/>
          <w:szCs w:val="28"/>
        </w:rPr>
        <w:t>ТОВ</w:t>
      </w:r>
      <w:r w:rsidRPr="007002AD">
        <w:rPr>
          <w:sz w:val="28"/>
          <w:szCs w:val="28"/>
        </w:rPr>
        <w:t xml:space="preserve"> "Комтек Сервіс" також приділяє велику увагу своєчасному формуванню та подачі звітності до відповідних державних органів. Компанія формує та подає наступні види звітності:</w:t>
      </w:r>
    </w:p>
    <w:p w14:paraId="05807230" w14:textId="77777777" w:rsidR="00F93A99" w:rsidRPr="007002AD" w:rsidRDefault="00F93A99" w:rsidP="005003C6">
      <w:pPr>
        <w:pStyle w:val="ab"/>
        <w:widowControl w:val="0"/>
        <w:numPr>
          <w:ilvl w:val="0"/>
          <w:numId w:val="17"/>
        </w:numPr>
        <w:autoSpaceDE w:val="0"/>
        <w:autoSpaceDN w:val="0"/>
        <w:ind w:left="0" w:firstLine="709"/>
        <w:jc w:val="both"/>
        <w:rPr>
          <w:sz w:val="28"/>
          <w:szCs w:val="28"/>
        </w:rPr>
      </w:pPr>
      <w:r w:rsidRPr="007002AD">
        <w:rPr>
          <w:sz w:val="28"/>
          <w:szCs w:val="28"/>
        </w:rPr>
        <w:t>Бухгалтерська звітність</w:t>
      </w:r>
    </w:p>
    <w:p w14:paraId="2BA95AC1" w14:textId="2200D75E" w:rsidR="00F93A99" w:rsidRPr="007002AD" w:rsidRDefault="00F93A99" w:rsidP="005003C6">
      <w:pPr>
        <w:pStyle w:val="ab"/>
        <w:widowControl w:val="0"/>
        <w:numPr>
          <w:ilvl w:val="1"/>
          <w:numId w:val="17"/>
        </w:numPr>
        <w:autoSpaceDE w:val="0"/>
        <w:autoSpaceDN w:val="0"/>
        <w:ind w:left="0" w:firstLine="709"/>
        <w:jc w:val="both"/>
        <w:rPr>
          <w:sz w:val="28"/>
          <w:szCs w:val="28"/>
        </w:rPr>
      </w:pPr>
      <w:r w:rsidRPr="007002AD">
        <w:rPr>
          <w:sz w:val="28"/>
          <w:szCs w:val="28"/>
        </w:rPr>
        <w:t>Баланс</w:t>
      </w:r>
      <w:r w:rsidR="000327E5">
        <w:rPr>
          <w:sz w:val="28"/>
          <w:szCs w:val="28"/>
        </w:rPr>
        <w:t xml:space="preserve"> -</w:t>
      </w:r>
      <w:r w:rsidRPr="007002AD">
        <w:rPr>
          <w:sz w:val="28"/>
          <w:szCs w:val="28"/>
        </w:rPr>
        <w:t xml:space="preserve"> формується у програмному забезпеченні «M.E.Doc» на кінець кожного звітного року та подається до відповідних контролюючих органів;</w:t>
      </w:r>
    </w:p>
    <w:p w14:paraId="1B0B6440" w14:textId="4D14AF6D" w:rsidR="00F93A99" w:rsidRPr="007002AD" w:rsidRDefault="00F93A99" w:rsidP="005003C6">
      <w:pPr>
        <w:pStyle w:val="ab"/>
        <w:widowControl w:val="0"/>
        <w:numPr>
          <w:ilvl w:val="1"/>
          <w:numId w:val="17"/>
        </w:numPr>
        <w:autoSpaceDE w:val="0"/>
        <w:autoSpaceDN w:val="0"/>
        <w:ind w:left="0" w:firstLine="709"/>
        <w:jc w:val="both"/>
        <w:rPr>
          <w:sz w:val="28"/>
          <w:szCs w:val="28"/>
        </w:rPr>
      </w:pPr>
      <w:r w:rsidRPr="007002AD">
        <w:rPr>
          <w:sz w:val="28"/>
          <w:szCs w:val="28"/>
        </w:rPr>
        <w:t>Звіт про фінансові результати</w:t>
      </w:r>
      <w:r w:rsidR="000327E5">
        <w:rPr>
          <w:sz w:val="28"/>
          <w:szCs w:val="28"/>
        </w:rPr>
        <w:t xml:space="preserve"> - </w:t>
      </w:r>
      <w:r w:rsidRPr="007002AD">
        <w:rPr>
          <w:sz w:val="28"/>
          <w:szCs w:val="28"/>
        </w:rPr>
        <w:t>формується у програмному забезпеченні «M.E.Doc» на кінець кожного звітного року та подається до відповідних контролюючих органів;</w:t>
      </w:r>
    </w:p>
    <w:p w14:paraId="1F119F54" w14:textId="7C3E1893" w:rsidR="00F93A99" w:rsidRPr="007002AD" w:rsidRDefault="00F93A99" w:rsidP="005003C6">
      <w:pPr>
        <w:pStyle w:val="ab"/>
        <w:widowControl w:val="0"/>
        <w:numPr>
          <w:ilvl w:val="1"/>
          <w:numId w:val="17"/>
        </w:numPr>
        <w:autoSpaceDE w:val="0"/>
        <w:autoSpaceDN w:val="0"/>
        <w:ind w:left="0" w:firstLine="709"/>
        <w:jc w:val="both"/>
        <w:rPr>
          <w:sz w:val="28"/>
          <w:szCs w:val="28"/>
        </w:rPr>
      </w:pPr>
      <w:r w:rsidRPr="007002AD">
        <w:rPr>
          <w:sz w:val="28"/>
          <w:szCs w:val="28"/>
        </w:rPr>
        <w:t>Примітки до фінансової звітності</w:t>
      </w:r>
      <w:r w:rsidR="000327E5">
        <w:rPr>
          <w:sz w:val="28"/>
          <w:szCs w:val="28"/>
        </w:rPr>
        <w:t xml:space="preserve"> - ф</w:t>
      </w:r>
      <w:r w:rsidRPr="007002AD">
        <w:rPr>
          <w:sz w:val="28"/>
          <w:szCs w:val="28"/>
        </w:rPr>
        <w:t>ормуються в кінці кожного звітного року разом з основними формами фінансової звітності.</w:t>
      </w:r>
    </w:p>
    <w:p w14:paraId="021A1636" w14:textId="77777777" w:rsidR="00F93A99" w:rsidRDefault="00F93A99" w:rsidP="005003C6">
      <w:pPr>
        <w:pStyle w:val="ab"/>
        <w:widowControl w:val="0"/>
        <w:numPr>
          <w:ilvl w:val="0"/>
          <w:numId w:val="17"/>
        </w:numPr>
        <w:autoSpaceDE w:val="0"/>
        <w:autoSpaceDN w:val="0"/>
        <w:ind w:left="0" w:firstLine="709"/>
        <w:jc w:val="both"/>
        <w:rPr>
          <w:sz w:val="28"/>
          <w:szCs w:val="28"/>
        </w:rPr>
      </w:pPr>
      <w:r>
        <w:rPr>
          <w:sz w:val="28"/>
          <w:szCs w:val="28"/>
        </w:rPr>
        <w:t>Податкова звітність</w:t>
      </w:r>
    </w:p>
    <w:p w14:paraId="3DD2CE0A" w14:textId="5FB01E37" w:rsidR="00F93A99" w:rsidRDefault="00F93A99" w:rsidP="005003C6">
      <w:pPr>
        <w:pStyle w:val="ab"/>
        <w:widowControl w:val="0"/>
        <w:numPr>
          <w:ilvl w:val="1"/>
          <w:numId w:val="17"/>
        </w:numPr>
        <w:autoSpaceDE w:val="0"/>
        <w:autoSpaceDN w:val="0"/>
        <w:ind w:left="0" w:firstLine="709"/>
        <w:jc w:val="both"/>
        <w:rPr>
          <w:sz w:val="28"/>
          <w:szCs w:val="28"/>
        </w:rPr>
      </w:pPr>
      <w:r>
        <w:rPr>
          <w:sz w:val="28"/>
          <w:szCs w:val="28"/>
        </w:rPr>
        <w:t>Податкова декларація з ПД</w:t>
      </w:r>
      <w:r w:rsidR="000327E5">
        <w:rPr>
          <w:sz w:val="28"/>
          <w:szCs w:val="28"/>
        </w:rPr>
        <w:t xml:space="preserve">В - </w:t>
      </w:r>
      <w:r>
        <w:rPr>
          <w:sz w:val="28"/>
          <w:szCs w:val="28"/>
        </w:rPr>
        <w:t xml:space="preserve">формується та подається щомісячно за допомогою використання програмного забезпечення </w:t>
      </w:r>
      <w:r w:rsidRPr="007002AD">
        <w:rPr>
          <w:sz w:val="28"/>
          <w:szCs w:val="28"/>
        </w:rPr>
        <w:t>«M.E.Doc»</w:t>
      </w:r>
      <w:r>
        <w:rPr>
          <w:sz w:val="28"/>
          <w:szCs w:val="28"/>
        </w:rPr>
        <w:t>.</w:t>
      </w:r>
    </w:p>
    <w:p w14:paraId="5B3726DB" w14:textId="78854324" w:rsidR="00F93A99" w:rsidRDefault="00F93A99" w:rsidP="005003C6">
      <w:pPr>
        <w:pStyle w:val="ab"/>
        <w:widowControl w:val="0"/>
        <w:numPr>
          <w:ilvl w:val="1"/>
          <w:numId w:val="17"/>
        </w:numPr>
        <w:autoSpaceDE w:val="0"/>
        <w:autoSpaceDN w:val="0"/>
        <w:ind w:left="0" w:firstLine="709"/>
        <w:jc w:val="both"/>
        <w:rPr>
          <w:sz w:val="28"/>
          <w:szCs w:val="28"/>
        </w:rPr>
      </w:pPr>
      <w:r>
        <w:rPr>
          <w:sz w:val="28"/>
          <w:szCs w:val="28"/>
        </w:rPr>
        <w:t>Податкова декларація з податку на прибуток</w:t>
      </w:r>
      <w:r w:rsidR="000327E5">
        <w:rPr>
          <w:sz w:val="28"/>
          <w:szCs w:val="28"/>
        </w:rPr>
        <w:t xml:space="preserve"> - </w:t>
      </w:r>
      <w:r>
        <w:rPr>
          <w:sz w:val="28"/>
          <w:szCs w:val="28"/>
        </w:rPr>
        <w:t xml:space="preserve">формується та подається щоквартально за допомогою використання програмного забезпечення </w:t>
      </w:r>
      <w:r w:rsidRPr="007002AD">
        <w:rPr>
          <w:sz w:val="28"/>
          <w:szCs w:val="28"/>
        </w:rPr>
        <w:t>«M.E.Doc»</w:t>
      </w:r>
      <w:r>
        <w:rPr>
          <w:sz w:val="28"/>
          <w:szCs w:val="28"/>
        </w:rPr>
        <w:t>.</w:t>
      </w:r>
    </w:p>
    <w:p w14:paraId="6DDA8C80" w14:textId="77777777" w:rsidR="00F93A99" w:rsidRDefault="00F93A99" w:rsidP="005003C6">
      <w:pPr>
        <w:pStyle w:val="ab"/>
        <w:widowControl w:val="0"/>
        <w:numPr>
          <w:ilvl w:val="0"/>
          <w:numId w:val="17"/>
        </w:numPr>
        <w:autoSpaceDE w:val="0"/>
        <w:autoSpaceDN w:val="0"/>
        <w:ind w:left="0" w:firstLine="709"/>
        <w:jc w:val="both"/>
        <w:rPr>
          <w:sz w:val="28"/>
          <w:szCs w:val="28"/>
        </w:rPr>
      </w:pPr>
      <w:r>
        <w:rPr>
          <w:sz w:val="28"/>
          <w:szCs w:val="28"/>
        </w:rPr>
        <w:t>Митна звітність</w:t>
      </w:r>
    </w:p>
    <w:p w14:paraId="744D0EBF" w14:textId="760D16B3" w:rsidR="00F93A99" w:rsidRDefault="00F93A99" w:rsidP="005003C6">
      <w:pPr>
        <w:pStyle w:val="ab"/>
        <w:widowControl w:val="0"/>
        <w:numPr>
          <w:ilvl w:val="1"/>
          <w:numId w:val="17"/>
        </w:numPr>
        <w:autoSpaceDE w:val="0"/>
        <w:autoSpaceDN w:val="0"/>
        <w:ind w:left="0" w:firstLine="709"/>
        <w:jc w:val="both"/>
        <w:rPr>
          <w:sz w:val="28"/>
          <w:szCs w:val="28"/>
        </w:rPr>
      </w:pPr>
      <w:r>
        <w:rPr>
          <w:sz w:val="28"/>
          <w:szCs w:val="28"/>
        </w:rPr>
        <w:t>Митна декларація</w:t>
      </w:r>
      <w:r w:rsidR="000327E5">
        <w:rPr>
          <w:sz w:val="28"/>
          <w:szCs w:val="28"/>
        </w:rPr>
        <w:t xml:space="preserve"> - </w:t>
      </w:r>
      <w:r>
        <w:rPr>
          <w:sz w:val="28"/>
          <w:szCs w:val="28"/>
        </w:rPr>
        <w:t xml:space="preserve">здійснюється за допомогою використання програмного забезпечення </w:t>
      </w:r>
      <w:r w:rsidRPr="007002AD">
        <w:rPr>
          <w:sz w:val="28"/>
          <w:szCs w:val="28"/>
        </w:rPr>
        <w:t>«M.E.Doc»</w:t>
      </w:r>
      <w:r>
        <w:rPr>
          <w:sz w:val="28"/>
          <w:szCs w:val="28"/>
        </w:rPr>
        <w:t xml:space="preserve"> одразу після проходження митного контролю та сплати митних платежів.</w:t>
      </w:r>
    </w:p>
    <w:p w14:paraId="4B3BA627" w14:textId="77777777" w:rsidR="00F93A99" w:rsidRDefault="00F93A99" w:rsidP="005003C6">
      <w:pPr>
        <w:pStyle w:val="ab"/>
        <w:widowControl w:val="0"/>
        <w:numPr>
          <w:ilvl w:val="0"/>
          <w:numId w:val="17"/>
        </w:numPr>
        <w:autoSpaceDE w:val="0"/>
        <w:autoSpaceDN w:val="0"/>
        <w:ind w:left="0" w:firstLine="709"/>
        <w:jc w:val="both"/>
        <w:rPr>
          <w:sz w:val="28"/>
          <w:szCs w:val="28"/>
        </w:rPr>
      </w:pPr>
      <w:r>
        <w:rPr>
          <w:sz w:val="28"/>
          <w:szCs w:val="28"/>
        </w:rPr>
        <w:t>Статистична звітність</w:t>
      </w:r>
    </w:p>
    <w:p w14:paraId="2C726563" w14:textId="73D56F1F" w:rsidR="00200A3D" w:rsidRPr="009E3570" w:rsidRDefault="00F93A99" w:rsidP="005003C6">
      <w:pPr>
        <w:pStyle w:val="ab"/>
        <w:widowControl w:val="0"/>
        <w:numPr>
          <w:ilvl w:val="1"/>
          <w:numId w:val="17"/>
        </w:numPr>
        <w:autoSpaceDE w:val="0"/>
        <w:autoSpaceDN w:val="0"/>
        <w:ind w:left="0" w:firstLine="709"/>
        <w:jc w:val="both"/>
        <w:rPr>
          <w:sz w:val="28"/>
          <w:szCs w:val="28"/>
        </w:rPr>
      </w:pPr>
      <w:r>
        <w:rPr>
          <w:sz w:val="28"/>
          <w:szCs w:val="28"/>
        </w:rPr>
        <w:t>Звіт про експорт (імпорт) – форма № 9-ЗЕЗ</w:t>
      </w:r>
      <w:r w:rsidR="00BA47BE">
        <w:rPr>
          <w:sz w:val="28"/>
          <w:szCs w:val="28"/>
        </w:rPr>
        <w:t xml:space="preserve"> - </w:t>
      </w:r>
      <w:r>
        <w:rPr>
          <w:sz w:val="28"/>
          <w:szCs w:val="28"/>
        </w:rPr>
        <w:t xml:space="preserve">подається щоквартально за допомогою використання програмного забезпечення </w:t>
      </w:r>
      <w:r w:rsidRPr="007002AD">
        <w:rPr>
          <w:sz w:val="28"/>
          <w:szCs w:val="28"/>
        </w:rPr>
        <w:t>«M.E.Doc»</w:t>
      </w:r>
      <w:r>
        <w:rPr>
          <w:sz w:val="28"/>
          <w:szCs w:val="28"/>
        </w:rPr>
        <w:t>.</w:t>
      </w:r>
    </w:p>
    <w:p w14:paraId="42F30EE6" w14:textId="37BD46B8" w:rsidR="00200A3D" w:rsidRPr="009E3570" w:rsidRDefault="00200A3D" w:rsidP="00CA760E">
      <w:pPr>
        <w:widowControl w:val="0"/>
        <w:autoSpaceDE w:val="0"/>
        <w:autoSpaceDN w:val="0"/>
        <w:ind w:firstLine="709"/>
        <w:jc w:val="both"/>
        <w:rPr>
          <w:sz w:val="28"/>
          <w:szCs w:val="28"/>
        </w:rPr>
      </w:pPr>
      <w:r w:rsidRPr="009E3570">
        <w:rPr>
          <w:sz w:val="28"/>
          <w:szCs w:val="28"/>
        </w:rPr>
        <w:t xml:space="preserve">Отже, </w:t>
      </w:r>
      <w:bookmarkStart w:id="9" w:name="_Hlk181653080"/>
      <w:r w:rsidRPr="009E3570">
        <w:rPr>
          <w:sz w:val="28"/>
          <w:szCs w:val="28"/>
        </w:rPr>
        <w:t xml:space="preserve">проведений аналіз </w:t>
      </w:r>
      <w:r w:rsidR="009F168B" w:rsidRPr="009E3570">
        <w:rPr>
          <w:sz w:val="28"/>
          <w:szCs w:val="28"/>
        </w:rPr>
        <w:t>продемонстрував</w:t>
      </w:r>
      <w:r w:rsidR="0021629B" w:rsidRPr="009E3570">
        <w:rPr>
          <w:sz w:val="28"/>
          <w:szCs w:val="28"/>
        </w:rPr>
        <w:t xml:space="preserve"> </w:t>
      </w:r>
      <w:r w:rsidR="00B228D4">
        <w:rPr>
          <w:sz w:val="28"/>
          <w:szCs w:val="28"/>
        </w:rPr>
        <w:t xml:space="preserve">наявність </w:t>
      </w:r>
      <w:r w:rsidR="0021629B" w:rsidRPr="009E3570">
        <w:rPr>
          <w:sz w:val="28"/>
          <w:szCs w:val="28"/>
        </w:rPr>
        <w:t xml:space="preserve">правильної організації обліку і оподаткування операцій з імпорту ТОВ «Комтек Сервіс», точність і </w:t>
      </w:r>
      <w:r w:rsidR="0021629B" w:rsidRPr="009E3570">
        <w:rPr>
          <w:sz w:val="28"/>
          <w:szCs w:val="28"/>
        </w:rPr>
        <w:lastRenderedPageBreak/>
        <w:t xml:space="preserve">своєчасність відображення всіх господарських операцій та  </w:t>
      </w:r>
      <w:r w:rsidRPr="009E3570">
        <w:rPr>
          <w:sz w:val="28"/>
          <w:szCs w:val="28"/>
        </w:rPr>
        <w:t>дозволив встановити:</w:t>
      </w:r>
    </w:p>
    <w:p w14:paraId="519614AD" w14:textId="7CA10B4A" w:rsidR="004E52A1" w:rsidRPr="009E3570" w:rsidRDefault="00200A3D" w:rsidP="005003C6">
      <w:pPr>
        <w:pStyle w:val="ab"/>
        <w:widowControl w:val="0"/>
        <w:numPr>
          <w:ilvl w:val="0"/>
          <w:numId w:val="10"/>
        </w:numPr>
        <w:autoSpaceDE w:val="0"/>
        <w:autoSpaceDN w:val="0"/>
        <w:ind w:left="0" w:firstLine="709"/>
        <w:jc w:val="both"/>
        <w:rPr>
          <w:sz w:val="28"/>
          <w:szCs w:val="28"/>
        </w:rPr>
      </w:pPr>
      <w:r w:rsidRPr="009E3570">
        <w:rPr>
          <w:sz w:val="28"/>
          <w:szCs w:val="28"/>
        </w:rPr>
        <w:t>наявність ч</w:t>
      </w:r>
      <w:r w:rsidR="004E52A1" w:rsidRPr="009E3570">
        <w:rPr>
          <w:sz w:val="28"/>
          <w:szCs w:val="28"/>
        </w:rPr>
        <w:t>ітко сформован</w:t>
      </w:r>
      <w:r w:rsidRPr="009E3570">
        <w:rPr>
          <w:sz w:val="28"/>
          <w:szCs w:val="28"/>
        </w:rPr>
        <w:t>ої</w:t>
      </w:r>
      <w:r w:rsidR="004E52A1" w:rsidRPr="009E3570">
        <w:rPr>
          <w:sz w:val="28"/>
          <w:szCs w:val="28"/>
        </w:rPr>
        <w:t xml:space="preserve"> обліков</w:t>
      </w:r>
      <w:r w:rsidRPr="009E3570">
        <w:rPr>
          <w:sz w:val="28"/>
          <w:szCs w:val="28"/>
        </w:rPr>
        <w:t>ої</w:t>
      </w:r>
      <w:r w:rsidR="004E52A1" w:rsidRPr="009E3570">
        <w:rPr>
          <w:sz w:val="28"/>
          <w:szCs w:val="28"/>
        </w:rPr>
        <w:t xml:space="preserve"> політик</w:t>
      </w:r>
      <w:r w:rsidRPr="009E3570">
        <w:rPr>
          <w:sz w:val="28"/>
          <w:szCs w:val="28"/>
        </w:rPr>
        <w:t>и</w:t>
      </w:r>
      <w:r w:rsidR="004E52A1" w:rsidRPr="009E3570">
        <w:rPr>
          <w:sz w:val="28"/>
          <w:szCs w:val="28"/>
        </w:rPr>
        <w:t xml:space="preserve">, яка відповідає вимогам чинного законодавства </w:t>
      </w:r>
      <w:r w:rsidRPr="009E3570">
        <w:rPr>
          <w:sz w:val="28"/>
          <w:szCs w:val="28"/>
        </w:rPr>
        <w:t xml:space="preserve">та </w:t>
      </w:r>
      <w:r w:rsidR="004E52A1" w:rsidRPr="009E3570">
        <w:rPr>
          <w:sz w:val="28"/>
          <w:szCs w:val="28"/>
        </w:rPr>
        <w:t>є важливим елементом ефективного управління операцій з імпорту товарів</w:t>
      </w:r>
      <w:r w:rsidRPr="009E3570">
        <w:rPr>
          <w:sz w:val="28"/>
          <w:szCs w:val="28"/>
        </w:rPr>
        <w:t>,</w:t>
      </w:r>
      <w:r w:rsidR="004E52A1" w:rsidRPr="009E3570">
        <w:rPr>
          <w:sz w:val="28"/>
          <w:szCs w:val="28"/>
        </w:rPr>
        <w:t xml:space="preserve"> дозволяє мінімізувати ризики та забезпечити відповідність законодавчим вимогам</w:t>
      </w:r>
      <w:r w:rsidRPr="009E3570">
        <w:rPr>
          <w:sz w:val="28"/>
          <w:szCs w:val="28"/>
        </w:rPr>
        <w:t>;</w:t>
      </w:r>
    </w:p>
    <w:p w14:paraId="48F7B748" w14:textId="1293DA30" w:rsidR="004E52A1" w:rsidRPr="009E3570" w:rsidRDefault="00200A3D" w:rsidP="005003C6">
      <w:pPr>
        <w:pStyle w:val="ab"/>
        <w:widowControl w:val="0"/>
        <w:numPr>
          <w:ilvl w:val="0"/>
          <w:numId w:val="10"/>
        </w:numPr>
        <w:autoSpaceDE w:val="0"/>
        <w:autoSpaceDN w:val="0"/>
        <w:ind w:left="0" w:firstLine="709"/>
        <w:jc w:val="both"/>
        <w:rPr>
          <w:sz w:val="28"/>
          <w:szCs w:val="28"/>
        </w:rPr>
      </w:pPr>
      <w:r w:rsidRPr="009E3570">
        <w:rPr>
          <w:sz w:val="28"/>
          <w:szCs w:val="28"/>
        </w:rPr>
        <w:t>використання а</w:t>
      </w:r>
      <w:r w:rsidR="00D26BBE" w:rsidRPr="009E3570">
        <w:rPr>
          <w:sz w:val="28"/>
          <w:szCs w:val="28"/>
        </w:rPr>
        <w:t>втоматизаці</w:t>
      </w:r>
      <w:r w:rsidRPr="009E3570">
        <w:rPr>
          <w:sz w:val="28"/>
          <w:szCs w:val="28"/>
        </w:rPr>
        <w:t>ї</w:t>
      </w:r>
      <w:r w:rsidR="00D26BBE" w:rsidRPr="009E3570">
        <w:rPr>
          <w:sz w:val="28"/>
          <w:szCs w:val="28"/>
        </w:rPr>
        <w:t xml:space="preserve"> облікових процесів</w:t>
      </w:r>
      <w:r w:rsidRPr="009E3570">
        <w:rPr>
          <w:sz w:val="28"/>
          <w:szCs w:val="28"/>
        </w:rPr>
        <w:t>, що</w:t>
      </w:r>
      <w:r w:rsidR="00D26BBE" w:rsidRPr="009E3570">
        <w:rPr>
          <w:sz w:val="28"/>
          <w:szCs w:val="28"/>
        </w:rPr>
        <w:t xml:space="preserve"> дозволяє компанії оптимізувати облік операцій з імпорту товарів та підвищити</w:t>
      </w:r>
      <w:r w:rsidR="004E52A1" w:rsidRPr="009E3570">
        <w:rPr>
          <w:sz w:val="28"/>
          <w:szCs w:val="28"/>
        </w:rPr>
        <w:t xml:space="preserve"> ефективність контролю за витратами і сплатою податкових зобов’язань</w:t>
      </w:r>
      <w:r w:rsidRPr="009E3570">
        <w:rPr>
          <w:sz w:val="28"/>
          <w:szCs w:val="28"/>
        </w:rPr>
        <w:t>;</w:t>
      </w:r>
      <w:r w:rsidR="004E52A1" w:rsidRPr="009E3570">
        <w:rPr>
          <w:sz w:val="28"/>
          <w:szCs w:val="28"/>
        </w:rPr>
        <w:t xml:space="preserve"> </w:t>
      </w:r>
    </w:p>
    <w:p w14:paraId="760A1AAA" w14:textId="2A84589C" w:rsidR="009E154D" w:rsidRPr="009E3570" w:rsidRDefault="00200A3D" w:rsidP="005003C6">
      <w:pPr>
        <w:pStyle w:val="ab"/>
        <w:widowControl w:val="0"/>
        <w:numPr>
          <w:ilvl w:val="0"/>
          <w:numId w:val="10"/>
        </w:numPr>
        <w:autoSpaceDE w:val="0"/>
        <w:autoSpaceDN w:val="0"/>
        <w:ind w:left="0" w:firstLine="709"/>
        <w:jc w:val="both"/>
        <w:rPr>
          <w:sz w:val="28"/>
          <w:szCs w:val="28"/>
        </w:rPr>
      </w:pPr>
      <w:r w:rsidRPr="009E3570">
        <w:rPr>
          <w:sz w:val="28"/>
          <w:szCs w:val="28"/>
        </w:rPr>
        <w:t>проведення р</w:t>
      </w:r>
      <w:r w:rsidR="004E52A1" w:rsidRPr="009E3570">
        <w:rPr>
          <w:sz w:val="28"/>
          <w:szCs w:val="28"/>
        </w:rPr>
        <w:t>егулярн</w:t>
      </w:r>
      <w:r w:rsidRPr="009E3570">
        <w:rPr>
          <w:sz w:val="28"/>
          <w:szCs w:val="28"/>
        </w:rPr>
        <w:t>ої</w:t>
      </w:r>
      <w:r w:rsidR="004E52A1" w:rsidRPr="009E3570">
        <w:rPr>
          <w:sz w:val="28"/>
          <w:szCs w:val="28"/>
        </w:rPr>
        <w:t xml:space="preserve"> інвентаризаці</w:t>
      </w:r>
      <w:r w:rsidRPr="009E3570">
        <w:rPr>
          <w:sz w:val="28"/>
          <w:szCs w:val="28"/>
        </w:rPr>
        <w:t xml:space="preserve">ї </w:t>
      </w:r>
      <w:r w:rsidR="009E3570" w:rsidRPr="009E3570">
        <w:rPr>
          <w:sz w:val="28"/>
          <w:szCs w:val="28"/>
        </w:rPr>
        <w:t>імпортованих товарів</w:t>
      </w:r>
      <w:r w:rsidRPr="009E3570">
        <w:rPr>
          <w:sz w:val="28"/>
          <w:szCs w:val="28"/>
        </w:rPr>
        <w:t>, що</w:t>
      </w:r>
      <w:r w:rsidR="004E52A1" w:rsidRPr="009E3570">
        <w:rPr>
          <w:sz w:val="28"/>
          <w:szCs w:val="28"/>
        </w:rPr>
        <w:t xml:space="preserve"> забезпечує достовірність звітів</w:t>
      </w:r>
      <w:r w:rsidRPr="009E3570">
        <w:rPr>
          <w:sz w:val="28"/>
          <w:szCs w:val="28"/>
        </w:rPr>
        <w:t>;</w:t>
      </w:r>
    </w:p>
    <w:p w14:paraId="0FBA8F97" w14:textId="3E0BF88C" w:rsidR="004E52A1" w:rsidRPr="009E3570" w:rsidRDefault="00200A3D" w:rsidP="005003C6">
      <w:pPr>
        <w:pStyle w:val="ab"/>
        <w:widowControl w:val="0"/>
        <w:numPr>
          <w:ilvl w:val="0"/>
          <w:numId w:val="10"/>
        </w:numPr>
        <w:autoSpaceDE w:val="0"/>
        <w:autoSpaceDN w:val="0"/>
        <w:ind w:left="0" w:firstLine="709"/>
        <w:jc w:val="both"/>
        <w:rPr>
          <w:sz w:val="28"/>
          <w:szCs w:val="28"/>
        </w:rPr>
      </w:pPr>
      <w:r w:rsidRPr="009E3570">
        <w:rPr>
          <w:sz w:val="28"/>
          <w:szCs w:val="28"/>
        </w:rPr>
        <w:t>д</w:t>
      </w:r>
      <w:r w:rsidR="004E52A1" w:rsidRPr="009E3570">
        <w:rPr>
          <w:sz w:val="28"/>
          <w:szCs w:val="28"/>
        </w:rPr>
        <w:t>отримання валютного контролю та правильне оформлення документів</w:t>
      </w:r>
      <w:r w:rsidRPr="009E3570">
        <w:rPr>
          <w:sz w:val="28"/>
          <w:szCs w:val="28"/>
        </w:rPr>
        <w:t>, що</w:t>
      </w:r>
      <w:r w:rsidR="004E52A1" w:rsidRPr="009E3570">
        <w:rPr>
          <w:sz w:val="28"/>
          <w:szCs w:val="28"/>
        </w:rPr>
        <w:t xml:space="preserve"> дозволяє уникнути фінансових санкцій та ефективно взаємодіяти з державними органами.</w:t>
      </w:r>
    </w:p>
    <w:bookmarkEnd w:id="9"/>
    <w:p w14:paraId="3CCE7FE0" w14:textId="7D3A3D68" w:rsidR="00EE2C31" w:rsidRDefault="00EE2C31" w:rsidP="00F93A99">
      <w:pPr>
        <w:pStyle w:val="ab"/>
        <w:ind w:left="0" w:firstLine="709"/>
        <w:jc w:val="both"/>
        <w:rPr>
          <w:color w:val="FF0000"/>
          <w:sz w:val="28"/>
          <w:szCs w:val="28"/>
        </w:rPr>
      </w:pPr>
    </w:p>
    <w:p w14:paraId="6162DCEB" w14:textId="28C1FDD0" w:rsidR="00C109BF" w:rsidRDefault="00C109BF" w:rsidP="00F93A99">
      <w:pPr>
        <w:pStyle w:val="ab"/>
        <w:ind w:left="0" w:firstLine="709"/>
        <w:jc w:val="both"/>
        <w:rPr>
          <w:color w:val="FF0000"/>
          <w:sz w:val="28"/>
          <w:szCs w:val="28"/>
        </w:rPr>
      </w:pPr>
    </w:p>
    <w:p w14:paraId="3532D141" w14:textId="77777777" w:rsidR="00C109BF" w:rsidRDefault="00C109BF" w:rsidP="00F93A99">
      <w:pPr>
        <w:pStyle w:val="ab"/>
        <w:ind w:left="0" w:firstLine="709"/>
        <w:jc w:val="both"/>
        <w:rPr>
          <w:color w:val="FF0000"/>
          <w:sz w:val="28"/>
          <w:szCs w:val="28"/>
        </w:rPr>
      </w:pPr>
    </w:p>
    <w:p w14:paraId="4ED8C6C2" w14:textId="2D942845" w:rsidR="00EE2C31" w:rsidRDefault="00EE2C31" w:rsidP="00F93A99">
      <w:pPr>
        <w:pStyle w:val="ab"/>
        <w:ind w:left="0" w:firstLine="709"/>
        <w:jc w:val="both"/>
        <w:rPr>
          <w:color w:val="FF0000"/>
          <w:sz w:val="28"/>
          <w:szCs w:val="28"/>
        </w:rPr>
      </w:pPr>
    </w:p>
    <w:p w14:paraId="27D9B10A" w14:textId="65699B88" w:rsidR="00842F88" w:rsidRDefault="00842F88" w:rsidP="00F93A99">
      <w:pPr>
        <w:pStyle w:val="ab"/>
        <w:ind w:left="0" w:firstLine="709"/>
        <w:jc w:val="both"/>
        <w:rPr>
          <w:color w:val="FF0000"/>
          <w:sz w:val="28"/>
          <w:szCs w:val="28"/>
        </w:rPr>
      </w:pPr>
    </w:p>
    <w:p w14:paraId="1F809483" w14:textId="22CE32D8" w:rsidR="00842F88" w:rsidRDefault="00842F88" w:rsidP="00F93A99">
      <w:pPr>
        <w:pStyle w:val="ab"/>
        <w:ind w:left="0" w:firstLine="709"/>
        <w:jc w:val="both"/>
        <w:rPr>
          <w:color w:val="FF0000"/>
          <w:sz w:val="28"/>
          <w:szCs w:val="28"/>
        </w:rPr>
      </w:pPr>
    </w:p>
    <w:p w14:paraId="5B81465C" w14:textId="0975129D" w:rsidR="00842F88" w:rsidRDefault="00842F88" w:rsidP="00F93A99">
      <w:pPr>
        <w:pStyle w:val="ab"/>
        <w:ind w:left="0" w:firstLine="709"/>
        <w:jc w:val="both"/>
        <w:rPr>
          <w:color w:val="FF0000"/>
          <w:sz w:val="28"/>
          <w:szCs w:val="28"/>
        </w:rPr>
      </w:pPr>
    </w:p>
    <w:p w14:paraId="6B57C6AE" w14:textId="216E0383" w:rsidR="00842F88" w:rsidRDefault="00842F88" w:rsidP="00F93A99">
      <w:pPr>
        <w:pStyle w:val="ab"/>
        <w:ind w:left="0" w:firstLine="709"/>
        <w:jc w:val="both"/>
        <w:rPr>
          <w:color w:val="FF0000"/>
          <w:sz w:val="28"/>
          <w:szCs w:val="28"/>
        </w:rPr>
      </w:pPr>
    </w:p>
    <w:p w14:paraId="14898DA3" w14:textId="7C0B5FE8" w:rsidR="00842F88" w:rsidRDefault="00842F88" w:rsidP="00F93A99">
      <w:pPr>
        <w:pStyle w:val="ab"/>
        <w:ind w:left="0" w:firstLine="709"/>
        <w:jc w:val="both"/>
        <w:rPr>
          <w:color w:val="FF0000"/>
          <w:sz w:val="28"/>
          <w:szCs w:val="28"/>
        </w:rPr>
      </w:pPr>
    </w:p>
    <w:p w14:paraId="5B6B423D" w14:textId="3CD8FAD9" w:rsidR="00842F88" w:rsidRDefault="00842F88" w:rsidP="00F93A99">
      <w:pPr>
        <w:pStyle w:val="ab"/>
        <w:ind w:left="0" w:firstLine="709"/>
        <w:jc w:val="both"/>
        <w:rPr>
          <w:color w:val="FF0000"/>
          <w:sz w:val="28"/>
          <w:szCs w:val="28"/>
        </w:rPr>
      </w:pPr>
    </w:p>
    <w:p w14:paraId="6B1C24C1" w14:textId="31BAFCB8" w:rsidR="00842F88" w:rsidRDefault="00842F88" w:rsidP="00F93A99">
      <w:pPr>
        <w:pStyle w:val="ab"/>
        <w:ind w:left="0" w:firstLine="709"/>
        <w:jc w:val="both"/>
        <w:rPr>
          <w:color w:val="FF0000"/>
          <w:sz w:val="28"/>
          <w:szCs w:val="28"/>
        </w:rPr>
      </w:pPr>
    </w:p>
    <w:p w14:paraId="6D7DFB61" w14:textId="081D2D0B" w:rsidR="00842F88" w:rsidRDefault="00842F88" w:rsidP="00F93A99">
      <w:pPr>
        <w:pStyle w:val="ab"/>
        <w:ind w:left="0" w:firstLine="709"/>
        <w:jc w:val="both"/>
        <w:rPr>
          <w:color w:val="FF0000"/>
          <w:sz w:val="28"/>
          <w:szCs w:val="28"/>
        </w:rPr>
      </w:pPr>
    </w:p>
    <w:p w14:paraId="6255A5BB" w14:textId="0AC3F39E" w:rsidR="00581AD7" w:rsidRDefault="00581AD7" w:rsidP="00F93A99">
      <w:pPr>
        <w:pStyle w:val="ab"/>
        <w:ind w:left="0" w:firstLine="709"/>
        <w:jc w:val="both"/>
        <w:rPr>
          <w:color w:val="FF0000"/>
          <w:sz w:val="28"/>
          <w:szCs w:val="28"/>
        </w:rPr>
      </w:pPr>
    </w:p>
    <w:p w14:paraId="1A65B178" w14:textId="4A55FD7E" w:rsidR="00581AD7" w:rsidRDefault="00581AD7" w:rsidP="00F93A99">
      <w:pPr>
        <w:pStyle w:val="ab"/>
        <w:ind w:left="0" w:firstLine="709"/>
        <w:jc w:val="both"/>
        <w:rPr>
          <w:color w:val="FF0000"/>
          <w:sz w:val="28"/>
          <w:szCs w:val="28"/>
        </w:rPr>
      </w:pPr>
    </w:p>
    <w:p w14:paraId="5FEAADC1" w14:textId="49189CEE" w:rsidR="00581AD7" w:rsidRDefault="00581AD7" w:rsidP="00F93A99">
      <w:pPr>
        <w:pStyle w:val="ab"/>
        <w:ind w:left="0" w:firstLine="709"/>
        <w:jc w:val="both"/>
        <w:rPr>
          <w:color w:val="FF0000"/>
          <w:sz w:val="28"/>
          <w:szCs w:val="28"/>
        </w:rPr>
      </w:pPr>
    </w:p>
    <w:p w14:paraId="50492BCE" w14:textId="22225368" w:rsidR="00581AD7" w:rsidRDefault="00581AD7" w:rsidP="00F93A99">
      <w:pPr>
        <w:pStyle w:val="ab"/>
        <w:ind w:left="0" w:firstLine="709"/>
        <w:jc w:val="both"/>
        <w:rPr>
          <w:color w:val="FF0000"/>
          <w:sz w:val="28"/>
          <w:szCs w:val="28"/>
        </w:rPr>
      </w:pPr>
    </w:p>
    <w:p w14:paraId="19E680E5" w14:textId="3AEB88F0" w:rsidR="00581AD7" w:rsidRDefault="00581AD7" w:rsidP="00F93A99">
      <w:pPr>
        <w:pStyle w:val="ab"/>
        <w:ind w:left="0" w:firstLine="709"/>
        <w:jc w:val="both"/>
        <w:rPr>
          <w:color w:val="FF0000"/>
          <w:sz w:val="28"/>
          <w:szCs w:val="28"/>
        </w:rPr>
      </w:pPr>
    </w:p>
    <w:p w14:paraId="78F13E6B" w14:textId="12A6875D" w:rsidR="00581AD7" w:rsidRDefault="00581AD7" w:rsidP="00F93A99">
      <w:pPr>
        <w:pStyle w:val="ab"/>
        <w:ind w:left="0" w:firstLine="709"/>
        <w:jc w:val="both"/>
        <w:rPr>
          <w:color w:val="FF0000"/>
          <w:sz w:val="28"/>
          <w:szCs w:val="28"/>
        </w:rPr>
      </w:pPr>
    </w:p>
    <w:p w14:paraId="19A3A7BF" w14:textId="3666FD44" w:rsidR="0008475E" w:rsidRDefault="0008475E" w:rsidP="00F93A99">
      <w:pPr>
        <w:pStyle w:val="ab"/>
        <w:ind w:left="0" w:firstLine="709"/>
        <w:jc w:val="both"/>
        <w:rPr>
          <w:color w:val="FF0000"/>
          <w:sz w:val="28"/>
          <w:szCs w:val="28"/>
        </w:rPr>
      </w:pPr>
    </w:p>
    <w:p w14:paraId="280ED9FE" w14:textId="5CCDB944" w:rsidR="0008475E" w:rsidRDefault="0008475E" w:rsidP="00F93A99">
      <w:pPr>
        <w:pStyle w:val="ab"/>
        <w:ind w:left="0" w:firstLine="709"/>
        <w:jc w:val="both"/>
        <w:rPr>
          <w:color w:val="FF0000"/>
          <w:sz w:val="28"/>
          <w:szCs w:val="28"/>
        </w:rPr>
      </w:pPr>
    </w:p>
    <w:p w14:paraId="69EACC74" w14:textId="0AD8C807" w:rsidR="00EE2C31" w:rsidRDefault="00EE2C31" w:rsidP="00C37C3F">
      <w:pPr>
        <w:pStyle w:val="ab"/>
        <w:ind w:left="0"/>
        <w:jc w:val="center"/>
        <w:rPr>
          <w:b/>
          <w:bCs/>
          <w:color w:val="000000"/>
          <w:sz w:val="28"/>
          <w:szCs w:val="28"/>
          <w:shd w:val="clear" w:color="auto" w:fill="FFFFFF"/>
        </w:rPr>
      </w:pPr>
      <w:r>
        <w:rPr>
          <w:b/>
          <w:bCs/>
          <w:sz w:val="28"/>
          <w:szCs w:val="28"/>
        </w:rPr>
        <w:t xml:space="preserve">РОЗДІЛ </w:t>
      </w:r>
      <w:r w:rsidRPr="00EE2C31">
        <w:rPr>
          <w:b/>
          <w:bCs/>
          <w:sz w:val="28"/>
          <w:szCs w:val="28"/>
        </w:rPr>
        <w:t xml:space="preserve">3. НАПРЯМИ УДОСКОНАЛЕННЯ ОРГАНІЗАЦІЇ ОБЛІКУ І ОПОДАТКУВАННЯ ОПЕРАЦІЙ З ІМПОРТУ </w:t>
      </w:r>
      <w:r w:rsidRPr="00EE2C31">
        <w:rPr>
          <w:b/>
          <w:bCs/>
          <w:color w:val="000000"/>
          <w:sz w:val="28"/>
          <w:szCs w:val="28"/>
          <w:shd w:val="clear" w:color="auto" w:fill="FFFFFF"/>
        </w:rPr>
        <w:t>ТОВ "КОМТЕК СЕРВІС"</w:t>
      </w:r>
    </w:p>
    <w:p w14:paraId="397E6925" w14:textId="4194778C" w:rsidR="007E2768" w:rsidRDefault="007E2768" w:rsidP="00EE2C31">
      <w:pPr>
        <w:pStyle w:val="ab"/>
        <w:ind w:left="0" w:firstLine="709"/>
        <w:jc w:val="center"/>
        <w:rPr>
          <w:b/>
          <w:bCs/>
          <w:color w:val="000000"/>
          <w:sz w:val="28"/>
          <w:szCs w:val="28"/>
          <w:shd w:val="clear" w:color="auto" w:fill="FFFFFF"/>
        </w:rPr>
      </w:pPr>
    </w:p>
    <w:p w14:paraId="085BFE1B" w14:textId="10EF5540" w:rsidR="00984DDB" w:rsidRPr="00B019E4" w:rsidRDefault="00984DDB" w:rsidP="00984DDB">
      <w:pPr>
        <w:ind w:firstLine="709"/>
        <w:jc w:val="both"/>
        <w:rPr>
          <w:sz w:val="28"/>
          <w:szCs w:val="28"/>
        </w:rPr>
      </w:pPr>
      <w:r>
        <w:rPr>
          <w:sz w:val="28"/>
          <w:szCs w:val="28"/>
        </w:rPr>
        <w:t xml:space="preserve">Під час аналізу організації обліку і оподаткування операцій з імпорту товарів  ТОВ «Комтек Сервіс» </w:t>
      </w:r>
      <w:r w:rsidRPr="002F365A">
        <w:rPr>
          <w:sz w:val="28"/>
          <w:szCs w:val="28"/>
        </w:rPr>
        <w:t xml:space="preserve">були виявлені можливості для покращення, які можуть позитивно вплинути </w:t>
      </w:r>
      <w:r w:rsidR="001801F0">
        <w:rPr>
          <w:sz w:val="28"/>
          <w:szCs w:val="28"/>
        </w:rPr>
        <w:t xml:space="preserve"> на процес організації обліку і оподаткування операцій з імпорту товарів.</w:t>
      </w:r>
      <w:r w:rsidR="005120A3">
        <w:rPr>
          <w:sz w:val="28"/>
          <w:szCs w:val="28"/>
        </w:rPr>
        <w:t xml:space="preserve"> </w:t>
      </w:r>
      <w:r w:rsidR="005120A3" w:rsidRPr="00B019E4">
        <w:rPr>
          <w:sz w:val="28"/>
          <w:szCs w:val="28"/>
        </w:rPr>
        <w:t xml:space="preserve">На рис.3.1 представлені </w:t>
      </w:r>
      <w:r w:rsidR="00AC1B13" w:rsidRPr="00B019E4">
        <w:rPr>
          <w:sz w:val="28"/>
          <w:szCs w:val="28"/>
        </w:rPr>
        <w:t>запропоновані</w:t>
      </w:r>
      <w:r w:rsidR="00967F02" w:rsidRPr="00B019E4">
        <w:rPr>
          <w:sz w:val="28"/>
          <w:szCs w:val="28"/>
        </w:rPr>
        <w:t xml:space="preserve"> </w:t>
      </w:r>
      <w:r w:rsidR="005120A3" w:rsidRPr="00B019E4">
        <w:rPr>
          <w:bCs/>
          <w:sz w:val="28"/>
          <w:szCs w:val="28"/>
        </w:rPr>
        <w:t>напрями удосконалення організації обліку і оподаткування операцій з імпорту ТОВ «Комтек Сервіс»</w:t>
      </w:r>
      <w:r w:rsidR="00967F02" w:rsidRPr="00B019E4">
        <w:rPr>
          <w:sz w:val="28"/>
          <w:szCs w:val="28"/>
        </w:rPr>
        <w:t>.</w:t>
      </w:r>
    </w:p>
    <w:p w14:paraId="00E4052A" w14:textId="6A76C79A" w:rsidR="00967F02" w:rsidRDefault="00967F02" w:rsidP="00984DDB">
      <w:pPr>
        <w:ind w:firstLine="709"/>
        <w:jc w:val="both"/>
        <w:rPr>
          <w:sz w:val="28"/>
          <w:szCs w:val="28"/>
        </w:rPr>
      </w:pPr>
    </w:p>
    <w:p w14:paraId="69D444C5" w14:textId="525AB632" w:rsidR="00331716" w:rsidRDefault="00331716" w:rsidP="00984DDB">
      <w:pPr>
        <w:ind w:firstLine="709"/>
        <w:jc w:val="both"/>
        <w:rPr>
          <w:sz w:val="28"/>
          <w:szCs w:val="28"/>
        </w:rPr>
      </w:pPr>
      <w:r>
        <w:rPr>
          <w:noProof/>
          <w:sz w:val="28"/>
          <w:szCs w:val="28"/>
          <w:lang w:val="ru-RU"/>
        </w:rPr>
        <w:lastRenderedPageBreak/>
        <w:drawing>
          <wp:inline distT="0" distB="0" distL="0" distR="0" wp14:anchorId="7D0C7FF7" wp14:editId="340AA5B3">
            <wp:extent cx="5486400" cy="4514850"/>
            <wp:effectExtent l="12700" t="0" r="63500" b="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153D31EB" w14:textId="77777777" w:rsidR="00967F02" w:rsidRPr="00967F02" w:rsidRDefault="00967F02" w:rsidP="00FD140F">
      <w:pPr>
        <w:jc w:val="both"/>
        <w:rPr>
          <w:sz w:val="28"/>
          <w:szCs w:val="28"/>
          <w:highlight w:val="green"/>
        </w:rPr>
      </w:pPr>
    </w:p>
    <w:p w14:paraId="39718FF6" w14:textId="230A7316" w:rsidR="00967F02" w:rsidRDefault="00967F02" w:rsidP="005B2BDB">
      <w:pPr>
        <w:pStyle w:val="ab"/>
        <w:ind w:left="0"/>
        <w:jc w:val="center"/>
        <w:rPr>
          <w:bCs/>
          <w:color w:val="000000"/>
          <w:sz w:val="28"/>
          <w:szCs w:val="28"/>
          <w:shd w:val="clear" w:color="auto" w:fill="FFFFFF"/>
        </w:rPr>
      </w:pPr>
      <w:r w:rsidRPr="00FD140F">
        <w:rPr>
          <w:sz w:val="28"/>
          <w:szCs w:val="28"/>
        </w:rPr>
        <w:t xml:space="preserve">Рис. 3.1. Запропоновані </w:t>
      </w:r>
      <w:r w:rsidRPr="00FD140F">
        <w:rPr>
          <w:bCs/>
          <w:sz w:val="28"/>
          <w:szCs w:val="28"/>
        </w:rPr>
        <w:t xml:space="preserve">напрями удосконалення організації обліку і оподаткування операцій з імпорту </w:t>
      </w:r>
      <w:r w:rsidR="00E63B2C">
        <w:rPr>
          <w:bCs/>
          <w:color w:val="000000"/>
          <w:sz w:val="28"/>
          <w:szCs w:val="28"/>
          <w:shd w:val="clear" w:color="auto" w:fill="FFFFFF"/>
        </w:rPr>
        <w:t>ТОВ</w:t>
      </w:r>
      <w:r w:rsidRPr="00FD140F">
        <w:rPr>
          <w:bCs/>
          <w:color w:val="000000"/>
          <w:sz w:val="28"/>
          <w:szCs w:val="28"/>
          <w:shd w:val="clear" w:color="auto" w:fill="FFFFFF"/>
        </w:rPr>
        <w:t xml:space="preserve"> "</w:t>
      </w:r>
      <w:r w:rsidR="00E63B2C">
        <w:rPr>
          <w:bCs/>
          <w:color w:val="000000"/>
          <w:sz w:val="28"/>
          <w:szCs w:val="28"/>
          <w:shd w:val="clear" w:color="auto" w:fill="FFFFFF"/>
        </w:rPr>
        <w:t>К</w:t>
      </w:r>
      <w:r w:rsidRPr="00FD140F">
        <w:rPr>
          <w:bCs/>
          <w:color w:val="000000"/>
          <w:sz w:val="28"/>
          <w:szCs w:val="28"/>
          <w:shd w:val="clear" w:color="auto" w:fill="FFFFFF"/>
        </w:rPr>
        <w:t xml:space="preserve">омтек </w:t>
      </w:r>
      <w:r w:rsidR="00804047">
        <w:rPr>
          <w:bCs/>
          <w:color w:val="000000"/>
          <w:sz w:val="28"/>
          <w:szCs w:val="28"/>
          <w:shd w:val="clear" w:color="auto" w:fill="FFFFFF"/>
        </w:rPr>
        <w:t>С</w:t>
      </w:r>
      <w:r w:rsidRPr="00FD140F">
        <w:rPr>
          <w:bCs/>
          <w:color w:val="000000"/>
          <w:sz w:val="28"/>
          <w:szCs w:val="28"/>
          <w:shd w:val="clear" w:color="auto" w:fill="FFFFFF"/>
        </w:rPr>
        <w:t>ервіс"</w:t>
      </w:r>
    </w:p>
    <w:p w14:paraId="62EDC5CB" w14:textId="77777777" w:rsidR="005B2BDB" w:rsidRPr="005B2BDB" w:rsidRDefault="005B2BDB" w:rsidP="005B2BDB">
      <w:pPr>
        <w:pStyle w:val="ab"/>
        <w:ind w:left="0"/>
        <w:jc w:val="center"/>
        <w:rPr>
          <w:bCs/>
          <w:color w:val="000000"/>
          <w:sz w:val="28"/>
          <w:szCs w:val="28"/>
          <w:shd w:val="clear" w:color="auto" w:fill="FFFFFF"/>
        </w:rPr>
      </w:pPr>
    </w:p>
    <w:p w14:paraId="4C3014A5" w14:textId="1894AF96" w:rsidR="00984DDB" w:rsidRDefault="00984DDB" w:rsidP="00581AD7">
      <w:pPr>
        <w:ind w:firstLine="709"/>
        <w:jc w:val="both"/>
        <w:rPr>
          <w:sz w:val="28"/>
          <w:szCs w:val="28"/>
        </w:rPr>
      </w:pPr>
      <w:r w:rsidRPr="00454BF4">
        <w:rPr>
          <w:sz w:val="28"/>
          <w:szCs w:val="28"/>
        </w:rPr>
        <w:t>П</w:t>
      </w:r>
      <w:r>
        <w:rPr>
          <w:sz w:val="28"/>
          <w:szCs w:val="28"/>
        </w:rPr>
        <w:t>о-перше, для більшої деталізації відображення операцій з імпорту товарів в обліку, яка сприяє чіткості ведення бухгалтерського обліку</w:t>
      </w:r>
      <w:r w:rsidR="00C37C3F">
        <w:rPr>
          <w:sz w:val="28"/>
          <w:szCs w:val="28"/>
        </w:rPr>
        <w:t>,</w:t>
      </w:r>
      <w:r>
        <w:rPr>
          <w:sz w:val="28"/>
          <w:szCs w:val="28"/>
        </w:rPr>
        <w:t xml:space="preserve"> </w:t>
      </w:r>
      <w:r w:rsidR="00402C29">
        <w:rPr>
          <w:sz w:val="28"/>
          <w:szCs w:val="28"/>
        </w:rPr>
        <w:t>доцільним бул</w:t>
      </w:r>
      <w:r w:rsidR="00AC1B13">
        <w:rPr>
          <w:sz w:val="28"/>
          <w:szCs w:val="28"/>
        </w:rPr>
        <w:t>о</w:t>
      </w:r>
      <w:r w:rsidR="00402C29">
        <w:rPr>
          <w:sz w:val="28"/>
          <w:szCs w:val="28"/>
        </w:rPr>
        <w:t xml:space="preserve"> б </w:t>
      </w:r>
      <w:r w:rsidR="00AC1B13" w:rsidRPr="00F9488D">
        <w:rPr>
          <w:sz w:val="28"/>
          <w:szCs w:val="28"/>
        </w:rPr>
        <w:t xml:space="preserve">здійснення </w:t>
      </w:r>
      <w:r w:rsidR="00402C29" w:rsidRPr="00F9488D">
        <w:rPr>
          <w:sz w:val="28"/>
          <w:szCs w:val="28"/>
        </w:rPr>
        <w:t>так</w:t>
      </w:r>
      <w:r w:rsidR="00AC1B13" w:rsidRPr="00F9488D">
        <w:rPr>
          <w:sz w:val="28"/>
          <w:szCs w:val="28"/>
        </w:rPr>
        <w:t>их</w:t>
      </w:r>
      <w:r w:rsidR="00402C29" w:rsidRPr="00F9488D">
        <w:rPr>
          <w:sz w:val="28"/>
          <w:szCs w:val="28"/>
        </w:rPr>
        <w:t xml:space="preserve"> заход</w:t>
      </w:r>
      <w:r w:rsidR="00AC1B13" w:rsidRPr="00F9488D">
        <w:rPr>
          <w:sz w:val="28"/>
          <w:szCs w:val="28"/>
        </w:rPr>
        <w:t>ів</w:t>
      </w:r>
      <w:r w:rsidRPr="00F9488D">
        <w:rPr>
          <w:sz w:val="28"/>
          <w:szCs w:val="28"/>
        </w:rPr>
        <w:t>:</w:t>
      </w:r>
    </w:p>
    <w:p w14:paraId="484963C7" w14:textId="64A298ED" w:rsidR="00984DDB" w:rsidRPr="00402C29" w:rsidRDefault="00402C29" w:rsidP="00581AD7">
      <w:pPr>
        <w:widowControl w:val="0"/>
        <w:autoSpaceDE w:val="0"/>
        <w:autoSpaceDN w:val="0"/>
        <w:ind w:firstLine="709"/>
        <w:jc w:val="both"/>
        <w:rPr>
          <w:sz w:val="28"/>
          <w:szCs w:val="28"/>
        </w:rPr>
      </w:pPr>
      <w:r w:rsidRPr="00402C29">
        <w:rPr>
          <w:sz w:val="28"/>
          <w:szCs w:val="28"/>
        </w:rPr>
        <w:t>-</w:t>
      </w:r>
      <w:r>
        <w:rPr>
          <w:sz w:val="28"/>
          <w:szCs w:val="28"/>
        </w:rPr>
        <w:t xml:space="preserve"> </w:t>
      </w:r>
      <w:r w:rsidRPr="00402C29">
        <w:rPr>
          <w:sz w:val="28"/>
          <w:szCs w:val="28"/>
        </w:rPr>
        <w:t>введення</w:t>
      </w:r>
      <w:r w:rsidR="00984DDB" w:rsidRPr="00402C29">
        <w:rPr>
          <w:sz w:val="28"/>
          <w:szCs w:val="28"/>
        </w:rPr>
        <w:t xml:space="preserve"> субрахунк</w:t>
      </w:r>
      <w:r w:rsidRPr="00402C29">
        <w:rPr>
          <w:sz w:val="28"/>
          <w:szCs w:val="28"/>
        </w:rPr>
        <w:t>ів</w:t>
      </w:r>
      <w:r w:rsidR="00984DDB" w:rsidRPr="00402C29">
        <w:rPr>
          <w:sz w:val="28"/>
          <w:szCs w:val="28"/>
        </w:rPr>
        <w:t xml:space="preserve"> для обліку додаткових витрат на інші послуги, пов’язані з імпортом товарів</w:t>
      </w:r>
      <w:r w:rsidR="00C343ED">
        <w:rPr>
          <w:sz w:val="28"/>
          <w:szCs w:val="28"/>
        </w:rPr>
        <w:t>. Н</w:t>
      </w:r>
      <w:r w:rsidR="00984DDB" w:rsidRPr="00402C29">
        <w:rPr>
          <w:sz w:val="28"/>
          <w:szCs w:val="28"/>
        </w:rPr>
        <w:t xml:space="preserve">априклад, </w:t>
      </w:r>
      <w:r w:rsidRPr="00402C29">
        <w:rPr>
          <w:sz w:val="28"/>
          <w:szCs w:val="28"/>
        </w:rPr>
        <w:t xml:space="preserve">введення </w:t>
      </w:r>
      <w:r w:rsidR="00984DDB" w:rsidRPr="00402C29">
        <w:rPr>
          <w:sz w:val="28"/>
          <w:szCs w:val="28"/>
        </w:rPr>
        <w:t>субрахун</w:t>
      </w:r>
      <w:r w:rsidRPr="00402C29">
        <w:rPr>
          <w:sz w:val="28"/>
          <w:szCs w:val="28"/>
        </w:rPr>
        <w:t xml:space="preserve">ку </w:t>
      </w:r>
      <w:r w:rsidR="00984DDB" w:rsidRPr="00402C29">
        <w:rPr>
          <w:sz w:val="28"/>
          <w:szCs w:val="28"/>
        </w:rPr>
        <w:t>2841 «Зберігання товарів на митниці»</w:t>
      </w:r>
      <w:r w:rsidR="00C343ED">
        <w:rPr>
          <w:sz w:val="28"/>
          <w:szCs w:val="28"/>
        </w:rPr>
        <w:t>. Запровадження такого субрахунку дозволить більш чітко відображати витрати на зберігання імпортних товарів, що в майбутньому сприятиме покращенню прийняття управлінських рішень щодо оптимізації процесів операцій з імпорту товарів</w:t>
      </w:r>
      <w:r w:rsidRPr="00402C29">
        <w:rPr>
          <w:sz w:val="28"/>
          <w:szCs w:val="28"/>
        </w:rPr>
        <w:t>;</w:t>
      </w:r>
    </w:p>
    <w:p w14:paraId="5A8CAAB4" w14:textId="49AD3980" w:rsidR="00804047" w:rsidRPr="009E11AE" w:rsidRDefault="00967F02" w:rsidP="00581AD7">
      <w:pPr>
        <w:pStyle w:val="ab"/>
        <w:widowControl w:val="0"/>
        <w:tabs>
          <w:tab w:val="left" w:pos="993"/>
        </w:tabs>
        <w:autoSpaceDE w:val="0"/>
        <w:autoSpaceDN w:val="0"/>
        <w:ind w:left="0" w:firstLine="709"/>
        <w:jc w:val="both"/>
        <w:rPr>
          <w:sz w:val="28"/>
          <w:szCs w:val="28"/>
        </w:rPr>
      </w:pPr>
      <w:r>
        <w:rPr>
          <w:sz w:val="28"/>
          <w:szCs w:val="28"/>
        </w:rPr>
        <w:t xml:space="preserve">- </w:t>
      </w:r>
      <w:r w:rsidR="00402C29" w:rsidRPr="00967F02">
        <w:rPr>
          <w:sz w:val="28"/>
          <w:szCs w:val="28"/>
        </w:rPr>
        <w:t>в</w:t>
      </w:r>
      <w:r w:rsidR="00984DDB" w:rsidRPr="00967F02">
        <w:rPr>
          <w:sz w:val="28"/>
          <w:szCs w:val="28"/>
        </w:rPr>
        <w:t>икорист</w:t>
      </w:r>
      <w:r w:rsidR="00402C29" w:rsidRPr="00967F02">
        <w:rPr>
          <w:sz w:val="28"/>
          <w:szCs w:val="28"/>
        </w:rPr>
        <w:t>ання</w:t>
      </w:r>
      <w:r w:rsidR="00984DDB" w:rsidRPr="00967F02">
        <w:rPr>
          <w:sz w:val="28"/>
          <w:szCs w:val="28"/>
        </w:rPr>
        <w:t xml:space="preserve"> окрем</w:t>
      </w:r>
      <w:r w:rsidR="00402C29" w:rsidRPr="00967F02">
        <w:rPr>
          <w:sz w:val="28"/>
          <w:szCs w:val="28"/>
        </w:rPr>
        <w:t>их</w:t>
      </w:r>
      <w:r w:rsidR="00984DDB" w:rsidRPr="00967F02">
        <w:rPr>
          <w:sz w:val="28"/>
          <w:szCs w:val="28"/>
        </w:rPr>
        <w:t xml:space="preserve"> субрахунк</w:t>
      </w:r>
      <w:r w:rsidR="00402C29" w:rsidRPr="00967F02">
        <w:rPr>
          <w:sz w:val="28"/>
          <w:szCs w:val="28"/>
        </w:rPr>
        <w:t>ів</w:t>
      </w:r>
      <w:r w:rsidR="00984DDB" w:rsidRPr="00967F02">
        <w:rPr>
          <w:sz w:val="28"/>
          <w:szCs w:val="28"/>
        </w:rPr>
        <w:t xml:space="preserve"> для обліку операцій з імпорту з різними постачальниками або </w:t>
      </w:r>
      <w:r w:rsidRPr="00967F02">
        <w:rPr>
          <w:sz w:val="28"/>
          <w:szCs w:val="28"/>
        </w:rPr>
        <w:t xml:space="preserve">за </w:t>
      </w:r>
      <w:r w:rsidR="00984DDB" w:rsidRPr="00967F02">
        <w:rPr>
          <w:sz w:val="28"/>
          <w:szCs w:val="28"/>
        </w:rPr>
        <w:t>різни</w:t>
      </w:r>
      <w:r w:rsidRPr="00967F02">
        <w:rPr>
          <w:sz w:val="28"/>
          <w:szCs w:val="28"/>
        </w:rPr>
        <w:t>ми</w:t>
      </w:r>
      <w:r w:rsidR="00984DDB" w:rsidRPr="00967F02">
        <w:rPr>
          <w:sz w:val="28"/>
          <w:szCs w:val="28"/>
        </w:rPr>
        <w:t xml:space="preserve"> товарни</w:t>
      </w:r>
      <w:r w:rsidRPr="00967F02">
        <w:rPr>
          <w:sz w:val="28"/>
          <w:szCs w:val="28"/>
        </w:rPr>
        <w:t>ми</w:t>
      </w:r>
      <w:r w:rsidR="00984DDB" w:rsidRPr="00967F02">
        <w:rPr>
          <w:sz w:val="28"/>
          <w:szCs w:val="28"/>
        </w:rPr>
        <w:t xml:space="preserve"> груп</w:t>
      </w:r>
      <w:r w:rsidRPr="00967F02">
        <w:rPr>
          <w:sz w:val="28"/>
          <w:szCs w:val="28"/>
        </w:rPr>
        <w:t>ами</w:t>
      </w:r>
      <w:r w:rsidR="00984DDB" w:rsidRPr="00967F02">
        <w:rPr>
          <w:sz w:val="28"/>
          <w:szCs w:val="28"/>
        </w:rPr>
        <w:t xml:space="preserve"> для полегшення аналізу витрат за напрямами діяльності</w:t>
      </w:r>
      <w:r w:rsidR="00835D58">
        <w:rPr>
          <w:sz w:val="28"/>
          <w:szCs w:val="28"/>
        </w:rPr>
        <w:t>. Н</w:t>
      </w:r>
      <w:r w:rsidR="00984DDB" w:rsidRPr="00967F02">
        <w:rPr>
          <w:sz w:val="28"/>
          <w:szCs w:val="28"/>
        </w:rPr>
        <w:t>априклад</w:t>
      </w:r>
      <w:r w:rsidR="00AC2691" w:rsidRPr="00967F02">
        <w:rPr>
          <w:sz w:val="28"/>
          <w:szCs w:val="28"/>
        </w:rPr>
        <w:t>,</w:t>
      </w:r>
      <w:r w:rsidR="00984DDB" w:rsidRPr="00967F02">
        <w:rPr>
          <w:sz w:val="28"/>
          <w:szCs w:val="28"/>
        </w:rPr>
        <w:t xml:space="preserve"> </w:t>
      </w:r>
      <w:r w:rsidRPr="00967F02">
        <w:rPr>
          <w:sz w:val="28"/>
          <w:szCs w:val="28"/>
        </w:rPr>
        <w:t xml:space="preserve">використання </w:t>
      </w:r>
      <w:r w:rsidR="00984DDB" w:rsidRPr="00967F02">
        <w:rPr>
          <w:sz w:val="28"/>
          <w:szCs w:val="28"/>
        </w:rPr>
        <w:t>субрахунк</w:t>
      </w:r>
      <w:r w:rsidRPr="00967F02">
        <w:rPr>
          <w:sz w:val="28"/>
          <w:szCs w:val="28"/>
        </w:rPr>
        <w:t xml:space="preserve">ів </w:t>
      </w:r>
      <w:r w:rsidR="00984DDB" w:rsidRPr="00967F02">
        <w:rPr>
          <w:sz w:val="28"/>
          <w:szCs w:val="28"/>
        </w:rPr>
        <w:t>6321 «Розрахунки з постачальниками (товари групи 1)»</w:t>
      </w:r>
      <w:r w:rsidRPr="00967F02">
        <w:rPr>
          <w:sz w:val="28"/>
          <w:szCs w:val="28"/>
        </w:rPr>
        <w:t xml:space="preserve">, </w:t>
      </w:r>
      <w:r w:rsidR="00984DDB" w:rsidRPr="00967F02">
        <w:rPr>
          <w:sz w:val="28"/>
          <w:szCs w:val="28"/>
        </w:rPr>
        <w:t>6322 «Розрахунки з постачальниками (товари групи 2)»</w:t>
      </w:r>
      <w:r w:rsidRPr="00967F02">
        <w:rPr>
          <w:sz w:val="28"/>
          <w:szCs w:val="28"/>
        </w:rPr>
        <w:t xml:space="preserve">, </w:t>
      </w:r>
      <w:r w:rsidR="00984DDB" w:rsidRPr="00967F02">
        <w:rPr>
          <w:sz w:val="28"/>
          <w:szCs w:val="28"/>
        </w:rPr>
        <w:t>6312 «Розрахунки з постачальниками (товари групи 1)»</w:t>
      </w:r>
      <w:r w:rsidRPr="00967F02">
        <w:rPr>
          <w:sz w:val="28"/>
          <w:szCs w:val="28"/>
        </w:rPr>
        <w:t xml:space="preserve">, </w:t>
      </w:r>
      <w:r w:rsidR="00984DDB" w:rsidRPr="00967F02">
        <w:rPr>
          <w:sz w:val="28"/>
          <w:szCs w:val="28"/>
        </w:rPr>
        <w:t>6313 «Розрахунки з постачальниками (товари групи 2)»</w:t>
      </w:r>
      <w:r w:rsidRPr="00967F02">
        <w:rPr>
          <w:sz w:val="28"/>
          <w:szCs w:val="28"/>
        </w:rPr>
        <w:t xml:space="preserve">, </w:t>
      </w:r>
      <w:r w:rsidR="00984DDB" w:rsidRPr="00967F02">
        <w:rPr>
          <w:sz w:val="28"/>
          <w:szCs w:val="28"/>
        </w:rPr>
        <w:t>2811 «Товари на складі (товари групи 1)»</w:t>
      </w:r>
      <w:r w:rsidRPr="00967F02">
        <w:rPr>
          <w:sz w:val="28"/>
          <w:szCs w:val="28"/>
        </w:rPr>
        <w:t xml:space="preserve">, </w:t>
      </w:r>
      <w:r w:rsidR="00984DDB" w:rsidRPr="00967F02">
        <w:rPr>
          <w:sz w:val="28"/>
          <w:szCs w:val="28"/>
        </w:rPr>
        <w:t>2812 «Товари на складі (товари групи 2)»</w:t>
      </w:r>
      <w:r>
        <w:rPr>
          <w:sz w:val="28"/>
          <w:szCs w:val="28"/>
        </w:rPr>
        <w:t>.</w:t>
      </w:r>
      <w:r w:rsidR="00835D58">
        <w:rPr>
          <w:sz w:val="28"/>
          <w:szCs w:val="28"/>
        </w:rPr>
        <w:t xml:space="preserve"> Запровадження таких субрахунків дозволить керівництву ТОВ «Комтек Сервіс» здійснювати більш детальний контроль фінансових витрат, пов’язаних з імпортом товарів, та </w:t>
      </w:r>
      <w:r w:rsidR="007164CA">
        <w:rPr>
          <w:sz w:val="28"/>
          <w:szCs w:val="28"/>
        </w:rPr>
        <w:t>ухвалювати</w:t>
      </w:r>
      <w:r w:rsidR="00835D58">
        <w:rPr>
          <w:sz w:val="28"/>
          <w:szCs w:val="28"/>
        </w:rPr>
        <w:t xml:space="preserve"> обґрунтовані управлінські рішення.  </w:t>
      </w:r>
    </w:p>
    <w:p w14:paraId="46EBC9FC" w14:textId="02506DB2" w:rsidR="00315BA8" w:rsidRPr="00AC1B13" w:rsidRDefault="00984DDB" w:rsidP="00581AD7">
      <w:pPr>
        <w:pStyle w:val="ab"/>
        <w:ind w:left="0" w:firstLine="709"/>
        <w:jc w:val="both"/>
        <w:rPr>
          <w:strike/>
          <w:sz w:val="28"/>
          <w:szCs w:val="28"/>
        </w:rPr>
      </w:pPr>
      <w:r>
        <w:rPr>
          <w:sz w:val="28"/>
          <w:szCs w:val="28"/>
        </w:rPr>
        <w:lastRenderedPageBreak/>
        <w:t xml:space="preserve">По-друге, </w:t>
      </w:r>
      <w:r w:rsidR="00CD4E60">
        <w:rPr>
          <w:sz w:val="28"/>
          <w:szCs w:val="28"/>
        </w:rPr>
        <w:t xml:space="preserve">для підвищення ефективності організації обліку і оподаткування операцій з імпорту товарів </w:t>
      </w:r>
      <w:r w:rsidRPr="0008475E">
        <w:rPr>
          <w:sz w:val="28"/>
          <w:szCs w:val="28"/>
        </w:rPr>
        <w:t>компані</w:t>
      </w:r>
      <w:r w:rsidR="000E4B29" w:rsidRPr="0008475E">
        <w:rPr>
          <w:sz w:val="28"/>
          <w:szCs w:val="28"/>
        </w:rPr>
        <w:t>ї</w:t>
      </w:r>
      <w:r w:rsidRPr="0008475E">
        <w:rPr>
          <w:sz w:val="28"/>
          <w:szCs w:val="28"/>
        </w:rPr>
        <w:t xml:space="preserve"> </w:t>
      </w:r>
      <w:r w:rsidR="007164CA" w:rsidRPr="0008475E">
        <w:rPr>
          <w:sz w:val="28"/>
          <w:szCs w:val="28"/>
        </w:rPr>
        <w:t>доцільно</w:t>
      </w:r>
      <w:r w:rsidRPr="0008475E">
        <w:rPr>
          <w:sz w:val="28"/>
          <w:szCs w:val="28"/>
        </w:rPr>
        <w:t xml:space="preserve"> розглянути</w:t>
      </w:r>
      <w:r w:rsidRPr="007B68C4">
        <w:rPr>
          <w:sz w:val="28"/>
          <w:szCs w:val="28"/>
        </w:rPr>
        <w:t xml:space="preserve"> </w:t>
      </w:r>
      <w:r w:rsidRPr="000E4B29">
        <w:rPr>
          <w:sz w:val="28"/>
          <w:szCs w:val="28"/>
        </w:rPr>
        <w:t>можливість</w:t>
      </w:r>
      <w:r w:rsidR="00AC1B13" w:rsidRPr="000E4B29">
        <w:rPr>
          <w:sz w:val="28"/>
          <w:szCs w:val="28"/>
        </w:rPr>
        <w:t xml:space="preserve"> </w:t>
      </w:r>
      <w:r w:rsidRPr="007B68C4">
        <w:rPr>
          <w:sz w:val="28"/>
          <w:szCs w:val="28"/>
        </w:rPr>
        <w:t>переходу на більш сучасн</w:t>
      </w:r>
      <w:r w:rsidR="00AC1B13">
        <w:rPr>
          <w:sz w:val="28"/>
          <w:szCs w:val="28"/>
        </w:rPr>
        <w:t>і</w:t>
      </w:r>
      <w:r w:rsidRPr="007B68C4">
        <w:rPr>
          <w:sz w:val="28"/>
          <w:szCs w:val="28"/>
        </w:rPr>
        <w:t xml:space="preserve"> програм</w:t>
      </w:r>
      <w:r w:rsidR="00AC1B13">
        <w:rPr>
          <w:sz w:val="28"/>
          <w:szCs w:val="28"/>
        </w:rPr>
        <w:t>и</w:t>
      </w:r>
      <w:r w:rsidRPr="007B68C4">
        <w:rPr>
          <w:sz w:val="28"/>
          <w:szCs w:val="28"/>
        </w:rPr>
        <w:t xml:space="preserve"> для ведення </w:t>
      </w:r>
      <w:r w:rsidRPr="00B91898">
        <w:rPr>
          <w:sz w:val="28"/>
          <w:szCs w:val="28"/>
        </w:rPr>
        <w:t>обліку</w:t>
      </w:r>
      <w:r w:rsidR="00AC1B13" w:rsidRPr="00B91898">
        <w:rPr>
          <w:sz w:val="28"/>
          <w:szCs w:val="28"/>
        </w:rPr>
        <w:t>, до яких слід віднести:</w:t>
      </w:r>
    </w:p>
    <w:p w14:paraId="1E22F5CA" w14:textId="700D3344" w:rsidR="00315BA8" w:rsidRDefault="00315BA8" w:rsidP="00581AD7">
      <w:pPr>
        <w:pStyle w:val="ab"/>
        <w:numPr>
          <w:ilvl w:val="0"/>
          <w:numId w:val="10"/>
        </w:numPr>
        <w:ind w:left="0" w:firstLine="709"/>
        <w:jc w:val="both"/>
        <w:rPr>
          <w:sz w:val="28"/>
          <w:szCs w:val="28"/>
        </w:rPr>
      </w:pPr>
      <w:r w:rsidRPr="00315BA8">
        <w:rPr>
          <w:sz w:val="28"/>
          <w:szCs w:val="28"/>
        </w:rPr>
        <w:t>«BAS ERP»</w:t>
      </w:r>
      <w:r>
        <w:rPr>
          <w:sz w:val="28"/>
          <w:szCs w:val="28"/>
        </w:rPr>
        <w:t>;</w:t>
      </w:r>
    </w:p>
    <w:p w14:paraId="77915AEB" w14:textId="77777777" w:rsidR="00CD4E60" w:rsidRDefault="00315BA8" w:rsidP="00581AD7">
      <w:pPr>
        <w:pStyle w:val="ab"/>
        <w:numPr>
          <w:ilvl w:val="0"/>
          <w:numId w:val="10"/>
        </w:numPr>
        <w:ind w:left="0" w:firstLine="709"/>
        <w:jc w:val="both"/>
        <w:rPr>
          <w:sz w:val="28"/>
          <w:szCs w:val="28"/>
        </w:rPr>
      </w:pPr>
      <w:r w:rsidRPr="00CD4E60">
        <w:rPr>
          <w:sz w:val="28"/>
          <w:szCs w:val="28"/>
        </w:rPr>
        <w:t>«MASTER: Бухгалтерія»</w:t>
      </w:r>
      <w:r w:rsidR="00B472AA" w:rsidRPr="00CD4E60">
        <w:rPr>
          <w:sz w:val="28"/>
          <w:szCs w:val="28"/>
        </w:rPr>
        <w:t>.</w:t>
      </w:r>
      <w:r w:rsidR="00804047" w:rsidRPr="00CD4E60">
        <w:rPr>
          <w:sz w:val="28"/>
          <w:szCs w:val="28"/>
        </w:rPr>
        <w:t xml:space="preserve"> </w:t>
      </w:r>
    </w:p>
    <w:p w14:paraId="25AFC418" w14:textId="3C24A80F" w:rsidR="00984DDB" w:rsidRPr="00CD4E60" w:rsidRDefault="00984DDB" w:rsidP="00581AD7">
      <w:pPr>
        <w:ind w:firstLine="709"/>
        <w:jc w:val="both"/>
        <w:rPr>
          <w:sz w:val="28"/>
          <w:szCs w:val="28"/>
        </w:rPr>
      </w:pPr>
      <w:r w:rsidRPr="00CD4E60">
        <w:rPr>
          <w:sz w:val="28"/>
          <w:szCs w:val="28"/>
        </w:rPr>
        <w:t>BAS ERP – програмний комплекс, який дозволяє організувати єдину інформаційну систему, для управління різними аспектами діяльності підприємства [</w:t>
      </w:r>
      <w:r w:rsidR="00677231" w:rsidRPr="00CD4E60">
        <w:rPr>
          <w:color w:val="000000"/>
          <w:sz w:val="28"/>
          <w:szCs w:val="28"/>
        </w:rPr>
        <w:t>39</w:t>
      </w:r>
      <w:r w:rsidRPr="00CD4E60">
        <w:rPr>
          <w:sz w:val="28"/>
          <w:szCs w:val="28"/>
        </w:rPr>
        <w:t>].</w:t>
      </w:r>
      <w:r w:rsidR="00677231" w:rsidRPr="00CD4E60">
        <w:rPr>
          <w:sz w:val="28"/>
          <w:szCs w:val="28"/>
        </w:rPr>
        <w:t xml:space="preserve"> </w:t>
      </w:r>
      <w:r w:rsidRPr="00CD4E60">
        <w:rPr>
          <w:sz w:val="28"/>
          <w:szCs w:val="28"/>
        </w:rPr>
        <w:t>Програма має наступні підсистеми:</w:t>
      </w:r>
    </w:p>
    <w:p w14:paraId="630280B8" w14:textId="77777777" w:rsidR="00984DDB" w:rsidRPr="00CA7355" w:rsidRDefault="00984DDB" w:rsidP="00581AD7">
      <w:pPr>
        <w:pStyle w:val="ab"/>
        <w:widowControl w:val="0"/>
        <w:numPr>
          <w:ilvl w:val="0"/>
          <w:numId w:val="10"/>
        </w:numPr>
        <w:autoSpaceDE w:val="0"/>
        <w:autoSpaceDN w:val="0"/>
        <w:ind w:left="0" w:firstLine="709"/>
        <w:jc w:val="both"/>
        <w:rPr>
          <w:sz w:val="28"/>
          <w:szCs w:val="28"/>
        </w:rPr>
      </w:pPr>
      <w:r w:rsidRPr="00CA7355">
        <w:rPr>
          <w:sz w:val="28"/>
          <w:szCs w:val="28"/>
        </w:rPr>
        <w:t xml:space="preserve">бухгалтерський і податковий облік  - включені стандартні звіти, що дозволяють проводити аналіз по залишкам, оборотам рахунків і проводках в різних розрізах. у функціоналі передбачена можливість угруповання, відбору і сортування інформації, яка буде виведена в звіт, на основі специфіки діяльності компанії; </w:t>
      </w:r>
    </w:p>
    <w:p w14:paraId="7210EEEE" w14:textId="77777777" w:rsidR="00984DDB" w:rsidRPr="00CA7355" w:rsidRDefault="00984DDB" w:rsidP="00581AD7">
      <w:pPr>
        <w:pStyle w:val="ab"/>
        <w:widowControl w:val="0"/>
        <w:numPr>
          <w:ilvl w:val="0"/>
          <w:numId w:val="10"/>
        </w:numPr>
        <w:autoSpaceDE w:val="0"/>
        <w:autoSpaceDN w:val="0"/>
        <w:ind w:left="0" w:firstLine="709"/>
        <w:jc w:val="both"/>
        <w:rPr>
          <w:sz w:val="28"/>
          <w:szCs w:val="28"/>
        </w:rPr>
      </w:pPr>
      <w:r w:rsidRPr="00CA7355">
        <w:rPr>
          <w:sz w:val="28"/>
          <w:szCs w:val="28"/>
        </w:rPr>
        <w:t xml:space="preserve">взаєморозрахунки з клієнтами – передбачена можливість використання типових і індивідуальних правил роботи з клієнтами, використання декількох варіантів планування </w:t>
      </w:r>
      <w:proofErr w:type="spellStart"/>
      <w:r w:rsidRPr="00CA7355">
        <w:rPr>
          <w:sz w:val="28"/>
          <w:szCs w:val="28"/>
        </w:rPr>
        <w:t>оплат</w:t>
      </w:r>
      <w:proofErr w:type="spellEnd"/>
      <w:r w:rsidRPr="00CA7355">
        <w:rPr>
          <w:sz w:val="28"/>
          <w:szCs w:val="28"/>
        </w:rPr>
        <w:t xml:space="preserve"> від клієнтів, автоматизація передпродажної роботи з клієнтами за допомогою комерційних пропозицій, використання ордерної схеми документообігу продажів, використання процесів узгодження замовлень, статусів і станів замовлень, планування і реєстрація повернень товарів від клієнтів, використання механізмів реалізації цін номенклатури, в тому числі з використанням даних інформаційної бази і цін постачальників;</w:t>
      </w:r>
    </w:p>
    <w:p w14:paraId="0EAB035F" w14:textId="77777777" w:rsidR="00984DDB" w:rsidRDefault="00984DDB" w:rsidP="00581AD7">
      <w:pPr>
        <w:pStyle w:val="ab"/>
        <w:widowControl w:val="0"/>
        <w:numPr>
          <w:ilvl w:val="0"/>
          <w:numId w:val="10"/>
        </w:numPr>
        <w:autoSpaceDE w:val="0"/>
        <w:autoSpaceDN w:val="0"/>
        <w:ind w:left="0" w:firstLine="709"/>
        <w:jc w:val="both"/>
        <w:rPr>
          <w:sz w:val="28"/>
          <w:szCs w:val="28"/>
        </w:rPr>
      </w:pPr>
      <w:r w:rsidRPr="00CA7355">
        <w:rPr>
          <w:sz w:val="28"/>
          <w:szCs w:val="28"/>
        </w:rPr>
        <w:t>склад</w:t>
      </w:r>
      <w:r>
        <w:rPr>
          <w:sz w:val="28"/>
          <w:szCs w:val="28"/>
        </w:rPr>
        <w:t xml:space="preserve"> і доставка – передбачає п</w:t>
      </w:r>
      <w:r w:rsidRPr="00080C9D">
        <w:rPr>
          <w:sz w:val="28"/>
          <w:szCs w:val="28"/>
        </w:rPr>
        <w:t>ланування і контроль виконання складських операцій</w:t>
      </w:r>
      <w:r>
        <w:rPr>
          <w:sz w:val="28"/>
          <w:szCs w:val="28"/>
        </w:rPr>
        <w:t>, о</w:t>
      </w:r>
      <w:r w:rsidRPr="00080C9D">
        <w:rPr>
          <w:sz w:val="28"/>
          <w:szCs w:val="28"/>
        </w:rPr>
        <w:t>птимізаці</w:t>
      </w:r>
      <w:r>
        <w:rPr>
          <w:sz w:val="28"/>
          <w:szCs w:val="28"/>
        </w:rPr>
        <w:t>ю</w:t>
      </w:r>
      <w:r w:rsidRPr="00080C9D">
        <w:rPr>
          <w:sz w:val="28"/>
          <w:szCs w:val="28"/>
        </w:rPr>
        <w:t xml:space="preserve"> технологічних процесів складу, де використовується адресне зберігання, зокрема при інвентаризації</w:t>
      </w:r>
      <w:r>
        <w:rPr>
          <w:sz w:val="28"/>
          <w:szCs w:val="28"/>
        </w:rPr>
        <w:t>, п</w:t>
      </w:r>
      <w:r w:rsidRPr="00080C9D">
        <w:rPr>
          <w:sz w:val="28"/>
          <w:szCs w:val="28"/>
        </w:rPr>
        <w:t>ланування і контроль виконання процесів доставки</w:t>
      </w:r>
      <w:r>
        <w:rPr>
          <w:sz w:val="28"/>
          <w:szCs w:val="28"/>
        </w:rPr>
        <w:t>;</w:t>
      </w:r>
    </w:p>
    <w:p w14:paraId="51ACFDFF" w14:textId="77777777" w:rsidR="00984DDB" w:rsidRDefault="00984DDB" w:rsidP="00581AD7">
      <w:pPr>
        <w:pStyle w:val="ab"/>
        <w:widowControl w:val="0"/>
        <w:numPr>
          <w:ilvl w:val="0"/>
          <w:numId w:val="10"/>
        </w:numPr>
        <w:autoSpaceDE w:val="0"/>
        <w:autoSpaceDN w:val="0"/>
        <w:ind w:left="0" w:firstLine="709"/>
        <w:jc w:val="both"/>
        <w:rPr>
          <w:sz w:val="28"/>
          <w:szCs w:val="28"/>
        </w:rPr>
      </w:pPr>
      <w:r>
        <w:rPr>
          <w:sz w:val="28"/>
          <w:szCs w:val="28"/>
        </w:rPr>
        <w:t>казначейство – призначена для п</w:t>
      </w:r>
      <w:r w:rsidRPr="006453C6">
        <w:rPr>
          <w:sz w:val="28"/>
          <w:szCs w:val="28"/>
        </w:rPr>
        <w:t>ланування руху грошових коштів</w:t>
      </w:r>
      <w:r>
        <w:rPr>
          <w:sz w:val="28"/>
          <w:szCs w:val="28"/>
        </w:rPr>
        <w:t>, о</w:t>
      </w:r>
      <w:r w:rsidRPr="006453C6">
        <w:rPr>
          <w:sz w:val="28"/>
          <w:szCs w:val="28"/>
        </w:rPr>
        <w:t>блік</w:t>
      </w:r>
      <w:r>
        <w:rPr>
          <w:sz w:val="28"/>
          <w:szCs w:val="28"/>
        </w:rPr>
        <w:t>у</w:t>
      </w:r>
      <w:r w:rsidRPr="006453C6">
        <w:rPr>
          <w:sz w:val="28"/>
          <w:szCs w:val="28"/>
        </w:rPr>
        <w:t xml:space="preserve"> руху готівкових та безготівкових грошових коштів, в тому числі в різних валютах</w:t>
      </w:r>
      <w:r>
        <w:rPr>
          <w:sz w:val="28"/>
          <w:szCs w:val="28"/>
        </w:rPr>
        <w:t>, к</w:t>
      </w:r>
      <w:r w:rsidRPr="006453C6">
        <w:rPr>
          <w:sz w:val="28"/>
          <w:szCs w:val="28"/>
        </w:rPr>
        <w:t>онтрол</w:t>
      </w:r>
      <w:r>
        <w:rPr>
          <w:sz w:val="28"/>
          <w:szCs w:val="28"/>
        </w:rPr>
        <w:t>ю</w:t>
      </w:r>
      <w:r w:rsidRPr="006453C6">
        <w:rPr>
          <w:sz w:val="28"/>
          <w:szCs w:val="28"/>
        </w:rPr>
        <w:t xml:space="preserve"> виконання графіка платежів і його зміна, якщо є необхідність</w:t>
      </w:r>
      <w:r>
        <w:rPr>
          <w:sz w:val="28"/>
          <w:szCs w:val="28"/>
        </w:rPr>
        <w:t>, п</w:t>
      </w:r>
      <w:r w:rsidRPr="006453C6">
        <w:rPr>
          <w:sz w:val="28"/>
          <w:szCs w:val="28"/>
        </w:rPr>
        <w:t>ров</w:t>
      </w:r>
      <w:r>
        <w:rPr>
          <w:sz w:val="28"/>
          <w:szCs w:val="28"/>
        </w:rPr>
        <w:t>е</w:t>
      </w:r>
      <w:r w:rsidRPr="006453C6">
        <w:rPr>
          <w:sz w:val="28"/>
          <w:szCs w:val="28"/>
        </w:rPr>
        <w:t>д</w:t>
      </w:r>
      <w:r>
        <w:rPr>
          <w:sz w:val="28"/>
          <w:szCs w:val="28"/>
        </w:rPr>
        <w:t>ення</w:t>
      </w:r>
      <w:r w:rsidRPr="006453C6">
        <w:rPr>
          <w:sz w:val="28"/>
          <w:szCs w:val="28"/>
        </w:rPr>
        <w:t xml:space="preserve"> взаєморозрахунк</w:t>
      </w:r>
      <w:r>
        <w:rPr>
          <w:sz w:val="28"/>
          <w:szCs w:val="28"/>
        </w:rPr>
        <w:t>ів</w:t>
      </w:r>
      <w:r w:rsidRPr="006453C6">
        <w:rPr>
          <w:sz w:val="28"/>
          <w:szCs w:val="28"/>
        </w:rPr>
        <w:t xml:space="preserve"> з підзвітними особами</w:t>
      </w:r>
      <w:r>
        <w:rPr>
          <w:sz w:val="28"/>
          <w:szCs w:val="28"/>
        </w:rPr>
        <w:t>;</w:t>
      </w:r>
    </w:p>
    <w:p w14:paraId="7498F919" w14:textId="77777777" w:rsidR="00984DDB" w:rsidRDefault="00984DDB" w:rsidP="00581AD7">
      <w:pPr>
        <w:pStyle w:val="ab"/>
        <w:widowControl w:val="0"/>
        <w:numPr>
          <w:ilvl w:val="0"/>
          <w:numId w:val="10"/>
        </w:numPr>
        <w:autoSpaceDE w:val="0"/>
        <w:autoSpaceDN w:val="0"/>
        <w:ind w:left="0" w:firstLine="709"/>
        <w:jc w:val="both"/>
        <w:rPr>
          <w:sz w:val="28"/>
          <w:szCs w:val="28"/>
        </w:rPr>
      </w:pPr>
      <w:r>
        <w:rPr>
          <w:sz w:val="28"/>
          <w:szCs w:val="28"/>
        </w:rPr>
        <w:t>фінансовий облік – дозволяє р</w:t>
      </w:r>
      <w:r w:rsidRPr="00B01642">
        <w:rPr>
          <w:sz w:val="28"/>
          <w:szCs w:val="28"/>
        </w:rPr>
        <w:t>еєструвати / розподіляти доходи і витрати за напрямками діяльності</w:t>
      </w:r>
      <w:r>
        <w:rPr>
          <w:sz w:val="28"/>
          <w:szCs w:val="28"/>
        </w:rPr>
        <w:t>;</w:t>
      </w:r>
    </w:p>
    <w:p w14:paraId="2B992FA4" w14:textId="77777777" w:rsidR="00984DDB" w:rsidRDefault="00984DDB" w:rsidP="00581AD7">
      <w:pPr>
        <w:pStyle w:val="ab"/>
        <w:widowControl w:val="0"/>
        <w:numPr>
          <w:ilvl w:val="0"/>
          <w:numId w:val="10"/>
        </w:numPr>
        <w:autoSpaceDE w:val="0"/>
        <w:autoSpaceDN w:val="0"/>
        <w:ind w:left="0" w:firstLine="709"/>
        <w:jc w:val="both"/>
        <w:rPr>
          <w:sz w:val="28"/>
          <w:szCs w:val="28"/>
        </w:rPr>
      </w:pPr>
      <w:r>
        <w:rPr>
          <w:sz w:val="28"/>
          <w:szCs w:val="28"/>
        </w:rPr>
        <w:t xml:space="preserve">управління </w:t>
      </w:r>
      <w:proofErr w:type="spellStart"/>
      <w:r>
        <w:rPr>
          <w:sz w:val="28"/>
          <w:szCs w:val="28"/>
        </w:rPr>
        <w:t>закупівлями</w:t>
      </w:r>
      <w:proofErr w:type="spellEnd"/>
      <w:r>
        <w:rPr>
          <w:sz w:val="28"/>
          <w:szCs w:val="28"/>
        </w:rPr>
        <w:t xml:space="preserve"> – передбачає в</w:t>
      </w:r>
      <w:r w:rsidRPr="00E704D2">
        <w:rPr>
          <w:sz w:val="28"/>
          <w:szCs w:val="28"/>
        </w:rPr>
        <w:t>икористання ордерної схеми документообігу покупок</w:t>
      </w:r>
      <w:r>
        <w:rPr>
          <w:sz w:val="28"/>
          <w:szCs w:val="28"/>
        </w:rPr>
        <w:t>, в</w:t>
      </w:r>
      <w:r w:rsidRPr="00E704D2">
        <w:rPr>
          <w:sz w:val="28"/>
          <w:szCs w:val="28"/>
        </w:rPr>
        <w:t>икористання процесів узгодження замовлень, статусів і станів замовлень</w:t>
      </w:r>
      <w:r>
        <w:rPr>
          <w:sz w:val="28"/>
          <w:szCs w:val="28"/>
        </w:rPr>
        <w:t>, о</w:t>
      </w:r>
      <w:r w:rsidRPr="00E704D2">
        <w:rPr>
          <w:sz w:val="28"/>
          <w:szCs w:val="28"/>
        </w:rPr>
        <w:t>формлення митних декларацій на імпорт</w:t>
      </w:r>
      <w:r>
        <w:rPr>
          <w:sz w:val="28"/>
          <w:szCs w:val="28"/>
        </w:rPr>
        <w:t>, к</w:t>
      </w:r>
      <w:r w:rsidRPr="00E704D2">
        <w:rPr>
          <w:sz w:val="28"/>
          <w:szCs w:val="28"/>
        </w:rPr>
        <w:t>омісійної торгівлі з боку комісіонера</w:t>
      </w:r>
      <w:r>
        <w:rPr>
          <w:sz w:val="28"/>
          <w:szCs w:val="28"/>
        </w:rPr>
        <w:t xml:space="preserve"> тощо;</w:t>
      </w:r>
    </w:p>
    <w:p w14:paraId="2EC56E49" w14:textId="77777777" w:rsidR="00984DDB" w:rsidRDefault="00984DDB" w:rsidP="00581AD7">
      <w:pPr>
        <w:pStyle w:val="ab"/>
        <w:widowControl w:val="0"/>
        <w:numPr>
          <w:ilvl w:val="0"/>
          <w:numId w:val="10"/>
        </w:numPr>
        <w:autoSpaceDE w:val="0"/>
        <w:autoSpaceDN w:val="0"/>
        <w:ind w:left="0" w:firstLine="709"/>
        <w:jc w:val="both"/>
        <w:rPr>
          <w:sz w:val="28"/>
          <w:szCs w:val="28"/>
        </w:rPr>
      </w:pPr>
      <w:r>
        <w:rPr>
          <w:sz w:val="28"/>
          <w:szCs w:val="28"/>
        </w:rPr>
        <w:t xml:space="preserve">управління персоналом і заробітна плата - </w:t>
      </w:r>
      <w:r w:rsidRPr="00FB2B59">
        <w:rPr>
          <w:sz w:val="28"/>
          <w:szCs w:val="28"/>
        </w:rPr>
        <w:t>призначена для ведення кадрового обліку та інформаційних даних про всіх працівників</w:t>
      </w:r>
      <w:r>
        <w:rPr>
          <w:sz w:val="28"/>
          <w:szCs w:val="28"/>
        </w:rPr>
        <w:t>;</w:t>
      </w:r>
    </w:p>
    <w:p w14:paraId="6724B9D6" w14:textId="77777777" w:rsidR="00984DDB" w:rsidRDefault="00984DDB" w:rsidP="005003C6">
      <w:pPr>
        <w:pStyle w:val="ab"/>
        <w:widowControl w:val="0"/>
        <w:numPr>
          <w:ilvl w:val="0"/>
          <w:numId w:val="10"/>
        </w:numPr>
        <w:autoSpaceDE w:val="0"/>
        <w:autoSpaceDN w:val="0"/>
        <w:ind w:left="0" w:firstLine="709"/>
        <w:jc w:val="both"/>
        <w:rPr>
          <w:sz w:val="28"/>
          <w:szCs w:val="28"/>
        </w:rPr>
      </w:pPr>
      <w:r>
        <w:rPr>
          <w:sz w:val="28"/>
          <w:szCs w:val="28"/>
        </w:rPr>
        <w:t xml:space="preserve">управління продажами – передбачає </w:t>
      </w:r>
      <w:r w:rsidRPr="000E7D24">
        <w:rPr>
          <w:sz w:val="28"/>
          <w:szCs w:val="28"/>
        </w:rPr>
        <w:t>використання типових і індивідуальних правил роботи з клієнтом</w:t>
      </w:r>
      <w:r>
        <w:rPr>
          <w:sz w:val="28"/>
          <w:szCs w:val="28"/>
        </w:rPr>
        <w:t xml:space="preserve">, </w:t>
      </w:r>
      <w:r w:rsidRPr="000E7D24">
        <w:rPr>
          <w:sz w:val="28"/>
          <w:szCs w:val="28"/>
        </w:rPr>
        <w:t xml:space="preserve">використання декількох варіантів </w:t>
      </w:r>
      <w:proofErr w:type="spellStart"/>
      <w:r w:rsidRPr="000E7D24">
        <w:rPr>
          <w:sz w:val="28"/>
          <w:szCs w:val="28"/>
        </w:rPr>
        <w:t>оплат</w:t>
      </w:r>
      <w:proofErr w:type="spellEnd"/>
      <w:r w:rsidRPr="000E7D24">
        <w:rPr>
          <w:sz w:val="28"/>
          <w:szCs w:val="28"/>
        </w:rPr>
        <w:t xml:space="preserve"> від клієнта</w:t>
      </w:r>
      <w:r>
        <w:rPr>
          <w:sz w:val="28"/>
          <w:szCs w:val="28"/>
        </w:rPr>
        <w:t xml:space="preserve">, </w:t>
      </w:r>
      <w:r w:rsidRPr="000E7D24">
        <w:rPr>
          <w:sz w:val="28"/>
          <w:szCs w:val="28"/>
        </w:rPr>
        <w:t>використання актів на передачу прав і актів розбіжностей після реалізації</w:t>
      </w:r>
      <w:r>
        <w:rPr>
          <w:sz w:val="28"/>
          <w:szCs w:val="28"/>
        </w:rPr>
        <w:t xml:space="preserve"> тощо;</w:t>
      </w:r>
    </w:p>
    <w:p w14:paraId="06FA4659" w14:textId="77777777" w:rsidR="00984DDB" w:rsidRDefault="00984DDB" w:rsidP="005003C6">
      <w:pPr>
        <w:pStyle w:val="ab"/>
        <w:widowControl w:val="0"/>
        <w:numPr>
          <w:ilvl w:val="0"/>
          <w:numId w:val="10"/>
        </w:numPr>
        <w:autoSpaceDE w:val="0"/>
        <w:autoSpaceDN w:val="0"/>
        <w:ind w:left="0" w:firstLine="709"/>
        <w:jc w:val="both"/>
        <w:rPr>
          <w:sz w:val="28"/>
          <w:szCs w:val="28"/>
        </w:rPr>
      </w:pPr>
      <w:r>
        <w:rPr>
          <w:sz w:val="28"/>
          <w:szCs w:val="28"/>
        </w:rPr>
        <w:t xml:space="preserve">МСФЗ – передбачає </w:t>
      </w:r>
      <w:r w:rsidRPr="00D74E94">
        <w:rPr>
          <w:sz w:val="28"/>
          <w:szCs w:val="28"/>
        </w:rPr>
        <w:t>відображення документів оперативного обліку в фінансовому обліку</w:t>
      </w:r>
      <w:r>
        <w:rPr>
          <w:sz w:val="28"/>
          <w:szCs w:val="28"/>
        </w:rPr>
        <w:t>, підготовку звітності;</w:t>
      </w:r>
    </w:p>
    <w:p w14:paraId="4A69849F" w14:textId="77777777" w:rsidR="00984DDB" w:rsidRDefault="00984DDB" w:rsidP="005003C6">
      <w:pPr>
        <w:pStyle w:val="ab"/>
        <w:widowControl w:val="0"/>
        <w:numPr>
          <w:ilvl w:val="0"/>
          <w:numId w:val="10"/>
        </w:numPr>
        <w:autoSpaceDE w:val="0"/>
        <w:autoSpaceDN w:val="0"/>
        <w:ind w:left="0" w:firstLine="709"/>
        <w:jc w:val="both"/>
        <w:rPr>
          <w:sz w:val="28"/>
          <w:szCs w:val="28"/>
        </w:rPr>
      </w:pPr>
      <w:r>
        <w:rPr>
          <w:sz w:val="28"/>
          <w:szCs w:val="28"/>
        </w:rPr>
        <w:t>контроль і управління – призначена для к</w:t>
      </w:r>
      <w:r w:rsidRPr="00253EC8">
        <w:rPr>
          <w:sz w:val="28"/>
          <w:szCs w:val="28"/>
        </w:rPr>
        <w:t>онтрол</w:t>
      </w:r>
      <w:r>
        <w:rPr>
          <w:sz w:val="28"/>
          <w:szCs w:val="28"/>
        </w:rPr>
        <w:t>ю</w:t>
      </w:r>
      <w:r w:rsidRPr="00253EC8">
        <w:rPr>
          <w:sz w:val="28"/>
          <w:szCs w:val="28"/>
        </w:rPr>
        <w:t xml:space="preserve"> і аналіз</w:t>
      </w:r>
      <w:r>
        <w:rPr>
          <w:sz w:val="28"/>
          <w:szCs w:val="28"/>
        </w:rPr>
        <w:t>у</w:t>
      </w:r>
      <w:r w:rsidRPr="00253EC8">
        <w:rPr>
          <w:sz w:val="28"/>
          <w:szCs w:val="28"/>
        </w:rPr>
        <w:t xml:space="preserve"> господарської діяльності</w:t>
      </w:r>
      <w:r>
        <w:rPr>
          <w:sz w:val="28"/>
          <w:szCs w:val="28"/>
        </w:rPr>
        <w:t>;</w:t>
      </w:r>
    </w:p>
    <w:p w14:paraId="4D119BC2" w14:textId="77777777" w:rsidR="00984DDB" w:rsidRDefault="00984DDB" w:rsidP="005003C6">
      <w:pPr>
        <w:pStyle w:val="ab"/>
        <w:widowControl w:val="0"/>
        <w:numPr>
          <w:ilvl w:val="0"/>
          <w:numId w:val="10"/>
        </w:numPr>
        <w:autoSpaceDE w:val="0"/>
        <w:autoSpaceDN w:val="0"/>
        <w:ind w:left="0" w:firstLine="709"/>
        <w:jc w:val="both"/>
        <w:rPr>
          <w:sz w:val="28"/>
          <w:szCs w:val="28"/>
        </w:rPr>
      </w:pPr>
      <w:r>
        <w:rPr>
          <w:sz w:val="28"/>
          <w:szCs w:val="28"/>
        </w:rPr>
        <w:lastRenderedPageBreak/>
        <w:t>бюджетування – призначена для п</w:t>
      </w:r>
      <w:r w:rsidRPr="00D74E94">
        <w:rPr>
          <w:sz w:val="28"/>
          <w:szCs w:val="28"/>
        </w:rPr>
        <w:t>ланування фінансових показників господарської діяльності, зокрема планування потоків грошових коштів, обсягів продажів, покупок, виробництва, витрат на забезпечення діяльності</w:t>
      </w:r>
      <w:r>
        <w:rPr>
          <w:sz w:val="28"/>
          <w:szCs w:val="28"/>
        </w:rPr>
        <w:t>, ф</w:t>
      </w:r>
      <w:r w:rsidRPr="00D74E94">
        <w:rPr>
          <w:sz w:val="28"/>
          <w:szCs w:val="28"/>
        </w:rPr>
        <w:t>ормування фінансової звітності за фактичними і плановими даними</w:t>
      </w:r>
      <w:r>
        <w:rPr>
          <w:sz w:val="28"/>
          <w:szCs w:val="28"/>
        </w:rPr>
        <w:t>;</w:t>
      </w:r>
    </w:p>
    <w:p w14:paraId="37912CB5" w14:textId="77777777" w:rsidR="00984DDB" w:rsidRDefault="00984DDB" w:rsidP="005003C6">
      <w:pPr>
        <w:pStyle w:val="ab"/>
        <w:widowControl w:val="0"/>
        <w:numPr>
          <w:ilvl w:val="0"/>
          <w:numId w:val="10"/>
        </w:numPr>
        <w:autoSpaceDE w:val="0"/>
        <w:autoSpaceDN w:val="0"/>
        <w:ind w:left="0" w:firstLine="709"/>
        <w:jc w:val="both"/>
        <w:rPr>
          <w:sz w:val="28"/>
          <w:szCs w:val="28"/>
        </w:rPr>
      </w:pPr>
      <w:r>
        <w:rPr>
          <w:sz w:val="28"/>
          <w:szCs w:val="28"/>
        </w:rPr>
        <w:t xml:space="preserve">управління виробництвом – призначена для </w:t>
      </w:r>
      <w:r w:rsidRPr="008621AA">
        <w:rPr>
          <w:sz w:val="28"/>
          <w:szCs w:val="28"/>
        </w:rPr>
        <w:t>здійсн</w:t>
      </w:r>
      <w:r>
        <w:rPr>
          <w:sz w:val="28"/>
          <w:szCs w:val="28"/>
        </w:rPr>
        <w:t>ення</w:t>
      </w:r>
      <w:r w:rsidRPr="008621AA">
        <w:rPr>
          <w:sz w:val="28"/>
          <w:szCs w:val="28"/>
        </w:rPr>
        <w:t xml:space="preserve"> контрол</w:t>
      </w:r>
      <w:r>
        <w:rPr>
          <w:sz w:val="28"/>
          <w:szCs w:val="28"/>
        </w:rPr>
        <w:t>ю</w:t>
      </w:r>
      <w:r w:rsidRPr="008621AA">
        <w:rPr>
          <w:sz w:val="28"/>
          <w:szCs w:val="28"/>
        </w:rPr>
        <w:t xml:space="preserve"> за графіком виробництва на рівні підрозділів</w:t>
      </w:r>
      <w:r>
        <w:rPr>
          <w:sz w:val="28"/>
          <w:szCs w:val="28"/>
        </w:rPr>
        <w:t xml:space="preserve">, </w:t>
      </w:r>
      <w:r w:rsidRPr="00882B05">
        <w:rPr>
          <w:sz w:val="28"/>
          <w:szCs w:val="28"/>
        </w:rPr>
        <w:t>здійсню</w:t>
      </w:r>
      <w:r>
        <w:rPr>
          <w:sz w:val="28"/>
          <w:szCs w:val="28"/>
        </w:rPr>
        <w:t>вати</w:t>
      </w:r>
      <w:r w:rsidRPr="00882B05">
        <w:rPr>
          <w:sz w:val="28"/>
          <w:szCs w:val="28"/>
        </w:rPr>
        <w:t xml:space="preserve"> управління процесами виконання графіка виробництва в окремому підрозділі</w:t>
      </w:r>
    </w:p>
    <w:p w14:paraId="576CDD51" w14:textId="4CB57597" w:rsidR="00984DDB" w:rsidRPr="003551BB" w:rsidRDefault="00984DDB" w:rsidP="005003C6">
      <w:pPr>
        <w:pStyle w:val="ab"/>
        <w:widowControl w:val="0"/>
        <w:numPr>
          <w:ilvl w:val="0"/>
          <w:numId w:val="10"/>
        </w:numPr>
        <w:autoSpaceDE w:val="0"/>
        <w:autoSpaceDN w:val="0"/>
        <w:ind w:left="0" w:firstLine="709"/>
        <w:jc w:val="both"/>
        <w:rPr>
          <w:sz w:val="28"/>
          <w:szCs w:val="28"/>
        </w:rPr>
      </w:pPr>
      <w:r>
        <w:rPr>
          <w:sz w:val="28"/>
          <w:szCs w:val="28"/>
        </w:rPr>
        <w:t xml:space="preserve">обмін з сайтами - </w:t>
      </w:r>
      <w:r w:rsidRPr="004A2B13">
        <w:rPr>
          <w:sz w:val="28"/>
          <w:szCs w:val="28"/>
        </w:rPr>
        <w:t>дозволяє виконувати обмін даними c інтернет-магазинами, виконувати найбільш важливі операції – вивантажувати номенклатуру і обмінюватися замовленнями клієнтів</w:t>
      </w:r>
      <w:r w:rsidR="004736B6">
        <w:rPr>
          <w:sz w:val="28"/>
          <w:szCs w:val="28"/>
        </w:rPr>
        <w:t xml:space="preserve"> </w:t>
      </w:r>
      <w:r w:rsidR="004736B6" w:rsidRPr="00CD4E60">
        <w:rPr>
          <w:sz w:val="28"/>
          <w:szCs w:val="28"/>
        </w:rPr>
        <w:t>[</w:t>
      </w:r>
      <w:r w:rsidR="004736B6" w:rsidRPr="00CD4E60">
        <w:rPr>
          <w:color w:val="000000"/>
          <w:sz w:val="28"/>
          <w:szCs w:val="28"/>
        </w:rPr>
        <w:t>39</w:t>
      </w:r>
      <w:r w:rsidR="004736B6" w:rsidRPr="00CD4E60">
        <w:rPr>
          <w:sz w:val="28"/>
          <w:szCs w:val="28"/>
        </w:rPr>
        <w:t>]</w:t>
      </w:r>
      <w:r>
        <w:rPr>
          <w:sz w:val="28"/>
          <w:szCs w:val="28"/>
        </w:rPr>
        <w:t>.</w:t>
      </w:r>
    </w:p>
    <w:p w14:paraId="067343CC" w14:textId="51B2AAA2" w:rsidR="00984DDB" w:rsidRDefault="00967F02" w:rsidP="00984DDB">
      <w:pPr>
        <w:ind w:firstLine="709"/>
        <w:jc w:val="both"/>
        <w:rPr>
          <w:sz w:val="28"/>
          <w:szCs w:val="28"/>
        </w:rPr>
      </w:pPr>
      <w:r w:rsidRPr="00661C87">
        <w:rPr>
          <w:sz w:val="28"/>
          <w:szCs w:val="28"/>
        </w:rPr>
        <w:t xml:space="preserve">До переваг </w:t>
      </w:r>
      <w:r w:rsidR="00984DDB" w:rsidRPr="00661C87">
        <w:rPr>
          <w:sz w:val="28"/>
          <w:szCs w:val="28"/>
        </w:rPr>
        <w:t xml:space="preserve">переходу на нову програму «BAS ERP» </w:t>
      </w:r>
      <w:r w:rsidRPr="00661C87">
        <w:rPr>
          <w:sz w:val="28"/>
          <w:szCs w:val="28"/>
        </w:rPr>
        <w:t>можна віднести такі</w:t>
      </w:r>
      <w:r w:rsidR="00984DDB" w:rsidRPr="00661C87">
        <w:rPr>
          <w:sz w:val="28"/>
          <w:szCs w:val="28"/>
        </w:rPr>
        <w:t>:</w:t>
      </w:r>
    </w:p>
    <w:p w14:paraId="0EFC94A5" w14:textId="77777777" w:rsidR="00984DDB" w:rsidRPr="00A73832" w:rsidRDefault="00984DDB" w:rsidP="005003C6">
      <w:pPr>
        <w:pStyle w:val="ab"/>
        <w:widowControl w:val="0"/>
        <w:numPr>
          <w:ilvl w:val="0"/>
          <w:numId w:val="10"/>
        </w:numPr>
        <w:autoSpaceDE w:val="0"/>
        <w:autoSpaceDN w:val="0"/>
        <w:ind w:left="0" w:firstLine="709"/>
        <w:jc w:val="both"/>
        <w:rPr>
          <w:sz w:val="28"/>
          <w:szCs w:val="28"/>
        </w:rPr>
      </w:pPr>
      <w:r w:rsidRPr="00967F02">
        <w:rPr>
          <w:sz w:val="28"/>
          <w:szCs w:val="28"/>
        </w:rPr>
        <w:t>програма об’єднує всі</w:t>
      </w:r>
      <w:r w:rsidRPr="00A73832">
        <w:rPr>
          <w:sz w:val="28"/>
          <w:szCs w:val="28"/>
        </w:rPr>
        <w:t xml:space="preserve"> ключові функції бухгалтерського та управлінського обліку в єдину систему, що дозволяє зменшити витрати часу на обробку інформації та підвищити ефективність роботи</w:t>
      </w:r>
      <w:r>
        <w:rPr>
          <w:sz w:val="28"/>
          <w:szCs w:val="28"/>
        </w:rPr>
        <w:t>;</w:t>
      </w:r>
    </w:p>
    <w:p w14:paraId="0ADF45E0" w14:textId="77777777" w:rsidR="00984DDB" w:rsidRPr="00A73832" w:rsidRDefault="00984DDB" w:rsidP="005003C6">
      <w:pPr>
        <w:pStyle w:val="ab"/>
        <w:widowControl w:val="0"/>
        <w:numPr>
          <w:ilvl w:val="0"/>
          <w:numId w:val="10"/>
        </w:numPr>
        <w:autoSpaceDE w:val="0"/>
        <w:autoSpaceDN w:val="0"/>
        <w:ind w:left="0" w:firstLine="709"/>
        <w:jc w:val="both"/>
        <w:rPr>
          <w:sz w:val="28"/>
          <w:szCs w:val="28"/>
        </w:rPr>
      </w:pPr>
      <w:r w:rsidRPr="00A73832">
        <w:rPr>
          <w:sz w:val="28"/>
          <w:szCs w:val="28"/>
        </w:rPr>
        <w:t>програма дозволяє налаштовувати системи під специфічні потреби компанії, що забезпечує гнучкість в управлінні обліком та звітністю</w:t>
      </w:r>
      <w:r>
        <w:rPr>
          <w:sz w:val="28"/>
          <w:szCs w:val="28"/>
        </w:rPr>
        <w:t>;</w:t>
      </w:r>
    </w:p>
    <w:p w14:paraId="3288643D" w14:textId="77777777" w:rsidR="00984DDB" w:rsidRDefault="00984DDB" w:rsidP="005003C6">
      <w:pPr>
        <w:pStyle w:val="ab"/>
        <w:widowControl w:val="0"/>
        <w:numPr>
          <w:ilvl w:val="0"/>
          <w:numId w:val="10"/>
        </w:numPr>
        <w:autoSpaceDE w:val="0"/>
        <w:autoSpaceDN w:val="0"/>
        <w:ind w:left="0" w:firstLine="709"/>
        <w:jc w:val="both"/>
        <w:rPr>
          <w:sz w:val="28"/>
          <w:szCs w:val="28"/>
        </w:rPr>
      </w:pPr>
      <w:r>
        <w:rPr>
          <w:sz w:val="28"/>
          <w:szCs w:val="28"/>
        </w:rPr>
        <w:t>присутня</w:t>
      </w:r>
      <w:r w:rsidRPr="00A73832">
        <w:rPr>
          <w:sz w:val="28"/>
          <w:szCs w:val="28"/>
        </w:rPr>
        <w:t xml:space="preserve"> можливість інтеграції з іншими системами</w:t>
      </w:r>
      <w:r>
        <w:rPr>
          <w:sz w:val="28"/>
          <w:szCs w:val="28"/>
        </w:rPr>
        <w:t>.</w:t>
      </w:r>
    </w:p>
    <w:p w14:paraId="357A450A" w14:textId="7E73AEF9" w:rsidR="00984DDB" w:rsidRDefault="00984DDB" w:rsidP="00984DDB">
      <w:pPr>
        <w:ind w:firstLine="709"/>
        <w:jc w:val="both"/>
        <w:rPr>
          <w:sz w:val="28"/>
          <w:szCs w:val="28"/>
        </w:rPr>
      </w:pPr>
      <w:r>
        <w:rPr>
          <w:sz w:val="28"/>
          <w:szCs w:val="28"/>
        </w:rPr>
        <w:t xml:space="preserve">Процес впровадження </w:t>
      </w:r>
      <w:bookmarkStart w:id="10" w:name="_Hlk177503944"/>
      <w:r>
        <w:rPr>
          <w:sz w:val="28"/>
          <w:szCs w:val="28"/>
        </w:rPr>
        <w:t>програми «</w:t>
      </w:r>
      <w:r w:rsidRPr="00A73832">
        <w:rPr>
          <w:sz w:val="28"/>
          <w:szCs w:val="28"/>
        </w:rPr>
        <w:t>BAS ERP</w:t>
      </w:r>
      <w:r>
        <w:rPr>
          <w:sz w:val="28"/>
          <w:szCs w:val="28"/>
        </w:rPr>
        <w:t xml:space="preserve">» </w:t>
      </w:r>
      <w:bookmarkEnd w:id="10"/>
      <w:r w:rsidR="007164CA">
        <w:rPr>
          <w:sz w:val="28"/>
          <w:szCs w:val="28"/>
        </w:rPr>
        <w:t>охоплює</w:t>
      </w:r>
      <w:r>
        <w:rPr>
          <w:sz w:val="28"/>
          <w:szCs w:val="28"/>
        </w:rPr>
        <w:t xml:space="preserve"> наступні етапи:</w:t>
      </w:r>
    </w:p>
    <w:p w14:paraId="2EB7520C" w14:textId="77777777" w:rsidR="00984DDB" w:rsidRDefault="00984DDB" w:rsidP="00352F63">
      <w:pPr>
        <w:pStyle w:val="ab"/>
        <w:widowControl w:val="0"/>
        <w:numPr>
          <w:ilvl w:val="0"/>
          <w:numId w:val="19"/>
        </w:numPr>
        <w:tabs>
          <w:tab w:val="left" w:pos="993"/>
        </w:tabs>
        <w:autoSpaceDE w:val="0"/>
        <w:autoSpaceDN w:val="0"/>
        <w:ind w:left="0" w:firstLine="709"/>
        <w:jc w:val="both"/>
        <w:rPr>
          <w:sz w:val="28"/>
          <w:szCs w:val="28"/>
        </w:rPr>
      </w:pPr>
      <w:r w:rsidRPr="00E57513">
        <w:rPr>
          <w:sz w:val="28"/>
          <w:szCs w:val="28"/>
        </w:rPr>
        <w:t xml:space="preserve">Визначення специфічних потреб компанії у функціоналі </w:t>
      </w:r>
      <w:r>
        <w:rPr>
          <w:sz w:val="28"/>
          <w:szCs w:val="28"/>
        </w:rPr>
        <w:t>«</w:t>
      </w:r>
      <w:r w:rsidRPr="00E57513">
        <w:rPr>
          <w:sz w:val="28"/>
          <w:szCs w:val="28"/>
        </w:rPr>
        <w:t>BAS ERP</w:t>
      </w:r>
      <w:r>
        <w:rPr>
          <w:sz w:val="28"/>
          <w:szCs w:val="28"/>
        </w:rPr>
        <w:t>»</w:t>
      </w:r>
      <w:r w:rsidRPr="00E57513">
        <w:rPr>
          <w:sz w:val="28"/>
          <w:szCs w:val="28"/>
        </w:rPr>
        <w:t>. Аналіз існуючих бізнес-процесів, визначення слабких місць та вимог до нової системи.</w:t>
      </w:r>
    </w:p>
    <w:p w14:paraId="49D35FCA" w14:textId="77777777" w:rsidR="00984DDB" w:rsidRDefault="00984DDB" w:rsidP="00352F63">
      <w:pPr>
        <w:pStyle w:val="ab"/>
        <w:widowControl w:val="0"/>
        <w:numPr>
          <w:ilvl w:val="0"/>
          <w:numId w:val="19"/>
        </w:numPr>
        <w:tabs>
          <w:tab w:val="left" w:pos="993"/>
        </w:tabs>
        <w:autoSpaceDE w:val="0"/>
        <w:autoSpaceDN w:val="0"/>
        <w:ind w:left="0" w:firstLine="709"/>
        <w:jc w:val="both"/>
        <w:rPr>
          <w:sz w:val="28"/>
          <w:szCs w:val="28"/>
        </w:rPr>
      </w:pPr>
      <w:r w:rsidRPr="00E57513">
        <w:rPr>
          <w:sz w:val="28"/>
          <w:szCs w:val="28"/>
        </w:rPr>
        <w:t>Формування команди проекту</w:t>
      </w:r>
      <w:r>
        <w:rPr>
          <w:sz w:val="28"/>
          <w:szCs w:val="28"/>
        </w:rPr>
        <w:t xml:space="preserve"> щодо впровадження нової програми</w:t>
      </w:r>
      <w:r w:rsidRPr="00E57513">
        <w:rPr>
          <w:sz w:val="28"/>
          <w:szCs w:val="28"/>
        </w:rPr>
        <w:t>.</w:t>
      </w:r>
    </w:p>
    <w:p w14:paraId="4D0EA285" w14:textId="77777777" w:rsidR="00984DDB" w:rsidRDefault="00984DDB" w:rsidP="00352F63">
      <w:pPr>
        <w:pStyle w:val="ab"/>
        <w:widowControl w:val="0"/>
        <w:numPr>
          <w:ilvl w:val="0"/>
          <w:numId w:val="19"/>
        </w:numPr>
        <w:tabs>
          <w:tab w:val="left" w:pos="993"/>
        </w:tabs>
        <w:autoSpaceDE w:val="0"/>
        <w:autoSpaceDN w:val="0"/>
        <w:ind w:left="0" w:firstLine="709"/>
        <w:jc w:val="both"/>
        <w:rPr>
          <w:sz w:val="28"/>
          <w:szCs w:val="28"/>
        </w:rPr>
      </w:pPr>
      <w:r w:rsidRPr="00E57513">
        <w:rPr>
          <w:sz w:val="28"/>
          <w:szCs w:val="28"/>
        </w:rPr>
        <w:t>Установка програмного забезпечення на сервери</w:t>
      </w:r>
      <w:r>
        <w:rPr>
          <w:sz w:val="28"/>
          <w:szCs w:val="28"/>
        </w:rPr>
        <w:t xml:space="preserve"> та н</w:t>
      </w:r>
      <w:r w:rsidRPr="00E57513">
        <w:rPr>
          <w:sz w:val="28"/>
          <w:szCs w:val="28"/>
        </w:rPr>
        <w:t>алаштування основних параметрів системи відповідно до вимог компанії (фінансові та податкові налаштування, параметри обліку</w:t>
      </w:r>
      <w:r>
        <w:rPr>
          <w:sz w:val="28"/>
          <w:szCs w:val="28"/>
        </w:rPr>
        <w:t xml:space="preserve"> тощо</w:t>
      </w:r>
      <w:r w:rsidRPr="00E57513">
        <w:rPr>
          <w:sz w:val="28"/>
          <w:szCs w:val="28"/>
        </w:rPr>
        <w:t>).</w:t>
      </w:r>
    </w:p>
    <w:p w14:paraId="457DB5DD" w14:textId="77777777" w:rsidR="00984DDB" w:rsidRDefault="00984DDB" w:rsidP="00352F63">
      <w:pPr>
        <w:pStyle w:val="ab"/>
        <w:widowControl w:val="0"/>
        <w:numPr>
          <w:ilvl w:val="0"/>
          <w:numId w:val="19"/>
        </w:numPr>
        <w:tabs>
          <w:tab w:val="left" w:pos="993"/>
        </w:tabs>
        <w:autoSpaceDE w:val="0"/>
        <w:autoSpaceDN w:val="0"/>
        <w:ind w:left="0" w:firstLine="709"/>
        <w:jc w:val="both"/>
        <w:rPr>
          <w:sz w:val="28"/>
          <w:szCs w:val="28"/>
        </w:rPr>
      </w:pPr>
      <w:r w:rsidRPr="00F504D1">
        <w:rPr>
          <w:sz w:val="28"/>
          <w:szCs w:val="28"/>
        </w:rPr>
        <w:t xml:space="preserve">Перевірка всіх функцій системи на відповідність вимогам. Тестування основних процесів (управлінський, фінансовий, складський облік </w:t>
      </w:r>
      <w:r>
        <w:rPr>
          <w:sz w:val="28"/>
          <w:szCs w:val="28"/>
        </w:rPr>
        <w:t>тощо</w:t>
      </w:r>
      <w:r w:rsidRPr="00F504D1">
        <w:rPr>
          <w:sz w:val="28"/>
          <w:szCs w:val="28"/>
        </w:rPr>
        <w:t>).</w:t>
      </w:r>
    </w:p>
    <w:p w14:paraId="02B6A832" w14:textId="77777777" w:rsidR="00984DDB" w:rsidRDefault="00984DDB" w:rsidP="00352F63">
      <w:pPr>
        <w:pStyle w:val="ab"/>
        <w:widowControl w:val="0"/>
        <w:numPr>
          <w:ilvl w:val="0"/>
          <w:numId w:val="19"/>
        </w:numPr>
        <w:tabs>
          <w:tab w:val="left" w:pos="993"/>
        </w:tabs>
        <w:autoSpaceDE w:val="0"/>
        <w:autoSpaceDN w:val="0"/>
        <w:ind w:left="0" w:firstLine="709"/>
        <w:jc w:val="both"/>
        <w:rPr>
          <w:sz w:val="28"/>
          <w:szCs w:val="28"/>
        </w:rPr>
      </w:pPr>
      <w:r>
        <w:rPr>
          <w:sz w:val="28"/>
          <w:szCs w:val="28"/>
        </w:rPr>
        <w:t>Проведення навчання серед персоналу.</w:t>
      </w:r>
    </w:p>
    <w:p w14:paraId="345F2F87" w14:textId="77777777" w:rsidR="00984DDB" w:rsidRPr="00E57513" w:rsidRDefault="00984DDB" w:rsidP="00352F63">
      <w:pPr>
        <w:pStyle w:val="ab"/>
        <w:widowControl w:val="0"/>
        <w:numPr>
          <w:ilvl w:val="0"/>
          <w:numId w:val="19"/>
        </w:numPr>
        <w:tabs>
          <w:tab w:val="left" w:pos="993"/>
        </w:tabs>
        <w:autoSpaceDE w:val="0"/>
        <w:autoSpaceDN w:val="0"/>
        <w:ind w:left="0" w:firstLine="709"/>
        <w:jc w:val="both"/>
        <w:rPr>
          <w:sz w:val="28"/>
          <w:szCs w:val="28"/>
        </w:rPr>
      </w:pPr>
      <w:r w:rsidRPr="00A71FE3">
        <w:rPr>
          <w:sz w:val="28"/>
          <w:szCs w:val="28"/>
        </w:rPr>
        <w:t xml:space="preserve">Офіційний запуск </w:t>
      </w:r>
      <w:r>
        <w:rPr>
          <w:sz w:val="28"/>
          <w:szCs w:val="28"/>
        </w:rPr>
        <w:t>«</w:t>
      </w:r>
      <w:r w:rsidRPr="00A71FE3">
        <w:rPr>
          <w:sz w:val="28"/>
          <w:szCs w:val="28"/>
        </w:rPr>
        <w:t>BAS ERP</w:t>
      </w:r>
      <w:r>
        <w:rPr>
          <w:sz w:val="28"/>
          <w:szCs w:val="28"/>
        </w:rPr>
        <w:t>»</w:t>
      </w:r>
      <w:r w:rsidRPr="00A71FE3">
        <w:rPr>
          <w:sz w:val="28"/>
          <w:szCs w:val="28"/>
        </w:rPr>
        <w:t xml:space="preserve"> в експлуатацію.</w:t>
      </w:r>
    </w:p>
    <w:p w14:paraId="50612267" w14:textId="2482E8D9" w:rsidR="00984DDB" w:rsidRPr="00B44143" w:rsidRDefault="00984DDB" w:rsidP="00984DDB">
      <w:pPr>
        <w:pStyle w:val="ab"/>
        <w:ind w:left="0" w:firstLine="709"/>
        <w:jc w:val="both"/>
        <w:rPr>
          <w:sz w:val="28"/>
          <w:szCs w:val="28"/>
        </w:rPr>
      </w:pPr>
      <w:r w:rsidRPr="00B44143">
        <w:rPr>
          <w:sz w:val="28"/>
          <w:szCs w:val="28"/>
        </w:rPr>
        <w:t>MASTER:</w:t>
      </w:r>
      <w:r w:rsidR="00804047">
        <w:rPr>
          <w:sz w:val="28"/>
          <w:szCs w:val="28"/>
        </w:rPr>
        <w:t xml:space="preserve"> </w:t>
      </w:r>
      <w:r w:rsidRPr="00B44143">
        <w:rPr>
          <w:sz w:val="28"/>
          <w:szCs w:val="28"/>
        </w:rPr>
        <w:t xml:space="preserve">Бухгалтерія - Програмний продукт для ведення бухгалтерського та податкового обліку на підприємствах малого та середнього бізнесу і комунальних </w:t>
      </w:r>
      <w:r w:rsidRPr="005815EE">
        <w:rPr>
          <w:sz w:val="28"/>
          <w:szCs w:val="28"/>
        </w:rPr>
        <w:t xml:space="preserve">підприємствах </w:t>
      </w:r>
      <w:r w:rsidRPr="005815EE">
        <w:rPr>
          <w:sz w:val="28"/>
          <w:szCs w:val="28"/>
          <w:lang w:val="ru-RU"/>
        </w:rPr>
        <w:t>[</w:t>
      </w:r>
      <w:r w:rsidR="005815EE" w:rsidRPr="005815EE">
        <w:rPr>
          <w:sz w:val="28"/>
          <w:szCs w:val="28"/>
          <w:lang w:val="ru-RU"/>
        </w:rPr>
        <w:t>40</w:t>
      </w:r>
      <w:r w:rsidRPr="005815EE">
        <w:rPr>
          <w:sz w:val="28"/>
          <w:szCs w:val="28"/>
          <w:lang w:val="ru-RU"/>
        </w:rPr>
        <w:t>]</w:t>
      </w:r>
      <w:r w:rsidRPr="005815EE">
        <w:rPr>
          <w:sz w:val="28"/>
          <w:szCs w:val="28"/>
        </w:rPr>
        <w:t>.</w:t>
      </w:r>
      <w:r w:rsidR="00967F02" w:rsidRPr="005815EE">
        <w:rPr>
          <w:sz w:val="28"/>
          <w:szCs w:val="28"/>
        </w:rPr>
        <w:t xml:space="preserve"> </w:t>
      </w:r>
      <w:r w:rsidRPr="005815EE">
        <w:rPr>
          <w:sz w:val="28"/>
          <w:szCs w:val="28"/>
        </w:rPr>
        <w:t>Програма має наступні</w:t>
      </w:r>
      <w:r w:rsidRPr="00B44143">
        <w:rPr>
          <w:sz w:val="28"/>
          <w:szCs w:val="28"/>
        </w:rPr>
        <w:t xml:space="preserve"> підсистеми:</w:t>
      </w:r>
    </w:p>
    <w:p w14:paraId="3971A8BA"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банк і каса — операції з грошовими коштами та їх еквівалентами, інтеграція з системою «клієнт-банк»;  </w:t>
      </w:r>
    </w:p>
    <w:p w14:paraId="5862C335"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продажі — облік розрахунків із замовниками;  </w:t>
      </w:r>
    </w:p>
    <w:p w14:paraId="5FE7A7B6"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покупки — облік розрахунків із постачальниками;</w:t>
      </w:r>
    </w:p>
    <w:p w14:paraId="5519DAB1"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склад — облік, надходження та списання товарно-матеріальних цінностей і малоцінний та швидкозношуваних предметів;  </w:t>
      </w:r>
    </w:p>
    <w:p w14:paraId="5BE78F84"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виробництво — облік фактичних витрат в розрізі аналітик;</w:t>
      </w:r>
    </w:p>
    <w:p w14:paraId="5D79A546"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основні засоби — облік надходження, амортизації, вибуття основних засобів; здійснення переоцінки й індексації; облік ремонту і модернізації основних засобів;  </w:t>
      </w:r>
    </w:p>
    <w:p w14:paraId="1EC664F8"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податковий облік — ведення податкового обліку відповідно до Податкового кодексу України;  </w:t>
      </w:r>
    </w:p>
    <w:p w14:paraId="3C1C3F35"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операції — закриття рахунків в кінці року та кварталу;   </w:t>
      </w:r>
    </w:p>
    <w:p w14:paraId="22B1A82D"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lastRenderedPageBreak/>
        <w:t xml:space="preserve">звіти — всі стандартні аналітичні форми бухгалтерської звітності; автоматичне формування фінансової звітності;   </w:t>
      </w:r>
    </w:p>
    <w:p w14:paraId="148D8A9C"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зарплата — табель обліку робочого часу, фонди робочого часу, розрахунок відпусток, лікарняних, </w:t>
      </w:r>
      <w:proofErr w:type="spellStart"/>
      <w:r w:rsidRPr="00B44143">
        <w:rPr>
          <w:sz w:val="28"/>
          <w:szCs w:val="28"/>
        </w:rPr>
        <w:t>відряджень</w:t>
      </w:r>
      <w:proofErr w:type="spellEnd"/>
      <w:r w:rsidRPr="00B44143">
        <w:rPr>
          <w:sz w:val="28"/>
          <w:szCs w:val="28"/>
        </w:rPr>
        <w:t>;</w:t>
      </w:r>
    </w:p>
    <w:p w14:paraId="150B485C"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кадри — особові картки, структура та штатний розклад;</w:t>
      </w:r>
    </w:p>
    <w:p w14:paraId="6CE3A20C"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довідники — загальносистемні, користувацькі довідники;  </w:t>
      </w:r>
    </w:p>
    <w:p w14:paraId="73CCA223" w14:textId="1DC8901E"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адміністрування — налаштування інтерфейсу, управління доступом, обслуговування інформаційної бази</w:t>
      </w:r>
      <w:r w:rsidR="00590E7F">
        <w:rPr>
          <w:sz w:val="28"/>
          <w:szCs w:val="28"/>
        </w:rPr>
        <w:t xml:space="preserve"> </w:t>
      </w:r>
      <w:r w:rsidR="00590E7F" w:rsidRPr="00D262F1">
        <w:rPr>
          <w:sz w:val="28"/>
          <w:szCs w:val="28"/>
        </w:rPr>
        <w:t>[40]</w:t>
      </w:r>
      <w:r w:rsidRPr="00B44143">
        <w:rPr>
          <w:sz w:val="28"/>
          <w:szCs w:val="28"/>
        </w:rPr>
        <w:t>.</w:t>
      </w:r>
    </w:p>
    <w:p w14:paraId="0C751B9E" w14:textId="742CCEDE" w:rsidR="00984DDB" w:rsidRPr="00B44143" w:rsidRDefault="00984DDB" w:rsidP="00984DDB">
      <w:pPr>
        <w:ind w:firstLine="709"/>
        <w:jc w:val="both"/>
        <w:rPr>
          <w:sz w:val="28"/>
          <w:szCs w:val="28"/>
        </w:rPr>
      </w:pPr>
      <w:r w:rsidRPr="00B44143">
        <w:rPr>
          <w:sz w:val="28"/>
          <w:szCs w:val="28"/>
        </w:rPr>
        <w:t>Перевагами переходу на нову програму «MASTER:</w:t>
      </w:r>
      <w:r w:rsidR="007164CA">
        <w:rPr>
          <w:sz w:val="28"/>
          <w:szCs w:val="28"/>
        </w:rPr>
        <w:t xml:space="preserve"> </w:t>
      </w:r>
      <w:r w:rsidRPr="00B44143">
        <w:rPr>
          <w:sz w:val="28"/>
          <w:szCs w:val="28"/>
        </w:rPr>
        <w:t>Бухгалтерія» є:</w:t>
      </w:r>
    </w:p>
    <w:p w14:paraId="03B13C77"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автоматизація бухгалтерського обліку; </w:t>
      </w:r>
    </w:p>
    <w:p w14:paraId="41696052"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інтеграція з іншими системами; </w:t>
      </w:r>
    </w:p>
    <w:p w14:paraId="02A10162"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оновлення відповідно до законодавства; </w:t>
      </w:r>
    </w:p>
    <w:p w14:paraId="75BECD09"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гнучкість налаштувань; </w:t>
      </w:r>
    </w:p>
    <w:p w14:paraId="33CCDA91"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зручний інтерфейс; </w:t>
      </w:r>
    </w:p>
    <w:p w14:paraId="54E9C6AA" w14:textId="77777777" w:rsidR="00984DDB" w:rsidRPr="00B44143" w:rsidRDefault="00984DDB" w:rsidP="00352F63">
      <w:pPr>
        <w:pStyle w:val="ab"/>
        <w:widowControl w:val="0"/>
        <w:numPr>
          <w:ilvl w:val="0"/>
          <w:numId w:val="10"/>
        </w:numPr>
        <w:tabs>
          <w:tab w:val="left" w:pos="993"/>
        </w:tabs>
        <w:autoSpaceDE w:val="0"/>
        <w:autoSpaceDN w:val="0"/>
        <w:ind w:left="0" w:firstLine="709"/>
        <w:jc w:val="both"/>
        <w:rPr>
          <w:sz w:val="28"/>
          <w:szCs w:val="28"/>
        </w:rPr>
      </w:pPr>
      <w:r w:rsidRPr="00B44143">
        <w:rPr>
          <w:sz w:val="28"/>
          <w:szCs w:val="28"/>
        </w:rPr>
        <w:t xml:space="preserve">підтримка багатьох користувачів. </w:t>
      </w:r>
    </w:p>
    <w:p w14:paraId="2777475E" w14:textId="370C768D" w:rsidR="00984DDB" w:rsidRPr="00B44143" w:rsidRDefault="00984DDB" w:rsidP="00984DDB">
      <w:pPr>
        <w:ind w:firstLine="709"/>
        <w:jc w:val="both"/>
        <w:rPr>
          <w:sz w:val="28"/>
          <w:szCs w:val="28"/>
        </w:rPr>
      </w:pPr>
      <w:r w:rsidRPr="00B44143">
        <w:rPr>
          <w:sz w:val="28"/>
          <w:szCs w:val="28"/>
        </w:rPr>
        <w:t>Процес впровадження програми «MASTER:</w:t>
      </w:r>
      <w:r w:rsidR="007164CA">
        <w:rPr>
          <w:sz w:val="28"/>
          <w:szCs w:val="28"/>
        </w:rPr>
        <w:t xml:space="preserve"> </w:t>
      </w:r>
      <w:r w:rsidRPr="00B44143">
        <w:rPr>
          <w:sz w:val="28"/>
          <w:szCs w:val="28"/>
        </w:rPr>
        <w:t>Бухгалтерія» включає наступні етапи:</w:t>
      </w:r>
    </w:p>
    <w:p w14:paraId="25F9B24C" w14:textId="77777777" w:rsidR="00984DDB" w:rsidRPr="00B44143" w:rsidRDefault="00984DDB" w:rsidP="00352F63">
      <w:pPr>
        <w:pStyle w:val="ab"/>
        <w:widowControl w:val="0"/>
        <w:numPr>
          <w:ilvl w:val="0"/>
          <w:numId w:val="20"/>
        </w:numPr>
        <w:tabs>
          <w:tab w:val="left" w:pos="1134"/>
        </w:tabs>
        <w:autoSpaceDE w:val="0"/>
        <w:autoSpaceDN w:val="0"/>
        <w:ind w:left="0" w:firstLine="709"/>
        <w:jc w:val="both"/>
        <w:rPr>
          <w:sz w:val="28"/>
          <w:szCs w:val="28"/>
        </w:rPr>
      </w:pPr>
      <w:r w:rsidRPr="00B44143">
        <w:rPr>
          <w:sz w:val="28"/>
          <w:szCs w:val="28"/>
        </w:rPr>
        <w:t>Визначення вимог до системи, оцінка облікових процесів і специфіки бізнесу.</w:t>
      </w:r>
    </w:p>
    <w:p w14:paraId="7739DC95" w14:textId="77777777" w:rsidR="00984DDB" w:rsidRPr="00022C1D" w:rsidRDefault="00984DDB" w:rsidP="00352F63">
      <w:pPr>
        <w:pStyle w:val="ab"/>
        <w:widowControl w:val="0"/>
        <w:numPr>
          <w:ilvl w:val="0"/>
          <w:numId w:val="20"/>
        </w:numPr>
        <w:tabs>
          <w:tab w:val="left" w:pos="1134"/>
        </w:tabs>
        <w:autoSpaceDE w:val="0"/>
        <w:autoSpaceDN w:val="0"/>
        <w:ind w:left="0" w:firstLine="709"/>
        <w:jc w:val="both"/>
        <w:rPr>
          <w:sz w:val="28"/>
          <w:szCs w:val="28"/>
        </w:rPr>
      </w:pPr>
      <w:r w:rsidRPr="00B44143">
        <w:rPr>
          <w:sz w:val="28"/>
          <w:szCs w:val="28"/>
        </w:rPr>
        <w:t xml:space="preserve">Складання детального плану впровадження, враховуючи особливості компанії та її облікової </w:t>
      </w:r>
      <w:r w:rsidRPr="00022C1D">
        <w:rPr>
          <w:sz w:val="28"/>
          <w:szCs w:val="28"/>
        </w:rPr>
        <w:t>політики.</w:t>
      </w:r>
    </w:p>
    <w:p w14:paraId="01D02B35" w14:textId="77777777" w:rsidR="00984DDB" w:rsidRPr="00022C1D" w:rsidRDefault="00984DDB" w:rsidP="00352F63">
      <w:pPr>
        <w:pStyle w:val="ab"/>
        <w:widowControl w:val="0"/>
        <w:numPr>
          <w:ilvl w:val="0"/>
          <w:numId w:val="20"/>
        </w:numPr>
        <w:tabs>
          <w:tab w:val="left" w:pos="1134"/>
        </w:tabs>
        <w:autoSpaceDE w:val="0"/>
        <w:autoSpaceDN w:val="0"/>
        <w:ind w:left="0" w:firstLine="709"/>
        <w:jc w:val="both"/>
        <w:rPr>
          <w:sz w:val="28"/>
          <w:szCs w:val="28"/>
        </w:rPr>
      </w:pPr>
      <w:r w:rsidRPr="00022C1D">
        <w:rPr>
          <w:sz w:val="28"/>
          <w:szCs w:val="28"/>
        </w:rPr>
        <w:t>Інсталяція програми на сервери або комп'ютери компанії, налаштування базових параметрів.</w:t>
      </w:r>
    </w:p>
    <w:p w14:paraId="2A163319" w14:textId="77777777" w:rsidR="00984DDB" w:rsidRPr="00022C1D" w:rsidRDefault="00984DDB" w:rsidP="00352F63">
      <w:pPr>
        <w:pStyle w:val="ab"/>
        <w:widowControl w:val="0"/>
        <w:numPr>
          <w:ilvl w:val="0"/>
          <w:numId w:val="20"/>
        </w:numPr>
        <w:tabs>
          <w:tab w:val="left" w:pos="1134"/>
        </w:tabs>
        <w:autoSpaceDE w:val="0"/>
        <w:autoSpaceDN w:val="0"/>
        <w:ind w:left="0" w:firstLine="709"/>
        <w:jc w:val="both"/>
        <w:rPr>
          <w:sz w:val="28"/>
          <w:szCs w:val="28"/>
        </w:rPr>
      </w:pPr>
      <w:r>
        <w:rPr>
          <w:sz w:val="28"/>
          <w:szCs w:val="28"/>
        </w:rPr>
        <w:t>Перенесення</w:t>
      </w:r>
      <w:r w:rsidRPr="00022C1D">
        <w:rPr>
          <w:sz w:val="28"/>
          <w:szCs w:val="28"/>
        </w:rPr>
        <w:t xml:space="preserve"> даних з попередніх облікових систем або ручне введення необхідної інформації для початку роботи.</w:t>
      </w:r>
    </w:p>
    <w:p w14:paraId="30B30B52" w14:textId="77777777" w:rsidR="00984DDB" w:rsidRPr="00022C1D" w:rsidRDefault="00984DDB" w:rsidP="00352F63">
      <w:pPr>
        <w:pStyle w:val="ab"/>
        <w:widowControl w:val="0"/>
        <w:numPr>
          <w:ilvl w:val="0"/>
          <w:numId w:val="20"/>
        </w:numPr>
        <w:tabs>
          <w:tab w:val="left" w:pos="1134"/>
        </w:tabs>
        <w:autoSpaceDE w:val="0"/>
        <w:autoSpaceDN w:val="0"/>
        <w:ind w:left="0" w:firstLine="709"/>
        <w:jc w:val="both"/>
        <w:rPr>
          <w:sz w:val="28"/>
          <w:szCs w:val="28"/>
        </w:rPr>
      </w:pPr>
      <w:r w:rsidRPr="00022C1D">
        <w:rPr>
          <w:sz w:val="28"/>
          <w:szCs w:val="28"/>
        </w:rPr>
        <w:t>Проведення тренінгів для співробітників щодо користування програмою та використання її функціоналу.</w:t>
      </w:r>
    </w:p>
    <w:p w14:paraId="5FC60CF9" w14:textId="77777777" w:rsidR="00984DDB" w:rsidRPr="00022C1D" w:rsidRDefault="00984DDB" w:rsidP="00352F63">
      <w:pPr>
        <w:pStyle w:val="ab"/>
        <w:widowControl w:val="0"/>
        <w:numPr>
          <w:ilvl w:val="0"/>
          <w:numId w:val="20"/>
        </w:numPr>
        <w:tabs>
          <w:tab w:val="left" w:pos="1134"/>
        </w:tabs>
        <w:autoSpaceDE w:val="0"/>
        <w:autoSpaceDN w:val="0"/>
        <w:ind w:left="0" w:firstLine="709"/>
        <w:jc w:val="both"/>
        <w:rPr>
          <w:sz w:val="28"/>
          <w:szCs w:val="28"/>
        </w:rPr>
      </w:pPr>
      <w:r w:rsidRPr="00022C1D">
        <w:rPr>
          <w:sz w:val="28"/>
          <w:szCs w:val="28"/>
        </w:rPr>
        <w:t>Перевірка правильності налаштувань програми та усунення можливих проблем перед повномасштабним запуском.</w:t>
      </w:r>
    </w:p>
    <w:p w14:paraId="4BEC9189" w14:textId="77777777" w:rsidR="00984DDB" w:rsidRPr="009D412E" w:rsidRDefault="00984DDB" w:rsidP="00352F63">
      <w:pPr>
        <w:pStyle w:val="ab"/>
        <w:widowControl w:val="0"/>
        <w:numPr>
          <w:ilvl w:val="0"/>
          <w:numId w:val="20"/>
        </w:numPr>
        <w:tabs>
          <w:tab w:val="left" w:pos="1134"/>
        </w:tabs>
        <w:autoSpaceDE w:val="0"/>
        <w:autoSpaceDN w:val="0"/>
        <w:ind w:left="0" w:firstLine="709"/>
        <w:jc w:val="both"/>
        <w:rPr>
          <w:sz w:val="28"/>
          <w:szCs w:val="28"/>
        </w:rPr>
      </w:pPr>
      <w:r w:rsidRPr="00022C1D">
        <w:rPr>
          <w:sz w:val="28"/>
          <w:szCs w:val="28"/>
        </w:rPr>
        <w:t>Початок роботи в новій системі з підтримкою та технічною допомогою на початковому етапі.</w:t>
      </w:r>
    </w:p>
    <w:p w14:paraId="25C2CFE6" w14:textId="67D4467F" w:rsidR="008530EC" w:rsidRPr="008530EC" w:rsidRDefault="00984DDB" w:rsidP="008530EC">
      <w:pPr>
        <w:pStyle w:val="ab"/>
        <w:ind w:left="0" w:firstLine="709"/>
        <w:jc w:val="both"/>
        <w:rPr>
          <w:sz w:val="28"/>
          <w:szCs w:val="28"/>
        </w:rPr>
      </w:pPr>
      <w:r>
        <w:rPr>
          <w:sz w:val="28"/>
          <w:szCs w:val="28"/>
        </w:rPr>
        <w:t>По-третє, запровадження єдиного інформаційного простору для покращення комунікацій всередині компанії</w:t>
      </w:r>
      <w:r w:rsidR="008530EC">
        <w:rPr>
          <w:sz w:val="28"/>
          <w:szCs w:val="28"/>
        </w:rPr>
        <w:t xml:space="preserve"> щодо здійснення операцій з імпорту товарів</w:t>
      </w:r>
      <w:r>
        <w:rPr>
          <w:sz w:val="28"/>
          <w:szCs w:val="28"/>
        </w:rPr>
        <w:t>.</w:t>
      </w:r>
    </w:p>
    <w:p w14:paraId="7C0FFF34" w14:textId="2E912A53" w:rsidR="00CF32D3" w:rsidRDefault="00CF32D3" w:rsidP="00984DDB">
      <w:pPr>
        <w:pStyle w:val="ab"/>
        <w:ind w:left="0" w:firstLine="709"/>
        <w:jc w:val="both"/>
        <w:rPr>
          <w:sz w:val="28"/>
          <w:szCs w:val="28"/>
        </w:rPr>
      </w:pPr>
      <w:r>
        <w:rPr>
          <w:sz w:val="28"/>
          <w:szCs w:val="28"/>
        </w:rPr>
        <w:t xml:space="preserve">ТОВ «Комтек Сервіс» в процесі своєї діяльності використовує </w:t>
      </w:r>
      <w:r w:rsidRPr="00CF32D3">
        <w:rPr>
          <w:sz w:val="28"/>
          <w:szCs w:val="28"/>
        </w:rPr>
        <w:t>Microsoft Office</w:t>
      </w:r>
      <w:r>
        <w:rPr>
          <w:sz w:val="28"/>
          <w:szCs w:val="28"/>
        </w:rPr>
        <w:t xml:space="preserve">, тому для покращення комунікацій всередині компанії варто запровадити використання такої платформи, як </w:t>
      </w:r>
      <w:r w:rsidRPr="00243997">
        <w:rPr>
          <w:sz w:val="28"/>
          <w:szCs w:val="28"/>
        </w:rPr>
        <w:t>Microsoft SharePoint</w:t>
      </w:r>
      <w:r>
        <w:rPr>
          <w:sz w:val="28"/>
          <w:szCs w:val="28"/>
        </w:rPr>
        <w:t>.</w:t>
      </w:r>
    </w:p>
    <w:p w14:paraId="4A123980" w14:textId="1B3AD9D7" w:rsidR="00984DDB" w:rsidRPr="00B64307" w:rsidRDefault="00984DDB" w:rsidP="00984DDB">
      <w:pPr>
        <w:pStyle w:val="ab"/>
        <w:ind w:left="0" w:firstLine="709"/>
        <w:jc w:val="both"/>
        <w:rPr>
          <w:sz w:val="28"/>
          <w:szCs w:val="28"/>
        </w:rPr>
      </w:pPr>
      <w:r w:rsidRPr="000A3ACE">
        <w:rPr>
          <w:sz w:val="28"/>
          <w:szCs w:val="28"/>
        </w:rPr>
        <w:t>Microsoft</w:t>
      </w:r>
      <w:r>
        <w:rPr>
          <w:sz w:val="28"/>
          <w:szCs w:val="28"/>
        </w:rPr>
        <w:t xml:space="preserve"> </w:t>
      </w:r>
      <w:r w:rsidRPr="000A3ACE">
        <w:rPr>
          <w:sz w:val="28"/>
          <w:szCs w:val="28"/>
        </w:rPr>
        <w:t xml:space="preserve">SharePoint — це програмне забезпечення для створення корпоративних </w:t>
      </w:r>
      <w:r w:rsidRPr="00B64307">
        <w:rPr>
          <w:sz w:val="28"/>
          <w:szCs w:val="28"/>
        </w:rPr>
        <w:t>порталів, класичний інструмент автоматизації бізнес-процесів, організації спільної роботи над документами та покращення внутрішньої комунікації між співробітниками [</w:t>
      </w:r>
      <w:r w:rsidR="00B64307" w:rsidRPr="00B64307">
        <w:rPr>
          <w:sz w:val="28"/>
          <w:szCs w:val="28"/>
        </w:rPr>
        <w:t>41</w:t>
      </w:r>
      <w:r w:rsidRPr="00B64307">
        <w:rPr>
          <w:sz w:val="28"/>
          <w:szCs w:val="28"/>
        </w:rPr>
        <w:t>].</w:t>
      </w:r>
      <w:r w:rsidR="00115F5E">
        <w:rPr>
          <w:sz w:val="28"/>
          <w:szCs w:val="28"/>
        </w:rPr>
        <w:t xml:space="preserve"> </w:t>
      </w:r>
      <w:r w:rsidR="00115F5E" w:rsidRPr="000A3ACE">
        <w:rPr>
          <w:sz w:val="28"/>
          <w:szCs w:val="28"/>
        </w:rPr>
        <w:t>Microsoft</w:t>
      </w:r>
      <w:r w:rsidR="00115F5E">
        <w:rPr>
          <w:sz w:val="28"/>
          <w:szCs w:val="28"/>
        </w:rPr>
        <w:t xml:space="preserve"> </w:t>
      </w:r>
      <w:r w:rsidR="00115F5E" w:rsidRPr="000A3ACE">
        <w:rPr>
          <w:sz w:val="28"/>
          <w:szCs w:val="28"/>
        </w:rPr>
        <w:t>SharePoint</w:t>
      </w:r>
      <w:r w:rsidR="00115F5E">
        <w:rPr>
          <w:sz w:val="28"/>
          <w:szCs w:val="28"/>
        </w:rPr>
        <w:t xml:space="preserve"> забезпечить швидкий обмін інформацією між співробітниками, які задіяні у процес імпорту товарів</w:t>
      </w:r>
      <w:r w:rsidR="00520113">
        <w:rPr>
          <w:sz w:val="28"/>
          <w:szCs w:val="28"/>
        </w:rPr>
        <w:t>.</w:t>
      </w:r>
    </w:p>
    <w:p w14:paraId="3834B818" w14:textId="4D60701A" w:rsidR="00984DDB" w:rsidRPr="00B64307" w:rsidRDefault="00984DDB" w:rsidP="00984DDB">
      <w:pPr>
        <w:pStyle w:val="ab"/>
        <w:ind w:left="0" w:firstLine="709"/>
        <w:jc w:val="both"/>
        <w:rPr>
          <w:sz w:val="28"/>
          <w:szCs w:val="28"/>
        </w:rPr>
      </w:pPr>
      <w:r w:rsidRPr="00B64307">
        <w:rPr>
          <w:sz w:val="28"/>
          <w:szCs w:val="28"/>
        </w:rPr>
        <w:t>Основними функціями Microsoft SharePoint є:</w:t>
      </w:r>
    </w:p>
    <w:p w14:paraId="1B2EA508" w14:textId="05643E3C" w:rsidR="00E87F14" w:rsidRPr="00B64307" w:rsidRDefault="007164CA" w:rsidP="007164CA">
      <w:pPr>
        <w:pStyle w:val="ab"/>
        <w:numPr>
          <w:ilvl w:val="0"/>
          <w:numId w:val="26"/>
        </w:numPr>
        <w:tabs>
          <w:tab w:val="left" w:pos="993"/>
        </w:tabs>
        <w:ind w:left="0" w:firstLine="709"/>
        <w:jc w:val="both"/>
        <w:rPr>
          <w:sz w:val="28"/>
          <w:szCs w:val="28"/>
        </w:rPr>
      </w:pPr>
      <w:r>
        <w:rPr>
          <w:sz w:val="28"/>
          <w:szCs w:val="28"/>
        </w:rPr>
        <w:lastRenderedPageBreak/>
        <w:t>с</w:t>
      </w:r>
      <w:r w:rsidR="00984DDB" w:rsidRPr="00B64307">
        <w:rPr>
          <w:sz w:val="28"/>
          <w:szCs w:val="28"/>
        </w:rPr>
        <w:t>творення централізованих бібліотек для зберігання</w:t>
      </w:r>
      <w:r w:rsidR="00984DDB" w:rsidRPr="00675728">
        <w:rPr>
          <w:sz w:val="28"/>
          <w:szCs w:val="28"/>
        </w:rPr>
        <w:t xml:space="preserve"> та організації документів</w:t>
      </w:r>
      <w:r w:rsidR="00520113">
        <w:rPr>
          <w:sz w:val="28"/>
          <w:szCs w:val="28"/>
        </w:rPr>
        <w:t>. Д</w:t>
      </w:r>
      <w:r w:rsidR="00520113" w:rsidRPr="00520113">
        <w:rPr>
          <w:sz w:val="28"/>
          <w:szCs w:val="28"/>
        </w:rPr>
        <w:t xml:space="preserve">озволяє створювати централізовані бібліотеки для зберігання документів, пов’язаних з імпортом товарів, таких як контракти, митні декларації та рахунки. </w:t>
      </w:r>
      <w:r w:rsidR="00520113" w:rsidRPr="00B64307">
        <w:rPr>
          <w:sz w:val="28"/>
          <w:szCs w:val="28"/>
        </w:rPr>
        <w:t>Створення централізованих бібліотек для зберігання</w:t>
      </w:r>
      <w:r w:rsidR="00520113" w:rsidRPr="00675728">
        <w:rPr>
          <w:sz w:val="28"/>
          <w:szCs w:val="28"/>
        </w:rPr>
        <w:t xml:space="preserve"> та організації документів</w:t>
      </w:r>
      <w:r w:rsidR="00520113" w:rsidRPr="00520113">
        <w:rPr>
          <w:sz w:val="28"/>
          <w:szCs w:val="28"/>
        </w:rPr>
        <w:t xml:space="preserve"> полегшує доступ до важливої інформації, забезпечує її безпеку та дозволяє швидко знаходити потрібні документи під час проведення імпортних операцій</w:t>
      </w:r>
      <w:r>
        <w:rPr>
          <w:sz w:val="28"/>
          <w:szCs w:val="28"/>
        </w:rPr>
        <w:t>;</w:t>
      </w:r>
    </w:p>
    <w:p w14:paraId="7C20DB75" w14:textId="092A7633" w:rsidR="002C4ACA" w:rsidRDefault="007164CA" w:rsidP="007164CA">
      <w:pPr>
        <w:pStyle w:val="ab"/>
        <w:numPr>
          <w:ilvl w:val="0"/>
          <w:numId w:val="26"/>
        </w:numPr>
        <w:tabs>
          <w:tab w:val="left" w:pos="993"/>
        </w:tabs>
        <w:ind w:left="0" w:firstLine="709"/>
        <w:jc w:val="both"/>
        <w:rPr>
          <w:sz w:val="28"/>
          <w:szCs w:val="28"/>
        </w:rPr>
      </w:pPr>
      <w:r>
        <w:rPr>
          <w:sz w:val="28"/>
          <w:szCs w:val="28"/>
        </w:rPr>
        <w:t>н</w:t>
      </w:r>
      <w:r w:rsidR="00984DDB" w:rsidRPr="00675728">
        <w:rPr>
          <w:sz w:val="28"/>
          <w:szCs w:val="28"/>
        </w:rPr>
        <w:t>алаштування автоматизованих робочих процесів для спрощення рутинних завдань, таких як затвердження документів чи обробка запитів.</w:t>
      </w:r>
      <w:r w:rsidR="00E87F14">
        <w:rPr>
          <w:sz w:val="28"/>
          <w:szCs w:val="28"/>
        </w:rPr>
        <w:t xml:space="preserve"> </w:t>
      </w:r>
      <w:r w:rsidR="002C4ACA" w:rsidRPr="002C4ACA">
        <w:rPr>
          <w:sz w:val="28"/>
          <w:szCs w:val="28"/>
        </w:rPr>
        <w:t>Microsoft SharePoint дозволяє автоматизувати рутинні завдання, пов’язані з імпортом, такі як затвердження документів, обробка запитів на постачання та відстеження статусів вантажів</w:t>
      </w:r>
      <w:r w:rsidR="0010511C">
        <w:rPr>
          <w:sz w:val="28"/>
          <w:szCs w:val="28"/>
        </w:rPr>
        <w:t xml:space="preserve">, що сприяє </w:t>
      </w:r>
      <w:r w:rsidR="002C4ACA" w:rsidRPr="002C4ACA">
        <w:rPr>
          <w:sz w:val="28"/>
          <w:szCs w:val="28"/>
        </w:rPr>
        <w:t>зменш</w:t>
      </w:r>
      <w:r w:rsidR="0010511C">
        <w:rPr>
          <w:sz w:val="28"/>
          <w:szCs w:val="28"/>
        </w:rPr>
        <w:t>енню</w:t>
      </w:r>
      <w:r w:rsidR="002C4ACA" w:rsidRPr="002C4ACA">
        <w:rPr>
          <w:sz w:val="28"/>
          <w:szCs w:val="28"/>
        </w:rPr>
        <w:t xml:space="preserve"> кільк</w:t>
      </w:r>
      <w:r w:rsidR="0010511C">
        <w:rPr>
          <w:sz w:val="28"/>
          <w:szCs w:val="28"/>
        </w:rPr>
        <w:t>ості</w:t>
      </w:r>
      <w:r w:rsidR="002C4ACA" w:rsidRPr="002C4ACA">
        <w:rPr>
          <w:sz w:val="28"/>
          <w:szCs w:val="28"/>
        </w:rPr>
        <w:t xml:space="preserve"> помилок і скорочує час, необхідний для виконання цих завдань</w:t>
      </w:r>
      <w:r>
        <w:rPr>
          <w:sz w:val="28"/>
          <w:szCs w:val="28"/>
        </w:rPr>
        <w:t>;</w:t>
      </w:r>
    </w:p>
    <w:p w14:paraId="25CB5C7E" w14:textId="1599AD19" w:rsidR="007727FB" w:rsidRDefault="007164CA" w:rsidP="007164CA">
      <w:pPr>
        <w:pStyle w:val="ab"/>
        <w:numPr>
          <w:ilvl w:val="0"/>
          <w:numId w:val="26"/>
        </w:numPr>
        <w:tabs>
          <w:tab w:val="left" w:pos="993"/>
        </w:tabs>
        <w:ind w:left="0" w:firstLine="709"/>
        <w:jc w:val="both"/>
        <w:rPr>
          <w:sz w:val="28"/>
          <w:szCs w:val="28"/>
        </w:rPr>
      </w:pPr>
      <w:r>
        <w:rPr>
          <w:sz w:val="28"/>
          <w:szCs w:val="28"/>
        </w:rPr>
        <w:t>с</w:t>
      </w:r>
      <w:r w:rsidR="00984DDB" w:rsidRPr="00675728">
        <w:rPr>
          <w:sz w:val="28"/>
          <w:szCs w:val="28"/>
        </w:rPr>
        <w:t>творення електронних форм для збору даних або подання запитів.</w:t>
      </w:r>
      <w:r w:rsidR="00E87F14" w:rsidRPr="00E87F14">
        <w:rPr>
          <w:sz w:val="28"/>
          <w:szCs w:val="28"/>
          <w:highlight w:val="green"/>
        </w:rPr>
        <w:t xml:space="preserve"> </w:t>
      </w:r>
      <w:r w:rsidR="007727FB" w:rsidRPr="007727FB">
        <w:rPr>
          <w:sz w:val="28"/>
          <w:szCs w:val="28"/>
        </w:rPr>
        <w:t>Microsoft SharePoint надає можливість створювати електронні форми, які можуть використовуватися для збору інформації про імпортні операції, таких як заявки на закупівлю, запити на митне оформлення або звіти про прибуття товарів</w:t>
      </w:r>
      <w:r>
        <w:rPr>
          <w:sz w:val="28"/>
          <w:szCs w:val="28"/>
        </w:rPr>
        <w:t>;</w:t>
      </w:r>
    </w:p>
    <w:p w14:paraId="34FB540C" w14:textId="6043C948" w:rsidR="00E87F14" w:rsidRPr="008A74B3" w:rsidRDefault="007164CA" w:rsidP="007164CA">
      <w:pPr>
        <w:pStyle w:val="ab"/>
        <w:numPr>
          <w:ilvl w:val="0"/>
          <w:numId w:val="26"/>
        </w:numPr>
        <w:tabs>
          <w:tab w:val="left" w:pos="993"/>
        </w:tabs>
        <w:ind w:left="0" w:firstLine="709"/>
        <w:jc w:val="both"/>
        <w:rPr>
          <w:sz w:val="28"/>
          <w:szCs w:val="28"/>
          <w:lang w:eastAsia="uk-UA"/>
        </w:rPr>
      </w:pPr>
      <w:r>
        <w:rPr>
          <w:sz w:val="28"/>
          <w:szCs w:val="28"/>
        </w:rPr>
        <w:t>і</w:t>
      </w:r>
      <w:r w:rsidR="00984DDB" w:rsidRPr="00675728">
        <w:rPr>
          <w:sz w:val="28"/>
          <w:szCs w:val="28"/>
        </w:rPr>
        <w:t>нтеграція з Microsoft Office для редагування документів безпосередньо з SharePoint.</w:t>
      </w:r>
      <w:r w:rsidR="00E87F14">
        <w:rPr>
          <w:sz w:val="28"/>
          <w:szCs w:val="28"/>
        </w:rPr>
        <w:t xml:space="preserve"> </w:t>
      </w:r>
      <w:r w:rsidR="006574EF" w:rsidRPr="006574EF">
        <w:rPr>
          <w:sz w:val="28"/>
          <w:szCs w:val="28"/>
        </w:rPr>
        <w:t>SharePoint дозволяє редагувати документи безпосередньо з платформи, що сприяє швидшому оновленню документів, пов’язаних з імпортом</w:t>
      </w:r>
      <w:r w:rsidR="00D262F1">
        <w:rPr>
          <w:sz w:val="28"/>
          <w:szCs w:val="28"/>
        </w:rPr>
        <w:t xml:space="preserve"> </w:t>
      </w:r>
      <w:r w:rsidR="00D262F1" w:rsidRPr="00B64307">
        <w:rPr>
          <w:sz w:val="28"/>
          <w:szCs w:val="28"/>
        </w:rPr>
        <w:t>[41]</w:t>
      </w:r>
      <w:r w:rsidR="006574EF">
        <w:rPr>
          <w:sz w:val="28"/>
          <w:szCs w:val="28"/>
        </w:rPr>
        <w:t>.</w:t>
      </w:r>
    </w:p>
    <w:p w14:paraId="0D56AAEF" w14:textId="12473EDD" w:rsidR="00984DDB" w:rsidRDefault="00984DDB" w:rsidP="00984DDB">
      <w:pPr>
        <w:ind w:firstLine="709"/>
        <w:jc w:val="both"/>
        <w:rPr>
          <w:sz w:val="28"/>
          <w:szCs w:val="28"/>
          <w:lang w:eastAsia="uk-UA"/>
        </w:rPr>
      </w:pPr>
      <w:r>
        <w:rPr>
          <w:sz w:val="28"/>
          <w:szCs w:val="28"/>
          <w:lang w:eastAsia="uk-UA"/>
        </w:rPr>
        <w:t xml:space="preserve">По-четверте, підвищення рівня управління валютними </w:t>
      </w:r>
      <w:r w:rsidRPr="008A74B3">
        <w:rPr>
          <w:sz w:val="28"/>
          <w:szCs w:val="28"/>
          <w:lang w:eastAsia="uk-UA"/>
        </w:rPr>
        <w:t>ризиками</w:t>
      </w:r>
      <w:r w:rsidR="00E87F14" w:rsidRPr="008A74B3">
        <w:rPr>
          <w:sz w:val="28"/>
          <w:szCs w:val="28"/>
          <w:lang w:eastAsia="uk-UA"/>
        </w:rPr>
        <w:t xml:space="preserve"> при здійсненні операцій з імпорту</w:t>
      </w:r>
      <w:r w:rsidRPr="008A74B3">
        <w:rPr>
          <w:sz w:val="28"/>
          <w:szCs w:val="28"/>
          <w:lang w:eastAsia="uk-UA"/>
        </w:rPr>
        <w:t>. Оскільки імпортні операції зазвичай здійснюються</w:t>
      </w:r>
      <w:r w:rsidRPr="00663A22">
        <w:rPr>
          <w:sz w:val="28"/>
          <w:szCs w:val="28"/>
          <w:lang w:eastAsia="uk-UA"/>
        </w:rPr>
        <w:t xml:space="preserve"> з використанням іноземної валюти, </w:t>
      </w:r>
      <w:r>
        <w:rPr>
          <w:sz w:val="28"/>
          <w:szCs w:val="28"/>
          <w:lang w:eastAsia="uk-UA"/>
        </w:rPr>
        <w:t>компанії</w:t>
      </w:r>
      <w:r w:rsidRPr="00663A22">
        <w:rPr>
          <w:sz w:val="28"/>
          <w:szCs w:val="28"/>
          <w:lang w:eastAsia="uk-UA"/>
        </w:rPr>
        <w:t>, що імпортують товари, стикаються з ризиком валютних коливань. Курси валют можуть змінюватися внаслідок макроекономічних чинників, політичної нестабільності або змін на світових ринках, що суттєво впливає на вартість імпортованих товарів.</w:t>
      </w:r>
      <w:r>
        <w:rPr>
          <w:sz w:val="28"/>
          <w:szCs w:val="28"/>
          <w:lang w:eastAsia="uk-UA"/>
        </w:rPr>
        <w:t xml:space="preserve"> </w:t>
      </w:r>
      <w:r w:rsidRPr="00C84B6B">
        <w:rPr>
          <w:sz w:val="28"/>
          <w:szCs w:val="28"/>
          <w:lang w:eastAsia="uk-UA"/>
        </w:rPr>
        <w:t xml:space="preserve">Для підвищення ефективності управління валютними ризиками </w:t>
      </w:r>
      <w:r>
        <w:rPr>
          <w:sz w:val="28"/>
          <w:szCs w:val="28"/>
          <w:lang w:eastAsia="uk-UA"/>
        </w:rPr>
        <w:t>компанія може використовувати програму</w:t>
      </w:r>
      <w:r w:rsidRPr="00624496">
        <w:rPr>
          <w:sz w:val="28"/>
          <w:szCs w:val="28"/>
          <w:lang w:eastAsia="uk-UA"/>
        </w:rPr>
        <w:t xml:space="preserve"> </w:t>
      </w:r>
      <w:r>
        <w:rPr>
          <w:sz w:val="28"/>
          <w:szCs w:val="28"/>
          <w:lang w:eastAsia="uk-UA"/>
        </w:rPr>
        <w:t>«</w:t>
      </w:r>
      <w:r w:rsidRPr="00C84B6B">
        <w:rPr>
          <w:sz w:val="28"/>
          <w:szCs w:val="28"/>
          <w:lang w:eastAsia="uk-UA"/>
        </w:rPr>
        <w:t>BAS ERP</w:t>
      </w:r>
      <w:r>
        <w:rPr>
          <w:sz w:val="28"/>
          <w:szCs w:val="28"/>
          <w:lang w:eastAsia="uk-UA"/>
        </w:rPr>
        <w:t>», яка дозволяє автоматизувати та полегшити процес валютного контролю.</w:t>
      </w:r>
    </w:p>
    <w:p w14:paraId="50E845ED" w14:textId="77777777" w:rsidR="00984DDB" w:rsidRPr="00624496" w:rsidRDefault="00984DDB" w:rsidP="00984DDB">
      <w:pPr>
        <w:ind w:firstLine="709"/>
        <w:jc w:val="both"/>
        <w:rPr>
          <w:sz w:val="28"/>
          <w:szCs w:val="28"/>
          <w:lang w:eastAsia="uk-UA"/>
        </w:rPr>
      </w:pPr>
      <w:r w:rsidRPr="00624496">
        <w:rPr>
          <w:sz w:val="28"/>
          <w:szCs w:val="28"/>
          <w:lang w:eastAsia="uk-UA"/>
        </w:rPr>
        <w:t xml:space="preserve">Процес контролю валютними ризиками в програмі </w:t>
      </w:r>
      <w:r>
        <w:rPr>
          <w:sz w:val="28"/>
          <w:szCs w:val="28"/>
          <w:lang w:eastAsia="uk-UA"/>
        </w:rPr>
        <w:t>«</w:t>
      </w:r>
      <w:r w:rsidRPr="00624496">
        <w:rPr>
          <w:sz w:val="28"/>
          <w:szCs w:val="28"/>
          <w:lang w:eastAsia="uk-UA"/>
        </w:rPr>
        <w:t>BAS ERP</w:t>
      </w:r>
      <w:r>
        <w:rPr>
          <w:sz w:val="28"/>
          <w:szCs w:val="28"/>
          <w:lang w:eastAsia="uk-UA"/>
        </w:rPr>
        <w:t>»</w:t>
      </w:r>
      <w:r w:rsidRPr="00624496">
        <w:rPr>
          <w:sz w:val="28"/>
          <w:szCs w:val="28"/>
          <w:lang w:eastAsia="uk-UA"/>
        </w:rPr>
        <w:t xml:space="preserve"> передбачає кілька етапів, які забезпечують автоматизацію і точність в управлінні валютними коливаннями:</w:t>
      </w:r>
    </w:p>
    <w:p w14:paraId="79CF6A4A" w14:textId="77777777" w:rsidR="00984DDB" w:rsidRPr="00CD2B66" w:rsidRDefault="00984DDB" w:rsidP="00352F63">
      <w:pPr>
        <w:pStyle w:val="ab"/>
        <w:widowControl w:val="0"/>
        <w:numPr>
          <w:ilvl w:val="0"/>
          <w:numId w:val="21"/>
        </w:numPr>
        <w:tabs>
          <w:tab w:val="left" w:pos="1134"/>
        </w:tabs>
        <w:autoSpaceDE w:val="0"/>
        <w:autoSpaceDN w:val="0"/>
        <w:ind w:left="0" w:firstLine="709"/>
        <w:jc w:val="both"/>
        <w:rPr>
          <w:sz w:val="28"/>
          <w:szCs w:val="28"/>
          <w:lang w:eastAsia="uk-UA"/>
        </w:rPr>
      </w:pPr>
      <w:r w:rsidRPr="00624496">
        <w:rPr>
          <w:sz w:val="28"/>
          <w:szCs w:val="28"/>
          <w:lang w:eastAsia="uk-UA"/>
        </w:rPr>
        <w:t>Програма BAS ERP дозволяє автоматично відслідковувати зміни валютних курсів та розраховувати курсові різниці при закритті бухгалтерських періодів. Це зменшує ручну роботу і підвищує точність обліку.</w:t>
      </w:r>
    </w:p>
    <w:p w14:paraId="252D86E1" w14:textId="77777777" w:rsidR="00984DDB" w:rsidRPr="00EA056A" w:rsidRDefault="00984DDB" w:rsidP="00352F63">
      <w:pPr>
        <w:pStyle w:val="ab"/>
        <w:widowControl w:val="0"/>
        <w:numPr>
          <w:ilvl w:val="0"/>
          <w:numId w:val="21"/>
        </w:numPr>
        <w:tabs>
          <w:tab w:val="left" w:pos="1134"/>
        </w:tabs>
        <w:autoSpaceDE w:val="0"/>
        <w:autoSpaceDN w:val="0"/>
        <w:ind w:left="0" w:firstLine="709"/>
        <w:jc w:val="both"/>
        <w:rPr>
          <w:sz w:val="28"/>
          <w:szCs w:val="28"/>
          <w:lang w:eastAsia="uk-UA"/>
        </w:rPr>
      </w:pPr>
      <w:r w:rsidRPr="00EA056A">
        <w:rPr>
          <w:sz w:val="28"/>
          <w:szCs w:val="28"/>
          <w:lang w:eastAsia="uk-UA"/>
        </w:rPr>
        <w:t xml:space="preserve"> Використовуючи функціонал прогнозування і аналізу, BAS ERP допомагає відслідковувати тенденції змін курсів валют і готувати компанію до потенційних ризиків. </w:t>
      </w:r>
    </w:p>
    <w:p w14:paraId="5E9C3217" w14:textId="7F63BA2F" w:rsidR="00984DDB" w:rsidRDefault="00984DDB" w:rsidP="00352F63">
      <w:pPr>
        <w:pStyle w:val="ab"/>
        <w:widowControl w:val="0"/>
        <w:numPr>
          <w:ilvl w:val="0"/>
          <w:numId w:val="21"/>
        </w:numPr>
        <w:tabs>
          <w:tab w:val="left" w:pos="1134"/>
        </w:tabs>
        <w:autoSpaceDE w:val="0"/>
        <w:autoSpaceDN w:val="0"/>
        <w:ind w:left="0" w:firstLine="709"/>
        <w:jc w:val="both"/>
        <w:rPr>
          <w:sz w:val="28"/>
          <w:szCs w:val="28"/>
          <w:lang w:eastAsia="uk-UA"/>
        </w:rPr>
      </w:pPr>
      <w:r w:rsidRPr="00CD2B66">
        <w:rPr>
          <w:sz w:val="28"/>
          <w:szCs w:val="28"/>
          <w:lang w:eastAsia="uk-UA"/>
        </w:rPr>
        <w:t xml:space="preserve"> Програма дозволяє генерувати фінансові звіти з урахуванням курсових різниць. Це забезпечує точне відображення валютних операцій у звітності та допомагає уникнути помилок у бухгалтерському обліку.</w:t>
      </w:r>
    </w:p>
    <w:p w14:paraId="47576ED7" w14:textId="6C31B2FD" w:rsidR="00105DF7" w:rsidRDefault="00D67614" w:rsidP="00D67614">
      <w:pPr>
        <w:widowControl w:val="0"/>
        <w:autoSpaceDE w:val="0"/>
        <w:autoSpaceDN w:val="0"/>
        <w:ind w:firstLine="709"/>
        <w:jc w:val="both"/>
        <w:rPr>
          <w:sz w:val="28"/>
          <w:szCs w:val="28"/>
          <w:lang w:eastAsia="uk-UA"/>
        </w:rPr>
      </w:pPr>
      <w:r w:rsidRPr="00D67614">
        <w:rPr>
          <w:sz w:val="28"/>
          <w:szCs w:val="28"/>
          <w:lang w:eastAsia="uk-UA"/>
        </w:rPr>
        <w:t>Загалом залучення митних брокерів дозвол</w:t>
      </w:r>
      <w:r>
        <w:rPr>
          <w:sz w:val="28"/>
          <w:szCs w:val="28"/>
          <w:lang w:eastAsia="uk-UA"/>
        </w:rPr>
        <w:t>ить</w:t>
      </w:r>
      <w:r w:rsidRPr="00D67614">
        <w:rPr>
          <w:sz w:val="28"/>
          <w:szCs w:val="28"/>
          <w:lang w:eastAsia="uk-UA"/>
        </w:rPr>
        <w:t xml:space="preserve"> оптимізувати процес митного оформлення, мінімізувати ризики затримок та помилок у документації, а також зменшити витрати, пов'язані з митними </w:t>
      </w:r>
      <w:proofErr w:type="spellStart"/>
      <w:r w:rsidRPr="00D67614">
        <w:rPr>
          <w:sz w:val="28"/>
          <w:szCs w:val="28"/>
          <w:lang w:eastAsia="uk-UA"/>
        </w:rPr>
        <w:t>платежами</w:t>
      </w:r>
      <w:proofErr w:type="spellEnd"/>
      <w:r w:rsidRPr="00D67614">
        <w:rPr>
          <w:sz w:val="28"/>
          <w:szCs w:val="28"/>
          <w:lang w:eastAsia="uk-UA"/>
        </w:rPr>
        <w:t xml:space="preserve">. </w:t>
      </w:r>
    </w:p>
    <w:p w14:paraId="7742438F" w14:textId="7CED0D9B" w:rsidR="006A68AB" w:rsidRPr="00B64307" w:rsidRDefault="00EB4A06" w:rsidP="006A68AB">
      <w:pPr>
        <w:pStyle w:val="ab"/>
        <w:ind w:left="0" w:firstLine="709"/>
        <w:jc w:val="both"/>
        <w:rPr>
          <w:sz w:val="28"/>
          <w:szCs w:val="28"/>
        </w:rPr>
      </w:pPr>
      <w:r>
        <w:rPr>
          <w:sz w:val="28"/>
          <w:szCs w:val="28"/>
          <w:lang w:eastAsia="uk-UA"/>
        </w:rPr>
        <w:lastRenderedPageBreak/>
        <w:t>По-</w:t>
      </w:r>
      <w:r w:rsidR="00AB4104">
        <w:rPr>
          <w:sz w:val="28"/>
          <w:szCs w:val="28"/>
          <w:lang w:eastAsia="uk-UA"/>
        </w:rPr>
        <w:t>п’яте</w:t>
      </w:r>
      <w:r>
        <w:rPr>
          <w:sz w:val="28"/>
          <w:szCs w:val="28"/>
          <w:lang w:eastAsia="uk-UA"/>
        </w:rPr>
        <w:t xml:space="preserve">, ТОВ «Комтек Сервіс» </w:t>
      </w:r>
      <w:r w:rsidRPr="00EB4A06">
        <w:rPr>
          <w:sz w:val="28"/>
          <w:szCs w:val="28"/>
          <w:lang w:eastAsia="uk-UA"/>
        </w:rPr>
        <w:t xml:space="preserve">може запровадити комбінований підхід </w:t>
      </w:r>
      <w:r w:rsidR="000A65B8">
        <w:rPr>
          <w:sz w:val="28"/>
          <w:szCs w:val="28"/>
          <w:lang w:eastAsia="uk-UA"/>
        </w:rPr>
        <w:t>щодо організації обліку операцій з імпорту товарів</w:t>
      </w:r>
      <w:r w:rsidRPr="00EB4A06">
        <w:rPr>
          <w:sz w:val="28"/>
          <w:szCs w:val="28"/>
          <w:lang w:eastAsia="uk-UA"/>
        </w:rPr>
        <w:t>, який широко використовується в США.</w:t>
      </w:r>
    </w:p>
    <w:p w14:paraId="590485FD" w14:textId="52DD8CE2" w:rsidR="00EB4A06" w:rsidRDefault="00D24DC3" w:rsidP="00CA28CE">
      <w:pPr>
        <w:pStyle w:val="ab"/>
        <w:ind w:left="0" w:firstLine="709"/>
        <w:jc w:val="both"/>
        <w:rPr>
          <w:sz w:val="28"/>
          <w:szCs w:val="28"/>
          <w:lang w:eastAsia="uk-UA"/>
        </w:rPr>
      </w:pPr>
      <w:r>
        <w:rPr>
          <w:sz w:val="28"/>
          <w:szCs w:val="28"/>
          <w:lang w:eastAsia="uk-UA"/>
        </w:rPr>
        <w:t xml:space="preserve">Комбінований підхід передбачає </w:t>
      </w:r>
      <w:r w:rsidR="005E76E3">
        <w:rPr>
          <w:sz w:val="28"/>
          <w:szCs w:val="28"/>
          <w:lang w:eastAsia="uk-UA"/>
        </w:rPr>
        <w:t xml:space="preserve">поєднання внутрішніх ресурсів компанії з </w:t>
      </w:r>
      <w:r w:rsidR="0092737E">
        <w:rPr>
          <w:sz w:val="28"/>
          <w:szCs w:val="28"/>
          <w:lang w:eastAsia="uk-UA"/>
        </w:rPr>
        <w:t>аутсорсингом професійних облікових послуг.</w:t>
      </w:r>
    </w:p>
    <w:p w14:paraId="18729DE9" w14:textId="29034011" w:rsidR="0075409C" w:rsidRDefault="00BD0FF9" w:rsidP="00CA28CE">
      <w:pPr>
        <w:pStyle w:val="ab"/>
        <w:ind w:left="0" w:firstLine="709"/>
        <w:jc w:val="both"/>
        <w:rPr>
          <w:sz w:val="28"/>
          <w:szCs w:val="28"/>
          <w:lang w:eastAsia="uk-UA"/>
        </w:rPr>
      </w:pPr>
      <w:r>
        <w:rPr>
          <w:sz w:val="28"/>
          <w:szCs w:val="28"/>
          <w:lang w:eastAsia="uk-UA"/>
        </w:rPr>
        <w:t>Запровадження к</w:t>
      </w:r>
      <w:r w:rsidR="0075409C">
        <w:rPr>
          <w:sz w:val="28"/>
          <w:szCs w:val="28"/>
          <w:lang w:eastAsia="uk-UA"/>
        </w:rPr>
        <w:t>омбінован</w:t>
      </w:r>
      <w:r>
        <w:rPr>
          <w:sz w:val="28"/>
          <w:szCs w:val="28"/>
          <w:lang w:eastAsia="uk-UA"/>
        </w:rPr>
        <w:t>ого</w:t>
      </w:r>
      <w:r w:rsidR="0075409C">
        <w:rPr>
          <w:sz w:val="28"/>
          <w:szCs w:val="28"/>
          <w:lang w:eastAsia="uk-UA"/>
        </w:rPr>
        <w:t xml:space="preserve"> підх</w:t>
      </w:r>
      <w:r>
        <w:rPr>
          <w:sz w:val="28"/>
          <w:szCs w:val="28"/>
          <w:lang w:eastAsia="uk-UA"/>
        </w:rPr>
        <w:t>оду</w:t>
      </w:r>
      <w:r w:rsidR="0075409C">
        <w:rPr>
          <w:sz w:val="28"/>
          <w:szCs w:val="28"/>
          <w:lang w:eastAsia="uk-UA"/>
        </w:rPr>
        <w:t xml:space="preserve"> </w:t>
      </w:r>
      <w:r>
        <w:rPr>
          <w:sz w:val="28"/>
          <w:szCs w:val="28"/>
          <w:lang w:eastAsia="uk-UA"/>
        </w:rPr>
        <w:t xml:space="preserve">щодо організації обліку операцій з імпорту товарів </w:t>
      </w:r>
      <w:r w:rsidR="0075409C">
        <w:rPr>
          <w:sz w:val="28"/>
          <w:szCs w:val="28"/>
          <w:lang w:eastAsia="uk-UA"/>
        </w:rPr>
        <w:t>має низку переваг, а саме:</w:t>
      </w:r>
    </w:p>
    <w:p w14:paraId="322DDEE4" w14:textId="30E6EF45" w:rsidR="008E5AC5" w:rsidRDefault="008E5AC5" w:rsidP="00352F63">
      <w:pPr>
        <w:pStyle w:val="ab"/>
        <w:numPr>
          <w:ilvl w:val="3"/>
          <w:numId w:val="7"/>
        </w:numPr>
        <w:tabs>
          <w:tab w:val="left" w:pos="993"/>
        </w:tabs>
        <w:ind w:left="0" w:firstLine="709"/>
        <w:jc w:val="both"/>
        <w:rPr>
          <w:sz w:val="28"/>
          <w:szCs w:val="28"/>
          <w:lang w:eastAsia="uk-UA"/>
        </w:rPr>
      </w:pPr>
      <w:r>
        <w:rPr>
          <w:sz w:val="28"/>
          <w:szCs w:val="28"/>
          <w:lang w:eastAsia="uk-UA"/>
        </w:rPr>
        <w:t>Використовуючи аутсорсинг</w:t>
      </w:r>
      <w:r w:rsidR="00CA28CE">
        <w:rPr>
          <w:sz w:val="28"/>
          <w:szCs w:val="28"/>
          <w:lang w:eastAsia="uk-UA"/>
        </w:rPr>
        <w:t xml:space="preserve"> для складних завдань</w:t>
      </w:r>
      <w:r>
        <w:rPr>
          <w:sz w:val="28"/>
          <w:szCs w:val="28"/>
          <w:lang w:eastAsia="uk-UA"/>
        </w:rPr>
        <w:t xml:space="preserve"> компанія може зменшити витрати на утримання великої бухгалтерської команди</w:t>
      </w:r>
      <w:r w:rsidR="00CA28CE">
        <w:rPr>
          <w:sz w:val="28"/>
          <w:szCs w:val="28"/>
          <w:lang w:eastAsia="uk-UA"/>
        </w:rPr>
        <w:t>.</w:t>
      </w:r>
    </w:p>
    <w:p w14:paraId="267601F6" w14:textId="5E8D3753" w:rsidR="00CA28CE" w:rsidRDefault="00CA28CE" w:rsidP="00352F63">
      <w:pPr>
        <w:pStyle w:val="ab"/>
        <w:numPr>
          <w:ilvl w:val="3"/>
          <w:numId w:val="7"/>
        </w:numPr>
        <w:tabs>
          <w:tab w:val="left" w:pos="993"/>
        </w:tabs>
        <w:ind w:left="0" w:firstLine="709"/>
        <w:jc w:val="both"/>
        <w:rPr>
          <w:sz w:val="28"/>
          <w:szCs w:val="28"/>
          <w:lang w:eastAsia="uk-UA"/>
        </w:rPr>
      </w:pPr>
      <w:r>
        <w:rPr>
          <w:sz w:val="28"/>
          <w:szCs w:val="28"/>
          <w:lang w:eastAsia="uk-UA"/>
        </w:rPr>
        <w:t>Залучення зовнішніх експертів допоможе підвищити точність та правильність введення бухгалтерського обліку</w:t>
      </w:r>
      <w:r w:rsidR="007338B4">
        <w:rPr>
          <w:sz w:val="28"/>
          <w:szCs w:val="28"/>
          <w:lang w:eastAsia="uk-UA"/>
        </w:rPr>
        <w:t xml:space="preserve"> операцій з імпорту товарів</w:t>
      </w:r>
      <w:r>
        <w:rPr>
          <w:sz w:val="28"/>
          <w:szCs w:val="28"/>
          <w:lang w:eastAsia="uk-UA"/>
        </w:rPr>
        <w:t xml:space="preserve"> та мінімізувати ризики </w:t>
      </w:r>
      <w:r w:rsidR="00A339D5">
        <w:rPr>
          <w:sz w:val="28"/>
          <w:szCs w:val="28"/>
          <w:lang w:eastAsia="uk-UA"/>
        </w:rPr>
        <w:t>помилок</w:t>
      </w:r>
      <w:r w:rsidR="007338B4">
        <w:rPr>
          <w:sz w:val="28"/>
          <w:szCs w:val="28"/>
          <w:lang w:eastAsia="uk-UA"/>
        </w:rPr>
        <w:t xml:space="preserve"> відносно обліку операцій з імпорту товарів</w:t>
      </w:r>
      <w:r>
        <w:rPr>
          <w:sz w:val="28"/>
          <w:szCs w:val="28"/>
          <w:lang w:eastAsia="uk-UA"/>
        </w:rPr>
        <w:t>.</w:t>
      </w:r>
    </w:p>
    <w:p w14:paraId="04CCF9F8" w14:textId="32E8C13E" w:rsidR="003166A6" w:rsidRDefault="00D26D03" w:rsidP="00352F63">
      <w:pPr>
        <w:pStyle w:val="ab"/>
        <w:numPr>
          <w:ilvl w:val="3"/>
          <w:numId w:val="7"/>
        </w:numPr>
        <w:tabs>
          <w:tab w:val="left" w:pos="993"/>
        </w:tabs>
        <w:ind w:left="0" w:firstLine="709"/>
        <w:jc w:val="both"/>
        <w:rPr>
          <w:sz w:val="28"/>
          <w:szCs w:val="28"/>
          <w:lang w:eastAsia="uk-UA"/>
        </w:rPr>
      </w:pPr>
      <w:r>
        <w:rPr>
          <w:sz w:val="28"/>
          <w:szCs w:val="28"/>
          <w:lang w:eastAsia="uk-UA"/>
        </w:rPr>
        <w:t>Використання комбінованого підходу сприятиме швидк</w:t>
      </w:r>
      <w:r w:rsidR="00255AE7">
        <w:rPr>
          <w:sz w:val="28"/>
          <w:szCs w:val="28"/>
          <w:lang w:eastAsia="uk-UA"/>
        </w:rPr>
        <w:t xml:space="preserve">ій </w:t>
      </w:r>
      <w:r>
        <w:rPr>
          <w:sz w:val="28"/>
          <w:szCs w:val="28"/>
          <w:lang w:eastAsia="uk-UA"/>
        </w:rPr>
        <w:t>адапт</w:t>
      </w:r>
      <w:r w:rsidR="00255AE7">
        <w:rPr>
          <w:sz w:val="28"/>
          <w:szCs w:val="28"/>
          <w:lang w:eastAsia="uk-UA"/>
        </w:rPr>
        <w:t>ації</w:t>
      </w:r>
      <w:r>
        <w:rPr>
          <w:sz w:val="28"/>
          <w:szCs w:val="28"/>
          <w:lang w:eastAsia="uk-UA"/>
        </w:rPr>
        <w:t xml:space="preserve"> облікових процесів</w:t>
      </w:r>
      <w:r w:rsidR="00FF5936">
        <w:rPr>
          <w:sz w:val="28"/>
          <w:szCs w:val="28"/>
          <w:lang w:eastAsia="uk-UA"/>
        </w:rPr>
        <w:t xml:space="preserve"> щодо операцій з імпорту</w:t>
      </w:r>
      <w:r>
        <w:rPr>
          <w:sz w:val="28"/>
          <w:szCs w:val="28"/>
          <w:lang w:eastAsia="uk-UA"/>
        </w:rPr>
        <w:t xml:space="preserve"> до потреб компанії.</w:t>
      </w:r>
    </w:p>
    <w:p w14:paraId="1BE260D3" w14:textId="5F54EC92" w:rsidR="00D26D03" w:rsidRDefault="00255AE7" w:rsidP="00FF3D26">
      <w:pPr>
        <w:ind w:firstLine="709"/>
        <w:jc w:val="both"/>
        <w:rPr>
          <w:sz w:val="28"/>
          <w:szCs w:val="28"/>
          <w:lang w:eastAsia="uk-UA"/>
        </w:rPr>
      </w:pPr>
      <w:r>
        <w:rPr>
          <w:sz w:val="28"/>
          <w:szCs w:val="28"/>
          <w:lang w:eastAsia="uk-UA"/>
        </w:rPr>
        <w:t>Враховуючи досвід</w:t>
      </w:r>
      <w:r w:rsidR="0009483D">
        <w:rPr>
          <w:sz w:val="28"/>
          <w:szCs w:val="28"/>
          <w:lang w:eastAsia="uk-UA"/>
        </w:rPr>
        <w:t xml:space="preserve"> США, компанія зможе підвищити ефективність облікових операцій</w:t>
      </w:r>
      <w:r w:rsidR="00C430B1">
        <w:rPr>
          <w:sz w:val="28"/>
          <w:szCs w:val="28"/>
          <w:lang w:eastAsia="uk-UA"/>
        </w:rPr>
        <w:t xml:space="preserve"> з імпорту товарів</w:t>
      </w:r>
      <w:r w:rsidR="0009483D">
        <w:rPr>
          <w:sz w:val="28"/>
          <w:szCs w:val="28"/>
          <w:lang w:eastAsia="uk-UA"/>
        </w:rPr>
        <w:t xml:space="preserve"> та забезпечити відповідність чинним законодавчим вимогам. Використання комбінованого підходу набуває особливої важливості в умовах війни, оскільки компанія стикається </w:t>
      </w:r>
      <w:r w:rsidR="0009483D" w:rsidRPr="0009483D">
        <w:rPr>
          <w:sz w:val="28"/>
          <w:szCs w:val="28"/>
          <w:lang w:eastAsia="uk-UA"/>
        </w:rPr>
        <w:t>з необхідністю оптимізації витрат і підвищенням гнучкості облікових процесів</w:t>
      </w:r>
      <w:r w:rsidR="00C430B1">
        <w:rPr>
          <w:sz w:val="28"/>
          <w:szCs w:val="28"/>
          <w:lang w:eastAsia="uk-UA"/>
        </w:rPr>
        <w:t xml:space="preserve"> щодо операцій з імпорту товарів</w:t>
      </w:r>
      <w:r w:rsidR="0009483D" w:rsidRPr="0009483D">
        <w:rPr>
          <w:sz w:val="28"/>
          <w:szCs w:val="28"/>
          <w:lang w:eastAsia="uk-UA"/>
        </w:rPr>
        <w:t xml:space="preserve"> для забезпечення стійкості діяльності.</w:t>
      </w:r>
    </w:p>
    <w:p w14:paraId="58049273" w14:textId="740AD242" w:rsidR="000F2D55" w:rsidRPr="00862890" w:rsidRDefault="000F2D55" w:rsidP="000F2D55">
      <w:pPr>
        <w:ind w:firstLine="709"/>
        <w:jc w:val="both"/>
        <w:rPr>
          <w:sz w:val="28"/>
          <w:szCs w:val="28"/>
          <w:lang w:eastAsia="uk-UA"/>
        </w:rPr>
      </w:pPr>
      <w:r>
        <w:rPr>
          <w:sz w:val="28"/>
          <w:szCs w:val="28"/>
          <w:lang w:eastAsia="uk-UA"/>
        </w:rPr>
        <w:t>Отже, п</w:t>
      </w:r>
      <w:r w:rsidRPr="000F2D55">
        <w:rPr>
          <w:sz w:val="28"/>
          <w:szCs w:val="28"/>
          <w:lang w:eastAsia="uk-UA"/>
        </w:rPr>
        <w:t>ід час аналізу організації обліку і оподаткування операцій з імпорту товарів  ТОВ «Комтек Сервіс» були виявлені можливості для покращення, які можуть позитивно вплинути  на процес організації обліку і оподаткування оп</w:t>
      </w:r>
      <w:r>
        <w:rPr>
          <w:sz w:val="28"/>
          <w:szCs w:val="28"/>
          <w:lang w:eastAsia="uk-UA"/>
        </w:rPr>
        <w:t>е</w:t>
      </w:r>
      <w:r w:rsidRPr="000F2D55">
        <w:rPr>
          <w:sz w:val="28"/>
          <w:szCs w:val="28"/>
          <w:lang w:eastAsia="uk-UA"/>
        </w:rPr>
        <w:t>р</w:t>
      </w:r>
      <w:r>
        <w:rPr>
          <w:sz w:val="28"/>
          <w:szCs w:val="28"/>
          <w:lang w:eastAsia="uk-UA"/>
        </w:rPr>
        <w:t>а</w:t>
      </w:r>
      <w:r w:rsidRPr="000F2D55">
        <w:rPr>
          <w:sz w:val="28"/>
          <w:szCs w:val="28"/>
          <w:lang w:eastAsia="uk-UA"/>
        </w:rPr>
        <w:t xml:space="preserve">цій з </w:t>
      </w:r>
      <w:r w:rsidRPr="00862890">
        <w:rPr>
          <w:sz w:val="28"/>
          <w:szCs w:val="28"/>
          <w:lang w:eastAsia="uk-UA"/>
        </w:rPr>
        <w:t xml:space="preserve">імпорту товарів. </w:t>
      </w:r>
      <w:r w:rsidR="00352F63" w:rsidRPr="00862890">
        <w:rPr>
          <w:sz w:val="28"/>
          <w:szCs w:val="28"/>
          <w:lang w:eastAsia="uk-UA"/>
        </w:rPr>
        <w:t>З</w:t>
      </w:r>
      <w:r w:rsidRPr="00862890">
        <w:rPr>
          <w:sz w:val="28"/>
          <w:szCs w:val="28"/>
          <w:lang w:eastAsia="uk-UA"/>
        </w:rPr>
        <w:t>апропоновані напрями для покращення</w:t>
      </w:r>
      <w:r w:rsidR="00352F63" w:rsidRPr="00862890">
        <w:rPr>
          <w:sz w:val="28"/>
          <w:szCs w:val="28"/>
          <w:lang w:eastAsia="uk-UA"/>
        </w:rPr>
        <w:t xml:space="preserve"> організації обліку та оподаткування ТОВ «Комтек Сервіс» охоплюють</w:t>
      </w:r>
      <w:r w:rsidRPr="00862890">
        <w:rPr>
          <w:sz w:val="28"/>
          <w:szCs w:val="28"/>
          <w:lang w:eastAsia="uk-UA"/>
        </w:rPr>
        <w:t>:</w:t>
      </w:r>
    </w:p>
    <w:p w14:paraId="5016ADD0" w14:textId="06259F18" w:rsidR="000F2D55" w:rsidRPr="00862890" w:rsidRDefault="000F2D55" w:rsidP="00352F63">
      <w:pPr>
        <w:pStyle w:val="ab"/>
        <w:numPr>
          <w:ilvl w:val="0"/>
          <w:numId w:val="26"/>
        </w:numPr>
        <w:tabs>
          <w:tab w:val="left" w:pos="993"/>
        </w:tabs>
        <w:ind w:left="0" w:firstLine="709"/>
        <w:jc w:val="both"/>
        <w:rPr>
          <w:sz w:val="28"/>
          <w:szCs w:val="28"/>
          <w:lang w:eastAsia="uk-UA"/>
        </w:rPr>
      </w:pPr>
      <w:r w:rsidRPr="00862890">
        <w:rPr>
          <w:sz w:val="28"/>
          <w:szCs w:val="28"/>
          <w:lang w:eastAsia="uk-UA"/>
        </w:rPr>
        <w:t>запровадження додаткових субрахунків для обліку операцій з імпорту;</w:t>
      </w:r>
    </w:p>
    <w:p w14:paraId="3C176605" w14:textId="472C0764" w:rsidR="000F2D55" w:rsidRPr="000F2D55" w:rsidRDefault="000F2D55" w:rsidP="00352F63">
      <w:pPr>
        <w:pStyle w:val="ab"/>
        <w:numPr>
          <w:ilvl w:val="0"/>
          <w:numId w:val="26"/>
        </w:numPr>
        <w:tabs>
          <w:tab w:val="left" w:pos="993"/>
        </w:tabs>
        <w:ind w:left="0" w:firstLine="709"/>
        <w:jc w:val="both"/>
        <w:rPr>
          <w:sz w:val="28"/>
          <w:szCs w:val="28"/>
          <w:lang w:eastAsia="uk-UA"/>
        </w:rPr>
      </w:pPr>
      <w:r w:rsidRPr="00862890">
        <w:rPr>
          <w:sz w:val="28"/>
          <w:szCs w:val="28"/>
          <w:lang w:eastAsia="uk-UA"/>
        </w:rPr>
        <w:t>перехід на</w:t>
      </w:r>
      <w:r w:rsidRPr="000F2D55">
        <w:rPr>
          <w:sz w:val="28"/>
          <w:szCs w:val="28"/>
          <w:lang w:eastAsia="uk-UA"/>
        </w:rPr>
        <w:t xml:space="preserve"> більш сучасні програми введення обліку операцій з імпорту</w:t>
      </w:r>
      <w:r>
        <w:rPr>
          <w:sz w:val="28"/>
          <w:szCs w:val="28"/>
          <w:lang w:eastAsia="uk-UA"/>
        </w:rPr>
        <w:t>;</w:t>
      </w:r>
    </w:p>
    <w:p w14:paraId="3EB0847A" w14:textId="20AE41E9" w:rsidR="000F2D55" w:rsidRPr="000F2D55" w:rsidRDefault="00352F63" w:rsidP="00352F63">
      <w:pPr>
        <w:pStyle w:val="ab"/>
        <w:numPr>
          <w:ilvl w:val="0"/>
          <w:numId w:val="26"/>
        </w:numPr>
        <w:tabs>
          <w:tab w:val="left" w:pos="851"/>
        </w:tabs>
        <w:ind w:left="0" w:firstLine="709"/>
        <w:jc w:val="both"/>
        <w:rPr>
          <w:sz w:val="28"/>
          <w:szCs w:val="28"/>
          <w:lang w:eastAsia="uk-UA"/>
        </w:rPr>
      </w:pPr>
      <w:r>
        <w:rPr>
          <w:sz w:val="28"/>
          <w:szCs w:val="28"/>
          <w:lang w:eastAsia="uk-UA"/>
        </w:rPr>
        <w:t xml:space="preserve">  </w:t>
      </w:r>
      <w:r w:rsidR="000F2D55" w:rsidRPr="000F2D55">
        <w:rPr>
          <w:sz w:val="28"/>
          <w:szCs w:val="28"/>
          <w:lang w:eastAsia="uk-UA"/>
        </w:rPr>
        <w:t>запровадження єдиного інформаційного простору для покращення комунікацій всередині компанії щодо здійснення операцій з імпорту</w:t>
      </w:r>
      <w:r w:rsidR="000F2D55">
        <w:rPr>
          <w:sz w:val="28"/>
          <w:szCs w:val="28"/>
          <w:lang w:eastAsia="uk-UA"/>
        </w:rPr>
        <w:t>;</w:t>
      </w:r>
    </w:p>
    <w:p w14:paraId="6A38FB95" w14:textId="5C4672EC" w:rsidR="000F2D55" w:rsidRPr="000F2D55" w:rsidRDefault="00352F63" w:rsidP="00352F63">
      <w:pPr>
        <w:pStyle w:val="ab"/>
        <w:numPr>
          <w:ilvl w:val="0"/>
          <w:numId w:val="26"/>
        </w:numPr>
        <w:tabs>
          <w:tab w:val="left" w:pos="851"/>
        </w:tabs>
        <w:ind w:left="0" w:firstLine="709"/>
        <w:jc w:val="both"/>
        <w:rPr>
          <w:sz w:val="28"/>
          <w:szCs w:val="28"/>
          <w:lang w:eastAsia="uk-UA"/>
        </w:rPr>
      </w:pPr>
      <w:r>
        <w:rPr>
          <w:sz w:val="28"/>
          <w:szCs w:val="28"/>
          <w:lang w:eastAsia="uk-UA"/>
        </w:rPr>
        <w:t xml:space="preserve">  </w:t>
      </w:r>
      <w:r w:rsidR="000F2D55" w:rsidRPr="000F2D55">
        <w:rPr>
          <w:sz w:val="28"/>
          <w:szCs w:val="28"/>
          <w:lang w:eastAsia="uk-UA"/>
        </w:rPr>
        <w:t>підвищення рівня управління валютними ризиками при здійсненні операцій з імпорту</w:t>
      </w:r>
      <w:r w:rsidR="000F2D55">
        <w:rPr>
          <w:sz w:val="28"/>
          <w:szCs w:val="28"/>
          <w:lang w:eastAsia="uk-UA"/>
        </w:rPr>
        <w:t>;</w:t>
      </w:r>
    </w:p>
    <w:p w14:paraId="6243EED4" w14:textId="0A32E3A3" w:rsidR="000F2D55" w:rsidRPr="000F2D55" w:rsidRDefault="000F2D55" w:rsidP="00352F63">
      <w:pPr>
        <w:pStyle w:val="ab"/>
        <w:numPr>
          <w:ilvl w:val="0"/>
          <w:numId w:val="26"/>
        </w:numPr>
        <w:tabs>
          <w:tab w:val="left" w:pos="993"/>
          <w:tab w:val="left" w:pos="1134"/>
        </w:tabs>
        <w:ind w:left="0" w:firstLine="709"/>
        <w:jc w:val="both"/>
        <w:rPr>
          <w:sz w:val="28"/>
          <w:szCs w:val="28"/>
          <w:lang w:eastAsia="uk-UA"/>
        </w:rPr>
      </w:pPr>
      <w:r w:rsidRPr="000F2D55">
        <w:rPr>
          <w:sz w:val="28"/>
          <w:szCs w:val="28"/>
          <w:lang w:eastAsia="uk-UA"/>
        </w:rPr>
        <w:t>запровадження комбінованого підходу щодо орг</w:t>
      </w:r>
      <w:r>
        <w:rPr>
          <w:sz w:val="28"/>
          <w:szCs w:val="28"/>
          <w:lang w:eastAsia="uk-UA"/>
        </w:rPr>
        <w:t>а</w:t>
      </w:r>
      <w:r w:rsidRPr="000F2D55">
        <w:rPr>
          <w:sz w:val="28"/>
          <w:szCs w:val="28"/>
          <w:lang w:eastAsia="uk-UA"/>
        </w:rPr>
        <w:t>н</w:t>
      </w:r>
      <w:r>
        <w:rPr>
          <w:sz w:val="28"/>
          <w:szCs w:val="28"/>
          <w:lang w:eastAsia="uk-UA"/>
        </w:rPr>
        <w:t>і</w:t>
      </w:r>
      <w:r w:rsidRPr="000F2D55">
        <w:rPr>
          <w:sz w:val="28"/>
          <w:szCs w:val="28"/>
          <w:lang w:eastAsia="uk-UA"/>
        </w:rPr>
        <w:t>зації операцій з імпорту товарів</w:t>
      </w:r>
      <w:r>
        <w:rPr>
          <w:sz w:val="28"/>
          <w:szCs w:val="28"/>
          <w:lang w:eastAsia="uk-UA"/>
        </w:rPr>
        <w:t>.</w:t>
      </w:r>
    </w:p>
    <w:p w14:paraId="1EE95326" w14:textId="60FD825E" w:rsidR="00581AD7" w:rsidRDefault="00C53CD7" w:rsidP="00352F63">
      <w:pPr>
        <w:ind w:firstLine="709"/>
        <w:jc w:val="both"/>
        <w:rPr>
          <w:sz w:val="28"/>
          <w:szCs w:val="28"/>
        </w:rPr>
      </w:pPr>
      <w:r>
        <w:rPr>
          <w:sz w:val="28"/>
          <w:szCs w:val="28"/>
          <w:lang w:eastAsia="uk-UA"/>
        </w:rPr>
        <w:t>Р</w:t>
      </w:r>
      <w:r w:rsidRPr="00C53CD7">
        <w:rPr>
          <w:sz w:val="28"/>
          <w:szCs w:val="28"/>
          <w:lang w:eastAsia="uk-UA"/>
        </w:rPr>
        <w:t xml:space="preserve">еалізація вищезазначених заходів сприятиме покращенню організації обліку і оподаткування </w:t>
      </w:r>
      <w:r>
        <w:rPr>
          <w:sz w:val="28"/>
          <w:szCs w:val="28"/>
          <w:lang w:eastAsia="uk-UA"/>
        </w:rPr>
        <w:t>операцій з імпорту</w:t>
      </w:r>
      <w:r w:rsidRPr="00C53CD7">
        <w:rPr>
          <w:sz w:val="28"/>
          <w:szCs w:val="28"/>
          <w:lang w:eastAsia="uk-UA"/>
        </w:rPr>
        <w:t xml:space="preserve"> ТОВ «Комтек Сервіс», підвищуючи ефективність управлінських процесів та відповідність законодавчим вимогам.</w:t>
      </w:r>
    </w:p>
    <w:p w14:paraId="594AAFF8" w14:textId="77777777" w:rsidR="004A3B2D" w:rsidRDefault="004A3B2D" w:rsidP="00D37DDE">
      <w:pPr>
        <w:jc w:val="center"/>
        <w:rPr>
          <w:b/>
          <w:bCs/>
          <w:sz w:val="28"/>
          <w:szCs w:val="28"/>
        </w:rPr>
      </w:pPr>
    </w:p>
    <w:p w14:paraId="3C335780" w14:textId="77777777" w:rsidR="004A3B2D" w:rsidRDefault="004A3B2D" w:rsidP="00D37DDE">
      <w:pPr>
        <w:jc w:val="center"/>
        <w:rPr>
          <w:b/>
          <w:bCs/>
          <w:sz w:val="28"/>
          <w:szCs w:val="28"/>
        </w:rPr>
      </w:pPr>
    </w:p>
    <w:p w14:paraId="00EDE2EA" w14:textId="214DAEB0" w:rsidR="00CE7C90" w:rsidRPr="00573001" w:rsidRDefault="00D37DDE" w:rsidP="00D37DDE">
      <w:pPr>
        <w:jc w:val="center"/>
        <w:rPr>
          <w:b/>
          <w:bCs/>
          <w:sz w:val="28"/>
          <w:szCs w:val="28"/>
        </w:rPr>
      </w:pPr>
      <w:r w:rsidRPr="00573001">
        <w:rPr>
          <w:b/>
          <w:bCs/>
          <w:sz w:val="28"/>
          <w:szCs w:val="28"/>
        </w:rPr>
        <w:t>ВИСНОВ</w:t>
      </w:r>
      <w:r w:rsidR="00573001">
        <w:rPr>
          <w:b/>
          <w:bCs/>
          <w:sz w:val="28"/>
          <w:szCs w:val="28"/>
        </w:rPr>
        <w:t>КИ</w:t>
      </w:r>
    </w:p>
    <w:p w14:paraId="7B7843DE" w14:textId="5B7545F6" w:rsidR="00D37DDE" w:rsidRDefault="00D37DDE" w:rsidP="00D37DDE">
      <w:pPr>
        <w:jc w:val="center"/>
        <w:rPr>
          <w:sz w:val="28"/>
          <w:szCs w:val="28"/>
        </w:rPr>
      </w:pPr>
    </w:p>
    <w:p w14:paraId="543EFB55" w14:textId="77777777" w:rsidR="002307C7" w:rsidRPr="002307C7" w:rsidRDefault="002307C7" w:rsidP="002307C7">
      <w:pPr>
        <w:ind w:firstLine="709"/>
        <w:jc w:val="both"/>
        <w:rPr>
          <w:sz w:val="28"/>
          <w:szCs w:val="28"/>
        </w:rPr>
      </w:pPr>
      <w:bookmarkStart w:id="11" w:name="_Hlk181866220"/>
      <w:r w:rsidRPr="002307C7">
        <w:rPr>
          <w:sz w:val="28"/>
          <w:szCs w:val="28"/>
        </w:rPr>
        <w:t>Імпорт має важливе значення у зовнішньоекономічній діяльності будь-якої країни, забезпечуючи доступ до різноманітних товарів, які можуть бути недоступними або вироблятися в недостатній кількості на внутрішньому ринку. В умовах глобалізації міжнародна торгівля стає все більш актуальною, а імпорт є важливим елементом цього процесу.</w:t>
      </w:r>
    </w:p>
    <w:p w14:paraId="0F3CC63F" w14:textId="61E31B7A" w:rsidR="002307C7" w:rsidRPr="002307C7" w:rsidRDefault="002307C7" w:rsidP="002307C7">
      <w:pPr>
        <w:ind w:firstLine="709"/>
        <w:jc w:val="both"/>
        <w:rPr>
          <w:sz w:val="28"/>
          <w:szCs w:val="28"/>
        </w:rPr>
      </w:pPr>
      <w:r w:rsidRPr="002307C7">
        <w:rPr>
          <w:sz w:val="28"/>
          <w:szCs w:val="28"/>
        </w:rPr>
        <w:lastRenderedPageBreak/>
        <w:t>Під час здійснення імпорту важлив</w:t>
      </w:r>
      <w:r w:rsidR="00E55AE8">
        <w:rPr>
          <w:sz w:val="28"/>
          <w:szCs w:val="28"/>
        </w:rPr>
        <w:t>ою</w:t>
      </w:r>
      <w:r w:rsidRPr="002307C7">
        <w:rPr>
          <w:sz w:val="28"/>
          <w:szCs w:val="28"/>
        </w:rPr>
        <w:t xml:space="preserve"> є правильна організація обліку і оподаткування операцій з імпорту товарів, оскільки це дозволяє підприємствам раціонально управляти запасами, мінімізувати фінансові ризики та здійснювати свою діяльність відповідно до вимог законодавства.</w:t>
      </w:r>
    </w:p>
    <w:bookmarkEnd w:id="11"/>
    <w:p w14:paraId="298E149D" w14:textId="78F67992" w:rsidR="002307C7" w:rsidRPr="002307C7" w:rsidRDefault="005576B3" w:rsidP="00A21694">
      <w:pPr>
        <w:ind w:firstLine="709"/>
        <w:jc w:val="both"/>
        <w:rPr>
          <w:sz w:val="28"/>
          <w:szCs w:val="28"/>
        </w:rPr>
      </w:pPr>
      <w:r>
        <w:rPr>
          <w:sz w:val="28"/>
          <w:szCs w:val="28"/>
        </w:rPr>
        <w:t>І</w:t>
      </w:r>
      <w:r w:rsidR="002307C7" w:rsidRPr="002307C7">
        <w:rPr>
          <w:sz w:val="28"/>
          <w:szCs w:val="28"/>
        </w:rPr>
        <w:t>мпорт товарів являє собою складний процес міжнародної діяльності, що передбачає ввезення з-за кордону придбаних товарів або послуг для  подальшого використання (реалізації чи переробки) на території України.</w:t>
      </w:r>
    </w:p>
    <w:p w14:paraId="3BE1730F" w14:textId="77777777" w:rsidR="002307C7" w:rsidRPr="002307C7" w:rsidRDefault="002307C7" w:rsidP="00A21694">
      <w:pPr>
        <w:ind w:firstLine="709"/>
        <w:jc w:val="both"/>
        <w:rPr>
          <w:sz w:val="28"/>
          <w:szCs w:val="28"/>
        </w:rPr>
      </w:pPr>
      <w:r w:rsidRPr="002307C7">
        <w:rPr>
          <w:sz w:val="28"/>
          <w:szCs w:val="28"/>
        </w:rPr>
        <w:t>Організація обліку імпорту товарів - це сукупність дій зі створення цілісної системи бухгалтерського обліку операцій з імпорту товарів, спрямованої на контроль за рухом імпортованих товарів, розрахунків з постачальниками та обчисленням податків, а також на забезпечення достовірної та своєчасної інформації для прийняття ефективних управлінських рішень.</w:t>
      </w:r>
    </w:p>
    <w:p w14:paraId="01D02D3D" w14:textId="561E2B4D" w:rsidR="002307C7" w:rsidRPr="002307C7" w:rsidRDefault="002307C7" w:rsidP="00A21694">
      <w:pPr>
        <w:ind w:firstLine="709"/>
        <w:jc w:val="both"/>
        <w:rPr>
          <w:sz w:val="28"/>
          <w:szCs w:val="28"/>
        </w:rPr>
      </w:pPr>
      <w:r w:rsidRPr="002307C7">
        <w:rPr>
          <w:sz w:val="28"/>
          <w:szCs w:val="28"/>
        </w:rPr>
        <w:t>Ключовими аспектами організації обліку операцій з імпорту товарів є</w:t>
      </w:r>
      <w:r w:rsidR="00504AE2">
        <w:rPr>
          <w:sz w:val="28"/>
          <w:szCs w:val="28"/>
        </w:rPr>
        <w:t xml:space="preserve"> визначення </w:t>
      </w:r>
      <w:r w:rsidRPr="002307C7">
        <w:rPr>
          <w:sz w:val="28"/>
          <w:szCs w:val="28"/>
        </w:rPr>
        <w:t>завдань організації обліку операцій з імпорту товарів</w:t>
      </w:r>
      <w:r w:rsidR="00504AE2">
        <w:rPr>
          <w:sz w:val="28"/>
          <w:szCs w:val="28"/>
        </w:rPr>
        <w:t xml:space="preserve">, </w:t>
      </w:r>
      <w:r w:rsidRPr="002307C7">
        <w:rPr>
          <w:sz w:val="28"/>
          <w:szCs w:val="28"/>
        </w:rPr>
        <w:t>принципів організації обліку операцій з імпорту товарів</w:t>
      </w:r>
      <w:r w:rsidR="00504AE2">
        <w:rPr>
          <w:sz w:val="28"/>
          <w:szCs w:val="28"/>
        </w:rPr>
        <w:t xml:space="preserve">, </w:t>
      </w:r>
      <w:r w:rsidRPr="002307C7">
        <w:rPr>
          <w:sz w:val="28"/>
          <w:szCs w:val="28"/>
        </w:rPr>
        <w:t>об'єктів обліку операцій з імпорту товарів</w:t>
      </w:r>
      <w:r w:rsidR="00504AE2">
        <w:rPr>
          <w:sz w:val="28"/>
          <w:szCs w:val="28"/>
        </w:rPr>
        <w:t xml:space="preserve">, </w:t>
      </w:r>
      <w:r w:rsidRPr="002307C7">
        <w:rPr>
          <w:sz w:val="28"/>
          <w:szCs w:val="28"/>
        </w:rPr>
        <w:t>складових обліку операцій з імпорту товарів (особливості обліку операцій з імпорту товарів, митне оформлення).</w:t>
      </w:r>
      <w:r w:rsidR="00504AE2">
        <w:rPr>
          <w:sz w:val="28"/>
          <w:szCs w:val="28"/>
        </w:rPr>
        <w:t xml:space="preserve"> П</w:t>
      </w:r>
      <w:r w:rsidRPr="002307C7">
        <w:rPr>
          <w:sz w:val="28"/>
          <w:szCs w:val="28"/>
        </w:rPr>
        <w:t>равильна організація обліку і оподаткування операцій з імпорту товарів сприяє не тільки ефективному управлінню ресурсами підприємства, але й допомагає йому дотримуватись законодавчих норм та підтримувати конкурентні переваги на ринку.</w:t>
      </w:r>
    </w:p>
    <w:p w14:paraId="5F577E26" w14:textId="41CDD54E" w:rsidR="002307C7" w:rsidRPr="002307C7" w:rsidRDefault="002307C7" w:rsidP="00A21694">
      <w:pPr>
        <w:ind w:firstLine="709"/>
        <w:jc w:val="both"/>
        <w:rPr>
          <w:sz w:val="28"/>
          <w:szCs w:val="28"/>
        </w:rPr>
      </w:pPr>
      <w:bookmarkStart w:id="12" w:name="_Hlk181866521"/>
      <w:r w:rsidRPr="002307C7">
        <w:rPr>
          <w:sz w:val="28"/>
          <w:szCs w:val="28"/>
        </w:rPr>
        <w:t xml:space="preserve">ТОВ «Комтек Сервіс» у Кривому Розі є офіційним дистриб'ютором американської компанії </w:t>
      </w:r>
      <w:proofErr w:type="spellStart"/>
      <w:r w:rsidRPr="002307C7">
        <w:rPr>
          <w:sz w:val="28"/>
          <w:szCs w:val="28"/>
        </w:rPr>
        <w:t>Cummins</w:t>
      </w:r>
      <w:proofErr w:type="spellEnd"/>
      <w:r w:rsidRPr="002307C7">
        <w:rPr>
          <w:sz w:val="28"/>
          <w:szCs w:val="28"/>
        </w:rPr>
        <w:t xml:space="preserve"> </w:t>
      </w:r>
      <w:proofErr w:type="spellStart"/>
      <w:r w:rsidRPr="002307C7">
        <w:rPr>
          <w:sz w:val="28"/>
          <w:szCs w:val="28"/>
        </w:rPr>
        <w:t>Inc</w:t>
      </w:r>
      <w:proofErr w:type="spellEnd"/>
      <w:r w:rsidRPr="002307C7">
        <w:rPr>
          <w:sz w:val="28"/>
          <w:szCs w:val="28"/>
        </w:rPr>
        <w:t xml:space="preserve">. в Україні та спеціалізується на постачанні, ремонті та технічному обслуговуванні дизельних двигунів, генераторів та запчастин. Крім того, компанія надає послуги з монтажу промислового обладнання та обслуговування автотранспортних засобів». </w:t>
      </w:r>
    </w:p>
    <w:p w14:paraId="04F75658" w14:textId="4E8A9DF3" w:rsidR="002307C7" w:rsidRPr="002307C7" w:rsidRDefault="00504AE2" w:rsidP="002307C7">
      <w:pPr>
        <w:ind w:firstLine="709"/>
        <w:jc w:val="both"/>
        <w:rPr>
          <w:sz w:val="28"/>
          <w:szCs w:val="28"/>
        </w:rPr>
      </w:pPr>
      <w:r>
        <w:rPr>
          <w:sz w:val="28"/>
          <w:szCs w:val="28"/>
        </w:rPr>
        <w:t>За результатами а</w:t>
      </w:r>
      <w:r w:rsidR="002307C7" w:rsidRPr="002307C7">
        <w:rPr>
          <w:sz w:val="28"/>
          <w:szCs w:val="28"/>
        </w:rPr>
        <w:t>наліз</w:t>
      </w:r>
      <w:r>
        <w:rPr>
          <w:sz w:val="28"/>
          <w:szCs w:val="28"/>
        </w:rPr>
        <w:t>у</w:t>
      </w:r>
      <w:r w:rsidR="002307C7" w:rsidRPr="002307C7">
        <w:rPr>
          <w:sz w:val="28"/>
          <w:szCs w:val="28"/>
        </w:rPr>
        <w:t xml:space="preserve"> фінансового стану та фінансових результатів підприємства </w:t>
      </w:r>
      <w:r>
        <w:rPr>
          <w:sz w:val="28"/>
          <w:szCs w:val="28"/>
        </w:rPr>
        <w:t>визначено, що о</w:t>
      </w:r>
      <w:r w:rsidR="002307C7" w:rsidRPr="002307C7">
        <w:rPr>
          <w:sz w:val="28"/>
          <w:szCs w:val="28"/>
        </w:rPr>
        <w:t>сновні показники діяльності ТОВ «Комтек Сервіс» за 2021–2023 роки демонструють значні коливання, що вказує на суттєвий вплив зовнішніх факторів, таких як війна та економічна нестабільність.</w:t>
      </w:r>
      <w:r>
        <w:rPr>
          <w:sz w:val="28"/>
          <w:szCs w:val="28"/>
        </w:rPr>
        <w:t xml:space="preserve"> Так, п</w:t>
      </w:r>
      <w:r w:rsidR="002307C7" w:rsidRPr="002307C7">
        <w:rPr>
          <w:sz w:val="28"/>
          <w:szCs w:val="28"/>
        </w:rPr>
        <w:t>ротягом аналізованого періоду основні засоби зросли на 427,5%, що свідчить про інвестиції у виробничі потужності та модернізацію обладнання. Результати виробничих запасів та товарів зросли на 4,4% та 22,5% відповідно, що свідчить про збільшення обсягу продажів. Розмір дебіторської заборгованості за продукцію, товари, роботи, послуги зменшився на 56,5% та вказує на скорочення обсягу продажів в кредит. Розміри грошових коштів та їх еквівалентів, а також рахунки в банках зменшились на 24,1%, що свідчить про певне відновлення відносно ліквідності компанії. Результати нерозподіленого прибутку (непокритого збитку) зросли на 12,5%, що відображає позитивну динаміку, однак чистий дохід від реалізації продукції (товарів, робіт, послуг) та чистий фінансовий результат демонструють певний спад, що вказує на зменшення попиту або проблеми з постачанням, що в свою чергу, впливає на прибутковість компанії.</w:t>
      </w:r>
    </w:p>
    <w:p w14:paraId="1FB83108" w14:textId="7EF855DE" w:rsidR="002307C7" w:rsidRDefault="002307C7" w:rsidP="002307C7">
      <w:pPr>
        <w:ind w:firstLine="709"/>
        <w:jc w:val="both"/>
        <w:rPr>
          <w:sz w:val="28"/>
          <w:szCs w:val="28"/>
        </w:rPr>
      </w:pPr>
      <w:r w:rsidRPr="002307C7">
        <w:rPr>
          <w:sz w:val="28"/>
          <w:szCs w:val="28"/>
        </w:rPr>
        <w:t>Загалом ТОВ «Комтек Сервіс» переживає складний період через вплив війни та економічних труднощів, що значно вплинуло на показники доходу і при</w:t>
      </w:r>
      <w:r w:rsidRPr="002307C7">
        <w:rPr>
          <w:sz w:val="28"/>
          <w:szCs w:val="28"/>
        </w:rPr>
        <w:lastRenderedPageBreak/>
        <w:t>бутковості. Водночас компанія демонструє позитивну динаміку у збільшенні основних засобів та накопиченні нерозподіленого прибутку, що може свідчити про прагнення зміцнити свої позиції на ринку у майбутньому.</w:t>
      </w:r>
    </w:p>
    <w:p w14:paraId="6F540AE6" w14:textId="3A97D0F3" w:rsidR="00AE171F" w:rsidRPr="00AE171F" w:rsidRDefault="00803F4E" w:rsidP="00803F4E">
      <w:pPr>
        <w:ind w:firstLine="709"/>
        <w:jc w:val="both"/>
        <w:rPr>
          <w:sz w:val="28"/>
          <w:szCs w:val="28"/>
        </w:rPr>
      </w:pPr>
      <w:bookmarkStart w:id="13" w:name="_Hlk181866821"/>
      <w:bookmarkEnd w:id="12"/>
      <w:r>
        <w:rPr>
          <w:sz w:val="28"/>
          <w:szCs w:val="28"/>
        </w:rPr>
        <w:t>Аналіз організації обліку і оподаткування операцій з імпорту товарів дозволив встановити, що ТОВ «Комтек Сервіс»:</w:t>
      </w:r>
    </w:p>
    <w:p w14:paraId="0632FE56" w14:textId="6BF5B83D" w:rsidR="00AE171F" w:rsidRPr="00AE171F" w:rsidRDefault="00AE171F" w:rsidP="00AE171F">
      <w:pPr>
        <w:ind w:firstLine="709"/>
        <w:jc w:val="both"/>
        <w:rPr>
          <w:sz w:val="28"/>
          <w:szCs w:val="28"/>
        </w:rPr>
      </w:pPr>
      <w:r w:rsidRPr="00AE171F">
        <w:rPr>
          <w:sz w:val="28"/>
          <w:szCs w:val="28"/>
        </w:rPr>
        <w:t>-</w:t>
      </w:r>
      <w:r w:rsidRPr="00AE171F">
        <w:rPr>
          <w:sz w:val="28"/>
          <w:szCs w:val="28"/>
        </w:rPr>
        <w:tab/>
      </w:r>
      <w:r w:rsidR="00803F4E">
        <w:rPr>
          <w:sz w:val="28"/>
          <w:szCs w:val="28"/>
        </w:rPr>
        <w:t xml:space="preserve">має </w:t>
      </w:r>
      <w:r w:rsidRPr="00AE171F">
        <w:rPr>
          <w:sz w:val="28"/>
          <w:szCs w:val="28"/>
        </w:rPr>
        <w:t>чітко сформован</w:t>
      </w:r>
      <w:r w:rsidR="00803F4E">
        <w:rPr>
          <w:sz w:val="28"/>
          <w:szCs w:val="28"/>
        </w:rPr>
        <w:t>у</w:t>
      </w:r>
      <w:r w:rsidRPr="00AE171F">
        <w:rPr>
          <w:sz w:val="28"/>
          <w:szCs w:val="28"/>
        </w:rPr>
        <w:t xml:space="preserve"> обліков</w:t>
      </w:r>
      <w:r w:rsidR="00803F4E">
        <w:rPr>
          <w:sz w:val="28"/>
          <w:szCs w:val="28"/>
        </w:rPr>
        <w:t>у</w:t>
      </w:r>
      <w:r w:rsidRPr="00AE171F">
        <w:rPr>
          <w:sz w:val="28"/>
          <w:szCs w:val="28"/>
        </w:rPr>
        <w:t xml:space="preserve"> політик</w:t>
      </w:r>
      <w:r w:rsidR="00803F4E">
        <w:rPr>
          <w:sz w:val="28"/>
          <w:szCs w:val="28"/>
        </w:rPr>
        <w:t>у</w:t>
      </w:r>
      <w:r w:rsidRPr="00AE171F">
        <w:rPr>
          <w:sz w:val="28"/>
          <w:szCs w:val="28"/>
        </w:rPr>
        <w:t>, яка відповідає вимогам чинного законодавства та є важливим елементом ефективного управління операцій з імпорту товарів, дозволяє мінімізувати ризики та забезпечити відповідність законодавчим вимогам;</w:t>
      </w:r>
    </w:p>
    <w:p w14:paraId="6D53E88E" w14:textId="755724B6" w:rsidR="00AE171F" w:rsidRPr="00AE171F" w:rsidRDefault="00AE171F" w:rsidP="00AE171F">
      <w:pPr>
        <w:ind w:firstLine="709"/>
        <w:jc w:val="both"/>
        <w:rPr>
          <w:sz w:val="28"/>
          <w:szCs w:val="28"/>
        </w:rPr>
      </w:pPr>
      <w:r w:rsidRPr="00AE171F">
        <w:rPr>
          <w:sz w:val="28"/>
          <w:szCs w:val="28"/>
        </w:rPr>
        <w:t>-</w:t>
      </w:r>
      <w:r w:rsidRPr="00AE171F">
        <w:rPr>
          <w:sz w:val="28"/>
          <w:szCs w:val="28"/>
        </w:rPr>
        <w:tab/>
      </w:r>
      <w:r w:rsidR="00820F10">
        <w:rPr>
          <w:sz w:val="28"/>
          <w:szCs w:val="28"/>
        </w:rPr>
        <w:t>використовує автоматизацію</w:t>
      </w:r>
      <w:r w:rsidRPr="00AE171F">
        <w:rPr>
          <w:sz w:val="28"/>
          <w:szCs w:val="28"/>
        </w:rPr>
        <w:t xml:space="preserve"> обліков</w:t>
      </w:r>
      <w:r w:rsidR="00820F10">
        <w:rPr>
          <w:sz w:val="28"/>
          <w:szCs w:val="28"/>
        </w:rPr>
        <w:t>і</w:t>
      </w:r>
      <w:r w:rsidRPr="00AE171F">
        <w:rPr>
          <w:sz w:val="28"/>
          <w:szCs w:val="28"/>
        </w:rPr>
        <w:t xml:space="preserve"> процес</w:t>
      </w:r>
      <w:r w:rsidR="00820F10">
        <w:rPr>
          <w:sz w:val="28"/>
          <w:szCs w:val="28"/>
        </w:rPr>
        <w:t>и</w:t>
      </w:r>
      <w:r w:rsidRPr="00AE171F">
        <w:rPr>
          <w:sz w:val="28"/>
          <w:szCs w:val="28"/>
        </w:rPr>
        <w:t xml:space="preserve">, що дозволяє компанії оптимізувати облік операцій з імпорту товарів та підвищити ефективність контролю за витратами і сплатою податкових зобов’язань; </w:t>
      </w:r>
    </w:p>
    <w:p w14:paraId="470D7C15" w14:textId="3E72E91E" w:rsidR="00AE171F" w:rsidRPr="00AE171F" w:rsidRDefault="00AE171F" w:rsidP="00E93419">
      <w:pPr>
        <w:ind w:firstLine="709"/>
        <w:jc w:val="both"/>
        <w:rPr>
          <w:sz w:val="28"/>
          <w:szCs w:val="28"/>
        </w:rPr>
      </w:pPr>
      <w:r w:rsidRPr="00AE171F">
        <w:rPr>
          <w:sz w:val="28"/>
          <w:szCs w:val="28"/>
        </w:rPr>
        <w:t>-</w:t>
      </w:r>
      <w:r w:rsidRPr="00AE171F">
        <w:rPr>
          <w:sz w:val="28"/>
          <w:szCs w:val="28"/>
        </w:rPr>
        <w:tab/>
      </w:r>
      <w:r w:rsidR="00803F4E">
        <w:rPr>
          <w:sz w:val="28"/>
          <w:szCs w:val="28"/>
        </w:rPr>
        <w:t>здійснює</w:t>
      </w:r>
      <w:r w:rsidRPr="00AE171F">
        <w:rPr>
          <w:sz w:val="28"/>
          <w:szCs w:val="28"/>
        </w:rPr>
        <w:t xml:space="preserve"> регулярн</w:t>
      </w:r>
      <w:r w:rsidR="00803F4E">
        <w:rPr>
          <w:sz w:val="28"/>
          <w:szCs w:val="28"/>
        </w:rPr>
        <w:t>у</w:t>
      </w:r>
      <w:r w:rsidRPr="00AE171F">
        <w:rPr>
          <w:sz w:val="28"/>
          <w:szCs w:val="28"/>
        </w:rPr>
        <w:t xml:space="preserve"> інвентаризаці</w:t>
      </w:r>
      <w:r w:rsidR="00803F4E">
        <w:rPr>
          <w:sz w:val="28"/>
          <w:szCs w:val="28"/>
        </w:rPr>
        <w:t>ю</w:t>
      </w:r>
      <w:r w:rsidRPr="00AE171F">
        <w:rPr>
          <w:sz w:val="28"/>
          <w:szCs w:val="28"/>
        </w:rPr>
        <w:t xml:space="preserve"> імпортованих товарів, що забезпечує достовірність звітів;</w:t>
      </w:r>
    </w:p>
    <w:p w14:paraId="07519E05" w14:textId="2A2093BD" w:rsidR="00AE171F" w:rsidRPr="002307C7" w:rsidRDefault="00AE171F" w:rsidP="00E93419">
      <w:pPr>
        <w:ind w:firstLine="709"/>
        <w:jc w:val="both"/>
        <w:rPr>
          <w:sz w:val="28"/>
          <w:szCs w:val="28"/>
        </w:rPr>
      </w:pPr>
      <w:r w:rsidRPr="00AE171F">
        <w:rPr>
          <w:sz w:val="28"/>
          <w:szCs w:val="28"/>
        </w:rPr>
        <w:t>-</w:t>
      </w:r>
      <w:r w:rsidRPr="00AE171F">
        <w:rPr>
          <w:sz w:val="28"/>
          <w:szCs w:val="28"/>
        </w:rPr>
        <w:tab/>
      </w:r>
      <w:r w:rsidR="00BB69EC">
        <w:rPr>
          <w:sz w:val="28"/>
          <w:szCs w:val="28"/>
        </w:rPr>
        <w:t xml:space="preserve">дотримується </w:t>
      </w:r>
      <w:r w:rsidRPr="00AE171F">
        <w:rPr>
          <w:sz w:val="28"/>
          <w:szCs w:val="28"/>
        </w:rPr>
        <w:t>валютного контролю та правильн</w:t>
      </w:r>
      <w:r w:rsidR="00BB69EC">
        <w:rPr>
          <w:sz w:val="28"/>
          <w:szCs w:val="28"/>
        </w:rPr>
        <w:t>ого</w:t>
      </w:r>
      <w:r w:rsidRPr="00AE171F">
        <w:rPr>
          <w:sz w:val="28"/>
          <w:szCs w:val="28"/>
        </w:rPr>
        <w:t xml:space="preserve"> оформлення документів, що дозволяє уникнути фінансових санкцій та ефективно взаємодіяти з державними органами.</w:t>
      </w:r>
    </w:p>
    <w:bookmarkEnd w:id="13"/>
    <w:p w14:paraId="2B94B747" w14:textId="742E6CF9" w:rsidR="002307C7" w:rsidRDefault="00504AE2" w:rsidP="00E93419">
      <w:pPr>
        <w:ind w:firstLine="709"/>
        <w:jc w:val="both"/>
        <w:rPr>
          <w:sz w:val="28"/>
          <w:szCs w:val="28"/>
        </w:rPr>
      </w:pPr>
      <w:r>
        <w:rPr>
          <w:sz w:val="28"/>
          <w:szCs w:val="28"/>
        </w:rPr>
        <w:t>З метою</w:t>
      </w:r>
      <w:r w:rsidR="002307C7" w:rsidRPr="002307C7">
        <w:rPr>
          <w:sz w:val="28"/>
          <w:szCs w:val="28"/>
        </w:rPr>
        <w:t xml:space="preserve"> удосконалення організації обліку і оподаткування </w:t>
      </w:r>
      <w:r>
        <w:rPr>
          <w:sz w:val="28"/>
          <w:szCs w:val="28"/>
        </w:rPr>
        <w:t xml:space="preserve">ТОВ «Комтек Сервіс» </w:t>
      </w:r>
      <w:r w:rsidR="002307C7" w:rsidRPr="002307C7">
        <w:rPr>
          <w:sz w:val="28"/>
          <w:szCs w:val="28"/>
        </w:rPr>
        <w:t xml:space="preserve">запропоновані наступні </w:t>
      </w:r>
      <w:r>
        <w:rPr>
          <w:sz w:val="28"/>
          <w:szCs w:val="28"/>
        </w:rPr>
        <w:t>заходи</w:t>
      </w:r>
      <w:r w:rsidR="002307C7" w:rsidRPr="002307C7">
        <w:rPr>
          <w:sz w:val="28"/>
          <w:szCs w:val="28"/>
        </w:rPr>
        <w:t>:</w:t>
      </w:r>
    </w:p>
    <w:p w14:paraId="24FDAF21" w14:textId="17A1C329" w:rsidR="00397456" w:rsidRPr="00504AE2" w:rsidRDefault="00D16CC0" w:rsidP="00CB3D55">
      <w:pPr>
        <w:pStyle w:val="ab"/>
        <w:numPr>
          <w:ilvl w:val="6"/>
          <w:numId w:val="7"/>
        </w:numPr>
        <w:ind w:left="0" w:firstLine="709"/>
        <w:jc w:val="both"/>
        <w:rPr>
          <w:sz w:val="28"/>
          <w:szCs w:val="28"/>
        </w:rPr>
      </w:pPr>
      <w:r w:rsidRPr="00504AE2">
        <w:rPr>
          <w:sz w:val="28"/>
          <w:szCs w:val="28"/>
        </w:rPr>
        <w:t>Запровад</w:t>
      </w:r>
      <w:r w:rsidR="00145336" w:rsidRPr="00504AE2">
        <w:rPr>
          <w:sz w:val="28"/>
          <w:szCs w:val="28"/>
        </w:rPr>
        <w:t xml:space="preserve">ження </w:t>
      </w:r>
      <w:r w:rsidRPr="00504AE2">
        <w:rPr>
          <w:sz w:val="28"/>
          <w:szCs w:val="28"/>
        </w:rPr>
        <w:t>додатков</w:t>
      </w:r>
      <w:r w:rsidR="00145336" w:rsidRPr="00504AE2">
        <w:rPr>
          <w:sz w:val="28"/>
          <w:szCs w:val="28"/>
        </w:rPr>
        <w:t>их</w:t>
      </w:r>
      <w:r w:rsidRPr="00504AE2">
        <w:rPr>
          <w:sz w:val="28"/>
          <w:szCs w:val="28"/>
        </w:rPr>
        <w:t xml:space="preserve"> субрахунки для обліку операцій з імпорту товарів.</w:t>
      </w:r>
      <w:r w:rsidR="00504AE2" w:rsidRPr="00504AE2">
        <w:rPr>
          <w:sz w:val="28"/>
          <w:szCs w:val="28"/>
        </w:rPr>
        <w:t xml:space="preserve"> </w:t>
      </w:r>
      <w:r w:rsidR="00397456" w:rsidRPr="00504AE2">
        <w:rPr>
          <w:sz w:val="28"/>
          <w:szCs w:val="28"/>
        </w:rPr>
        <w:t xml:space="preserve">Для більшої деталізації відображення операцій з імпорту товарів в обліку, яка сприяє чіткості ведення бухгалтерського обліку, доцільним </w:t>
      </w:r>
      <w:r w:rsidR="00504AE2">
        <w:rPr>
          <w:sz w:val="28"/>
          <w:szCs w:val="28"/>
        </w:rPr>
        <w:t>є</w:t>
      </w:r>
      <w:r w:rsidR="00397456" w:rsidRPr="00504AE2">
        <w:rPr>
          <w:sz w:val="28"/>
          <w:szCs w:val="28"/>
        </w:rPr>
        <w:t xml:space="preserve"> вве</w:t>
      </w:r>
      <w:r w:rsidR="00504AE2">
        <w:rPr>
          <w:sz w:val="28"/>
          <w:szCs w:val="28"/>
        </w:rPr>
        <w:t>дення</w:t>
      </w:r>
      <w:r w:rsidR="00397456" w:rsidRPr="00504AE2">
        <w:rPr>
          <w:sz w:val="28"/>
          <w:szCs w:val="28"/>
        </w:rPr>
        <w:t xml:space="preserve"> додатков</w:t>
      </w:r>
      <w:r w:rsidR="00504AE2">
        <w:rPr>
          <w:sz w:val="28"/>
          <w:szCs w:val="28"/>
        </w:rPr>
        <w:t>их</w:t>
      </w:r>
      <w:r w:rsidR="00397456" w:rsidRPr="00504AE2">
        <w:rPr>
          <w:sz w:val="28"/>
          <w:szCs w:val="28"/>
        </w:rPr>
        <w:t xml:space="preserve"> субрахунк</w:t>
      </w:r>
      <w:r w:rsidR="00504AE2">
        <w:rPr>
          <w:sz w:val="28"/>
          <w:szCs w:val="28"/>
        </w:rPr>
        <w:t>ів, що спрятиме</w:t>
      </w:r>
      <w:r w:rsidR="00397456" w:rsidRPr="00504AE2">
        <w:rPr>
          <w:sz w:val="28"/>
          <w:szCs w:val="28"/>
        </w:rPr>
        <w:t xml:space="preserve"> у майбутньому покращенню прийняття управлінських рішень щодо оптимізації процесів операцій з імпорту товарів.</w:t>
      </w:r>
    </w:p>
    <w:p w14:paraId="543CF695" w14:textId="45942E32" w:rsidR="00397456" w:rsidRPr="00504AE2" w:rsidRDefault="00D16CC0" w:rsidP="0062563E">
      <w:pPr>
        <w:pStyle w:val="ab"/>
        <w:numPr>
          <w:ilvl w:val="6"/>
          <w:numId w:val="7"/>
        </w:numPr>
        <w:ind w:left="0" w:firstLine="709"/>
        <w:jc w:val="both"/>
        <w:rPr>
          <w:sz w:val="28"/>
          <w:szCs w:val="28"/>
        </w:rPr>
      </w:pPr>
      <w:r w:rsidRPr="00504AE2">
        <w:rPr>
          <w:sz w:val="28"/>
          <w:szCs w:val="28"/>
        </w:rPr>
        <w:t>Пере</w:t>
      </w:r>
      <w:r w:rsidR="00145336" w:rsidRPr="00504AE2">
        <w:rPr>
          <w:sz w:val="28"/>
          <w:szCs w:val="28"/>
        </w:rPr>
        <w:t>хід</w:t>
      </w:r>
      <w:r w:rsidRPr="00504AE2">
        <w:rPr>
          <w:sz w:val="28"/>
          <w:szCs w:val="28"/>
        </w:rPr>
        <w:t xml:space="preserve"> на більш сучасні програми введення обліку операцій з імпорту.</w:t>
      </w:r>
      <w:r w:rsidR="00504AE2" w:rsidRPr="00504AE2">
        <w:rPr>
          <w:sz w:val="28"/>
          <w:szCs w:val="28"/>
        </w:rPr>
        <w:t xml:space="preserve"> </w:t>
      </w:r>
      <w:r w:rsidR="00397456" w:rsidRPr="00504AE2">
        <w:rPr>
          <w:sz w:val="28"/>
          <w:szCs w:val="28"/>
        </w:rPr>
        <w:t xml:space="preserve">Для підвищення ефективності організації обліку і оподаткування операцій з імпорту товарів компанії </w:t>
      </w:r>
      <w:r w:rsidR="00504AE2" w:rsidRPr="00504AE2">
        <w:rPr>
          <w:sz w:val="28"/>
          <w:szCs w:val="28"/>
        </w:rPr>
        <w:t xml:space="preserve">доцільно </w:t>
      </w:r>
      <w:r w:rsidR="00397456" w:rsidRPr="00504AE2">
        <w:rPr>
          <w:sz w:val="28"/>
          <w:szCs w:val="28"/>
        </w:rPr>
        <w:t>розглянути можливість переходу на більш сучасні програми для ведення обліку, до яких слід віднести</w:t>
      </w:r>
      <w:r w:rsidR="00504AE2" w:rsidRPr="00504AE2">
        <w:rPr>
          <w:sz w:val="28"/>
          <w:szCs w:val="28"/>
        </w:rPr>
        <w:t xml:space="preserve"> такі програми, як </w:t>
      </w:r>
      <w:r w:rsidR="00397456" w:rsidRPr="00504AE2">
        <w:rPr>
          <w:sz w:val="28"/>
          <w:szCs w:val="28"/>
        </w:rPr>
        <w:t>«BAS ERP»</w:t>
      </w:r>
      <w:r w:rsidR="00504AE2" w:rsidRPr="00504AE2">
        <w:rPr>
          <w:sz w:val="28"/>
          <w:szCs w:val="28"/>
        </w:rPr>
        <w:t xml:space="preserve"> та </w:t>
      </w:r>
      <w:r w:rsidR="00397456" w:rsidRPr="00504AE2">
        <w:rPr>
          <w:sz w:val="28"/>
          <w:szCs w:val="28"/>
        </w:rPr>
        <w:t>«MASTER: Бухгалтерія».</w:t>
      </w:r>
    </w:p>
    <w:p w14:paraId="7F1F5B3F" w14:textId="0A7B05A8" w:rsidR="00397456" w:rsidRPr="00504AE2" w:rsidRDefault="00D16CC0" w:rsidP="000A345C">
      <w:pPr>
        <w:pStyle w:val="ab"/>
        <w:numPr>
          <w:ilvl w:val="6"/>
          <w:numId w:val="7"/>
        </w:numPr>
        <w:ind w:left="0" w:firstLine="709"/>
        <w:jc w:val="both"/>
        <w:rPr>
          <w:sz w:val="28"/>
          <w:szCs w:val="28"/>
        </w:rPr>
      </w:pPr>
      <w:r w:rsidRPr="00504AE2">
        <w:rPr>
          <w:sz w:val="28"/>
          <w:szCs w:val="28"/>
        </w:rPr>
        <w:t>Запровад</w:t>
      </w:r>
      <w:r w:rsidR="00145336" w:rsidRPr="00504AE2">
        <w:rPr>
          <w:sz w:val="28"/>
          <w:szCs w:val="28"/>
        </w:rPr>
        <w:t>ження</w:t>
      </w:r>
      <w:r w:rsidRPr="00504AE2">
        <w:rPr>
          <w:sz w:val="28"/>
          <w:szCs w:val="28"/>
        </w:rPr>
        <w:t xml:space="preserve"> єдин</w:t>
      </w:r>
      <w:r w:rsidR="00145336" w:rsidRPr="00504AE2">
        <w:rPr>
          <w:sz w:val="28"/>
          <w:szCs w:val="28"/>
        </w:rPr>
        <w:t>ого</w:t>
      </w:r>
      <w:r w:rsidRPr="00504AE2">
        <w:rPr>
          <w:sz w:val="28"/>
          <w:szCs w:val="28"/>
        </w:rPr>
        <w:t xml:space="preserve"> інформацій</w:t>
      </w:r>
      <w:r w:rsidR="00145336" w:rsidRPr="00504AE2">
        <w:rPr>
          <w:sz w:val="28"/>
          <w:szCs w:val="28"/>
        </w:rPr>
        <w:t>ного</w:t>
      </w:r>
      <w:r w:rsidRPr="00504AE2">
        <w:rPr>
          <w:sz w:val="28"/>
          <w:szCs w:val="28"/>
        </w:rPr>
        <w:t xml:space="preserve"> прост</w:t>
      </w:r>
      <w:r w:rsidR="00504AE2" w:rsidRPr="00504AE2">
        <w:rPr>
          <w:sz w:val="28"/>
          <w:szCs w:val="28"/>
        </w:rPr>
        <w:t>о</w:t>
      </w:r>
      <w:r w:rsidRPr="00504AE2">
        <w:rPr>
          <w:sz w:val="28"/>
          <w:szCs w:val="28"/>
        </w:rPr>
        <w:t>р</w:t>
      </w:r>
      <w:r w:rsidR="00145336" w:rsidRPr="00504AE2">
        <w:rPr>
          <w:sz w:val="28"/>
          <w:szCs w:val="28"/>
        </w:rPr>
        <w:t>у</w:t>
      </w:r>
      <w:r w:rsidRPr="00504AE2">
        <w:rPr>
          <w:sz w:val="28"/>
          <w:szCs w:val="28"/>
        </w:rPr>
        <w:t xml:space="preserve"> для покращення комунікацій всередині компанії щодо здійснення операцій з імпорту. </w:t>
      </w:r>
      <w:r w:rsidR="00504AE2" w:rsidRPr="00504AE2">
        <w:rPr>
          <w:sz w:val="28"/>
          <w:szCs w:val="28"/>
        </w:rPr>
        <w:t xml:space="preserve"> </w:t>
      </w:r>
      <w:r w:rsidR="00397456" w:rsidRPr="00504AE2">
        <w:rPr>
          <w:sz w:val="28"/>
          <w:szCs w:val="28"/>
        </w:rPr>
        <w:t>ТОВ «Комтек Сервіс» в процесі своєї діяльності використовує Microsoft Office, тому для покращення комунікацій всередині компанії варто запровадити використання такої платформи, як Microsoft SharePoint. Microsoft SharePoint забезпечить швидкий обмін інформацією між співробітниками, які задіяні у процес</w:t>
      </w:r>
      <w:r w:rsidR="00504AE2">
        <w:rPr>
          <w:sz w:val="28"/>
          <w:szCs w:val="28"/>
        </w:rPr>
        <w:t>і</w:t>
      </w:r>
      <w:r w:rsidR="00397456" w:rsidRPr="00504AE2">
        <w:rPr>
          <w:sz w:val="28"/>
          <w:szCs w:val="28"/>
        </w:rPr>
        <w:t xml:space="preserve"> імпорту товарів.</w:t>
      </w:r>
    </w:p>
    <w:p w14:paraId="0EEFBFA2" w14:textId="108E58B6" w:rsidR="00397456" w:rsidRPr="00504AE2" w:rsidRDefault="00D16CC0" w:rsidP="00A27482">
      <w:pPr>
        <w:pStyle w:val="ab"/>
        <w:numPr>
          <w:ilvl w:val="6"/>
          <w:numId w:val="7"/>
        </w:numPr>
        <w:ind w:left="0" w:firstLine="709"/>
        <w:jc w:val="both"/>
        <w:rPr>
          <w:sz w:val="28"/>
          <w:szCs w:val="28"/>
          <w:lang w:eastAsia="uk-UA"/>
        </w:rPr>
      </w:pPr>
      <w:r w:rsidRPr="00504AE2">
        <w:rPr>
          <w:sz w:val="28"/>
          <w:szCs w:val="28"/>
        </w:rPr>
        <w:t>Підвищ</w:t>
      </w:r>
      <w:r w:rsidR="00145336" w:rsidRPr="00504AE2">
        <w:rPr>
          <w:sz w:val="28"/>
          <w:szCs w:val="28"/>
        </w:rPr>
        <w:t>ення</w:t>
      </w:r>
      <w:r w:rsidRPr="00504AE2">
        <w:rPr>
          <w:sz w:val="28"/>
          <w:szCs w:val="28"/>
        </w:rPr>
        <w:t xml:space="preserve"> рівн</w:t>
      </w:r>
      <w:r w:rsidR="00145336" w:rsidRPr="00504AE2">
        <w:rPr>
          <w:sz w:val="28"/>
          <w:szCs w:val="28"/>
        </w:rPr>
        <w:t>я</w:t>
      </w:r>
      <w:r w:rsidRPr="00504AE2">
        <w:rPr>
          <w:sz w:val="28"/>
          <w:szCs w:val="28"/>
        </w:rPr>
        <w:t xml:space="preserve"> управління валютними ризиками при здійсненні операцій з імпорту.</w:t>
      </w:r>
      <w:r w:rsidR="00504AE2" w:rsidRPr="00504AE2">
        <w:rPr>
          <w:sz w:val="28"/>
          <w:szCs w:val="28"/>
        </w:rPr>
        <w:t xml:space="preserve"> </w:t>
      </w:r>
      <w:r w:rsidR="005C1C8C" w:rsidRPr="00504AE2">
        <w:rPr>
          <w:sz w:val="28"/>
          <w:szCs w:val="28"/>
          <w:lang w:eastAsia="uk-UA"/>
        </w:rPr>
        <w:t xml:space="preserve">Оскільки імпортні операції зазвичай здійснюються з використанням іноземної валюти, компанії, що імпортують товари, стикаються з ризиком валютних коливань. Курси валют можуть змінюватися внаслідок макроекономічних чинників, політичної нестабільності або змін на світових ринках, що суттєво впливає на вартість імпортованих товарів. Для підвищення ефективності управління валютними ризиками компанія може використовувати програму </w:t>
      </w:r>
      <w:r w:rsidR="005C1C8C" w:rsidRPr="00504AE2">
        <w:rPr>
          <w:sz w:val="28"/>
          <w:szCs w:val="28"/>
          <w:lang w:eastAsia="uk-UA"/>
        </w:rPr>
        <w:lastRenderedPageBreak/>
        <w:t>«BAS ERP», яка дозволяє автоматизувати та полегшити процес валютного контролю.</w:t>
      </w:r>
    </w:p>
    <w:p w14:paraId="58FDBF0B" w14:textId="7438C6C2" w:rsidR="00E93419" w:rsidRPr="00504AE2" w:rsidRDefault="00D16CC0" w:rsidP="004400F3">
      <w:pPr>
        <w:pStyle w:val="ab"/>
        <w:numPr>
          <w:ilvl w:val="6"/>
          <w:numId w:val="7"/>
        </w:numPr>
        <w:ind w:left="0" w:firstLine="709"/>
        <w:jc w:val="both"/>
        <w:rPr>
          <w:sz w:val="28"/>
          <w:szCs w:val="28"/>
          <w:lang w:eastAsia="uk-UA"/>
        </w:rPr>
      </w:pPr>
      <w:r w:rsidRPr="00504AE2">
        <w:rPr>
          <w:sz w:val="28"/>
          <w:szCs w:val="28"/>
        </w:rPr>
        <w:t>Запровад</w:t>
      </w:r>
      <w:r w:rsidR="00E12746" w:rsidRPr="00504AE2">
        <w:rPr>
          <w:sz w:val="28"/>
          <w:szCs w:val="28"/>
        </w:rPr>
        <w:t>ження</w:t>
      </w:r>
      <w:r w:rsidRPr="00504AE2">
        <w:rPr>
          <w:sz w:val="28"/>
          <w:szCs w:val="28"/>
        </w:rPr>
        <w:t xml:space="preserve"> комбінован</w:t>
      </w:r>
      <w:r w:rsidR="00E12746" w:rsidRPr="00504AE2">
        <w:rPr>
          <w:sz w:val="28"/>
          <w:szCs w:val="28"/>
        </w:rPr>
        <w:t>ого</w:t>
      </w:r>
      <w:r w:rsidRPr="00504AE2">
        <w:rPr>
          <w:sz w:val="28"/>
          <w:szCs w:val="28"/>
        </w:rPr>
        <w:t xml:space="preserve"> підх</w:t>
      </w:r>
      <w:r w:rsidR="00504AE2" w:rsidRPr="00504AE2">
        <w:rPr>
          <w:sz w:val="28"/>
          <w:szCs w:val="28"/>
        </w:rPr>
        <w:t>о</w:t>
      </w:r>
      <w:r w:rsidRPr="00504AE2">
        <w:rPr>
          <w:sz w:val="28"/>
          <w:szCs w:val="28"/>
        </w:rPr>
        <w:t>д</w:t>
      </w:r>
      <w:r w:rsidR="00E12746" w:rsidRPr="00504AE2">
        <w:rPr>
          <w:sz w:val="28"/>
          <w:szCs w:val="28"/>
        </w:rPr>
        <w:t>у</w:t>
      </w:r>
      <w:r w:rsidRPr="00504AE2">
        <w:rPr>
          <w:sz w:val="28"/>
          <w:szCs w:val="28"/>
        </w:rPr>
        <w:t xml:space="preserve"> щодо організації операцій з імпорту товарів</w:t>
      </w:r>
      <w:r w:rsidR="00504AE2" w:rsidRPr="00504AE2">
        <w:rPr>
          <w:sz w:val="28"/>
          <w:szCs w:val="28"/>
        </w:rPr>
        <w:t xml:space="preserve">. </w:t>
      </w:r>
      <w:r w:rsidR="00E93419" w:rsidRPr="00504AE2">
        <w:rPr>
          <w:sz w:val="28"/>
          <w:szCs w:val="28"/>
          <w:lang w:eastAsia="uk-UA"/>
        </w:rPr>
        <w:t>Комбінований підхід передбачає поєднання внутрішніх ресурсів компанії з аутсорсингом професійних облікових послуг. Враховуючи досвід США, компанія зможе підвищити ефективність облікових операцій з імпорту товарів та забезпечити відповідність чинним законодавчим вимогам. Використання комбінованого підходу набуває особливої важливості в умовах війни, оскільки компанія стикається з необхідністю оптимізації витрат і підвищенням гнучкості облікових процесів щодо операцій з імпорту товарів для забезпечення стійкості діяльності.</w:t>
      </w:r>
    </w:p>
    <w:p w14:paraId="00CDA803" w14:textId="0AB49A18" w:rsidR="00E12746" w:rsidRPr="00FF3D26" w:rsidRDefault="00504AE2" w:rsidP="00E12746">
      <w:pPr>
        <w:ind w:firstLine="709"/>
        <w:jc w:val="both"/>
        <w:rPr>
          <w:sz w:val="28"/>
          <w:szCs w:val="28"/>
          <w:lang w:eastAsia="uk-UA"/>
        </w:rPr>
      </w:pPr>
      <w:r>
        <w:rPr>
          <w:sz w:val="28"/>
          <w:szCs w:val="28"/>
          <w:lang w:eastAsia="uk-UA"/>
        </w:rPr>
        <w:t>Отже, р</w:t>
      </w:r>
      <w:r w:rsidR="00E12746" w:rsidRPr="00C53CD7">
        <w:rPr>
          <w:sz w:val="28"/>
          <w:szCs w:val="28"/>
          <w:lang w:eastAsia="uk-UA"/>
        </w:rPr>
        <w:t xml:space="preserve">еалізація вищезазначених заходів сприятиме покращенню організації обліку і оподаткування </w:t>
      </w:r>
      <w:r w:rsidR="00E12746">
        <w:rPr>
          <w:sz w:val="28"/>
          <w:szCs w:val="28"/>
          <w:lang w:eastAsia="uk-UA"/>
        </w:rPr>
        <w:t>операцій з імпорту</w:t>
      </w:r>
      <w:r w:rsidR="00E12746" w:rsidRPr="00C53CD7">
        <w:rPr>
          <w:sz w:val="28"/>
          <w:szCs w:val="28"/>
          <w:lang w:eastAsia="uk-UA"/>
        </w:rPr>
        <w:t xml:space="preserve"> ТОВ «Комтек Сервіс», підвищуючи ефективність управлінських процесів та відповідність законодавчим вимогам.</w:t>
      </w:r>
    </w:p>
    <w:p w14:paraId="781CB80C" w14:textId="77777777" w:rsidR="00E12746" w:rsidRDefault="00E12746" w:rsidP="00E93419">
      <w:pPr>
        <w:pStyle w:val="ab"/>
        <w:ind w:left="0" w:firstLine="709"/>
        <w:jc w:val="both"/>
        <w:rPr>
          <w:sz w:val="28"/>
          <w:szCs w:val="28"/>
          <w:lang w:eastAsia="uk-UA"/>
        </w:rPr>
      </w:pPr>
    </w:p>
    <w:p w14:paraId="1181C5BD" w14:textId="12D438D0" w:rsidR="00D37DDE" w:rsidRDefault="00D37DDE" w:rsidP="00E93419">
      <w:pPr>
        <w:rPr>
          <w:sz w:val="28"/>
          <w:szCs w:val="28"/>
        </w:rPr>
      </w:pPr>
    </w:p>
    <w:p w14:paraId="03387C9B" w14:textId="63CA5ABF" w:rsidR="00D37DDE" w:rsidRDefault="00D37DDE" w:rsidP="00D37DDE">
      <w:pPr>
        <w:jc w:val="center"/>
        <w:rPr>
          <w:sz w:val="28"/>
          <w:szCs w:val="28"/>
        </w:rPr>
      </w:pPr>
    </w:p>
    <w:p w14:paraId="338DB2D5" w14:textId="4D884071" w:rsidR="00C84EEE" w:rsidRDefault="00C84EEE" w:rsidP="00C84EEE">
      <w:pPr>
        <w:rPr>
          <w:sz w:val="28"/>
          <w:szCs w:val="28"/>
        </w:rPr>
      </w:pPr>
    </w:p>
    <w:p w14:paraId="7F1D11F4" w14:textId="1946B4DB" w:rsidR="00504AE2" w:rsidRDefault="00504AE2" w:rsidP="00C84EEE">
      <w:pPr>
        <w:rPr>
          <w:sz w:val="28"/>
          <w:szCs w:val="28"/>
        </w:rPr>
      </w:pPr>
    </w:p>
    <w:p w14:paraId="4894E8BC" w14:textId="13B15076" w:rsidR="00504AE2" w:rsidRDefault="00504AE2" w:rsidP="00C84EEE">
      <w:pPr>
        <w:rPr>
          <w:sz w:val="28"/>
          <w:szCs w:val="28"/>
        </w:rPr>
      </w:pPr>
    </w:p>
    <w:p w14:paraId="14688261" w14:textId="085E8FF8" w:rsidR="00504AE2" w:rsidRDefault="00504AE2" w:rsidP="00C84EEE">
      <w:pPr>
        <w:rPr>
          <w:sz w:val="28"/>
          <w:szCs w:val="28"/>
        </w:rPr>
      </w:pPr>
    </w:p>
    <w:p w14:paraId="2EC5D092" w14:textId="75DF42B5" w:rsidR="00504AE2" w:rsidRDefault="00504AE2" w:rsidP="00C84EEE">
      <w:pPr>
        <w:rPr>
          <w:sz w:val="28"/>
          <w:szCs w:val="28"/>
        </w:rPr>
      </w:pPr>
    </w:p>
    <w:p w14:paraId="110F1983" w14:textId="0B525E88" w:rsidR="00504AE2" w:rsidRDefault="00504AE2" w:rsidP="00C84EEE">
      <w:pPr>
        <w:rPr>
          <w:sz w:val="28"/>
          <w:szCs w:val="28"/>
        </w:rPr>
      </w:pPr>
    </w:p>
    <w:p w14:paraId="720133C3" w14:textId="332BAE0F" w:rsidR="00504AE2" w:rsidRDefault="00504AE2" w:rsidP="00C84EEE">
      <w:pPr>
        <w:rPr>
          <w:sz w:val="28"/>
          <w:szCs w:val="28"/>
        </w:rPr>
      </w:pPr>
    </w:p>
    <w:p w14:paraId="2DC156C8" w14:textId="6D2B0E9F" w:rsidR="00504AE2" w:rsidRDefault="00504AE2" w:rsidP="00C84EEE">
      <w:pPr>
        <w:rPr>
          <w:sz w:val="28"/>
          <w:szCs w:val="28"/>
        </w:rPr>
      </w:pPr>
    </w:p>
    <w:p w14:paraId="27DCCD0B" w14:textId="5CB2EC65" w:rsidR="00504AE2" w:rsidRDefault="00504AE2" w:rsidP="00C84EEE">
      <w:pPr>
        <w:rPr>
          <w:sz w:val="28"/>
          <w:szCs w:val="28"/>
        </w:rPr>
      </w:pPr>
    </w:p>
    <w:p w14:paraId="5723D0E2" w14:textId="1411410D" w:rsidR="00504AE2" w:rsidRDefault="00504AE2" w:rsidP="00C84EEE">
      <w:pPr>
        <w:rPr>
          <w:sz w:val="28"/>
          <w:szCs w:val="28"/>
        </w:rPr>
      </w:pPr>
    </w:p>
    <w:p w14:paraId="74F9461E" w14:textId="1A03E828" w:rsidR="00504AE2" w:rsidRDefault="00504AE2" w:rsidP="00C84EEE">
      <w:pPr>
        <w:rPr>
          <w:sz w:val="28"/>
          <w:szCs w:val="28"/>
        </w:rPr>
      </w:pPr>
    </w:p>
    <w:p w14:paraId="22EE18BB" w14:textId="23377B60" w:rsidR="00504AE2" w:rsidRDefault="00504AE2" w:rsidP="00C84EEE">
      <w:pPr>
        <w:rPr>
          <w:sz w:val="28"/>
          <w:szCs w:val="28"/>
        </w:rPr>
      </w:pPr>
    </w:p>
    <w:p w14:paraId="2284E99E" w14:textId="600320C6" w:rsidR="00504AE2" w:rsidRDefault="00504AE2" w:rsidP="00C84EEE">
      <w:pPr>
        <w:rPr>
          <w:sz w:val="28"/>
          <w:szCs w:val="28"/>
        </w:rPr>
      </w:pPr>
    </w:p>
    <w:p w14:paraId="730D259E" w14:textId="5A69087F" w:rsidR="00504AE2" w:rsidRDefault="00504AE2" w:rsidP="00C84EEE">
      <w:pPr>
        <w:rPr>
          <w:sz w:val="28"/>
          <w:szCs w:val="28"/>
        </w:rPr>
      </w:pPr>
    </w:p>
    <w:p w14:paraId="0A77D1C6" w14:textId="31B7400B" w:rsidR="00504AE2" w:rsidRDefault="00504AE2" w:rsidP="00C84EEE">
      <w:pPr>
        <w:rPr>
          <w:sz w:val="28"/>
          <w:szCs w:val="28"/>
        </w:rPr>
      </w:pPr>
    </w:p>
    <w:p w14:paraId="5E20B8CA" w14:textId="18B0A0DE" w:rsidR="00504AE2" w:rsidRDefault="00504AE2" w:rsidP="00C84EEE">
      <w:pPr>
        <w:rPr>
          <w:sz w:val="28"/>
          <w:szCs w:val="28"/>
        </w:rPr>
      </w:pPr>
    </w:p>
    <w:p w14:paraId="191B0D9C" w14:textId="77777777" w:rsidR="004A3B2D" w:rsidRDefault="004A3B2D" w:rsidP="00C84EEE">
      <w:pPr>
        <w:rPr>
          <w:sz w:val="28"/>
          <w:szCs w:val="28"/>
        </w:rPr>
      </w:pPr>
    </w:p>
    <w:p w14:paraId="3BFB482D" w14:textId="320CB7B9" w:rsidR="00504AE2" w:rsidRDefault="00504AE2" w:rsidP="00C84EEE">
      <w:pPr>
        <w:rPr>
          <w:sz w:val="28"/>
          <w:szCs w:val="28"/>
        </w:rPr>
      </w:pPr>
    </w:p>
    <w:p w14:paraId="2CF0F1BA" w14:textId="327624EB" w:rsidR="00504AE2" w:rsidRDefault="00504AE2" w:rsidP="00C84EEE">
      <w:pPr>
        <w:rPr>
          <w:sz w:val="28"/>
          <w:szCs w:val="28"/>
        </w:rPr>
      </w:pPr>
    </w:p>
    <w:p w14:paraId="7973159F" w14:textId="4F117530" w:rsidR="00504AE2" w:rsidRDefault="00504AE2" w:rsidP="00C84EEE">
      <w:pPr>
        <w:rPr>
          <w:sz w:val="28"/>
          <w:szCs w:val="28"/>
        </w:rPr>
      </w:pPr>
    </w:p>
    <w:p w14:paraId="6BC99929" w14:textId="3005BB39" w:rsidR="00504AE2" w:rsidRDefault="00504AE2" w:rsidP="00C84EEE">
      <w:pPr>
        <w:rPr>
          <w:sz w:val="28"/>
          <w:szCs w:val="28"/>
        </w:rPr>
      </w:pPr>
    </w:p>
    <w:p w14:paraId="66EC40F6" w14:textId="77777777" w:rsidR="00504AE2" w:rsidRDefault="00504AE2" w:rsidP="00C84EEE">
      <w:pPr>
        <w:rPr>
          <w:sz w:val="28"/>
          <w:szCs w:val="28"/>
        </w:rPr>
      </w:pPr>
    </w:p>
    <w:p w14:paraId="31E2F8C8" w14:textId="77777777" w:rsidR="00E12746" w:rsidRDefault="00E12746" w:rsidP="00C84EEE">
      <w:pPr>
        <w:rPr>
          <w:sz w:val="28"/>
          <w:szCs w:val="28"/>
        </w:rPr>
      </w:pPr>
    </w:p>
    <w:p w14:paraId="53CE2694" w14:textId="0592120E" w:rsidR="00D37DDE" w:rsidRPr="00573001" w:rsidRDefault="00D37DDE" w:rsidP="00D37DDE">
      <w:pPr>
        <w:jc w:val="center"/>
        <w:rPr>
          <w:b/>
          <w:bCs/>
          <w:sz w:val="28"/>
          <w:szCs w:val="28"/>
        </w:rPr>
      </w:pPr>
      <w:r w:rsidRPr="00573001">
        <w:rPr>
          <w:b/>
          <w:bCs/>
          <w:sz w:val="28"/>
          <w:szCs w:val="28"/>
        </w:rPr>
        <w:t>СПИСОК ВИКОРИСТАНИХ ДЖЕРЕЛ</w:t>
      </w:r>
    </w:p>
    <w:p w14:paraId="56A93D79" w14:textId="367F371E" w:rsidR="00D37DDE" w:rsidRDefault="00D37DDE" w:rsidP="00A9696B">
      <w:pPr>
        <w:rPr>
          <w:sz w:val="28"/>
          <w:szCs w:val="28"/>
        </w:rPr>
      </w:pPr>
    </w:p>
    <w:p w14:paraId="6B8DD86A" w14:textId="77777777" w:rsidR="00244704" w:rsidRDefault="00244704" w:rsidP="005003C6">
      <w:pPr>
        <w:pStyle w:val="ab"/>
        <w:numPr>
          <w:ilvl w:val="0"/>
          <w:numId w:val="24"/>
        </w:numPr>
        <w:ind w:left="0" w:firstLine="709"/>
        <w:jc w:val="both"/>
        <w:rPr>
          <w:sz w:val="28"/>
          <w:szCs w:val="28"/>
        </w:rPr>
      </w:pPr>
      <w:r w:rsidRPr="006466CE">
        <w:rPr>
          <w:sz w:val="28"/>
          <w:szCs w:val="28"/>
        </w:rPr>
        <w:t>Загородній А.Г. Зовнішньоекономічна діяльність: термінологічний словник / А.Г. Загородній, Г.Л. Вознюк. – К. : Кондор, 2007. – 168 с.</w:t>
      </w:r>
    </w:p>
    <w:p w14:paraId="3BB446A1" w14:textId="77777777" w:rsidR="00244704" w:rsidRDefault="00244704" w:rsidP="005003C6">
      <w:pPr>
        <w:pStyle w:val="ab"/>
        <w:numPr>
          <w:ilvl w:val="0"/>
          <w:numId w:val="24"/>
        </w:numPr>
        <w:ind w:left="0" w:firstLine="709"/>
        <w:jc w:val="both"/>
        <w:rPr>
          <w:sz w:val="28"/>
          <w:szCs w:val="28"/>
        </w:rPr>
      </w:pPr>
      <w:proofErr w:type="spellStart"/>
      <w:r w:rsidRPr="006466CE">
        <w:rPr>
          <w:sz w:val="28"/>
          <w:szCs w:val="28"/>
        </w:rPr>
        <w:lastRenderedPageBreak/>
        <w:t>Решетняк</w:t>
      </w:r>
      <w:proofErr w:type="spellEnd"/>
      <w:r w:rsidRPr="006466CE">
        <w:rPr>
          <w:sz w:val="28"/>
          <w:szCs w:val="28"/>
        </w:rPr>
        <w:t xml:space="preserve"> К.Е. Експортно-імпортні операції як основа зовнішньоекономічної діяльності підприємства. Управління розвитком. 2012. №3(124). С.30–32.</w:t>
      </w:r>
    </w:p>
    <w:p w14:paraId="0E066C87" w14:textId="77777777" w:rsidR="00244704" w:rsidRDefault="00244704" w:rsidP="005003C6">
      <w:pPr>
        <w:pStyle w:val="ab"/>
        <w:numPr>
          <w:ilvl w:val="0"/>
          <w:numId w:val="24"/>
        </w:numPr>
        <w:ind w:left="0" w:firstLine="709"/>
        <w:jc w:val="both"/>
        <w:rPr>
          <w:sz w:val="28"/>
          <w:szCs w:val="28"/>
        </w:rPr>
      </w:pPr>
      <w:proofErr w:type="spellStart"/>
      <w:r w:rsidRPr="006466CE">
        <w:rPr>
          <w:sz w:val="28"/>
          <w:szCs w:val="28"/>
        </w:rPr>
        <w:t>Шкурупій</w:t>
      </w:r>
      <w:proofErr w:type="spellEnd"/>
      <w:r w:rsidRPr="006466CE">
        <w:rPr>
          <w:sz w:val="28"/>
          <w:szCs w:val="28"/>
        </w:rPr>
        <w:t xml:space="preserve"> О.В., Гончаренко В.В., Артеменко І.А. Зовнішньоекономічна діяльність підприємства: [</w:t>
      </w:r>
      <w:proofErr w:type="spellStart"/>
      <w:r w:rsidRPr="006466CE">
        <w:rPr>
          <w:sz w:val="28"/>
          <w:szCs w:val="28"/>
        </w:rPr>
        <w:t>навч</w:t>
      </w:r>
      <w:proofErr w:type="spellEnd"/>
      <w:r w:rsidRPr="006466CE">
        <w:rPr>
          <w:sz w:val="28"/>
          <w:szCs w:val="28"/>
        </w:rPr>
        <w:t>. посібник]. К.: Центр учбової літератури, 2012. 248 с</w:t>
      </w:r>
      <w:r>
        <w:rPr>
          <w:sz w:val="28"/>
          <w:szCs w:val="28"/>
        </w:rPr>
        <w:t>.</w:t>
      </w:r>
    </w:p>
    <w:p w14:paraId="277E28F2" w14:textId="77777777" w:rsidR="00244704" w:rsidRDefault="00244704" w:rsidP="005003C6">
      <w:pPr>
        <w:pStyle w:val="ab"/>
        <w:numPr>
          <w:ilvl w:val="0"/>
          <w:numId w:val="24"/>
        </w:numPr>
        <w:ind w:left="0" w:firstLine="709"/>
        <w:jc w:val="both"/>
        <w:rPr>
          <w:sz w:val="28"/>
          <w:szCs w:val="28"/>
        </w:rPr>
      </w:pPr>
      <w:r w:rsidRPr="006466CE">
        <w:rPr>
          <w:sz w:val="28"/>
          <w:szCs w:val="28"/>
        </w:rPr>
        <w:t xml:space="preserve">Імпорт. Енциклопедія Сучасної України. URL: </w:t>
      </w:r>
      <w:hyperlink r:id="rId67" w:history="1">
        <w:r w:rsidRPr="000F37D6">
          <w:rPr>
            <w:rStyle w:val="af1"/>
            <w:sz w:val="28"/>
            <w:szCs w:val="28"/>
          </w:rPr>
          <w:t>https://esu.com.ua/article-13277</w:t>
        </w:r>
      </w:hyperlink>
      <w:r>
        <w:rPr>
          <w:sz w:val="28"/>
          <w:szCs w:val="28"/>
        </w:rPr>
        <w:t xml:space="preserve"> </w:t>
      </w:r>
      <w:r w:rsidRPr="006466CE">
        <w:rPr>
          <w:sz w:val="28"/>
          <w:szCs w:val="28"/>
        </w:rPr>
        <w:t xml:space="preserve">(дата звернення: </w:t>
      </w:r>
      <w:r>
        <w:rPr>
          <w:sz w:val="28"/>
          <w:szCs w:val="28"/>
        </w:rPr>
        <w:t>08</w:t>
      </w:r>
      <w:r w:rsidRPr="006466CE">
        <w:rPr>
          <w:sz w:val="28"/>
          <w:szCs w:val="28"/>
        </w:rPr>
        <w:t>.</w:t>
      </w:r>
      <w:r>
        <w:rPr>
          <w:sz w:val="28"/>
          <w:szCs w:val="28"/>
        </w:rPr>
        <w:t>09</w:t>
      </w:r>
      <w:r w:rsidRPr="006466CE">
        <w:rPr>
          <w:sz w:val="28"/>
          <w:szCs w:val="28"/>
        </w:rPr>
        <w:t>.2024).</w:t>
      </w:r>
    </w:p>
    <w:p w14:paraId="2DF5A4B5" w14:textId="77777777" w:rsidR="00244704" w:rsidRDefault="00244704" w:rsidP="005003C6">
      <w:pPr>
        <w:pStyle w:val="ab"/>
        <w:numPr>
          <w:ilvl w:val="0"/>
          <w:numId w:val="24"/>
        </w:numPr>
        <w:ind w:left="0" w:firstLine="709"/>
        <w:jc w:val="both"/>
        <w:rPr>
          <w:sz w:val="28"/>
          <w:szCs w:val="28"/>
        </w:rPr>
      </w:pPr>
      <w:r w:rsidRPr="006466CE">
        <w:rPr>
          <w:sz w:val="28"/>
          <w:szCs w:val="28"/>
        </w:rPr>
        <w:t>І</w:t>
      </w:r>
      <w:r>
        <w:rPr>
          <w:sz w:val="28"/>
          <w:szCs w:val="28"/>
        </w:rPr>
        <w:t>мпорт</w:t>
      </w:r>
      <w:r w:rsidRPr="006466CE">
        <w:rPr>
          <w:sz w:val="28"/>
          <w:szCs w:val="28"/>
        </w:rPr>
        <w:t xml:space="preserve">. Фармацевтична енциклопедія. URL: </w:t>
      </w:r>
      <w:hyperlink r:id="rId68" w:history="1">
        <w:r w:rsidRPr="000F37D6">
          <w:rPr>
            <w:rStyle w:val="af1"/>
            <w:sz w:val="28"/>
            <w:szCs w:val="28"/>
          </w:rPr>
          <w:t>https://www.pharmencyclopedia.com.ua/article/3310/import</w:t>
        </w:r>
      </w:hyperlink>
      <w:r>
        <w:rPr>
          <w:sz w:val="28"/>
          <w:szCs w:val="28"/>
        </w:rPr>
        <w:t xml:space="preserve"> </w:t>
      </w:r>
      <w:r w:rsidRPr="006466CE">
        <w:rPr>
          <w:sz w:val="28"/>
          <w:szCs w:val="28"/>
        </w:rPr>
        <w:t xml:space="preserve">(дата звернення: </w:t>
      </w:r>
      <w:r>
        <w:rPr>
          <w:sz w:val="28"/>
          <w:szCs w:val="28"/>
        </w:rPr>
        <w:t>08</w:t>
      </w:r>
      <w:r w:rsidRPr="006466CE">
        <w:rPr>
          <w:sz w:val="28"/>
          <w:szCs w:val="28"/>
        </w:rPr>
        <w:t>.</w:t>
      </w:r>
      <w:r>
        <w:rPr>
          <w:sz w:val="28"/>
          <w:szCs w:val="28"/>
        </w:rPr>
        <w:t>09</w:t>
      </w:r>
      <w:r w:rsidRPr="006466CE">
        <w:rPr>
          <w:sz w:val="28"/>
          <w:szCs w:val="28"/>
        </w:rPr>
        <w:t>.2024).</w:t>
      </w:r>
    </w:p>
    <w:p w14:paraId="43BC7099" w14:textId="77777777" w:rsidR="00244704" w:rsidRDefault="00244704" w:rsidP="005003C6">
      <w:pPr>
        <w:pStyle w:val="ab"/>
        <w:numPr>
          <w:ilvl w:val="0"/>
          <w:numId w:val="24"/>
        </w:numPr>
        <w:ind w:left="0" w:firstLine="709"/>
        <w:jc w:val="both"/>
        <w:rPr>
          <w:sz w:val="28"/>
          <w:szCs w:val="28"/>
        </w:rPr>
      </w:pPr>
      <w:r w:rsidRPr="006466CE">
        <w:rPr>
          <w:sz w:val="28"/>
          <w:szCs w:val="28"/>
        </w:rPr>
        <w:t xml:space="preserve">Економічний словник. Головна – Бібліотека НЮУ ім. Ярослава Мудрого. </w:t>
      </w:r>
      <w:hyperlink r:id="rId69" w:history="1">
        <w:r w:rsidRPr="000F37D6">
          <w:rPr>
            <w:rStyle w:val="af1"/>
            <w:sz w:val="28"/>
            <w:szCs w:val="28"/>
          </w:rPr>
          <w:t>URL:https://library.nlu.edu.ua/POLN_TEXT/KNIGI/KONDOR/EKONOMIC_SL_2006.pdf</w:t>
        </w:r>
      </w:hyperlink>
      <w:r>
        <w:rPr>
          <w:sz w:val="28"/>
          <w:szCs w:val="28"/>
        </w:rPr>
        <w:t xml:space="preserve"> </w:t>
      </w:r>
      <w:r w:rsidRPr="006466CE">
        <w:rPr>
          <w:sz w:val="28"/>
          <w:szCs w:val="28"/>
        </w:rPr>
        <w:t xml:space="preserve">(дата звернення: </w:t>
      </w:r>
      <w:r>
        <w:rPr>
          <w:sz w:val="28"/>
          <w:szCs w:val="28"/>
        </w:rPr>
        <w:t>09</w:t>
      </w:r>
      <w:r w:rsidRPr="006466CE">
        <w:rPr>
          <w:sz w:val="28"/>
          <w:szCs w:val="28"/>
        </w:rPr>
        <w:t>.</w:t>
      </w:r>
      <w:r>
        <w:rPr>
          <w:sz w:val="28"/>
          <w:szCs w:val="28"/>
        </w:rPr>
        <w:t>09</w:t>
      </w:r>
      <w:r w:rsidRPr="006466CE">
        <w:rPr>
          <w:sz w:val="28"/>
          <w:szCs w:val="28"/>
        </w:rPr>
        <w:t>..2024).</w:t>
      </w:r>
    </w:p>
    <w:p w14:paraId="2F3863F1" w14:textId="77777777" w:rsidR="00244704" w:rsidRDefault="00244704" w:rsidP="005003C6">
      <w:pPr>
        <w:pStyle w:val="ab"/>
        <w:numPr>
          <w:ilvl w:val="0"/>
          <w:numId w:val="24"/>
        </w:numPr>
        <w:ind w:left="0" w:firstLine="709"/>
        <w:jc w:val="both"/>
        <w:rPr>
          <w:sz w:val="28"/>
          <w:szCs w:val="28"/>
        </w:rPr>
      </w:pPr>
      <w:r w:rsidRPr="006466CE">
        <w:rPr>
          <w:sz w:val="28"/>
          <w:szCs w:val="28"/>
        </w:rPr>
        <w:t xml:space="preserve">Про зовнішньоекономічну діяльність. Офіційний </w:t>
      </w:r>
      <w:proofErr w:type="spellStart"/>
      <w:r w:rsidRPr="006466CE">
        <w:rPr>
          <w:sz w:val="28"/>
          <w:szCs w:val="28"/>
        </w:rPr>
        <w:t>вебпортал</w:t>
      </w:r>
      <w:proofErr w:type="spellEnd"/>
      <w:r w:rsidRPr="006466CE">
        <w:rPr>
          <w:sz w:val="28"/>
          <w:szCs w:val="28"/>
        </w:rPr>
        <w:t xml:space="preserve"> парламенту України. URL: </w:t>
      </w:r>
      <w:hyperlink r:id="rId70" w:anchor="Text" w:history="1">
        <w:r w:rsidRPr="000F37D6">
          <w:rPr>
            <w:rStyle w:val="af1"/>
            <w:sz w:val="28"/>
            <w:szCs w:val="28"/>
          </w:rPr>
          <w:t>https://zakon.rada.gov.ua/laws/show/959-12#Text</w:t>
        </w:r>
      </w:hyperlink>
      <w:r>
        <w:rPr>
          <w:sz w:val="28"/>
          <w:szCs w:val="28"/>
        </w:rPr>
        <w:t xml:space="preserve"> </w:t>
      </w:r>
      <w:r w:rsidRPr="006466CE">
        <w:rPr>
          <w:sz w:val="28"/>
          <w:szCs w:val="28"/>
        </w:rPr>
        <w:t>(дата звернення: 30.10.2024).</w:t>
      </w:r>
    </w:p>
    <w:p w14:paraId="215EDD88" w14:textId="77777777" w:rsidR="00244704" w:rsidRDefault="00244704" w:rsidP="005003C6">
      <w:pPr>
        <w:pStyle w:val="ab"/>
        <w:numPr>
          <w:ilvl w:val="0"/>
          <w:numId w:val="24"/>
        </w:numPr>
        <w:ind w:left="0" w:firstLine="709"/>
        <w:jc w:val="both"/>
        <w:rPr>
          <w:sz w:val="28"/>
          <w:szCs w:val="28"/>
        </w:rPr>
      </w:pPr>
      <w:r w:rsidRPr="006466CE">
        <w:rPr>
          <w:sz w:val="28"/>
          <w:szCs w:val="28"/>
        </w:rPr>
        <w:t xml:space="preserve">Митний кодекс України. Офіційний </w:t>
      </w:r>
      <w:proofErr w:type="spellStart"/>
      <w:r w:rsidRPr="006466CE">
        <w:rPr>
          <w:sz w:val="28"/>
          <w:szCs w:val="28"/>
        </w:rPr>
        <w:t>вебпортал</w:t>
      </w:r>
      <w:proofErr w:type="spellEnd"/>
      <w:r w:rsidRPr="006466CE">
        <w:rPr>
          <w:sz w:val="28"/>
          <w:szCs w:val="28"/>
        </w:rPr>
        <w:t xml:space="preserve"> парламенту України. URL: </w:t>
      </w:r>
      <w:hyperlink r:id="rId71" w:anchor="Text" w:history="1">
        <w:r w:rsidRPr="000F37D6">
          <w:rPr>
            <w:rStyle w:val="af1"/>
            <w:sz w:val="28"/>
            <w:szCs w:val="28"/>
          </w:rPr>
          <w:t>https://zakon.rada.gov.ua/laws/show/4495-17#Text</w:t>
        </w:r>
      </w:hyperlink>
      <w:r>
        <w:rPr>
          <w:sz w:val="28"/>
          <w:szCs w:val="28"/>
        </w:rPr>
        <w:t xml:space="preserve"> </w:t>
      </w:r>
      <w:r w:rsidRPr="006466CE">
        <w:rPr>
          <w:sz w:val="28"/>
          <w:szCs w:val="28"/>
        </w:rPr>
        <w:t xml:space="preserve">(дата звернення: </w:t>
      </w:r>
      <w:r>
        <w:rPr>
          <w:sz w:val="28"/>
          <w:szCs w:val="28"/>
        </w:rPr>
        <w:t>09</w:t>
      </w:r>
      <w:r w:rsidRPr="006466CE">
        <w:rPr>
          <w:sz w:val="28"/>
          <w:szCs w:val="28"/>
        </w:rPr>
        <w:t>.</w:t>
      </w:r>
      <w:r>
        <w:rPr>
          <w:sz w:val="28"/>
          <w:szCs w:val="28"/>
        </w:rPr>
        <w:t>09</w:t>
      </w:r>
      <w:r w:rsidRPr="006466CE">
        <w:rPr>
          <w:sz w:val="28"/>
          <w:szCs w:val="28"/>
        </w:rPr>
        <w:t>.2024).</w:t>
      </w:r>
    </w:p>
    <w:p w14:paraId="4F658119" w14:textId="77777777" w:rsidR="00244704" w:rsidRDefault="00244704" w:rsidP="005003C6">
      <w:pPr>
        <w:pStyle w:val="ab"/>
        <w:numPr>
          <w:ilvl w:val="0"/>
          <w:numId w:val="24"/>
        </w:numPr>
        <w:ind w:left="0" w:firstLine="709"/>
        <w:jc w:val="both"/>
        <w:rPr>
          <w:sz w:val="28"/>
          <w:szCs w:val="28"/>
        </w:rPr>
      </w:pPr>
      <w:r w:rsidRPr="006466CE">
        <w:rPr>
          <w:sz w:val="28"/>
          <w:szCs w:val="28"/>
        </w:rPr>
        <w:t xml:space="preserve">Податковий кодекс України. Офіційний </w:t>
      </w:r>
      <w:proofErr w:type="spellStart"/>
      <w:r w:rsidRPr="006466CE">
        <w:rPr>
          <w:sz w:val="28"/>
          <w:szCs w:val="28"/>
        </w:rPr>
        <w:t>вебпортал</w:t>
      </w:r>
      <w:proofErr w:type="spellEnd"/>
      <w:r w:rsidRPr="006466CE">
        <w:rPr>
          <w:sz w:val="28"/>
          <w:szCs w:val="28"/>
        </w:rPr>
        <w:t xml:space="preserve"> парламенту України. URL: </w:t>
      </w:r>
      <w:hyperlink r:id="rId72" w:anchor="Text" w:history="1">
        <w:r w:rsidRPr="000F37D6">
          <w:rPr>
            <w:rStyle w:val="af1"/>
            <w:sz w:val="28"/>
            <w:szCs w:val="28"/>
          </w:rPr>
          <w:t>https://zakon.rada.gov.ua/laws/show/2755-17#Text</w:t>
        </w:r>
      </w:hyperlink>
      <w:r>
        <w:rPr>
          <w:sz w:val="28"/>
          <w:szCs w:val="28"/>
        </w:rPr>
        <w:t xml:space="preserve"> </w:t>
      </w:r>
      <w:r w:rsidRPr="006466CE">
        <w:rPr>
          <w:sz w:val="28"/>
          <w:szCs w:val="28"/>
        </w:rPr>
        <w:t xml:space="preserve">(дата звернення: </w:t>
      </w:r>
      <w:r>
        <w:rPr>
          <w:sz w:val="28"/>
          <w:szCs w:val="28"/>
        </w:rPr>
        <w:t>09.09.</w:t>
      </w:r>
      <w:r w:rsidRPr="006466CE">
        <w:rPr>
          <w:sz w:val="28"/>
          <w:szCs w:val="28"/>
        </w:rPr>
        <w:t>2024).</w:t>
      </w:r>
    </w:p>
    <w:p w14:paraId="04167BFF" w14:textId="77777777" w:rsidR="00244704" w:rsidRDefault="00244704" w:rsidP="005003C6">
      <w:pPr>
        <w:pStyle w:val="ab"/>
        <w:numPr>
          <w:ilvl w:val="0"/>
          <w:numId w:val="24"/>
        </w:numPr>
        <w:ind w:left="0" w:firstLine="709"/>
        <w:jc w:val="both"/>
        <w:rPr>
          <w:sz w:val="28"/>
          <w:szCs w:val="28"/>
        </w:rPr>
      </w:pPr>
      <w:r w:rsidRPr="006466CE">
        <w:rPr>
          <w:sz w:val="28"/>
          <w:szCs w:val="28"/>
        </w:rPr>
        <w:t xml:space="preserve">Облік зовнішньоекономічної діяльності. </w:t>
      </w:r>
      <w:proofErr w:type="spellStart"/>
      <w:r w:rsidRPr="006466CE">
        <w:rPr>
          <w:sz w:val="28"/>
          <w:szCs w:val="28"/>
        </w:rPr>
        <w:t>eNTUKhPIIR</w:t>
      </w:r>
      <w:proofErr w:type="spellEnd"/>
      <w:r w:rsidRPr="006466CE">
        <w:rPr>
          <w:sz w:val="28"/>
          <w:szCs w:val="28"/>
        </w:rPr>
        <w:t xml:space="preserve"> :: </w:t>
      </w:r>
      <w:proofErr w:type="spellStart"/>
      <w:r w:rsidRPr="006466CE">
        <w:rPr>
          <w:sz w:val="28"/>
          <w:szCs w:val="28"/>
        </w:rPr>
        <w:t>Репозитарій</w:t>
      </w:r>
      <w:proofErr w:type="spellEnd"/>
      <w:r w:rsidRPr="006466CE">
        <w:rPr>
          <w:sz w:val="28"/>
          <w:szCs w:val="28"/>
        </w:rPr>
        <w:t xml:space="preserve"> НТУ 'ХПІ' :: Головна. URL:</w:t>
      </w:r>
      <w:hyperlink r:id="rId73" w:history="1">
        <w:r w:rsidRPr="000F37D6">
          <w:rPr>
            <w:rStyle w:val="af1"/>
            <w:sz w:val="28"/>
            <w:szCs w:val="28"/>
          </w:rPr>
          <w:t>https://repository.kpi.kharkov.ua/server/api/core/bitstreams/7aeec8e3-8bd1-4b5a-a389-35a8a5e5f0f3/content</w:t>
        </w:r>
      </w:hyperlink>
      <w:r>
        <w:rPr>
          <w:sz w:val="28"/>
          <w:szCs w:val="28"/>
        </w:rPr>
        <w:t xml:space="preserve"> </w:t>
      </w:r>
      <w:r w:rsidRPr="006466CE">
        <w:rPr>
          <w:sz w:val="28"/>
          <w:szCs w:val="28"/>
        </w:rPr>
        <w:t xml:space="preserve">(дата звернення: </w:t>
      </w:r>
      <w:r>
        <w:rPr>
          <w:sz w:val="28"/>
          <w:szCs w:val="28"/>
        </w:rPr>
        <w:t>10.09.</w:t>
      </w:r>
      <w:r w:rsidRPr="006466CE">
        <w:rPr>
          <w:sz w:val="28"/>
          <w:szCs w:val="28"/>
        </w:rPr>
        <w:t>2024).</w:t>
      </w:r>
    </w:p>
    <w:p w14:paraId="6D9F85EE" w14:textId="77777777" w:rsidR="00244704" w:rsidRDefault="00244704" w:rsidP="005003C6">
      <w:pPr>
        <w:pStyle w:val="ab"/>
        <w:numPr>
          <w:ilvl w:val="0"/>
          <w:numId w:val="24"/>
        </w:numPr>
        <w:ind w:left="0" w:firstLine="709"/>
        <w:jc w:val="both"/>
        <w:rPr>
          <w:sz w:val="28"/>
          <w:szCs w:val="28"/>
        </w:rPr>
      </w:pPr>
      <w:r w:rsidRPr="00BC4C8C">
        <w:rPr>
          <w:sz w:val="28"/>
          <w:szCs w:val="28"/>
        </w:rPr>
        <w:t xml:space="preserve">Про валюту і валютні операції. Офіційний </w:t>
      </w:r>
      <w:proofErr w:type="spellStart"/>
      <w:r w:rsidRPr="00BC4C8C">
        <w:rPr>
          <w:sz w:val="28"/>
          <w:szCs w:val="28"/>
        </w:rPr>
        <w:t>вебпортал</w:t>
      </w:r>
      <w:proofErr w:type="spellEnd"/>
      <w:r w:rsidRPr="00BC4C8C">
        <w:rPr>
          <w:sz w:val="28"/>
          <w:szCs w:val="28"/>
        </w:rPr>
        <w:t xml:space="preserve"> парламенту України. URL: </w:t>
      </w:r>
      <w:hyperlink r:id="rId74" w:history="1">
        <w:r w:rsidRPr="000F37D6">
          <w:rPr>
            <w:rStyle w:val="af1"/>
            <w:sz w:val="28"/>
            <w:szCs w:val="28"/>
          </w:rPr>
          <w:t>https://zakon.rada.gov.ua/laws/show/2473-19</w:t>
        </w:r>
      </w:hyperlink>
      <w:r>
        <w:rPr>
          <w:sz w:val="28"/>
          <w:szCs w:val="28"/>
        </w:rPr>
        <w:t xml:space="preserve"> </w:t>
      </w:r>
      <w:r w:rsidRPr="00BC4C8C">
        <w:rPr>
          <w:sz w:val="28"/>
          <w:szCs w:val="28"/>
        </w:rPr>
        <w:t xml:space="preserve"> (дата звернення: </w:t>
      </w:r>
      <w:r>
        <w:rPr>
          <w:sz w:val="28"/>
          <w:szCs w:val="28"/>
        </w:rPr>
        <w:t>09.09.</w:t>
      </w:r>
      <w:r w:rsidRPr="00BC4C8C">
        <w:rPr>
          <w:sz w:val="28"/>
          <w:szCs w:val="28"/>
        </w:rPr>
        <w:t>2024).</w:t>
      </w:r>
    </w:p>
    <w:p w14:paraId="1BE1E051" w14:textId="77777777" w:rsidR="00244704" w:rsidRDefault="00244704" w:rsidP="005003C6">
      <w:pPr>
        <w:pStyle w:val="ab"/>
        <w:numPr>
          <w:ilvl w:val="0"/>
          <w:numId w:val="24"/>
        </w:numPr>
        <w:ind w:left="0" w:firstLine="709"/>
        <w:jc w:val="both"/>
        <w:rPr>
          <w:sz w:val="28"/>
          <w:szCs w:val="28"/>
        </w:rPr>
      </w:pPr>
      <w:r w:rsidRPr="00BC4C8C">
        <w:rPr>
          <w:sz w:val="28"/>
          <w:szCs w:val="28"/>
        </w:rPr>
        <w:t xml:space="preserve">Про Єдиний митний тариф. Офіційний </w:t>
      </w:r>
      <w:proofErr w:type="spellStart"/>
      <w:r w:rsidRPr="00BC4C8C">
        <w:rPr>
          <w:sz w:val="28"/>
          <w:szCs w:val="28"/>
        </w:rPr>
        <w:t>вебпортал</w:t>
      </w:r>
      <w:proofErr w:type="spellEnd"/>
      <w:r w:rsidRPr="00BC4C8C">
        <w:rPr>
          <w:sz w:val="28"/>
          <w:szCs w:val="28"/>
        </w:rPr>
        <w:t xml:space="preserve"> парламенту України. URL: </w:t>
      </w:r>
      <w:hyperlink r:id="rId75" w:history="1">
        <w:r w:rsidRPr="000F37D6">
          <w:rPr>
            <w:rStyle w:val="af1"/>
            <w:sz w:val="28"/>
            <w:szCs w:val="28"/>
          </w:rPr>
          <w:t>https://zakon.rada.gov.ua/laws/show/2097-12</w:t>
        </w:r>
      </w:hyperlink>
      <w:r>
        <w:rPr>
          <w:sz w:val="28"/>
          <w:szCs w:val="28"/>
        </w:rPr>
        <w:t xml:space="preserve"> </w:t>
      </w:r>
      <w:r w:rsidRPr="00BC4C8C">
        <w:rPr>
          <w:sz w:val="28"/>
          <w:szCs w:val="28"/>
        </w:rPr>
        <w:t xml:space="preserve"> (дата звернення: </w:t>
      </w:r>
      <w:r>
        <w:rPr>
          <w:sz w:val="28"/>
          <w:szCs w:val="28"/>
        </w:rPr>
        <w:t>09.09.</w:t>
      </w:r>
      <w:r w:rsidRPr="00BC4C8C">
        <w:rPr>
          <w:sz w:val="28"/>
          <w:szCs w:val="28"/>
        </w:rPr>
        <w:t>2024).</w:t>
      </w:r>
    </w:p>
    <w:p w14:paraId="436749C9" w14:textId="77777777" w:rsidR="00244704" w:rsidRDefault="00244704" w:rsidP="005003C6">
      <w:pPr>
        <w:pStyle w:val="ab"/>
        <w:numPr>
          <w:ilvl w:val="0"/>
          <w:numId w:val="24"/>
        </w:numPr>
        <w:ind w:left="0" w:firstLine="709"/>
        <w:jc w:val="both"/>
        <w:rPr>
          <w:sz w:val="28"/>
          <w:szCs w:val="28"/>
        </w:rPr>
      </w:pPr>
      <w:r w:rsidRPr="00BC4C8C">
        <w:rPr>
          <w:sz w:val="28"/>
          <w:szCs w:val="28"/>
        </w:rPr>
        <w:t xml:space="preserve">Про застосування спеціальних заходів щодо імпорту в Україну. Офіційний </w:t>
      </w:r>
      <w:proofErr w:type="spellStart"/>
      <w:r w:rsidRPr="00BC4C8C">
        <w:rPr>
          <w:sz w:val="28"/>
          <w:szCs w:val="28"/>
        </w:rPr>
        <w:t>вебпортал</w:t>
      </w:r>
      <w:proofErr w:type="spellEnd"/>
      <w:r w:rsidRPr="00BC4C8C">
        <w:rPr>
          <w:sz w:val="28"/>
          <w:szCs w:val="28"/>
        </w:rPr>
        <w:t xml:space="preserve"> парламенту України. URL: </w:t>
      </w:r>
      <w:hyperlink r:id="rId76" w:history="1">
        <w:r w:rsidRPr="000F37D6">
          <w:rPr>
            <w:rStyle w:val="af1"/>
            <w:sz w:val="28"/>
            <w:szCs w:val="28"/>
          </w:rPr>
          <w:t>https://zakon.rada.gov.ua/laws/show/332-14</w:t>
        </w:r>
      </w:hyperlink>
      <w:r>
        <w:rPr>
          <w:sz w:val="28"/>
          <w:szCs w:val="28"/>
        </w:rPr>
        <w:t xml:space="preserve"> </w:t>
      </w:r>
      <w:r w:rsidRPr="00BC4C8C">
        <w:rPr>
          <w:sz w:val="28"/>
          <w:szCs w:val="28"/>
        </w:rPr>
        <w:t xml:space="preserve"> (дата звернення: </w:t>
      </w:r>
      <w:r>
        <w:rPr>
          <w:sz w:val="28"/>
          <w:szCs w:val="28"/>
        </w:rPr>
        <w:t>09.09.</w:t>
      </w:r>
      <w:r w:rsidRPr="00BC4C8C">
        <w:rPr>
          <w:sz w:val="28"/>
          <w:szCs w:val="28"/>
        </w:rPr>
        <w:t>2024).</w:t>
      </w:r>
    </w:p>
    <w:p w14:paraId="6C866CFF" w14:textId="77777777" w:rsidR="00244704" w:rsidRDefault="00244704" w:rsidP="005003C6">
      <w:pPr>
        <w:pStyle w:val="ab"/>
        <w:numPr>
          <w:ilvl w:val="0"/>
          <w:numId w:val="24"/>
        </w:numPr>
        <w:ind w:left="0" w:firstLine="709"/>
        <w:jc w:val="both"/>
        <w:rPr>
          <w:sz w:val="28"/>
          <w:szCs w:val="28"/>
        </w:rPr>
      </w:pPr>
      <w:r w:rsidRPr="00BC4C8C">
        <w:rPr>
          <w:sz w:val="28"/>
          <w:szCs w:val="28"/>
        </w:rPr>
        <w:t xml:space="preserve">Організація бухгалтерського обліку : навчальний посібник. Головна сторінка IRCPNU. URL: </w:t>
      </w:r>
      <w:hyperlink r:id="rId77" w:history="1">
        <w:r w:rsidRPr="000F37D6">
          <w:rPr>
            <w:rStyle w:val="af1"/>
            <w:sz w:val="28"/>
            <w:szCs w:val="28"/>
          </w:rPr>
          <w:t>https://ir.stu.cn.ua//handle/123456789/24113</w:t>
        </w:r>
      </w:hyperlink>
      <w:r>
        <w:rPr>
          <w:sz w:val="28"/>
          <w:szCs w:val="28"/>
        </w:rPr>
        <w:t xml:space="preserve"> </w:t>
      </w:r>
      <w:r w:rsidRPr="00BC4C8C">
        <w:rPr>
          <w:sz w:val="28"/>
          <w:szCs w:val="28"/>
        </w:rPr>
        <w:t xml:space="preserve">(дата звернення: </w:t>
      </w:r>
      <w:r>
        <w:rPr>
          <w:sz w:val="28"/>
          <w:szCs w:val="28"/>
        </w:rPr>
        <w:t>10.09.</w:t>
      </w:r>
      <w:r w:rsidRPr="00BC4C8C">
        <w:rPr>
          <w:sz w:val="28"/>
          <w:szCs w:val="28"/>
        </w:rPr>
        <w:t>2024).</w:t>
      </w:r>
    </w:p>
    <w:p w14:paraId="7C106FB0" w14:textId="77777777" w:rsidR="00244704" w:rsidRDefault="00244704" w:rsidP="005003C6">
      <w:pPr>
        <w:pStyle w:val="ab"/>
        <w:numPr>
          <w:ilvl w:val="0"/>
          <w:numId w:val="24"/>
        </w:numPr>
        <w:ind w:left="0" w:firstLine="709"/>
        <w:jc w:val="both"/>
        <w:rPr>
          <w:sz w:val="28"/>
          <w:szCs w:val="28"/>
        </w:rPr>
      </w:pPr>
      <w:r w:rsidRPr="00B9291B">
        <w:rPr>
          <w:sz w:val="28"/>
          <w:szCs w:val="28"/>
        </w:rPr>
        <w:t>Кудря-Висоцька О. П. Організація обліку : [</w:t>
      </w:r>
      <w:proofErr w:type="spellStart"/>
      <w:r w:rsidRPr="00B9291B">
        <w:rPr>
          <w:sz w:val="28"/>
          <w:szCs w:val="28"/>
        </w:rPr>
        <w:t>навч</w:t>
      </w:r>
      <w:proofErr w:type="spellEnd"/>
      <w:r w:rsidRPr="00B9291B">
        <w:rPr>
          <w:sz w:val="28"/>
          <w:szCs w:val="28"/>
        </w:rPr>
        <w:t xml:space="preserve">. </w:t>
      </w:r>
      <w:proofErr w:type="spellStart"/>
      <w:r w:rsidRPr="00B9291B">
        <w:rPr>
          <w:sz w:val="28"/>
          <w:szCs w:val="28"/>
        </w:rPr>
        <w:t>посіб</w:t>
      </w:r>
      <w:proofErr w:type="spellEnd"/>
      <w:r w:rsidRPr="00B9291B">
        <w:rPr>
          <w:sz w:val="28"/>
          <w:szCs w:val="28"/>
        </w:rPr>
        <w:t xml:space="preserve">.] / О. П. Кудря-Висоцька. – К.: </w:t>
      </w:r>
      <w:proofErr w:type="spellStart"/>
      <w:r w:rsidRPr="00B9291B">
        <w:rPr>
          <w:sz w:val="28"/>
          <w:szCs w:val="28"/>
        </w:rPr>
        <w:t>Алерта</w:t>
      </w:r>
      <w:proofErr w:type="spellEnd"/>
      <w:r w:rsidRPr="00B9291B">
        <w:rPr>
          <w:sz w:val="28"/>
          <w:szCs w:val="28"/>
        </w:rPr>
        <w:t>, 2007. – 223 с.</w:t>
      </w:r>
    </w:p>
    <w:p w14:paraId="1D99B949" w14:textId="77777777" w:rsidR="00244704" w:rsidRDefault="00244704" w:rsidP="005003C6">
      <w:pPr>
        <w:pStyle w:val="ab"/>
        <w:numPr>
          <w:ilvl w:val="0"/>
          <w:numId w:val="24"/>
        </w:numPr>
        <w:ind w:left="0" w:firstLine="709"/>
        <w:jc w:val="both"/>
        <w:rPr>
          <w:sz w:val="28"/>
          <w:szCs w:val="28"/>
        </w:rPr>
      </w:pPr>
      <w:r w:rsidRPr="004A5D32">
        <w:rPr>
          <w:sz w:val="28"/>
          <w:szCs w:val="28"/>
        </w:rPr>
        <w:t xml:space="preserve">Про затвердження Національного положення (стандарту) бухгалтерського обліку. Офіційний </w:t>
      </w:r>
      <w:proofErr w:type="spellStart"/>
      <w:r w:rsidRPr="004A5D32">
        <w:rPr>
          <w:sz w:val="28"/>
          <w:szCs w:val="28"/>
        </w:rPr>
        <w:t>вебпортал</w:t>
      </w:r>
      <w:proofErr w:type="spellEnd"/>
      <w:r w:rsidRPr="004A5D32">
        <w:rPr>
          <w:sz w:val="28"/>
          <w:szCs w:val="28"/>
        </w:rPr>
        <w:t xml:space="preserve"> парламенту України. URL: </w:t>
      </w:r>
      <w:hyperlink r:id="rId78" w:anchor="Text" w:history="1">
        <w:r w:rsidRPr="000F37D6">
          <w:rPr>
            <w:rStyle w:val="af1"/>
            <w:sz w:val="28"/>
            <w:szCs w:val="28"/>
          </w:rPr>
          <w:t>https://zakon.rada.gov.ua/laws/show/z0751-99#Text</w:t>
        </w:r>
      </w:hyperlink>
      <w:r>
        <w:rPr>
          <w:sz w:val="28"/>
          <w:szCs w:val="28"/>
        </w:rPr>
        <w:t xml:space="preserve"> </w:t>
      </w:r>
      <w:r w:rsidRPr="004A5D32">
        <w:rPr>
          <w:sz w:val="28"/>
          <w:szCs w:val="28"/>
        </w:rPr>
        <w:t xml:space="preserve">(дата звернення: </w:t>
      </w:r>
      <w:r>
        <w:rPr>
          <w:sz w:val="28"/>
          <w:szCs w:val="28"/>
        </w:rPr>
        <w:t>11</w:t>
      </w:r>
      <w:r w:rsidRPr="004A5D32">
        <w:rPr>
          <w:sz w:val="28"/>
          <w:szCs w:val="28"/>
        </w:rPr>
        <w:t>.</w:t>
      </w:r>
      <w:r>
        <w:rPr>
          <w:sz w:val="28"/>
          <w:szCs w:val="28"/>
        </w:rPr>
        <w:t>09</w:t>
      </w:r>
      <w:r w:rsidRPr="004A5D32">
        <w:rPr>
          <w:sz w:val="28"/>
          <w:szCs w:val="28"/>
        </w:rPr>
        <w:t>.2024).</w:t>
      </w:r>
    </w:p>
    <w:p w14:paraId="2D65F339" w14:textId="77777777" w:rsidR="00244704" w:rsidRDefault="00244704" w:rsidP="005003C6">
      <w:pPr>
        <w:pStyle w:val="ab"/>
        <w:numPr>
          <w:ilvl w:val="0"/>
          <w:numId w:val="24"/>
        </w:numPr>
        <w:ind w:left="0" w:firstLine="709"/>
        <w:jc w:val="both"/>
        <w:rPr>
          <w:sz w:val="28"/>
          <w:szCs w:val="28"/>
        </w:rPr>
      </w:pPr>
      <w:r w:rsidRPr="0020794A">
        <w:rPr>
          <w:sz w:val="28"/>
          <w:szCs w:val="28"/>
        </w:rPr>
        <w:lastRenderedPageBreak/>
        <w:t xml:space="preserve">Про затвердження Національного положення (стандарту) бухгалтерського обліку 21 "Вплив змін валютних курсів". Офіційний </w:t>
      </w:r>
      <w:proofErr w:type="spellStart"/>
      <w:r w:rsidRPr="0020794A">
        <w:rPr>
          <w:sz w:val="28"/>
          <w:szCs w:val="28"/>
        </w:rPr>
        <w:t>вебпортал</w:t>
      </w:r>
      <w:proofErr w:type="spellEnd"/>
      <w:r w:rsidRPr="0020794A">
        <w:rPr>
          <w:sz w:val="28"/>
          <w:szCs w:val="28"/>
        </w:rPr>
        <w:t xml:space="preserve"> парламенту України. URL: </w:t>
      </w:r>
      <w:hyperlink r:id="rId79" w:anchor="Text" w:history="1">
        <w:r w:rsidRPr="000F37D6">
          <w:rPr>
            <w:rStyle w:val="af1"/>
            <w:sz w:val="28"/>
            <w:szCs w:val="28"/>
          </w:rPr>
          <w:t>https://zakon.rada.gov.ua/laws/show/z0515-00#Text</w:t>
        </w:r>
      </w:hyperlink>
      <w:r>
        <w:rPr>
          <w:sz w:val="28"/>
          <w:szCs w:val="28"/>
        </w:rPr>
        <w:t xml:space="preserve"> </w:t>
      </w:r>
      <w:r w:rsidRPr="0020794A">
        <w:rPr>
          <w:sz w:val="28"/>
          <w:szCs w:val="28"/>
        </w:rPr>
        <w:t xml:space="preserve">(дата звернення: </w:t>
      </w:r>
      <w:r>
        <w:rPr>
          <w:sz w:val="28"/>
          <w:szCs w:val="28"/>
        </w:rPr>
        <w:t>11</w:t>
      </w:r>
      <w:r w:rsidRPr="0020794A">
        <w:rPr>
          <w:sz w:val="28"/>
          <w:szCs w:val="28"/>
        </w:rPr>
        <w:t>.</w:t>
      </w:r>
      <w:r>
        <w:rPr>
          <w:sz w:val="28"/>
          <w:szCs w:val="28"/>
        </w:rPr>
        <w:t>09</w:t>
      </w:r>
      <w:r w:rsidRPr="0020794A">
        <w:rPr>
          <w:sz w:val="28"/>
          <w:szCs w:val="28"/>
        </w:rPr>
        <w:t>.2024).</w:t>
      </w:r>
    </w:p>
    <w:p w14:paraId="3B30930C" w14:textId="77777777" w:rsidR="00244704" w:rsidRDefault="00244704" w:rsidP="005003C6">
      <w:pPr>
        <w:pStyle w:val="ab"/>
        <w:numPr>
          <w:ilvl w:val="0"/>
          <w:numId w:val="24"/>
        </w:numPr>
        <w:ind w:left="0" w:firstLine="709"/>
        <w:jc w:val="both"/>
        <w:rPr>
          <w:sz w:val="28"/>
          <w:szCs w:val="28"/>
        </w:rPr>
      </w:pPr>
      <w:r w:rsidRPr="00AB214B">
        <w:rPr>
          <w:sz w:val="28"/>
          <w:szCs w:val="28"/>
        </w:rPr>
        <w:t xml:space="preserve">Інвойс як невід’ємна частина зовнішньоекономічної діяльності. Види інвойсів та особливості їх оформлення (+ шаблони інвойсів різних видів). | </w:t>
      </w:r>
      <w:proofErr w:type="spellStart"/>
      <w:r w:rsidRPr="00AB214B">
        <w:rPr>
          <w:sz w:val="28"/>
          <w:szCs w:val="28"/>
        </w:rPr>
        <w:t>Liga:BOOK</w:t>
      </w:r>
      <w:proofErr w:type="spellEnd"/>
      <w:r w:rsidRPr="00AB214B">
        <w:rPr>
          <w:sz w:val="28"/>
          <w:szCs w:val="28"/>
        </w:rPr>
        <w:t xml:space="preserve">. ЮРЛІГА. URL: </w:t>
      </w:r>
      <w:hyperlink r:id="rId80" w:history="1">
        <w:r w:rsidRPr="000F37D6">
          <w:rPr>
            <w:rStyle w:val="af1"/>
            <w:sz w:val="28"/>
            <w:szCs w:val="28"/>
          </w:rPr>
          <w:t>https://jurliga.ligazakon.net/catalog/12799/publikatsii/666</w:t>
        </w:r>
      </w:hyperlink>
      <w:r>
        <w:rPr>
          <w:sz w:val="28"/>
          <w:szCs w:val="28"/>
        </w:rPr>
        <w:t xml:space="preserve"> </w:t>
      </w:r>
      <w:r w:rsidRPr="00AB214B">
        <w:rPr>
          <w:sz w:val="28"/>
          <w:szCs w:val="28"/>
        </w:rPr>
        <w:t xml:space="preserve">(дата звернення: </w:t>
      </w:r>
      <w:r>
        <w:rPr>
          <w:sz w:val="28"/>
          <w:szCs w:val="28"/>
        </w:rPr>
        <w:t>15.09.</w:t>
      </w:r>
      <w:r w:rsidRPr="00AB214B">
        <w:rPr>
          <w:sz w:val="28"/>
          <w:szCs w:val="28"/>
        </w:rPr>
        <w:t>2024).</w:t>
      </w:r>
    </w:p>
    <w:p w14:paraId="5185F5D2" w14:textId="77777777" w:rsidR="00244704" w:rsidRDefault="00244704" w:rsidP="005003C6">
      <w:pPr>
        <w:pStyle w:val="ab"/>
        <w:numPr>
          <w:ilvl w:val="0"/>
          <w:numId w:val="24"/>
        </w:numPr>
        <w:ind w:left="0" w:firstLine="709"/>
        <w:jc w:val="both"/>
        <w:rPr>
          <w:sz w:val="28"/>
          <w:szCs w:val="28"/>
        </w:rPr>
      </w:pPr>
      <w:r w:rsidRPr="00AB214B">
        <w:rPr>
          <w:sz w:val="28"/>
          <w:szCs w:val="28"/>
        </w:rPr>
        <w:t xml:space="preserve">Які документи потрібні для імпорту товарів в Україну?. PTL </w:t>
      </w:r>
      <w:proofErr w:type="spellStart"/>
      <w:r w:rsidRPr="00AB214B">
        <w:rPr>
          <w:sz w:val="28"/>
          <w:szCs w:val="28"/>
        </w:rPr>
        <w:t>Group</w:t>
      </w:r>
      <w:proofErr w:type="spellEnd"/>
      <w:r w:rsidRPr="00AB214B">
        <w:rPr>
          <w:sz w:val="28"/>
          <w:szCs w:val="28"/>
        </w:rPr>
        <w:t xml:space="preserve">. URL: </w:t>
      </w:r>
      <w:hyperlink r:id="rId81" w:history="1">
        <w:r w:rsidRPr="004254E1">
          <w:rPr>
            <w:rStyle w:val="af1"/>
            <w:sz w:val="28"/>
            <w:szCs w:val="28"/>
          </w:rPr>
          <w:t>https://ptl-group.com.ua/content/kakie-dokumenty-nuzhny-dlya-importa-tovarov-v-ukrainu</w:t>
        </w:r>
      </w:hyperlink>
      <w:r>
        <w:rPr>
          <w:sz w:val="28"/>
          <w:szCs w:val="28"/>
        </w:rPr>
        <w:t xml:space="preserve">  </w:t>
      </w:r>
      <w:r w:rsidRPr="00AB214B">
        <w:rPr>
          <w:sz w:val="28"/>
          <w:szCs w:val="28"/>
        </w:rPr>
        <w:t>(дата звернення: 15.09.2024).</w:t>
      </w:r>
    </w:p>
    <w:p w14:paraId="1B34578D" w14:textId="77777777" w:rsidR="00244704" w:rsidRDefault="00244704" w:rsidP="005003C6">
      <w:pPr>
        <w:pStyle w:val="ab"/>
        <w:numPr>
          <w:ilvl w:val="0"/>
          <w:numId w:val="24"/>
        </w:numPr>
        <w:ind w:left="0" w:firstLine="709"/>
        <w:jc w:val="both"/>
        <w:rPr>
          <w:sz w:val="28"/>
          <w:szCs w:val="28"/>
        </w:rPr>
      </w:pPr>
      <w:r w:rsidRPr="00AB214B">
        <w:rPr>
          <w:sz w:val="28"/>
          <w:szCs w:val="28"/>
        </w:rPr>
        <w:t xml:space="preserve">Сертифікат якості - Компанія «ICAC». Компанія «ICAC» - всі види Сертифікації, консалтинг та аудит. URL: </w:t>
      </w:r>
      <w:hyperlink r:id="rId82" w:history="1">
        <w:r w:rsidRPr="004254E1">
          <w:rPr>
            <w:rStyle w:val="af1"/>
            <w:sz w:val="28"/>
            <w:szCs w:val="28"/>
          </w:rPr>
          <w:t>https://icac.com.ua/sertifikatsiya-produktsii/sertifikat-kachestva.htm</w:t>
        </w:r>
      </w:hyperlink>
      <w:r>
        <w:rPr>
          <w:sz w:val="28"/>
          <w:szCs w:val="28"/>
        </w:rPr>
        <w:t xml:space="preserve"> </w:t>
      </w:r>
      <w:r w:rsidRPr="00AB214B">
        <w:rPr>
          <w:sz w:val="28"/>
          <w:szCs w:val="28"/>
        </w:rPr>
        <w:t xml:space="preserve">(дата звернення: </w:t>
      </w:r>
      <w:r>
        <w:rPr>
          <w:sz w:val="28"/>
          <w:szCs w:val="28"/>
        </w:rPr>
        <w:t>15.09</w:t>
      </w:r>
      <w:r w:rsidRPr="00AB214B">
        <w:rPr>
          <w:sz w:val="28"/>
          <w:szCs w:val="28"/>
        </w:rPr>
        <w:t>.2024).</w:t>
      </w:r>
    </w:p>
    <w:p w14:paraId="420F8308" w14:textId="77777777" w:rsidR="00244704" w:rsidRDefault="00244704" w:rsidP="005003C6">
      <w:pPr>
        <w:pStyle w:val="ab"/>
        <w:numPr>
          <w:ilvl w:val="0"/>
          <w:numId w:val="24"/>
        </w:numPr>
        <w:ind w:left="0" w:firstLine="709"/>
        <w:jc w:val="both"/>
        <w:rPr>
          <w:sz w:val="28"/>
          <w:szCs w:val="28"/>
        </w:rPr>
      </w:pPr>
      <w:r w:rsidRPr="00F85FCF">
        <w:rPr>
          <w:sz w:val="28"/>
          <w:szCs w:val="28"/>
        </w:rPr>
        <w:t>Гордієнко Н.І. Облік зовнішньоекономічної діяльності: [</w:t>
      </w:r>
      <w:proofErr w:type="spellStart"/>
      <w:r w:rsidRPr="00F85FCF">
        <w:rPr>
          <w:sz w:val="28"/>
          <w:szCs w:val="28"/>
        </w:rPr>
        <w:t>навч</w:t>
      </w:r>
      <w:proofErr w:type="spellEnd"/>
      <w:r w:rsidRPr="00F85FCF">
        <w:rPr>
          <w:sz w:val="28"/>
          <w:szCs w:val="28"/>
        </w:rPr>
        <w:t xml:space="preserve">. </w:t>
      </w:r>
      <w:proofErr w:type="spellStart"/>
      <w:r w:rsidRPr="00F85FCF">
        <w:rPr>
          <w:sz w:val="28"/>
          <w:szCs w:val="28"/>
        </w:rPr>
        <w:t>посіб</w:t>
      </w:r>
      <w:proofErr w:type="spellEnd"/>
      <w:r w:rsidRPr="00F85FCF">
        <w:rPr>
          <w:sz w:val="28"/>
          <w:szCs w:val="28"/>
        </w:rPr>
        <w:t xml:space="preserve">.(для студентів економ. спец.).] / Гордієнко Н.І., </w:t>
      </w:r>
      <w:proofErr w:type="spellStart"/>
      <w:r w:rsidRPr="00F85FCF">
        <w:rPr>
          <w:sz w:val="28"/>
          <w:szCs w:val="28"/>
        </w:rPr>
        <w:t>Карпушенко</w:t>
      </w:r>
      <w:proofErr w:type="spellEnd"/>
      <w:r w:rsidRPr="00F85FCF">
        <w:rPr>
          <w:sz w:val="28"/>
          <w:szCs w:val="28"/>
        </w:rPr>
        <w:t xml:space="preserve"> М.Ю. - Харків: ХНАМГ, 2006. − 235 с.</w:t>
      </w:r>
    </w:p>
    <w:p w14:paraId="68229655" w14:textId="77777777" w:rsidR="00244704" w:rsidRDefault="00244704" w:rsidP="005003C6">
      <w:pPr>
        <w:pStyle w:val="ab"/>
        <w:numPr>
          <w:ilvl w:val="0"/>
          <w:numId w:val="24"/>
        </w:numPr>
        <w:ind w:left="0" w:firstLine="709"/>
        <w:jc w:val="both"/>
        <w:rPr>
          <w:sz w:val="28"/>
          <w:szCs w:val="28"/>
        </w:rPr>
      </w:pPr>
      <w:r w:rsidRPr="00F85FCF">
        <w:rPr>
          <w:sz w:val="28"/>
          <w:szCs w:val="28"/>
        </w:rPr>
        <w:t xml:space="preserve">Інструкція про застосування Плану рахунків бухгалтерського обліку активів, капіталу, зобов'язань і господарських операцій підприємств і організацій. Офіційний </w:t>
      </w:r>
      <w:proofErr w:type="spellStart"/>
      <w:r w:rsidRPr="00F85FCF">
        <w:rPr>
          <w:sz w:val="28"/>
          <w:szCs w:val="28"/>
        </w:rPr>
        <w:t>вебпортал</w:t>
      </w:r>
      <w:proofErr w:type="spellEnd"/>
      <w:r w:rsidRPr="00F85FCF">
        <w:rPr>
          <w:sz w:val="28"/>
          <w:szCs w:val="28"/>
        </w:rPr>
        <w:t xml:space="preserve"> парламенту України. URL: </w:t>
      </w:r>
      <w:hyperlink r:id="rId83" w:anchor="Text" w:history="1">
        <w:r w:rsidRPr="004254E1">
          <w:rPr>
            <w:rStyle w:val="af1"/>
            <w:sz w:val="28"/>
            <w:szCs w:val="28"/>
          </w:rPr>
          <w:t>https://zakon.rada.gov.ua/laws/show/z0893-99#Text</w:t>
        </w:r>
      </w:hyperlink>
      <w:r>
        <w:rPr>
          <w:sz w:val="28"/>
          <w:szCs w:val="28"/>
        </w:rPr>
        <w:t xml:space="preserve"> </w:t>
      </w:r>
      <w:r w:rsidRPr="00F85FCF">
        <w:rPr>
          <w:sz w:val="28"/>
          <w:szCs w:val="28"/>
        </w:rPr>
        <w:t xml:space="preserve">(дата звернення: </w:t>
      </w:r>
      <w:r>
        <w:rPr>
          <w:sz w:val="28"/>
          <w:szCs w:val="28"/>
        </w:rPr>
        <w:t>16.09</w:t>
      </w:r>
      <w:r w:rsidRPr="00F85FCF">
        <w:rPr>
          <w:sz w:val="28"/>
          <w:szCs w:val="28"/>
        </w:rPr>
        <w:t>.2024).</w:t>
      </w:r>
    </w:p>
    <w:p w14:paraId="11EE1F36" w14:textId="77777777" w:rsidR="00244704" w:rsidRDefault="00244704" w:rsidP="005003C6">
      <w:pPr>
        <w:pStyle w:val="ab"/>
        <w:numPr>
          <w:ilvl w:val="0"/>
          <w:numId w:val="24"/>
        </w:numPr>
        <w:ind w:left="0" w:firstLine="709"/>
        <w:jc w:val="both"/>
        <w:rPr>
          <w:sz w:val="28"/>
          <w:szCs w:val="28"/>
        </w:rPr>
      </w:pPr>
      <w:r w:rsidRPr="00595BFD">
        <w:rPr>
          <w:sz w:val="28"/>
          <w:szCs w:val="28"/>
        </w:rPr>
        <w:t>Крупка Я.Д., Назарова І.Я. Облік міжнародних операцій: навчальний</w:t>
      </w:r>
      <w:r>
        <w:rPr>
          <w:sz w:val="28"/>
          <w:szCs w:val="28"/>
        </w:rPr>
        <w:t xml:space="preserve"> </w:t>
      </w:r>
      <w:r w:rsidRPr="00595BFD">
        <w:rPr>
          <w:sz w:val="28"/>
          <w:szCs w:val="28"/>
        </w:rPr>
        <w:t>посібник. − Тернопіль: «Крок», 2016. – 216 с.</w:t>
      </w:r>
    </w:p>
    <w:p w14:paraId="77301668" w14:textId="77777777" w:rsidR="00244704" w:rsidRDefault="00244704" w:rsidP="005003C6">
      <w:pPr>
        <w:pStyle w:val="ab"/>
        <w:numPr>
          <w:ilvl w:val="0"/>
          <w:numId w:val="24"/>
        </w:numPr>
        <w:ind w:left="0" w:firstLine="709"/>
        <w:jc w:val="both"/>
        <w:rPr>
          <w:sz w:val="28"/>
          <w:szCs w:val="28"/>
        </w:rPr>
      </w:pPr>
      <w:r w:rsidRPr="00595BFD">
        <w:rPr>
          <w:sz w:val="28"/>
          <w:szCs w:val="28"/>
        </w:rPr>
        <w:t xml:space="preserve">Імпорт в Україну: митні формальності | DLF </w:t>
      </w:r>
      <w:proofErr w:type="spellStart"/>
      <w:r w:rsidRPr="00595BFD">
        <w:rPr>
          <w:sz w:val="28"/>
          <w:szCs w:val="28"/>
        </w:rPr>
        <w:t>attorneys-at-law</w:t>
      </w:r>
      <w:proofErr w:type="spellEnd"/>
      <w:r w:rsidRPr="00595BFD">
        <w:rPr>
          <w:sz w:val="28"/>
          <w:szCs w:val="28"/>
        </w:rPr>
        <w:t xml:space="preserve">. DLF </w:t>
      </w:r>
      <w:proofErr w:type="spellStart"/>
      <w:r w:rsidRPr="00595BFD">
        <w:rPr>
          <w:sz w:val="28"/>
          <w:szCs w:val="28"/>
        </w:rPr>
        <w:t>attorneys-at-law</w:t>
      </w:r>
      <w:proofErr w:type="spellEnd"/>
      <w:r w:rsidRPr="00595BFD">
        <w:rPr>
          <w:sz w:val="28"/>
          <w:szCs w:val="28"/>
        </w:rPr>
        <w:t xml:space="preserve"> | </w:t>
      </w:r>
      <w:proofErr w:type="spellStart"/>
      <w:r w:rsidRPr="00595BFD">
        <w:rPr>
          <w:sz w:val="28"/>
          <w:szCs w:val="28"/>
        </w:rPr>
        <w:t>Ukrainian</w:t>
      </w:r>
      <w:proofErr w:type="spellEnd"/>
      <w:r w:rsidRPr="00595BFD">
        <w:rPr>
          <w:sz w:val="28"/>
          <w:szCs w:val="28"/>
        </w:rPr>
        <w:t xml:space="preserve"> </w:t>
      </w:r>
      <w:proofErr w:type="spellStart"/>
      <w:r w:rsidRPr="00595BFD">
        <w:rPr>
          <w:sz w:val="28"/>
          <w:szCs w:val="28"/>
        </w:rPr>
        <w:t>Law</w:t>
      </w:r>
      <w:proofErr w:type="spellEnd"/>
      <w:r w:rsidRPr="00595BFD">
        <w:rPr>
          <w:sz w:val="28"/>
          <w:szCs w:val="28"/>
        </w:rPr>
        <w:t xml:space="preserve"> </w:t>
      </w:r>
      <w:proofErr w:type="spellStart"/>
      <w:r w:rsidRPr="00595BFD">
        <w:rPr>
          <w:sz w:val="28"/>
          <w:szCs w:val="28"/>
        </w:rPr>
        <w:t>Firm</w:t>
      </w:r>
      <w:proofErr w:type="spellEnd"/>
      <w:r w:rsidRPr="00595BFD">
        <w:rPr>
          <w:sz w:val="28"/>
          <w:szCs w:val="28"/>
        </w:rPr>
        <w:t xml:space="preserve">. URL: </w:t>
      </w:r>
      <w:hyperlink r:id="rId84" w:anchor="3" w:history="1">
        <w:r w:rsidRPr="004254E1">
          <w:rPr>
            <w:rStyle w:val="af1"/>
            <w:sz w:val="28"/>
            <w:szCs w:val="28"/>
          </w:rPr>
          <w:t>https://dlf.ua/ua/import-v-ukrayinu-mitni-formalnosti/#3</w:t>
        </w:r>
      </w:hyperlink>
      <w:r>
        <w:rPr>
          <w:sz w:val="28"/>
          <w:szCs w:val="28"/>
        </w:rPr>
        <w:t xml:space="preserve"> </w:t>
      </w:r>
      <w:r w:rsidRPr="00595BFD">
        <w:rPr>
          <w:sz w:val="28"/>
          <w:szCs w:val="28"/>
        </w:rPr>
        <w:t xml:space="preserve">(дата звернення: </w:t>
      </w:r>
      <w:r>
        <w:rPr>
          <w:sz w:val="28"/>
          <w:szCs w:val="28"/>
        </w:rPr>
        <w:t>16.09</w:t>
      </w:r>
      <w:r w:rsidRPr="00595BFD">
        <w:rPr>
          <w:sz w:val="28"/>
          <w:szCs w:val="28"/>
        </w:rPr>
        <w:t>.2024).</w:t>
      </w:r>
    </w:p>
    <w:p w14:paraId="0AD8920A" w14:textId="77777777" w:rsidR="00244704" w:rsidRDefault="00244704" w:rsidP="005003C6">
      <w:pPr>
        <w:pStyle w:val="ab"/>
        <w:numPr>
          <w:ilvl w:val="0"/>
          <w:numId w:val="24"/>
        </w:numPr>
        <w:ind w:left="0" w:firstLine="709"/>
        <w:jc w:val="both"/>
        <w:rPr>
          <w:sz w:val="28"/>
          <w:szCs w:val="28"/>
        </w:rPr>
      </w:pPr>
      <w:r w:rsidRPr="007C6B2D">
        <w:rPr>
          <w:sz w:val="28"/>
          <w:szCs w:val="28"/>
        </w:rPr>
        <w:t xml:space="preserve">Структура Української класифікації товарів зовнішньоекономічної діяльності. Електронна пошта </w:t>
      </w:r>
      <w:proofErr w:type="spellStart"/>
      <w:r w:rsidRPr="007C6B2D">
        <w:rPr>
          <w:sz w:val="28"/>
          <w:szCs w:val="28"/>
        </w:rPr>
        <w:t>держмитслужби</w:t>
      </w:r>
      <w:proofErr w:type="spellEnd"/>
      <w:r w:rsidRPr="007C6B2D">
        <w:rPr>
          <w:sz w:val="28"/>
          <w:szCs w:val="28"/>
        </w:rPr>
        <w:t xml:space="preserve"> </w:t>
      </w:r>
      <w:proofErr w:type="spellStart"/>
      <w:r w:rsidRPr="007C6B2D">
        <w:rPr>
          <w:sz w:val="28"/>
          <w:szCs w:val="28"/>
        </w:rPr>
        <w:t>україни</w:t>
      </w:r>
      <w:proofErr w:type="spellEnd"/>
      <w:r w:rsidRPr="007C6B2D">
        <w:rPr>
          <w:sz w:val="28"/>
          <w:szCs w:val="28"/>
        </w:rPr>
        <w:t>. URL:</w:t>
      </w:r>
      <w:hyperlink r:id="rId85" w:history="1">
        <w:r w:rsidRPr="004254E1">
          <w:rPr>
            <w:rStyle w:val="af1"/>
            <w:sz w:val="28"/>
            <w:szCs w:val="28"/>
          </w:rPr>
          <w:t>https://tax.gov.ua/data/normativ/000/001/62667/29.02.2016_Dep.komun_kats_y_viluchennya_nformats_z_veb_stor_nki_DFS.pdf</w:t>
        </w:r>
      </w:hyperlink>
      <w:r>
        <w:rPr>
          <w:sz w:val="28"/>
          <w:szCs w:val="28"/>
        </w:rPr>
        <w:t xml:space="preserve"> </w:t>
      </w:r>
      <w:r w:rsidRPr="007C6B2D">
        <w:rPr>
          <w:sz w:val="28"/>
          <w:szCs w:val="28"/>
        </w:rPr>
        <w:t xml:space="preserve"> (дата звернення: </w:t>
      </w:r>
      <w:r>
        <w:rPr>
          <w:sz w:val="28"/>
          <w:szCs w:val="28"/>
        </w:rPr>
        <w:t>19.09</w:t>
      </w:r>
      <w:r w:rsidRPr="007C6B2D">
        <w:rPr>
          <w:sz w:val="28"/>
          <w:szCs w:val="28"/>
        </w:rPr>
        <w:t>.2024).</w:t>
      </w:r>
    </w:p>
    <w:p w14:paraId="31673FA8" w14:textId="77777777" w:rsidR="00244704" w:rsidRDefault="00244704" w:rsidP="005003C6">
      <w:pPr>
        <w:pStyle w:val="ab"/>
        <w:numPr>
          <w:ilvl w:val="0"/>
          <w:numId w:val="24"/>
        </w:numPr>
        <w:ind w:left="0" w:firstLine="709"/>
        <w:jc w:val="both"/>
        <w:rPr>
          <w:sz w:val="28"/>
          <w:szCs w:val="28"/>
        </w:rPr>
      </w:pPr>
      <w:r w:rsidRPr="00814DED">
        <w:rPr>
          <w:sz w:val="28"/>
          <w:szCs w:val="28"/>
        </w:rPr>
        <w:t xml:space="preserve">ІПС ЛІГА:ЗАКОН - система пошуку, аналізу та моніторингу нормативно-правової бази. Про оподаткування акцизним збором. URL: </w:t>
      </w:r>
      <w:hyperlink r:id="rId86" w:history="1">
        <w:r w:rsidRPr="004254E1">
          <w:rPr>
            <w:rStyle w:val="af1"/>
            <w:sz w:val="28"/>
            <w:szCs w:val="28"/>
          </w:rPr>
          <w:t>https://ips.ligazakon.net/document/GDPI9594</w:t>
        </w:r>
      </w:hyperlink>
      <w:r>
        <w:rPr>
          <w:sz w:val="28"/>
          <w:szCs w:val="28"/>
        </w:rPr>
        <w:t xml:space="preserve"> </w:t>
      </w:r>
      <w:r w:rsidRPr="00814DED">
        <w:rPr>
          <w:sz w:val="28"/>
          <w:szCs w:val="28"/>
        </w:rPr>
        <w:t xml:space="preserve">(дата звернення: </w:t>
      </w:r>
      <w:r>
        <w:rPr>
          <w:sz w:val="28"/>
          <w:szCs w:val="28"/>
        </w:rPr>
        <w:t>20.09</w:t>
      </w:r>
      <w:r w:rsidRPr="00814DED">
        <w:rPr>
          <w:sz w:val="28"/>
          <w:szCs w:val="28"/>
        </w:rPr>
        <w:t>.2024).</w:t>
      </w:r>
    </w:p>
    <w:p w14:paraId="6101E872" w14:textId="77777777" w:rsidR="00244704" w:rsidRDefault="00244704" w:rsidP="005003C6">
      <w:pPr>
        <w:pStyle w:val="ab"/>
        <w:numPr>
          <w:ilvl w:val="0"/>
          <w:numId w:val="24"/>
        </w:numPr>
        <w:ind w:left="0" w:firstLine="709"/>
        <w:jc w:val="both"/>
        <w:rPr>
          <w:sz w:val="28"/>
          <w:szCs w:val="28"/>
        </w:rPr>
      </w:pPr>
      <w:r w:rsidRPr="00814DED">
        <w:rPr>
          <w:sz w:val="28"/>
          <w:szCs w:val="28"/>
        </w:rPr>
        <w:t xml:space="preserve">Податок на додану вартість. «Дебет-Кредит» - Сервіси для бухгалтера. URL: </w:t>
      </w:r>
      <w:hyperlink r:id="rId87" w:history="1">
        <w:r w:rsidRPr="004254E1">
          <w:rPr>
            <w:rStyle w:val="af1"/>
            <w:sz w:val="28"/>
            <w:szCs w:val="28"/>
          </w:rPr>
          <w:t>https://services.dtkt.ua/catalogues/tax_rates/33-podatok-na-dodanu-vartist</w:t>
        </w:r>
      </w:hyperlink>
      <w:r>
        <w:rPr>
          <w:sz w:val="28"/>
          <w:szCs w:val="28"/>
        </w:rPr>
        <w:t xml:space="preserve"> </w:t>
      </w:r>
      <w:r w:rsidRPr="00814DED">
        <w:rPr>
          <w:sz w:val="28"/>
          <w:szCs w:val="28"/>
        </w:rPr>
        <w:t xml:space="preserve"> (дата звернення: </w:t>
      </w:r>
      <w:r>
        <w:rPr>
          <w:sz w:val="28"/>
          <w:szCs w:val="28"/>
        </w:rPr>
        <w:t>20.09</w:t>
      </w:r>
      <w:r w:rsidRPr="00814DED">
        <w:rPr>
          <w:sz w:val="28"/>
          <w:szCs w:val="28"/>
        </w:rPr>
        <w:t>.2024).</w:t>
      </w:r>
    </w:p>
    <w:p w14:paraId="213F4425" w14:textId="77777777" w:rsidR="00244704" w:rsidRDefault="00244704" w:rsidP="005003C6">
      <w:pPr>
        <w:pStyle w:val="ab"/>
        <w:numPr>
          <w:ilvl w:val="0"/>
          <w:numId w:val="24"/>
        </w:numPr>
        <w:ind w:left="0" w:firstLine="709"/>
        <w:jc w:val="both"/>
        <w:rPr>
          <w:sz w:val="28"/>
          <w:szCs w:val="28"/>
        </w:rPr>
      </w:pPr>
      <w:r w:rsidRPr="00260A7B">
        <w:rPr>
          <w:sz w:val="28"/>
          <w:szCs w:val="28"/>
        </w:rPr>
        <w:t xml:space="preserve">Що таке валютний контроль?. URL: </w:t>
      </w:r>
      <w:hyperlink r:id="rId88" w:history="1">
        <w:r w:rsidRPr="004254E1">
          <w:rPr>
            <w:rStyle w:val="af1"/>
            <w:sz w:val="28"/>
            <w:szCs w:val="28"/>
          </w:rPr>
          <w:t>https://nty.ua/blog/valyutniy-kontrol</w:t>
        </w:r>
      </w:hyperlink>
      <w:r>
        <w:rPr>
          <w:sz w:val="28"/>
          <w:szCs w:val="28"/>
        </w:rPr>
        <w:t xml:space="preserve"> </w:t>
      </w:r>
      <w:r w:rsidRPr="00260A7B">
        <w:rPr>
          <w:sz w:val="28"/>
          <w:szCs w:val="28"/>
        </w:rPr>
        <w:t xml:space="preserve"> (дата звернення: 25.09.2024).</w:t>
      </w:r>
    </w:p>
    <w:p w14:paraId="1325F40B" w14:textId="77777777" w:rsidR="00244704" w:rsidRDefault="00244704" w:rsidP="005003C6">
      <w:pPr>
        <w:pStyle w:val="ab"/>
        <w:numPr>
          <w:ilvl w:val="0"/>
          <w:numId w:val="24"/>
        </w:numPr>
        <w:ind w:left="0" w:firstLine="709"/>
        <w:jc w:val="both"/>
        <w:rPr>
          <w:sz w:val="28"/>
          <w:szCs w:val="28"/>
        </w:rPr>
      </w:pPr>
      <w:r w:rsidRPr="00260A7B">
        <w:rPr>
          <w:sz w:val="28"/>
          <w:szCs w:val="28"/>
        </w:rPr>
        <w:t xml:space="preserve">Валютний контроль 2024: найважливіші аспекти. Головбух. URL: https://buhplatforma.com.ua/article/7333-valyutne-regulyuvannya-po-novomu-revolyutsyniy-proriv-chi-lishe-kosmetichna-zmna-obgortki (дата звернення: </w:t>
      </w:r>
      <w:r>
        <w:rPr>
          <w:sz w:val="28"/>
          <w:szCs w:val="28"/>
        </w:rPr>
        <w:t>25.09.</w:t>
      </w:r>
      <w:r w:rsidRPr="00260A7B">
        <w:rPr>
          <w:sz w:val="28"/>
          <w:szCs w:val="28"/>
        </w:rPr>
        <w:t>2024).</w:t>
      </w:r>
    </w:p>
    <w:p w14:paraId="3210111B" w14:textId="77777777" w:rsidR="00244704" w:rsidRDefault="00244704" w:rsidP="005003C6">
      <w:pPr>
        <w:pStyle w:val="ab"/>
        <w:numPr>
          <w:ilvl w:val="0"/>
          <w:numId w:val="24"/>
        </w:numPr>
        <w:ind w:left="0" w:firstLine="709"/>
        <w:jc w:val="both"/>
        <w:rPr>
          <w:sz w:val="28"/>
          <w:szCs w:val="28"/>
        </w:rPr>
      </w:pPr>
      <w:r w:rsidRPr="00260A7B">
        <w:rPr>
          <w:sz w:val="28"/>
          <w:szCs w:val="28"/>
        </w:rPr>
        <w:t xml:space="preserve">Про роботу банківської системи в період запровадження воєнного стану. Офіційний </w:t>
      </w:r>
      <w:proofErr w:type="spellStart"/>
      <w:r w:rsidRPr="00260A7B">
        <w:rPr>
          <w:sz w:val="28"/>
          <w:szCs w:val="28"/>
        </w:rPr>
        <w:t>вебпортал</w:t>
      </w:r>
      <w:proofErr w:type="spellEnd"/>
      <w:r w:rsidRPr="00260A7B">
        <w:rPr>
          <w:sz w:val="28"/>
          <w:szCs w:val="28"/>
        </w:rPr>
        <w:t xml:space="preserve"> парламенту України. URL: </w:t>
      </w:r>
      <w:hyperlink r:id="rId89" w:anchor="Text" w:history="1">
        <w:r w:rsidRPr="004254E1">
          <w:rPr>
            <w:rStyle w:val="af1"/>
            <w:sz w:val="28"/>
            <w:szCs w:val="28"/>
          </w:rPr>
          <w:t>https://zakon.rada.gov.ua/laws/show/v0018500-22#Text</w:t>
        </w:r>
      </w:hyperlink>
      <w:r>
        <w:rPr>
          <w:sz w:val="28"/>
          <w:szCs w:val="28"/>
        </w:rPr>
        <w:t xml:space="preserve"> </w:t>
      </w:r>
      <w:r w:rsidRPr="00260A7B">
        <w:rPr>
          <w:sz w:val="28"/>
          <w:szCs w:val="28"/>
        </w:rPr>
        <w:t xml:space="preserve"> (дата звернення: </w:t>
      </w:r>
      <w:r>
        <w:rPr>
          <w:sz w:val="28"/>
          <w:szCs w:val="28"/>
        </w:rPr>
        <w:t>25.09.</w:t>
      </w:r>
      <w:r w:rsidRPr="00260A7B">
        <w:rPr>
          <w:sz w:val="28"/>
          <w:szCs w:val="28"/>
        </w:rPr>
        <w:t>2024).</w:t>
      </w:r>
    </w:p>
    <w:p w14:paraId="2D6CFABF" w14:textId="77777777" w:rsidR="00244704" w:rsidRDefault="00244704" w:rsidP="005003C6">
      <w:pPr>
        <w:pStyle w:val="ab"/>
        <w:numPr>
          <w:ilvl w:val="0"/>
          <w:numId w:val="24"/>
        </w:numPr>
        <w:ind w:left="0" w:firstLine="709"/>
        <w:jc w:val="both"/>
        <w:rPr>
          <w:sz w:val="28"/>
          <w:szCs w:val="28"/>
        </w:rPr>
      </w:pPr>
      <w:r w:rsidRPr="00260A7B">
        <w:rPr>
          <w:sz w:val="28"/>
          <w:szCs w:val="28"/>
        </w:rP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Офіційний </w:t>
      </w:r>
      <w:proofErr w:type="spellStart"/>
      <w:r w:rsidRPr="00260A7B">
        <w:rPr>
          <w:sz w:val="28"/>
          <w:szCs w:val="28"/>
        </w:rPr>
        <w:t>вебпортал</w:t>
      </w:r>
      <w:proofErr w:type="spellEnd"/>
      <w:r w:rsidRPr="00260A7B">
        <w:rPr>
          <w:sz w:val="28"/>
          <w:szCs w:val="28"/>
        </w:rPr>
        <w:t xml:space="preserve"> парламенту України. URL: https://zakon.rada.gov.ua/laws/show/361-20#Text (дата звернення: 30.</w:t>
      </w:r>
      <w:r>
        <w:rPr>
          <w:sz w:val="28"/>
          <w:szCs w:val="28"/>
        </w:rPr>
        <w:t>09</w:t>
      </w:r>
      <w:r w:rsidRPr="00260A7B">
        <w:rPr>
          <w:sz w:val="28"/>
          <w:szCs w:val="28"/>
        </w:rPr>
        <w:t>.2024).</w:t>
      </w:r>
    </w:p>
    <w:p w14:paraId="48DC453B" w14:textId="77777777" w:rsidR="00244704" w:rsidRDefault="00244704" w:rsidP="005003C6">
      <w:pPr>
        <w:pStyle w:val="ab"/>
        <w:numPr>
          <w:ilvl w:val="0"/>
          <w:numId w:val="24"/>
        </w:numPr>
        <w:ind w:left="0" w:firstLine="709"/>
        <w:jc w:val="both"/>
        <w:rPr>
          <w:sz w:val="28"/>
          <w:szCs w:val="28"/>
        </w:rPr>
      </w:pPr>
      <w:r w:rsidRPr="00876115">
        <w:rPr>
          <w:sz w:val="28"/>
          <w:szCs w:val="28"/>
        </w:rPr>
        <w:t xml:space="preserve">Про затвердження Інструкції про порядок валютного нагляду банків за дотриманням резидентами граничних строків розрахунків за операціями з експорту та імпорту товарів. Офіційний </w:t>
      </w:r>
      <w:proofErr w:type="spellStart"/>
      <w:r w:rsidRPr="00876115">
        <w:rPr>
          <w:sz w:val="28"/>
          <w:szCs w:val="28"/>
        </w:rPr>
        <w:t>вебпортал</w:t>
      </w:r>
      <w:proofErr w:type="spellEnd"/>
      <w:r w:rsidRPr="00876115">
        <w:rPr>
          <w:sz w:val="28"/>
          <w:szCs w:val="28"/>
        </w:rPr>
        <w:t xml:space="preserve"> парламенту України. URL: </w:t>
      </w:r>
      <w:hyperlink r:id="rId90" w:anchor="n14" w:history="1">
        <w:r w:rsidRPr="004254E1">
          <w:rPr>
            <w:rStyle w:val="af1"/>
            <w:sz w:val="28"/>
            <w:szCs w:val="28"/>
          </w:rPr>
          <w:t>https://zakon.rada.gov.ua/laws/show/v0007500-19#n14</w:t>
        </w:r>
      </w:hyperlink>
      <w:r>
        <w:rPr>
          <w:sz w:val="28"/>
          <w:szCs w:val="28"/>
        </w:rPr>
        <w:t xml:space="preserve"> </w:t>
      </w:r>
      <w:r w:rsidRPr="00876115">
        <w:rPr>
          <w:sz w:val="28"/>
          <w:szCs w:val="28"/>
        </w:rPr>
        <w:t>(дата звернення: 30.</w:t>
      </w:r>
      <w:r>
        <w:rPr>
          <w:sz w:val="28"/>
          <w:szCs w:val="28"/>
        </w:rPr>
        <w:t>09</w:t>
      </w:r>
      <w:r w:rsidRPr="00876115">
        <w:rPr>
          <w:sz w:val="28"/>
          <w:szCs w:val="28"/>
        </w:rPr>
        <w:t>.2024).</w:t>
      </w:r>
    </w:p>
    <w:p w14:paraId="4558CC17" w14:textId="77777777" w:rsidR="00244704" w:rsidRDefault="00244704" w:rsidP="005003C6">
      <w:pPr>
        <w:pStyle w:val="ab"/>
        <w:numPr>
          <w:ilvl w:val="0"/>
          <w:numId w:val="24"/>
        </w:numPr>
        <w:ind w:left="0" w:firstLine="709"/>
        <w:jc w:val="both"/>
        <w:rPr>
          <w:sz w:val="28"/>
          <w:szCs w:val="28"/>
        </w:rPr>
      </w:pPr>
      <w:proofErr w:type="spellStart"/>
      <w:r w:rsidRPr="00DC2C7A">
        <w:rPr>
          <w:sz w:val="28"/>
          <w:szCs w:val="28"/>
        </w:rPr>
        <w:t>Болдовська</w:t>
      </w:r>
      <w:proofErr w:type="spellEnd"/>
      <w:r w:rsidRPr="00DC2C7A">
        <w:rPr>
          <w:sz w:val="28"/>
          <w:szCs w:val="28"/>
        </w:rPr>
        <w:t xml:space="preserve"> К. П., Ковальова Т. В., </w:t>
      </w:r>
      <w:proofErr w:type="spellStart"/>
      <w:r w:rsidRPr="00DC2C7A">
        <w:rPr>
          <w:sz w:val="28"/>
          <w:szCs w:val="28"/>
        </w:rPr>
        <w:t>Пеняк</w:t>
      </w:r>
      <w:proofErr w:type="spellEnd"/>
      <w:r w:rsidRPr="00DC2C7A">
        <w:rPr>
          <w:sz w:val="28"/>
          <w:szCs w:val="28"/>
        </w:rPr>
        <w:t xml:space="preserve"> Ю. С. Особливості обліку, оподаткування і подання звітності з операцій зовнішньоекономічної діяльності у контексті новацій податкового законодавства. Проблеми сучасних трансформацій. Серія: економіка та управління. 2023. № 7. URL: </w:t>
      </w:r>
      <w:hyperlink r:id="rId91" w:history="1">
        <w:r w:rsidRPr="004254E1">
          <w:rPr>
            <w:rStyle w:val="af1"/>
            <w:sz w:val="28"/>
            <w:szCs w:val="28"/>
          </w:rPr>
          <w:t>https://doi.org/10.54929/2786-5738-2023-7-09-02</w:t>
        </w:r>
      </w:hyperlink>
      <w:r>
        <w:rPr>
          <w:sz w:val="28"/>
          <w:szCs w:val="28"/>
        </w:rPr>
        <w:t xml:space="preserve"> </w:t>
      </w:r>
      <w:r w:rsidRPr="00DC2C7A">
        <w:rPr>
          <w:sz w:val="28"/>
          <w:szCs w:val="28"/>
        </w:rPr>
        <w:t xml:space="preserve">(дата звернення: </w:t>
      </w:r>
      <w:r>
        <w:rPr>
          <w:sz w:val="28"/>
          <w:szCs w:val="28"/>
        </w:rPr>
        <w:t>05</w:t>
      </w:r>
      <w:r w:rsidRPr="00DC2C7A">
        <w:rPr>
          <w:sz w:val="28"/>
          <w:szCs w:val="28"/>
        </w:rPr>
        <w:t>.10.2024).</w:t>
      </w:r>
    </w:p>
    <w:p w14:paraId="7A9A5828" w14:textId="77777777" w:rsidR="00244704" w:rsidRDefault="00244704" w:rsidP="005003C6">
      <w:pPr>
        <w:pStyle w:val="ab"/>
        <w:numPr>
          <w:ilvl w:val="0"/>
          <w:numId w:val="24"/>
        </w:numPr>
        <w:ind w:left="0" w:firstLine="709"/>
        <w:jc w:val="both"/>
        <w:rPr>
          <w:sz w:val="28"/>
          <w:szCs w:val="28"/>
        </w:rPr>
      </w:pPr>
      <w:r w:rsidRPr="000B7ACA">
        <w:rPr>
          <w:sz w:val="28"/>
          <w:szCs w:val="28"/>
        </w:rPr>
        <w:t xml:space="preserve">KOMTEK - </w:t>
      </w:r>
      <w:proofErr w:type="spellStart"/>
      <w:r w:rsidRPr="000B7ACA">
        <w:rPr>
          <w:sz w:val="28"/>
          <w:szCs w:val="28"/>
        </w:rPr>
        <w:t>Komtek</w:t>
      </w:r>
      <w:proofErr w:type="spellEnd"/>
      <w:r w:rsidRPr="000B7ACA">
        <w:rPr>
          <w:sz w:val="28"/>
          <w:szCs w:val="28"/>
        </w:rPr>
        <w:t xml:space="preserve">. </w:t>
      </w:r>
      <w:proofErr w:type="spellStart"/>
      <w:r w:rsidRPr="000B7ACA">
        <w:rPr>
          <w:sz w:val="28"/>
          <w:szCs w:val="28"/>
        </w:rPr>
        <w:t>Komtek</w:t>
      </w:r>
      <w:proofErr w:type="spellEnd"/>
      <w:r w:rsidRPr="000B7ACA">
        <w:rPr>
          <w:sz w:val="28"/>
          <w:szCs w:val="28"/>
        </w:rPr>
        <w:t xml:space="preserve">. URL: </w:t>
      </w:r>
      <w:hyperlink r:id="rId92" w:history="1">
        <w:r w:rsidRPr="004254E1">
          <w:rPr>
            <w:rStyle w:val="af1"/>
            <w:sz w:val="28"/>
            <w:szCs w:val="28"/>
          </w:rPr>
          <w:t>https://www.komtek.ua/uk/</w:t>
        </w:r>
      </w:hyperlink>
      <w:r>
        <w:rPr>
          <w:sz w:val="28"/>
          <w:szCs w:val="28"/>
        </w:rPr>
        <w:t xml:space="preserve"> </w:t>
      </w:r>
      <w:r w:rsidRPr="000B7ACA">
        <w:rPr>
          <w:sz w:val="28"/>
          <w:szCs w:val="28"/>
        </w:rPr>
        <w:t xml:space="preserve"> (дата звернення: </w:t>
      </w:r>
      <w:r>
        <w:rPr>
          <w:sz w:val="28"/>
          <w:szCs w:val="28"/>
        </w:rPr>
        <w:t>07</w:t>
      </w:r>
      <w:r w:rsidRPr="000B7ACA">
        <w:rPr>
          <w:sz w:val="28"/>
          <w:szCs w:val="28"/>
        </w:rPr>
        <w:t>.10.2024).</w:t>
      </w:r>
    </w:p>
    <w:p w14:paraId="0E34F384" w14:textId="77777777" w:rsidR="00244704" w:rsidRDefault="00244704" w:rsidP="005003C6">
      <w:pPr>
        <w:pStyle w:val="ab"/>
        <w:numPr>
          <w:ilvl w:val="0"/>
          <w:numId w:val="24"/>
        </w:numPr>
        <w:ind w:left="0" w:firstLine="709"/>
        <w:jc w:val="both"/>
        <w:rPr>
          <w:sz w:val="28"/>
          <w:szCs w:val="28"/>
        </w:rPr>
      </w:pPr>
      <w:r w:rsidRPr="00081FE8">
        <w:rPr>
          <w:sz w:val="28"/>
          <w:szCs w:val="28"/>
        </w:rPr>
        <w:t xml:space="preserve">37065063 - ТОВ "КОМТЕК СЕРВІС" - Основна інформація - </w:t>
      </w:r>
      <w:proofErr w:type="spellStart"/>
      <w:r w:rsidRPr="00081FE8">
        <w:rPr>
          <w:sz w:val="28"/>
          <w:szCs w:val="28"/>
        </w:rPr>
        <w:t>Clarity</w:t>
      </w:r>
      <w:proofErr w:type="spellEnd"/>
      <w:r w:rsidRPr="00081FE8">
        <w:rPr>
          <w:sz w:val="28"/>
          <w:szCs w:val="28"/>
        </w:rPr>
        <w:t xml:space="preserve"> Project. </w:t>
      </w:r>
      <w:proofErr w:type="spellStart"/>
      <w:r w:rsidRPr="00081FE8">
        <w:rPr>
          <w:sz w:val="28"/>
          <w:szCs w:val="28"/>
        </w:rPr>
        <w:t>Clarity</w:t>
      </w:r>
      <w:proofErr w:type="spellEnd"/>
      <w:r w:rsidRPr="00081FE8">
        <w:rPr>
          <w:sz w:val="28"/>
          <w:szCs w:val="28"/>
        </w:rPr>
        <w:t xml:space="preserve"> Project. URL: </w:t>
      </w:r>
      <w:hyperlink r:id="rId93" w:history="1">
        <w:r w:rsidRPr="004254E1">
          <w:rPr>
            <w:rStyle w:val="af1"/>
            <w:sz w:val="28"/>
            <w:szCs w:val="28"/>
          </w:rPr>
          <w:t>https://clarity-project.info/edr/37065063</w:t>
        </w:r>
      </w:hyperlink>
      <w:r>
        <w:rPr>
          <w:sz w:val="28"/>
          <w:szCs w:val="28"/>
        </w:rPr>
        <w:t xml:space="preserve">  </w:t>
      </w:r>
      <w:r w:rsidRPr="00081FE8">
        <w:rPr>
          <w:sz w:val="28"/>
          <w:szCs w:val="28"/>
        </w:rPr>
        <w:t xml:space="preserve"> (дата звернення: </w:t>
      </w:r>
      <w:r>
        <w:rPr>
          <w:sz w:val="28"/>
          <w:szCs w:val="28"/>
        </w:rPr>
        <w:t>07</w:t>
      </w:r>
      <w:r w:rsidRPr="00081FE8">
        <w:rPr>
          <w:sz w:val="28"/>
          <w:szCs w:val="28"/>
        </w:rPr>
        <w:t>.10.2024).</w:t>
      </w:r>
    </w:p>
    <w:p w14:paraId="206EC188" w14:textId="77777777" w:rsidR="00244704" w:rsidRDefault="00244704" w:rsidP="005003C6">
      <w:pPr>
        <w:pStyle w:val="ab"/>
        <w:numPr>
          <w:ilvl w:val="0"/>
          <w:numId w:val="24"/>
        </w:numPr>
        <w:ind w:left="0" w:firstLine="709"/>
        <w:jc w:val="both"/>
        <w:rPr>
          <w:sz w:val="28"/>
          <w:szCs w:val="28"/>
        </w:rPr>
      </w:pPr>
      <w:r w:rsidRPr="00FB452A">
        <w:rPr>
          <w:sz w:val="28"/>
          <w:szCs w:val="28"/>
        </w:rPr>
        <w:t xml:space="preserve">Дебет Плюс | Автоматизація бухгалтерського, оперативного та фінансового обліку. Дебет Плюс | Автоматизація бухгалтерського, оперативного та фінансового обліку. URL: </w:t>
      </w:r>
      <w:hyperlink r:id="rId94" w:history="1">
        <w:r w:rsidRPr="004254E1">
          <w:rPr>
            <w:rStyle w:val="af1"/>
            <w:sz w:val="28"/>
            <w:szCs w:val="28"/>
          </w:rPr>
          <w:t>https://www.debetpro.com.ua</w:t>
        </w:r>
      </w:hyperlink>
      <w:r>
        <w:rPr>
          <w:sz w:val="28"/>
          <w:szCs w:val="28"/>
        </w:rPr>
        <w:t xml:space="preserve"> </w:t>
      </w:r>
      <w:r w:rsidRPr="00FB452A">
        <w:rPr>
          <w:sz w:val="28"/>
          <w:szCs w:val="28"/>
        </w:rPr>
        <w:t xml:space="preserve">/  </w:t>
      </w:r>
    </w:p>
    <w:p w14:paraId="5403492F" w14:textId="77777777" w:rsidR="00244704" w:rsidRDefault="00244704" w:rsidP="005003C6">
      <w:pPr>
        <w:pStyle w:val="ab"/>
        <w:numPr>
          <w:ilvl w:val="0"/>
          <w:numId w:val="24"/>
        </w:numPr>
        <w:ind w:left="0" w:firstLine="709"/>
        <w:jc w:val="both"/>
        <w:rPr>
          <w:sz w:val="28"/>
          <w:szCs w:val="28"/>
        </w:rPr>
      </w:pPr>
      <w:r w:rsidRPr="00FB452A">
        <w:rPr>
          <w:sz w:val="28"/>
          <w:szCs w:val="28"/>
        </w:rPr>
        <w:t xml:space="preserve">M.E.Doc. URL: </w:t>
      </w:r>
      <w:hyperlink r:id="rId95" w:history="1">
        <w:r w:rsidRPr="004254E1">
          <w:rPr>
            <w:rStyle w:val="af1"/>
            <w:sz w:val="28"/>
            <w:szCs w:val="28"/>
          </w:rPr>
          <w:t>https://www.m.medoc-mp.com.ua/medoc.html</w:t>
        </w:r>
      </w:hyperlink>
      <w:r>
        <w:rPr>
          <w:sz w:val="28"/>
          <w:szCs w:val="28"/>
        </w:rPr>
        <w:t xml:space="preserve"> </w:t>
      </w:r>
    </w:p>
    <w:p w14:paraId="1D1B748E" w14:textId="77777777" w:rsidR="00244704" w:rsidRDefault="00244704" w:rsidP="005003C6">
      <w:pPr>
        <w:pStyle w:val="ab"/>
        <w:numPr>
          <w:ilvl w:val="0"/>
          <w:numId w:val="24"/>
        </w:numPr>
        <w:ind w:left="0" w:firstLine="709"/>
        <w:jc w:val="both"/>
        <w:rPr>
          <w:sz w:val="28"/>
          <w:szCs w:val="28"/>
        </w:rPr>
      </w:pPr>
      <w:proofErr w:type="spellStart"/>
      <w:r w:rsidRPr="00FB452A">
        <w:rPr>
          <w:sz w:val="28"/>
          <w:szCs w:val="28"/>
        </w:rPr>
        <w:t>Лишиленко</w:t>
      </w:r>
      <w:proofErr w:type="spellEnd"/>
      <w:r w:rsidRPr="00FB452A">
        <w:rPr>
          <w:sz w:val="28"/>
          <w:szCs w:val="28"/>
        </w:rPr>
        <w:t xml:space="preserve"> О.В. Бухгалтерський облік: Підручник. – 3-тє вид., перероб. і </w:t>
      </w:r>
      <w:proofErr w:type="spellStart"/>
      <w:r w:rsidRPr="00FB452A">
        <w:rPr>
          <w:sz w:val="28"/>
          <w:szCs w:val="28"/>
        </w:rPr>
        <w:t>доп</w:t>
      </w:r>
      <w:proofErr w:type="spellEnd"/>
      <w:r w:rsidRPr="00FB452A">
        <w:rPr>
          <w:sz w:val="28"/>
          <w:szCs w:val="28"/>
        </w:rPr>
        <w:t>. – Київ: Вид-во «Центр учбової літератури», 2009. – 670 с</w:t>
      </w:r>
      <w:r>
        <w:rPr>
          <w:sz w:val="28"/>
          <w:szCs w:val="28"/>
        </w:rPr>
        <w:t>.</w:t>
      </w:r>
    </w:p>
    <w:p w14:paraId="41533551" w14:textId="77777777" w:rsidR="00244704" w:rsidRDefault="00244704" w:rsidP="005003C6">
      <w:pPr>
        <w:pStyle w:val="ab"/>
        <w:numPr>
          <w:ilvl w:val="0"/>
          <w:numId w:val="24"/>
        </w:numPr>
        <w:ind w:left="0" w:firstLine="709"/>
        <w:jc w:val="both"/>
        <w:rPr>
          <w:sz w:val="28"/>
          <w:szCs w:val="28"/>
        </w:rPr>
      </w:pPr>
      <w:r w:rsidRPr="00FB452A">
        <w:rPr>
          <w:sz w:val="28"/>
          <w:szCs w:val="28"/>
        </w:rPr>
        <w:t xml:space="preserve">BAS ERP - система для автоматизації великих підприємств - cbt.ua. </w:t>
      </w:r>
      <w:proofErr w:type="spellStart"/>
      <w:r w:rsidRPr="00FB452A">
        <w:rPr>
          <w:sz w:val="28"/>
          <w:szCs w:val="28"/>
        </w:rPr>
        <w:t>cbt</w:t>
      </w:r>
      <w:proofErr w:type="spellEnd"/>
      <w:r w:rsidRPr="00FB452A">
        <w:rPr>
          <w:sz w:val="28"/>
          <w:szCs w:val="28"/>
        </w:rPr>
        <w:t xml:space="preserve">. URL: </w:t>
      </w:r>
      <w:hyperlink r:id="rId96" w:history="1">
        <w:r w:rsidRPr="004254E1">
          <w:rPr>
            <w:rStyle w:val="af1"/>
            <w:sz w:val="28"/>
            <w:szCs w:val="28"/>
          </w:rPr>
          <w:t>https://cbt.ua/product/bas-erp/</w:t>
        </w:r>
      </w:hyperlink>
      <w:r>
        <w:rPr>
          <w:sz w:val="28"/>
          <w:szCs w:val="28"/>
        </w:rPr>
        <w:t xml:space="preserve"> </w:t>
      </w:r>
    </w:p>
    <w:p w14:paraId="30313413" w14:textId="77777777" w:rsidR="00244704" w:rsidRDefault="00244704" w:rsidP="005003C6">
      <w:pPr>
        <w:pStyle w:val="ab"/>
        <w:numPr>
          <w:ilvl w:val="0"/>
          <w:numId w:val="24"/>
        </w:numPr>
        <w:ind w:left="0" w:firstLine="709"/>
        <w:jc w:val="both"/>
        <w:rPr>
          <w:sz w:val="28"/>
          <w:szCs w:val="28"/>
        </w:rPr>
      </w:pPr>
      <w:r w:rsidRPr="00FB452A">
        <w:rPr>
          <w:sz w:val="28"/>
          <w:szCs w:val="28"/>
        </w:rPr>
        <w:t xml:space="preserve">Бухгалтерія: Програма для бухгалтерського та податкового обліку. URL:  </w:t>
      </w:r>
      <w:hyperlink r:id="rId97" w:history="1">
        <w:r w:rsidRPr="004254E1">
          <w:rPr>
            <w:rStyle w:val="af1"/>
            <w:sz w:val="28"/>
            <w:szCs w:val="28"/>
          </w:rPr>
          <w:t>https://masterbuh.com/product/buhgalteriya</w:t>
        </w:r>
      </w:hyperlink>
      <w:r>
        <w:rPr>
          <w:sz w:val="28"/>
          <w:szCs w:val="28"/>
        </w:rPr>
        <w:t xml:space="preserve"> </w:t>
      </w:r>
    </w:p>
    <w:p w14:paraId="6AA799F6" w14:textId="77777777" w:rsidR="00244704" w:rsidRDefault="00244704" w:rsidP="005003C6">
      <w:pPr>
        <w:pStyle w:val="ab"/>
        <w:numPr>
          <w:ilvl w:val="0"/>
          <w:numId w:val="24"/>
        </w:numPr>
        <w:ind w:left="0" w:firstLine="709"/>
        <w:jc w:val="both"/>
        <w:rPr>
          <w:sz w:val="28"/>
          <w:szCs w:val="28"/>
        </w:rPr>
      </w:pPr>
      <w:r w:rsidRPr="00FB452A">
        <w:rPr>
          <w:sz w:val="28"/>
          <w:szCs w:val="28"/>
        </w:rPr>
        <w:t xml:space="preserve">Microsoft SharePoint: що це і для чого потрібен? – </w:t>
      </w:r>
      <w:proofErr w:type="spellStart"/>
      <w:r w:rsidRPr="00FB452A">
        <w:rPr>
          <w:sz w:val="28"/>
          <w:szCs w:val="28"/>
        </w:rPr>
        <w:t>SmartPoint</w:t>
      </w:r>
      <w:proofErr w:type="spellEnd"/>
      <w:r w:rsidRPr="00FB452A">
        <w:rPr>
          <w:sz w:val="28"/>
          <w:szCs w:val="28"/>
        </w:rPr>
        <w:t xml:space="preserve"> </w:t>
      </w:r>
      <w:proofErr w:type="spellStart"/>
      <w:r w:rsidRPr="00FB452A">
        <w:rPr>
          <w:sz w:val="28"/>
          <w:szCs w:val="28"/>
        </w:rPr>
        <w:t>Intranet</w:t>
      </w:r>
      <w:proofErr w:type="spellEnd"/>
      <w:r w:rsidRPr="00FB452A">
        <w:rPr>
          <w:sz w:val="28"/>
          <w:szCs w:val="28"/>
        </w:rPr>
        <w:t xml:space="preserve">. </w:t>
      </w:r>
      <w:proofErr w:type="spellStart"/>
      <w:r w:rsidRPr="00FB452A">
        <w:rPr>
          <w:sz w:val="28"/>
          <w:szCs w:val="28"/>
        </w:rPr>
        <w:t>SmartPoint</w:t>
      </w:r>
      <w:proofErr w:type="spellEnd"/>
      <w:r w:rsidRPr="00FB452A">
        <w:rPr>
          <w:sz w:val="28"/>
          <w:szCs w:val="28"/>
        </w:rPr>
        <w:t xml:space="preserve"> </w:t>
      </w:r>
      <w:proofErr w:type="spellStart"/>
      <w:r w:rsidRPr="00FB452A">
        <w:rPr>
          <w:sz w:val="28"/>
          <w:szCs w:val="28"/>
        </w:rPr>
        <w:t>Intranet</w:t>
      </w:r>
      <w:proofErr w:type="spellEnd"/>
      <w:r w:rsidRPr="00FB452A">
        <w:rPr>
          <w:sz w:val="28"/>
          <w:szCs w:val="28"/>
        </w:rPr>
        <w:t xml:space="preserve">. URL: </w:t>
      </w:r>
      <w:hyperlink r:id="rId98" w:history="1">
        <w:r w:rsidRPr="004254E1">
          <w:rPr>
            <w:rStyle w:val="af1"/>
            <w:sz w:val="28"/>
            <w:szCs w:val="28"/>
          </w:rPr>
          <w:t>https://intranet.smart-it.com/blog-post/overview-platform-for-creating-web-portals-msp/</w:t>
        </w:r>
      </w:hyperlink>
      <w:r>
        <w:rPr>
          <w:sz w:val="28"/>
          <w:szCs w:val="28"/>
        </w:rPr>
        <w:t xml:space="preserve"> </w:t>
      </w:r>
    </w:p>
    <w:p w14:paraId="3ACA6323" w14:textId="77777777" w:rsidR="00244704" w:rsidRDefault="00244704" w:rsidP="005003C6">
      <w:pPr>
        <w:pStyle w:val="ab"/>
        <w:numPr>
          <w:ilvl w:val="0"/>
          <w:numId w:val="24"/>
        </w:numPr>
        <w:ind w:left="0" w:firstLine="709"/>
        <w:jc w:val="both"/>
        <w:rPr>
          <w:sz w:val="28"/>
          <w:szCs w:val="28"/>
        </w:rPr>
      </w:pPr>
      <w:r w:rsidRPr="00AE43BE">
        <w:rPr>
          <w:sz w:val="28"/>
          <w:szCs w:val="28"/>
        </w:rPr>
        <w:t>Як легко перейти на міжнародні стандарти фінансової звітності. MASTER:Бухгалтерія. URL:</w:t>
      </w:r>
      <w:hyperlink r:id="rId99" w:history="1">
        <w:r w:rsidRPr="004254E1">
          <w:rPr>
            <w:rStyle w:val="af1"/>
            <w:sz w:val="28"/>
            <w:szCs w:val="28"/>
          </w:rPr>
          <w:t>https://masterbuh.com/01_04_18_yak_legko_perejti_na_mizhnarodnu_finansovu_zvitnist</w:t>
        </w:r>
      </w:hyperlink>
      <w:r>
        <w:rPr>
          <w:sz w:val="28"/>
          <w:szCs w:val="28"/>
        </w:rPr>
        <w:t xml:space="preserve"> </w:t>
      </w:r>
      <w:r w:rsidRPr="00AE43BE">
        <w:rPr>
          <w:sz w:val="28"/>
          <w:szCs w:val="28"/>
        </w:rPr>
        <w:t xml:space="preserve"> (дата звернення: </w:t>
      </w:r>
      <w:r>
        <w:rPr>
          <w:sz w:val="28"/>
          <w:szCs w:val="28"/>
        </w:rPr>
        <w:t>10</w:t>
      </w:r>
      <w:r w:rsidRPr="00AE43BE">
        <w:rPr>
          <w:sz w:val="28"/>
          <w:szCs w:val="28"/>
        </w:rPr>
        <w:t>.10.2024).</w:t>
      </w:r>
      <w:r w:rsidRPr="00FB452A">
        <w:rPr>
          <w:sz w:val="28"/>
          <w:szCs w:val="28"/>
        </w:rPr>
        <w:t xml:space="preserve">  </w:t>
      </w:r>
    </w:p>
    <w:p w14:paraId="0149F75B" w14:textId="77777777" w:rsidR="00244704" w:rsidRDefault="00244704" w:rsidP="005003C6">
      <w:pPr>
        <w:pStyle w:val="ab"/>
        <w:numPr>
          <w:ilvl w:val="0"/>
          <w:numId w:val="24"/>
        </w:numPr>
        <w:ind w:left="0" w:firstLine="709"/>
        <w:jc w:val="both"/>
        <w:rPr>
          <w:sz w:val="28"/>
          <w:szCs w:val="28"/>
        </w:rPr>
      </w:pPr>
      <w:r>
        <w:rPr>
          <w:sz w:val="28"/>
          <w:szCs w:val="28"/>
        </w:rPr>
        <w:t>П</w:t>
      </w:r>
      <w:r w:rsidRPr="00725D49">
        <w:rPr>
          <w:sz w:val="28"/>
          <w:szCs w:val="28"/>
        </w:rPr>
        <w:t xml:space="preserve">аламарчук в. В. Удосконалення організації обліку імпортних операцій. «менеджмент </w:t>
      </w:r>
      <w:proofErr w:type="spellStart"/>
      <w:r w:rsidRPr="00725D49">
        <w:rPr>
          <w:sz w:val="28"/>
          <w:szCs w:val="28"/>
        </w:rPr>
        <w:t>ххі</w:t>
      </w:r>
      <w:proofErr w:type="spellEnd"/>
      <w:r w:rsidRPr="00725D49">
        <w:rPr>
          <w:sz w:val="28"/>
          <w:szCs w:val="28"/>
        </w:rPr>
        <w:t xml:space="preserve"> століття: сучасні моделі, стратегії, технології» : </w:t>
      </w:r>
      <w:proofErr w:type="spellStart"/>
      <w:r w:rsidRPr="00725D49">
        <w:rPr>
          <w:sz w:val="28"/>
          <w:szCs w:val="28"/>
        </w:rPr>
        <w:t>іv</w:t>
      </w:r>
      <w:proofErr w:type="spellEnd"/>
      <w:r w:rsidRPr="00725D49">
        <w:rPr>
          <w:sz w:val="28"/>
          <w:szCs w:val="28"/>
        </w:rPr>
        <w:t xml:space="preserve"> </w:t>
      </w:r>
      <w:proofErr w:type="spellStart"/>
      <w:r w:rsidRPr="00725D49">
        <w:rPr>
          <w:sz w:val="28"/>
          <w:szCs w:val="28"/>
        </w:rPr>
        <w:t>всеукр</w:t>
      </w:r>
      <w:proofErr w:type="spellEnd"/>
      <w:r w:rsidRPr="00725D49">
        <w:rPr>
          <w:sz w:val="28"/>
          <w:szCs w:val="28"/>
        </w:rPr>
        <w:t>. Науково-</w:t>
      </w:r>
      <w:proofErr w:type="spellStart"/>
      <w:r w:rsidRPr="00725D49">
        <w:rPr>
          <w:sz w:val="28"/>
          <w:szCs w:val="28"/>
        </w:rPr>
        <w:t>практ</w:t>
      </w:r>
      <w:proofErr w:type="spellEnd"/>
      <w:r w:rsidRPr="00725D49">
        <w:rPr>
          <w:sz w:val="28"/>
          <w:szCs w:val="28"/>
        </w:rPr>
        <w:t>. Інтернет-</w:t>
      </w:r>
      <w:proofErr w:type="spellStart"/>
      <w:r w:rsidRPr="00725D49">
        <w:rPr>
          <w:sz w:val="28"/>
          <w:szCs w:val="28"/>
        </w:rPr>
        <w:t>конф</w:t>
      </w:r>
      <w:proofErr w:type="spellEnd"/>
      <w:r w:rsidRPr="00725D49">
        <w:rPr>
          <w:sz w:val="28"/>
          <w:szCs w:val="28"/>
        </w:rPr>
        <w:t xml:space="preserve">., м. Вінниця, 16 </w:t>
      </w:r>
      <w:proofErr w:type="spellStart"/>
      <w:r w:rsidRPr="00725D49">
        <w:rPr>
          <w:sz w:val="28"/>
          <w:szCs w:val="28"/>
        </w:rPr>
        <w:t>жовт</w:t>
      </w:r>
      <w:proofErr w:type="spellEnd"/>
      <w:r w:rsidRPr="00725D49">
        <w:rPr>
          <w:sz w:val="28"/>
          <w:szCs w:val="28"/>
        </w:rPr>
        <w:t>. 2017 р.</w:t>
      </w:r>
    </w:p>
    <w:p w14:paraId="0DA31609" w14:textId="77777777" w:rsidR="00244704" w:rsidRDefault="00244704" w:rsidP="005003C6">
      <w:pPr>
        <w:pStyle w:val="ab"/>
        <w:numPr>
          <w:ilvl w:val="0"/>
          <w:numId w:val="24"/>
        </w:numPr>
        <w:ind w:left="0" w:firstLine="709"/>
        <w:jc w:val="both"/>
        <w:rPr>
          <w:sz w:val="28"/>
          <w:szCs w:val="28"/>
        </w:rPr>
      </w:pPr>
      <w:proofErr w:type="spellStart"/>
      <w:r w:rsidRPr="008D3EB3">
        <w:rPr>
          <w:sz w:val="28"/>
          <w:szCs w:val="28"/>
        </w:rPr>
        <w:t>Федькевич</w:t>
      </w:r>
      <w:proofErr w:type="spellEnd"/>
      <w:r w:rsidRPr="008D3EB3">
        <w:rPr>
          <w:sz w:val="28"/>
          <w:szCs w:val="28"/>
        </w:rPr>
        <w:t xml:space="preserve">, Н. В. (2005). Облік імпортних операцій. «Вісник ЖДТУ»: Економіка, управління та адміністрування, (3(33), 223–234. </w:t>
      </w:r>
      <w:hyperlink r:id="rId100" w:history="1">
        <w:r w:rsidRPr="004254E1">
          <w:rPr>
            <w:rStyle w:val="af1"/>
            <w:sz w:val="28"/>
            <w:szCs w:val="28"/>
          </w:rPr>
          <w:t>https://doi.org/10.26642/jen-2005-3(33)-223-234</w:t>
        </w:r>
      </w:hyperlink>
      <w:r>
        <w:rPr>
          <w:sz w:val="28"/>
          <w:szCs w:val="28"/>
        </w:rPr>
        <w:t xml:space="preserve"> </w:t>
      </w:r>
    </w:p>
    <w:p w14:paraId="4490FEAF" w14:textId="77777777" w:rsidR="00244704" w:rsidRDefault="00244704" w:rsidP="005003C6">
      <w:pPr>
        <w:pStyle w:val="ab"/>
        <w:numPr>
          <w:ilvl w:val="0"/>
          <w:numId w:val="24"/>
        </w:numPr>
        <w:ind w:left="0" w:firstLine="709"/>
        <w:jc w:val="both"/>
        <w:rPr>
          <w:sz w:val="28"/>
          <w:szCs w:val="28"/>
        </w:rPr>
      </w:pPr>
      <w:proofErr w:type="spellStart"/>
      <w:r w:rsidRPr="0035355F">
        <w:rPr>
          <w:sz w:val="28"/>
          <w:szCs w:val="28"/>
        </w:rPr>
        <w:lastRenderedPageBreak/>
        <w:t>Юф</w:t>
      </w:r>
      <w:proofErr w:type="spellEnd"/>
      <w:r w:rsidRPr="0035355F">
        <w:rPr>
          <w:sz w:val="28"/>
          <w:szCs w:val="28"/>
        </w:rPr>
        <w:t xml:space="preserve"> </w:t>
      </w:r>
      <w:proofErr w:type="spellStart"/>
      <w:r w:rsidRPr="0035355F">
        <w:rPr>
          <w:sz w:val="28"/>
          <w:szCs w:val="28"/>
        </w:rPr>
        <w:t>integrites</w:t>
      </w:r>
      <w:proofErr w:type="spellEnd"/>
      <w:r w:rsidRPr="0035355F">
        <w:rPr>
          <w:sz w:val="28"/>
          <w:szCs w:val="28"/>
        </w:rPr>
        <w:t xml:space="preserve">. Особливості </w:t>
      </w:r>
      <w:proofErr w:type="spellStart"/>
      <w:r w:rsidRPr="0035355F">
        <w:rPr>
          <w:sz w:val="28"/>
          <w:szCs w:val="28"/>
        </w:rPr>
        <w:t>імпортно</w:t>
      </w:r>
      <w:proofErr w:type="spellEnd"/>
      <w:r w:rsidRPr="0035355F">
        <w:rPr>
          <w:sz w:val="28"/>
          <w:szCs w:val="28"/>
        </w:rPr>
        <w:t xml:space="preserve">-експортних операцій в період воєнного стану | </w:t>
      </w:r>
      <w:proofErr w:type="spellStart"/>
      <w:r w:rsidRPr="0035355F">
        <w:rPr>
          <w:sz w:val="28"/>
          <w:szCs w:val="28"/>
        </w:rPr>
        <w:t>think</w:t>
      </w:r>
      <w:proofErr w:type="spellEnd"/>
      <w:r w:rsidRPr="0035355F">
        <w:rPr>
          <w:sz w:val="28"/>
          <w:szCs w:val="28"/>
        </w:rPr>
        <w:t xml:space="preserve"> </w:t>
      </w:r>
      <w:proofErr w:type="spellStart"/>
      <w:r w:rsidRPr="0035355F">
        <w:rPr>
          <w:sz w:val="28"/>
          <w:szCs w:val="28"/>
        </w:rPr>
        <w:t>brave</w:t>
      </w:r>
      <w:proofErr w:type="spellEnd"/>
      <w:r w:rsidRPr="0035355F">
        <w:rPr>
          <w:sz w:val="28"/>
          <w:szCs w:val="28"/>
        </w:rPr>
        <w:t xml:space="preserve">. </w:t>
      </w:r>
      <w:proofErr w:type="spellStart"/>
      <w:r w:rsidRPr="0035355F">
        <w:rPr>
          <w:sz w:val="28"/>
          <w:szCs w:val="28"/>
        </w:rPr>
        <w:t>Think</w:t>
      </w:r>
      <w:proofErr w:type="spellEnd"/>
      <w:r w:rsidRPr="0035355F">
        <w:rPr>
          <w:sz w:val="28"/>
          <w:szCs w:val="28"/>
        </w:rPr>
        <w:t xml:space="preserve"> </w:t>
      </w:r>
      <w:proofErr w:type="spellStart"/>
      <w:r w:rsidRPr="0035355F">
        <w:rPr>
          <w:sz w:val="28"/>
          <w:szCs w:val="28"/>
        </w:rPr>
        <w:t>brave</w:t>
      </w:r>
      <w:proofErr w:type="spellEnd"/>
      <w:r w:rsidRPr="0035355F">
        <w:rPr>
          <w:sz w:val="28"/>
          <w:szCs w:val="28"/>
        </w:rPr>
        <w:t xml:space="preserve"> | останні новини бізнесу </w:t>
      </w:r>
      <w:proofErr w:type="spellStart"/>
      <w:r w:rsidRPr="0035355F">
        <w:rPr>
          <w:sz w:val="28"/>
          <w:szCs w:val="28"/>
        </w:rPr>
        <w:t>україни</w:t>
      </w:r>
      <w:proofErr w:type="spellEnd"/>
      <w:r w:rsidRPr="0035355F">
        <w:rPr>
          <w:sz w:val="28"/>
          <w:szCs w:val="28"/>
        </w:rPr>
        <w:t xml:space="preserve">. Url: </w:t>
      </w:r>
      <w:hyperlink r:id="rId101" w:history="1">
        <w:r w:rsidRPr="004254E1">
          <w:rPr>
            <w:rStyle w:val="af1"/>
            <w:sz w:val="28"/>
            <w:szCs w:val="28"/>
          </w:rPr>
          <w:t>https://biz.ligazakon.net/analitycs/211993_osoblivost-mportno-eksportnikh-operatsy-v-perod-vonnogo-stanu</w:t>
        </w:r>
      </w:hyperlink>
      <w:r>
        <w:rPr>
          <w:sz w:val="28"/>
          <w:szCs w:val="28"/>
        </w:rPr>
        <w:t xml:space="preserve"> </w:t>
      </w:r>
      <w:r w:rsidRPr="0035355F">
        <w:rPr>
          <w:sz w:val="28"/>
          <w:szCs w:val="28"/>
        </w:rPr>
        <w:t xml:space="preserve"> (дата звернення: 30.10.2024).</w:t>
      </w:r>
    </w:p>
    <w:p w14:paraId="09875363" w14:textId="77777777" w:rsidR="00244704" w:rsidRDefault="00244704" w:rsidP="005003C6">
      <w:pPr>
        <w:pStyle w:val="ab"/>
        <w:numPr>
          <w:ilvl w:val="0"/>
          <w:numId w:val="24"/>
        </w:numPr>
        <w:ind w:left="0" w:firstLine="709"/>
        <w:jc w:val="both"/>
        <w:rPr>
          <w:sz w:val="28"/>
          <w:szCs w:val="28"/>
        </w:rPr>
      </w:pPr>
      <w:proofErr w:type="spellStart"/>
      <w:r w:rsidRPr="00FA64F1">
        <w:rPr>
          <w:sz w:val="28"/>
          <w:szCs w:val="28"/>
        </w:rPr>
        <w:t>Galko</w:t>
      </w:r>
      <w:proofErr w:type="spellEnd"/>
      <w:r w:rsidRPr="00FA64F1">
        <w:rPr>
          <w:sz w:val="28"/>
          <w:szCs w:val="28"/>
        </w:rPr>
        <w:t xml:space="preserve"> с. </w:t>
      </w:r>
      <w:proofErr w:type="spellStart"/>
      <w:r w:rsidRPr="00FA64F1">
        <w:rPr>
          <w:sz w:val="28"/>
          <w:szCs w:val="28"/>
        </w:rPr>
        <w:t>And</w:t>
      </w:r>
      <w:proofErr w:type="spellEnd"/>
      <w:r w:rsidRPr="00FA64F1">
        <w:rPr>
          <w:sz w:val="28"/>
          <w:szCs w:val="28"/>
        </w:rPr>
        <w:t xml:space="preserve"> </w:t>
      </w:r>
      <w:proofErr w:type="spellStart"/>
      <w:r w:rsidRPr="00FA64F1">
        <w:rPr>
          <w:sz w:val="28"/>
          <w:szCs w:val="28"/>
        </w:rPr>
        <w:t>osievska</w:t>
      </w:r>
      <w:proofErr w:type="spellEnd"/>
      <w:r w:rsidRPr="00FA64F1">
        <w:rPr>
          <w:sz w:val="28"/>
          <w:szCs w:val="28"/>
        </w:rPr>
        <w:t xml:space="preserve"> в. 2016. </w:t>
      </w:r>
      <w:proofErr w:type="spellStart"/>
      <w:r w:rsidRPr="00FA64F1">
        <w:rPr>
          <w:sz w:val="28"/>
          <w:szCs w:val="28"/>
        </w:rPr>
        <w:t>Classification</w:t>
      </w:r>
      <w:proofErr w:type="spellEnd"/>
      <w:r w:rsidRPr="00FA64F1">
        <w:rPr>
          <w:sz w:val="28"/>
          <w:szCs w:val="28"/>
        </w:rPr>
        <w:t xml:space="preserve"> </w:t>
      </w:r>
      <w:proofErr w:type="spellStart"/>
      <w:r w:rsidRPr="00FA64F1">
        <w:rPr>
          <w:sz w:val="28"/>
          <w:szCs w:val="28"/>
        </w:rPr>
        <w:t>of</w:t>
      </w:r>
      <w:proofErr w:type="spellEnd"/>
      <w:r w:rsidRPr="00FA64F1">
        <w:rPr>
          <w:sz w:val="28"/>
          <w:szCs w:val="28"/>
        </w:rPr>
        <w:t xml:space="preserve"> </w:t>
      </w:r>
      <w:proofErr w:type="spellStart"/>
      <w:r w:rsidRPr="00FA64F1">
        <w:rPr>
          <w:sz w:val="28"/>
          <w:szCs w:val="28"/>
        </w:rPr>
        <w:t>goods</w:t>
      </w:r>
      <w:proofErr w:type="spellEnd"/>
      <w:r w:rsidRPr="00FA64F1">
        <w:rPr>
          <w:sz w:val="28"/>
          <w:szCs w:val="28"/>
        </w:rPr>
        <w:t xml:space="preserve"> </w:t>
      </w:r>
      <w:proofErr w:type="spellStart"/>
      <w:r w:rsidRPr="00FA64F1">
        <w:rPr>
          <w:sz w:val="28"/>
          <w:szCs w:val="28"/>
        </w:rPr>
        <w:t>as</w:t>
      </w:r>
      <w:proofErr w:type="spellEnd"/>
      <w:r w:rsidRPr="00FA64F1">
        <w:rPr>
          <w:sz w:val="28"/>
          <w:szCs w:val="28"/>
        </w:rPr>
        <w:t xml:space="preserve"> a </w:t>
      </w:r>
      <w:proofErr w:type="spellStart"/>
      <w:r w:rsidRPr="00FA64F1">
        <w:rPr>
          <w:sz w:val="28"/>
          <w:szCs w:val="28"/>
        </w:rPr>
        <w:t>tool</w:t>
      </w:r>
      <w:proofErr w:type="spellEnd"/>
      <w:r w:rsidRPr="00FA64F1">
        <w:rPr>
          <w:sz w:val="28"/>
          <w:szCs w:val="28"/>
        </w:rPr>
        <w:t xml:space="preserve"> </w:t>
      </w:r>
      <w:proofErr w:type="spellStart"/>
      <w:r w:rsidRPr="00FA64F1">
        <w:rPr>
          <w:sz w:val="28"/>
          <w:szCs w:val="28"/>
        </w:rPr>
        <w:t>of</w:t>
      </w:r>
      <w:proofErr w:type="spellEnd"/>
      <w:r w:rsidRPr="00FA64F1">
        <w:rPr>
          <w:sz w:val="28"/>
          <w:szCs w:val="28"/>
        </w:rPr>
        <w:t xml:space="preserve"> </w:t>
      </w:r>
      <w:proofErr w:type="spellStart"/>
      <w:r w:rsidRPr="00FA64F1">
        <w:rPr>
          <w:sz w:val="28"/>
          <w:szCs w:val="28"/>
        </w:rPr>
        <w:t>international</w:t>
      </w:r>
      <w:proofErr w:type="spellEnd"/>
      <w:r w:rsidRPr="00FA64F1">
        <w:rPr>
          <w:sz w:val="28"/>
          <w:szCs w:val="28"/>
        </w:rPr>
        <w:t xml:space="preserve"> </w:t>
      </w:r>
      <w:proofErr w:type="spellStart"/>
      <w:r w:rsidRPr="00FA64F1">
        <w:rPr>
          <w:sz w:val="28"/>
          <w:szCs w:val="28"/>
        </w:rPr>
        <w:t>trade</w:t>
      </w:r>
      <w:proofErr w:type="spellEnd"/>
      <w:r w:rsidRPr="00FA64F1">
        <w:rPr>
          <w:sz w:val="28"/>
          <w:szCs w:val="28"/>
        </w:rPr>
        <w:t xml:space="preserve"> </w:t>
      </w:r>
      <w:proofErr w:type="spellStart"/>
      <w:r w:rsidRPr="00FA64F1">
        <w:rPr>
          <w:sz w:val="28"/>
          <w:szCs w:val="28"/>
        </w:rPr>
        <w:t>transparency</w:t>
      </w:r>
      <w:proofErr w:type="spellEnd"/>
      <w:r w:rsidRPr="00FA64F1">
        <w:rPr>
          <w:sz w:val="28"/>
          <w:szCs w:val="28"/>
        </w:rPr>
        <w:t xml:space="preserve">. </w:t>
      </w:r>
      <w:proofErr w:type="spellStart"/>
      <w:r w:rsidRPr="00FA64F1">
        <w:rPr>
          <w:sz w:val="28"/>
          <w:szCs w:val="28"/>
        </w:rPr>
        <w:t>International</w:t>
      </w:r>
      <w:proofErr w:type="spellEnd"/>
      <w:r w:rsidRPr="00FA64F1">
        <w:rPr>
          <w:sz w:val="28"/>
          <w:szCs w:val="28"/>
        </w:rPr>
        <w:t xml:space="preserve"> </w:t>
      </w:r>
      <w:proofErr w:type="spellStart"/>
      <w:r w:rsidRPr="00FA64F1">
        <w:rPr>
          <w:sz w:val="28"/>
          <w:szCs w:val="28"/>
        </w:rPr>
        <w:t>scientific-practical</w:t>
      </w:r>
      <w:proofErr w:type="spellEnd"/>
      <w:r w:rsidRPr="00FA64F1">
        <w:rPr>
          <w:sz w:val="28"/>
          <w:szCs w:val="28"/>
        </w:rPr>
        <w:t xml:space="preserve"> </w:t>
      </w:r>
      <w:proofErr w:type="spellStart"/>
      <w:r w:rsidRPr="00FA64F1">
        <w:rPr>
          <w:sz w:val="28"/>
          <w:szCs w:val="28"/>
        </w:rPr>
        <w:t>journal</w:t>
      </w:r>
      <w:proofErr w:type="spellEnd"/>
      <w:r w:rsidRPr="00FA64F1">
        <w:rPr>
          <w:sz w:val="28"/>
          <w:szCs w:val="28"/>
        </w:rPr>
        <w:t xml:space="preserve"> COMMODITIES AND MARKETS. 21, 1 (</w:t>
      </w:r>
      <w:proofErr w:type="spellStart"/>
      <w:r w:rsidRPr="00FA64F1">
        <w:rPr>
          <w:sz w:val="28"/>
          <w:szCs w:val="28"/>
        </w:rPr>
        <w:t>Jun</w:t>
      </w:r>
      <w:proofErr w:type="spellEnd"/>
      <w:r w:rsidRPr="00FA64F1">
        <w:rPr>
          <w:sz w:val="28"/>
          <w:szCs w:val="28"/>
        </w:rPr>
        <w:t>. 2016), 32–47</w:t>
      </w:r>
    </w:p>
    <w:p w14:paraId="2796A3A1" w14:textId="77777777" w:rsidR="00244704" w:rsidRDefault="00244704" w:rsidP="005003C6">
      <w:pPr>
        <w:pStyle w:val="ab"/>
        <w:numPr>
          <w:ilvl w:val="0"/>
          <w:numId w:val="24"/>
        </w:numPr>
        <w:ind w:left="0" w:firstLine="709"/>
        <w:jc w:val="both"/>
        <w:rPr>
          <w:sz w:val="28"/>
          <w:szCs w:val="28"/>
        </w:rPr>
      </w:pPr>
      <w:r w:rsidRPr="008829CE">
        <w:rPr>
          <w:sz w:val="28"/>
          <w:szCs w:val="28"/>
        </w:rPr>
        <w:t xml:space="preserve">Наталія А. Імпорт товару: тонкощі обліку. Податки &amp; бухоблік, № 35-36, Травень, 2018 | </w:t>
      </w:r>
      <w:proofErr w:type="spellStart"/>
      <w:r w:rsidRPr="008829CE">
        <w:rPr>
          <w:sz w:val="28"/>
          <w:szCs w:val="28"/>
        </w:rPr>
        <w:t>Fac</w:t>
      </w:r>
      <w:proofErr w:type="spellEnd"/>
      <w:r w:rsidRPr="008829CE">
        <w:rPr>
          <w:sz w:val="28"/>
          <w:szCs w:val="28"/>
        </w:rPr>
        <w:t xml:space="preserve">. </w:t>
      </w:r>
      <w:proofErr w:type="spellStart"/>
      <w:r w:rsidRPr="008829CE">
        <w:rPr>
          <w:sz w:val="28"/>
          <w:szCs w:val="28"/>
        </w:rPr>
        <w:t>iFactor</w:t>
      </w:r>
      <w:proofErr w:type="spellEnd"/>
      <w:r w:rsidRPr="008829CE">
        <w:rPr>
          <w:sz w:val="28"/>
          <w:szCs w:val="28"/>
        </w:rPr>
        <w:t xml:space="preserve">. URL: </w:t>
      </w:r>
      <w:hyperlink r:id="rId102" w:history="1">
        <w:r w:rsidRPr="004254E1">
          <w:rPr>
            <w:rStyle w:val="af1"/>
            <w:sz w:val="28"/>
            <w:szCs w:val="28"/>
          </w:rPr>
          <w:t>https://i.factor.ua/ukr/journals/nibu/2018/may/issue-35-36/article-36182.html</w:t>
        </w:r>
      </w:hyperlink>
      <w:r>
        <w:rPr>
          <w:sz w:val="28"/>
          <w:szCs w:val="28"/>
        </w:rPr>
        <w:t xml:space="preserve"> </w:t>
      </w:r>
      <w:r w:rsidRPr="008829CE">
        <w:rPr>
          <w:sz w:val="28"/>
          <w:szCs w:val="28"/>
        </w:rPr>
        <w:t xml:space="preserve"> (дата звернення: 30.10.2024).</w:t>
      </w:r>
    </w:p>
    <w:p w14:paraId="591026D6" w14:textId="77777777" w:rsidR="00244704" w:rsidRDefault="00244704" w:rsidP="005003C6">
      <w:pPr>
        <w:pStyle w:val="ab"/>
        <w:numPr>
          <w:ilvl w:val="0"/>
          <w:numId w:val="24"/>
        </w:numPr>
        <w:ind w:left="0" w:firstLine="709"/>
        <w:jc w:val="both"/>
        <w:rPr>
          <w:sz w:val="28"/>
          <w:szCs w:val="28"/>
        </w:rPr>
      </w:pPr>
      <w:r w:rsidRPr="006D1628">
        <w:rPr>
          <w:sz w:val="28"/>
          <w:szCs w:val="28"/>
        </w:rPr>
        <w:t xml:space="preserve">Особливості ведення бух обліку в США. </w:t>
      </w:r>
      <w:proofErr w:type="spellStart"/>
      <w:r w:rsidRPr="006D1628">
        <w:rPr>
          <w:sz w:val="28"/>
          <w:szCs w:val="28"/>
        </w:rPr>
        <w:t>SumyToday</w:t>
      </w:r>
      <w:proofErr w:type="spellEnd"/>
      <w:r w:rsidRPr="006D1628">
        <w:rPr>
          <w:sz w:val="28"/>
          <w:szCs w:val="28"/>
        </w:rPr>
        <w:t xml:space="preserve">. URL: </w:t>
      </w:r>
      <w:hyperlink r:id="rId103" w:anchor="google_vignette" w:history="1">
        <w:r w:rsidRPr="004254E1">
          <w:rPr>
            <w:rStyle w:val="af1"/>
            <w:sz w:val="28"/>
            <w:szCs w:val="28"/>
          </w:rPr>
          <w:t>https://sumy.today/news/economy/39445-osoblyvosti-vedennia-bukh-obliku-v-ssha.html#google_vignette</w:t>
        </w:r>
      </w:hyperlink>
      <w:r>
        <w:rPr>
          <w:sz w:val="28"/>
          <w:szCs w:val="28"/>
        </w:rPr>
        <w:t xml:space="preserve"> </w:t>
      </w:r>
      <w:r w:rsidRPr="006D1628">
        <w:rPr>
          <w:sz w:val="28"/>
          <w:szCs w:val="28"/>
        </w:rPr>
        <w:t xml:space="preserve"> (дата звернення: 20.10.2024).</w:t>
      </w:r>
    </w:p>
    <w:p w14:paraId="5BAEC74B" w14:textId="77777777" w:rsidR="00244704" w:rsidRDefault="00244704" w:rsidP="005003C6">
      <w:pPr>
        <w:pStyle w:val="ab"/>
        <w:numPr>
          <w:ilvl w:val="0"/>
          <w:numId w:val="24"/>
        </w:numPr>
        <w:ind w:left="0" w:firstLine="709"/>
        <w:jc w:val="both"/>
        <w:rPr>
          <w:sz w:val="28"/>
          <w:szCs w:val="28"/>
        </w:rPr>
      </w:pPr>
      <w:r w:rsidRPr="008A2666">
        <w:rPr>
          <w:sz w:val="28"/>
          <w:szCs w:val="28"/>
        </w:rPr>
        <w:t xml:space="preserve">Лучко М. Р. Бухгалтерський облік в зарубіжних країнах : </w:t>
      </w:r>
      <w:proofErr w:type="spellStart"/>
      <w:r w:rsidRPr="008A2666">
        <w:rPr>
          <w:sz w:val="28"/>
          <w:szCs w:val="28"/>
        </w:rPr>
        <w:t>навч</w:t>
      </w:r>
      <w:proofErr w:type="spellEnd"/>
      <w:r w:rsidRPr="008A2666">
        <w:rPr>
          <w:sz w:val="28"/>
          <w:szCs w:val="28"/>
        </w:rPr>
        <w:t xml:space="preserve">. </w:t>
      </w:r>
      <w:proofErr w:type="spellStart"/>
      <w:r w:rsidRPr="008A2666">
        <w:rPr>
          <w:sz w:val="28"/>
          <w:szCs w:val="28"/>
        </w:rPr>
        <w:t>посіб</w:t>
      </w:r>
      <w:proofErr w:type="spellEnd"/>
      <w:r w:rsidRPr="008A2666">
        <w:rPr>
          <w:sz w:val="28"/>
          <w:szCs w:val="28"/>
        </w:rPr>
        <w:t xml:space="preserve">. /М. Р. Лучко, І. Д. </w:t>
      </w:r>
      <w:proofErr w:type="spellStart"/>
      <w:r w:rsidRPr="008A2666">
        <w:rPr>
          <w:sz w:val="28"/>
          <w:szCs w:val="28"/>
        </w:rPr>
        <w:t>Бенько</w:t>
      </w:r>
      <w:proofErr w:type="spellEnd"/>
      <w:r w:rsidRPr="008A2666">
        <w:rPr>
          <w:sz w:val="28"/>
          <w:szCs w:val="28"/>
        </w:rPr>
        <w:t xml:space="preserve"> – 2016. – 370 с.</w:t>
      </w:r>
    </w:p>
    <w:p w14:paraId="5B206322" w14:textId="77777777" w:rsidR="00244704" w:rsidRPr="008A2666" w:rsidRDefault="00244704" w:rsidP="005003C6">
      <w:pPr>
        <w:pStyle w:val="ab"/>
        <w:numPr>
          <w:ilvl w:val="0"/>
          <w:numId w:val="24"/>
        </w:numPr>
        <w:ind w:left="0" w:firstLine="709"/>
        <w:jc w:val="both"/>
        <w:rPr>
          <w:sz w:val="28"/>
          <w:szCs w:val="28"/>
        </w:rPr>
      </w:pPr>
      <w:r w:rsidRPr="00266D95">
        <w:rPr>
          <w:sz w:val="28"/>
          <w:szCs w:val="28"/>
        </w:rPr>
        <w:t xml:space="preserve">37065063 - ТОВ "КОМТЕК СЕРВІС" - Фінансова звітність за 2023 рік - </w:t>
      </w:r>
      <w:proofErr w:type="spellStart"/>
      <w:r w:rsidRPr="00266D95">
        <w:rPr>
          <w:sz w:val="28"/>
          <w:szCs w:val="28"/>
        </w:rPr>
        <w:t>Clarity</w:t>
      </w:r>
      <w:proofErr w:type="spellEnd"/>
      <w:r w:rsidRPr="00266D95">
        <w:rPr>
          <w:sz w:val="28"/>
          <w:szCs w:val="28"/>
        </w:rPr>
        <w:t xml:space="preserve"> Project. </w:t>
      </w:r>
      <w:proofErr w:type="spellStart"/>
      <w:r w:rsidRPr="00266D95">
        <w:rPr>
          <w:sz w:val="28"/>
          <w:szCs w:val="28"/>
        </w:rPr>
        <w:t>Clarity</w:t>
      </w:r>
      <w:proofErr w:type="spellEnd"/>
      <w:r w:rsidRPr="00266D95">
        <w:rPr>
          <w:sz w:val="28"/>
          <w:szCs w:val="28"/>
        </w:rPr>
        <w:t xml:space="preserve"> Project. URL: </w:t>
      </w:r>
      <w:hyperlink r:id="rId104" w:history="1">
        <w:r w:rsidRPr="004254E1">
          <w:rPr>
            <w:rStyle w:val="af1"/>
            <w:sz w:val="28"/>
            <w:szCs w:val="28"/>
          </w:rPr>
          <w:t>https://clarity-project.info/edr/37065063/finances</w:t>
        </w:r>
      </w:hyperlink>
      <w:r>
        <w:rPr>
          <w:sz w:val="28"/>
          <w:szCs w:val="28"/>
        </w:rPr>
        <w:t xml:space="preserve"> </w:t>
      </w:r>
      <w:r w:rsidRPr="00266D95">
        <w:rPr>
          <w:sz w:val="28"/>
          <w:szCs w:val="28"/>
        </w:rPr>
        <w:t xml:space="preserve"> (дата звернення: 30.10.2024).</w:t>
      </w:r>
    </w:p>
    <w:p w14:paraId="49725430" w14:textId="77777777" w:rsidR="00244704" w:rsidRDefault="00244704" w:rsidP="00A9696B">
      <w:pPr>
        <w:rPr>
          <w:sz w:val="28"/>
          <w:szCs w:val="28"/>
        </w:rPr>
      </w:pPr>
    </w:p>
    <w:p w14:paraId="0DBB21BE" w14:textId="2A3EF85D" w:rsidR="00781056" w:rsidRDefault="00781056" w:rsidP="00A9696B">
      <w:pPr>
        <w:rPr>
          <w:sz w:val="28"/>
          <w:szCs w:val="28"/>
        </w:rPr>
      </w:pPr>
    </w:p>
    <w:p w14:paraId="4CCACCA5" w14:textId="77777777" w:rsidR="00781056" w:rsidRDefault="00781056">
      <w:pPr>
        <w:suppressAutoHyphens/>
        <w:rPr>
          <w:sz w:val="28"/>
          <w:szCs w:val="28"/>
        </w:rPr>
      </w:pPr>
      <w:r>
        <w:rPr>
          <w:sz w:val="28"/>
          <w:szCs w:val="28"/>
        </w:rPr>
        <w:br w:type="page"/>
      </w:r>
    </w:p>
    <w:p w14:paraId="5AACED6A" w14:textId="77777777" w:rsidR="00781056" w:rsidRDefault="00781056" w:rsidP="00781056">
      <w:pPr>
        <w:jc w:val="center"/>
        <w:rPr>
          <w:b/>
          <w:bCs/>
          <w:sz w:val="28"/>
          <w:szCs w:val="28"/>
          <w:lang w:eastAsia="en-US"/>
        </w:rPr>
      </w:pPr>
      <w:r>
        <w:rPr>
          <w:b/>
          <w:bCs/>
          <w:sz w:val="28"/>
          <w:szCs w:val="28"/>
        </w:rPr>
        <w:lastRenderedPageBreak/>
        <w:t>ДОДАТКИ</w:t>
      </w:r>
    </w:p>
    <w:p w14:paraId="371CF258" w14:textId="77777777" w:rsidR="00781056" w:rsidRDefault="00781056" w:rsidP="00781056">
      <w:pPr>
        <w:jc w:val="center"/>
        <w:rPr>
          <w:b/>
          <w:bCs/>
          <w:sz w:val="28"/>
          <w:szCs w:val="28"/>
        </w:rPr>
      </w:pPr>
    </w:p>
    <w:p w14:paraId="6C89F6F4" w14:textId="77777777" w:rsidR="00781056" w:rsidRDefault="00781056" w:rsidP="00781056">
      <w:pPr>
        <w:jc w:val="right"/>
        <w:rPr>
          <w:sz w:val="28"/>
          <w:szCs w:val="28"/>
        </w:rPr>
      </w:pPr>
      <w:r>
        <w:rPr>
          <w:sz w:val="28"/>
          <w:szCs w:val="28"/>
        </w:rPr>
        <w:t>Додаток А</w:t>
      </w:r>
    </w:p>
    <w:p w14:paraId="03D3D872" w14:textId="77777777" w:rsidR="00781056" w:rsidRDefault="00781056" w:rsidP="00781056">
      <w:pPr>
        <w:jc w:val="center"/>
        <w:rPr>
          <w:sz w:val="28"/>
          <w:szCs w:val="28"/>
        </w:rPr>
      </w:pPr>
      <w:r>
        <w:rPr>
          <w:sz w:val="28"/>
          <w:szCs w:val="28"/>
        </w:rPr>
        <w:t>Баланс (Звіт про фінансовий стан) ТОВ «Комтек Сервіс»</w:t>
      </w:r>
    </w:p>
    <w:p w14:paraId="71232CCE" w14:textId="77777777" w:rsidR="00781056" w:rsidRDefault="00781056" w:rsidP="00781056">
      <w:pPr>
        <w:jc w:val="right"/>
        <w:rPr>
          <w:sz w:val="28"/>
          <w:szCs w:val="28"/>
        </w:rPr>
      </w:pPr>
    </w:p>
    <w:tbl>
      <w:tblPr>
        <w:tblStyle w:val="af0"/>
        <w:tblW w:w="0" w:type="auto"/>
        <w:tblLook w:val="04A0" w:firstRow="1" w:lastRow="0" w:firstColumn="1" w:lastColumn="0" w:noHBand="0" w:noVBand="1"/>
      </w:tblPr>
      <w:tblGrid>
        <w:gridCol w:w="3397"/>
        <w:gridCol w:w="1560"/>
        <w:gridCol w:w="1559"/>
        <w:gridCol w:w="1559"/>
        <w:gridCol w:w="1553"/>
      </w:tblGrid>
      <w:tr w:rsidR="00781056" w14:paraId="7A46740E"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6D7ADF28" w14:textId="77777777" w:rsidR="00781056" w:rsidRDefault="00781056">
            <w:pPr>
              <w:jc w:val="center"/>
              <w:rPr>
                <w:b/>
                <w:bCs/>
              </w:rPr>
            </w:pPr>
            <w:r>
              <w:rPr>
                <w:b/>
                <w:bCs/>
                <w:color w:val="000000"/>
              </w:rPr>
              <w:t>Назва рядка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CFF958" w14:textId="77777777" w:rsidR="00781056" w:rsidRDefault="00781056">
            <w:pPr>
              <w:jc w:val="center"/>
              <w:rPr>
                <w:b/>
                <w:bCs/>
              </w:rPr>
            </w:pPr>
            <w:r>
              <w:rPr>
                <w:b/>
                <w:bCs/>
                <w:color w:val="000000"/>
              </w:rPr>
              <w:t>Код рядка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9D6987" w14:textId="77777777" w:rsidR="00781056" w:rsidRDefault="00781056">
            <w:pPr>
              <w:jc w:val="center"/>
              <w:rPr>
                <w:b/>
                <w:bCs/>
              </w:rPr>
            </w:pPr>
            <w:r>
              <w:rPr>
                <w:b/>
                <w:bCs/>
              </w:rPr>
              <w:t>2021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E6419A" w14:textId="77777777" w:rsidR="00781056" w:rsidRDefault="00781056">
            <w:pPr>
              <w:jc w:val="center"/>
              <w:rPr>
                <w:b/>
                <w:bCs/>
              </w:rPr>
            </w:pPr>
            <w:r>
              <w:rPr>
                <w:b/>
                <w:bCs/>
              </w:rPr>
              <w:t>2022</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76F7774" w14:textId="77777777" w:rsidR="00781056" w:rsidRDefault="00781056">
            <w:pPr>
              <w:jc w:val="center"/>
              <w:rPr>
                <w:b/>
                <w:bCs/>
              </w:rPr>
            </w:pPr>
            <w:r>
              <w:rPr>
                <w:b/>
                <w:bCs/>
              </w:rPr>
              <w:t>2023</w:t>
            </w:r>
          </w:p>
        </w:tc>
      </w:tr>
      <w:tr w:rsidR="00781056" w14:paraId="3C8A254A" w14:textId="77777777" w:rsidTr="00781056">
        <w:tc>
          <w:tcPr>
            <w:tcW w:w="9628" w:type="dxa"/>
            <w:gridSpan w:val="5"/>
            <w:tcBorders>
              <w:top w:val="single" w:sz="4" w:space="0" w:color="auto"/>
              <w:left w:val="single" w:sz="4" w:space="0" w:color="auto"/>
              <w:bottom w:val="single" w:sz="4" w:space="0" w:color="auto"/>
              <w:right w:val="single" w:sz="4" w:space="0" w:color="auto"/>
            </w:tcBorders>
            <w:vAlign w:val="center"/>
            <w:hideMark/>
          </w:tcPr>
          <w:p w14:paraId="7BDF31E5" w14:textId="77777777" w:rsidR="00781056" w:rsidRDefault="00781056">
            <w:pPr>
              <w:jc w:val="center"/>
            </w:pPr>
            <w:r>
              <w:t>Актив</w:t>
            </w:r>
          </w:p>
        </w:tc>
      </w:tr>
      <w:tr w:rsidR="00781056" w14:paraId="1856614E"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1AC54E8B" w14:textId="77777777" w:rsidR="00781056" w:rsidRDefault="00781056">
            <w:r>
              <w:rPr>
                <w:color w:val="000000"/>
              </w:rPr>
              <w:t>I. Необоротні активи Нематеріальні активи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62E8FD" w14:textId="77777777" w:rsidR="00781056" w:rsidRDefault="00781056">
            <w:pPr>
              <w:jc w:val="center"/>
            </w:pPr>
            <w:r>
              <w:rPr>
                <w:color w:val="000000"/>
              </w:rPr>
              <w:t>1000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90F81E" w14:textId="77777777" w:rsidR="00781056" w:rsidRDefault="00781056">
            <w:pPr>
              <w:jc w:val="center"/>
            </w:pPr>
            <w:r>
              <w:rPr>
                <w:color w:val="000000"/>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8B784D" w14:textId="77777777" w:rsidR="00781056" w:rsidRDefault="00781056">
            <w:pPr>
              <w:jc w:val="center"/>
            </w:pPr>
            <w:r>
              <w:rPr>
                <w:color w:val="000000"/>
              </w:rPr>
              <w:t>0.00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0932745" w14:textId="77777777" w:rsidR="00781056" w:rsidRDefault="00781056">
            <w:pPr>
              <w:jc w:val="center"/>
            </w:pPr>
            <w:r>
              <w:t>9.00</w:t>
            </w:r>
          </w:p>
        </w:tc>
      </w:tr>
      <w:tr w:rsidR="00781056" w14:paraId="744C8D05"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44DF9BA4" w14:textId="77777777" w:rsidR="00781056" w:rsidRDefault="00781056">
            <w:r>
              <w:rPr>
                <w:color w:val="000000"/>
              </w:rPr>
              <w:t>первісна вартість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162C628" w14:textId="77777777" w:rsidR="00781056" w:rsidRDefault="00781056">
            <w:pPr>
              <w:jc w:val="center"/>
            </w:pPr>
            <w:r>
              <w:rPr>
                <w:color w:val="000000"/>
              </w:rPr>
              <w:t>1001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58D5BB" w14:textId="77777777" w:rsidR="00781056" w:rsidRDefault="00781056">
            <w:pPr>
              <w:jc w:val="center"/>
            </w:pPr>
            <w:r>
              <w:rPr>
                <w:color w:val="000000"/>
              </w:rPr>
              <w:t>9.00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0C41AC" w14:textId="77777777" w:rsidR="00781056" w:rsidRDefault="00781056">
            <w:pPr>
              <w:jc w:val="center"/>
            </w:pPr>
            <w:r>
              <w:rPr>
                <w:color w:val="000000"/>
              </w:rPr>
              <w:t>9.00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D403C0E" w14:textId="77777777" w:rsidR="00781056" w:rsidRDefault="00781056">
            <w:pPr>
              <w:jc w:val="center"/>
            </w:pPr>
            <w:r>
              <w:t>9.00</w:t>
            </w:r>
          </w:p>
        </w:tc>
      </w:tr>
      <w:tr w:rsidR="00781056" w14:paraId="18270A2D"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37CAF1E7" w14:textId="77777777" w:rsidR="00781056" w:rsidRDefault="00781056">
            <w:r>
              <w:rPr>
                <w:color w:val="000000"/>
              </w:rPr>
              <w:t>накопичена амортизація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FAEF2C5" w14:textId="77777777" w:rsidR="00781056" w:rsidRDefault="00781056">
            <w:pPr>
              <w:jc w:val="center"/>
            </w:pPr>
            <w:r>
              <w:rPr>
                <w:color w:val="000000"/>
              </w:rPr>
              <w:t>1002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A4772F" w14:textId="77777777" w:rsidR="00781056" w:rsidRDefault="00781056">
            <w:pPr>
              <w:jc w:val="center"/>
            </w:pPr>
            <w:r>
              <w:rPr>
                <w:color w:val="000000"/>
              </w:rPr>
              <w:t>9.00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7D3D96" w14:textId="77777777" w:rsidR="00781056" w:rsidRDefault="00781056">
            <w:pPr>
              <w:jc w:val="center"/>
            </w:pPr>
            <w:r>
              <w:rPr>
                <w:color w:val="000000"/>
              </w:rPr>
              <w:t>9.00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CB0728A" w14:textId="77777777" w:rsidR="00781056" w:rsidRDefault="00781056">
            <w:pPr>
              <w:jc w:val="center"/>
            </w:pPr>
            <w:r>
              <w:t>2.00</w:t>
            </w:r>
          </w:p>
        </w:tc>
      </w:tr>
      <w:tr w:rsidR="00781056" w14:paraId="2A92F157"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2CBE2582" w14:textId="77777777" w:rsidR="00781056" w:rsidRDefault="00781056">
            <w:r>
              <w:rPr>
                <w:color w:val="000000"/>
              </w:rPr>
              <w:t>Незавершені капітальні інвестиції</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B1B8CE" w14:textId="77777777" w:rsidR="00781056" w:rsidRDefault="00781056">
            <w:pPr>
              <w:jc w:val="center"/>
            </w:pPr>
            <w:r>
              <w:rPr>
                <w:color w:val="000000"/>
              </w:rPr>
              <w:t>1005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0B82BD" w14:textId="77777777" w:rsidR="00781056" w:rsidRDefault="00781056">
            <w:pPr>
              <w:jc w:val="center"/>
            </w:pPr>
            <w:r>
              <w:rPr>
                <w:color w:val="000000"/>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A36692" w14:textId="77777777" w:rsidR="00781056" w:rsidRDefault="00781056">
            <w:pPr>
              <w:jc w:val="center"/>
            </w:pPr>
            <w:r>
              <w:rPr>
                <w:color w:val="000000"/>
              </w:rPr>
              <w:t>20.00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9A2EE0A" w14:textId="77777777" w:rsidR="00781056" w:rsidRDefault="00781056">
            <w:pPr>
              <w:jc w:val="center"/>
            </w:pPr>
            <w:r>
              <w:t>219.00</w:t>
            </w:r>
          </w:p>
        </w:tc>
      </w:tr>
      <w:tr w:rsidR="00781056" w14:paraId="26AE592D"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62416C2C" w14:textId="77777777" w:rsidR="00781056" w:rsidRDefault="00781056">
            <w:r>
              <w:rPr>
                <w:color w:val="000000"/>
              </w:rPr>
              <w:t>Основні засоби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DFBE76" w14:textId="77777777" w:rsidR="00781056" w:rsidRDefault="00781056">
            <w:pPr>
              <w:jc w:val="center"/>
            </w:pPr>
            <w:r>
              <w:rPr>
                <w:color w:val="000000"/>
              </w:rPr>
              <w:t>1010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9A6C9D" w14:textId="77777777" w:rsidR="00781056" w:rsidRDefault="00781056">
            <w:pPr>
              <w:jc w:val="center"/>
            </w:pPr>
            <w:r>
              <w:rPr>
                <w:color w:val="000000"/>
              </w:rPr>
              <w:t>338.00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45A246" w14:textId="77777777" w:rsidR="00781056" w:rsidRDefault="00781056">
            <w:pPr>
              <w:jc w:val="center"/>
            </w:pPr>
            <w:r>
              <w:rPr>
                <w:color w:val="000000"/>
              </w:rPr>
              <w:t>205.00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96F1CBD" w14:textId="77777777" w:rsidR="00781056" w:rsidRDefault="00781056">
            <w:pPr>
              <w:jc w:val="center"/>
            </w:pPr>
            <w:r>
              <w:t>1783.00</w:t>
            </w:r>
          </w:p>
        </w:tc>
      </w:tr>
      <w:tr w:rsidR="00781056" w14:paraId="68FC6E22"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099FD703" w14:textId="77777777" w:rsidR="00781056" w:rsidRDefault="00781056">
            <w:r>
              <w:rPr>
                <w:color w:val="000000"/>
              </w:rPr>
              <w:t>первісна вартість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084264" w14:textId="77777777" w:rsidR="00781056" w:rsidRDefault="00781056">
            <w:pPr>
              <w:jc w:val="center"/>
            </w:pPr>
            <w:r>
              <w:rPr>
                <w:color w:val="000000"/>
              </w:rPr>
              <w:t>1011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BE7C7EC" w14:textId="77777777" w:rsidR="00781056" w:rsidRDefault="00781056">
            <w:pPr>
              <w:jc w:val="center"/>
            </w:pPr>
            <w:r>
              <w:rPr>
                <w:color w:val="000000"/>
              </w:rPr>
              <w:t>1 511.00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EDA184" w14:textId="77777777" w:rsidR="00781056" w:rsidRDefault="00781056">
            <w:pPr>
              <w:jc w:val="center"/>
            </w:pPr>
            <w:r>
              <w:rPr>
                <w:color w:val="000000"/>
              </w:rPr>
              <w:t>1 599.00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85A3DA9" w14:textId="77777777" w:rsidR="00781056" w:rsidRDefault="00781056">
            <w:pPr>
              <w:jc w:val="center"/>
            </w:pPr>
            <w:r>
              <w:t>1564.00</w:t>
            </w:r>
          </w:p>
        </w:tc>
      </w:tr>
      <w:tr w:rsidR="00781056" w14:paraId="5CD60F44"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371A0437" w14:textId="77777777" w:rsidR="00781056" w:rsidRDefault="00781056">
            <w:r>
              <w:rPr>
                <w:color w:val="000000"/>
              </w:rPr>
              <w:t>знос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20811A" w14:textId="77777777" w:rsidR="00781056" w:rsidRDefault="00781056">
            <w:pPr>
              <w:jc w:val="center"/>
            </w:pPr>
            <w:r>
              <w:rPr>
                <w:color w:val="000000"/>
              </w:rPr>
              <w:t>1012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05BB75" w14:textId="77777777" w:rsidR="00781056" w:rsidRDefault="00781056">
            <w:pPr>
              <w:jc w:val="center"/>
            </w:pPr>
            <w:r>
              <w:rPr>
                <w:color w:val="000000"/>
              </w:rPr>
              <w:t>1 173.00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F53878" w14:textId="77777777" w:rsidR="00781056" w:rsidRDefault="00781056">
            <w:pPr>
              <w:jc w:val="center"/>
            </w:pPr>
            <w:r>
              <w:rPr>
                <w:color w:val="000000"/>
              </w:rPr>
              <w:t>1 394.00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E841993" w14:textId="77777777" w:rsidR="00781056" w:rsidRDefault="00781056">
            <w:pPr>
              <w:jc w:val="center"/>
            </w:pPr>
            <w:r>
              <w:rPr>
                <w:color w:val="000000"/>
                <w:shd w:val="clear" w:color="auto" w:fill="FFFFFF"/>
              </w:rPr>
              <w:t>1 834.00</w:t>
            </w:r>
          </w:p>
        </w:tc>
      </w:tr>
      <w:tr w:rsidR="00781056" w14:paraId="36BFD4B0"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1B148F14" w14:textId="77777777" w:rsidR="00781056" w:rsidRDefault="00781056">
            <w:pPr>
              <w:rPr>
                <w:color w:val="000000"/>
              </w:rPr>
            </w:pPr>
            <w:r>
              <w:rPr>
                <w:color w:val="000000"/>
              </w:rPr>
              <w:t>Відстрочені податкові активи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EC1B0E7" w14:textId="77777777" w:rsidR="00781056" w:rsidRDefault="00781056">
            <w:pPr>
              <w:jc w:val="center"/>
              <w:rPr>
                <w:color w:val="000000"/>
              </w:rPr>
            </w:pPr>
            <w:r>
              <w:rPr>
                <w:color w:val="000000"/>
              </w:rPr>
              <w:t>1045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AC886C" w14:textId="77777777" w:rsidR="00781056" w:rsidRDefault="00781056">
            <w:pPr>
              <w:jc w:val="center"/>
              <w:rPr>
                <w:color w:val="000000"/>
              </w:rPr>
            </w:pPr>
            <w:r>
              <w:rPr>
                <w:color w:val="000000"/>
              </w:rPr>
              <w:t>96.00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0FA96D6" w14:textId="77777777" w:rsidR="00781056" w:rsidRDefault="00781056">
            <w:pPr>
              <w:jc w:val="center"/>
              <w:rPr>
                <w:color w:val="000000"/>
              </w:rPr>
            </w:pPr>
            <w:r>
              <w:rPr>
                <w:color w:val="000000"/>
              </w:rPr>
              <w:t>926.00</w:t>
            </w:r>
          </w:p>
        </w:tc>
        <w:tc>
          <w:tcPr>
            <w:tcW w:w="1553" w:type="dxa"/>
            <w:tcBorders>
              <w:top w:val="single" w:sz="4" w:space="0" w:color="auto"/>
              <w:left w:val="single" w:sz="4" w:space="0" w:color="auto"/>
              <w:bottom w:val="single" w:sz="4" w:space="0" w:color="auto"/>
              <w:right w:val="single" w:sz="4" w:space="0" w:color="auto"/>
            </w:tcBorders>
            <w:vAlign w:val="center"/>
          </w:tcPr>
          <w:p w14:paraId="08797666" w14:textId="77777777" w:rsidR="00781056" w:rsidRDefault="00781056">
            <w:pPr>
              <w:jc w:val="center"/>
            </w:pPr>
          </w:p>
        </w:tc>
      </w:tr>
      <w:tr w:rsidR="00781056" w14:paraId="51BFA3AE"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784F2F2A" w14:textId="77777777" w:rsidR="00781056" w:rsidRDefault="00781056">
            <w:pPr>
              <w:rPr>
                <w:color w:val="000000"/>
              </w:rPr>
            </w:pPr>
            <w:r>
              <w:rPr>
                <w:color w:val="000000"/>
              </w:rPr>
              <w:t>Усього за розділом 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D14630" w14:textId="77777777" w:rsidR="00781056" w:rsidRDefault="00781056">
            <w:pPr>
              <w:jc w:val="center"/>
              <w:rPr>
                <w:color w:val="000000"/>
              </w:rPr>
            </w:pPr>
            <w:r>
              <w:rPr>
                <w:color w:val="000000"/>
              </w:rPr>
              <w:t>1095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7E5084" w14:textId="77777777" w:rsidR="00781056" w:rsidRDefault="00781056">
            <w:pPr>
              <w:jc w:val="center"/>
              <w:rPr>
                <w:color w:val="000000"/>
              </w:rPr>
            </w:pPr>
            <w:r>
              <w:rPr>
                <w:color w:val="000000"/>
              </w:rPr>
              <w:t>436.00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E3B0D1" w14:textId="77777777" w:rsidR="00781056" w:rsidRDefault="00781056">
            <w:pPr>
              <w:jc w:val="center"/>
              <w:rPr>
                <w:color w:val="000000"/>
              </w:rPr>
            </w:pPr>
            <w:r>
              <w:rPr>
                <w:color w:val="000000"/>
              </w:rPr>
              <w:t>1 151.00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1032C19" w14:textId="77777777" w:rsidR="00781056" w:rsidRDefault="00781056">
            <w:pPr>
              <w:jc w:val="center"/>
            </w:pPr>
            <w:r>
              <w:rPr>
                <w:color w:val="000000"/>
                <w:shd w:val="clear" w:color="auto" w:fill="FFFFFF"/>
              </w:rPr>
              <w:t>2 055.00</w:t>
            </w:r>
          </w:p>
        </w:tc>
      </w:tr>
      <w:tr w:rsidR="00781056" w14:paraId="761C31B8"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3FF739EE" w14:textId="77777777" w:rsidR="00781056" w:rsidRDefault="00781056">
            <w:pPr>
              <w:rPr>
                <w:color w:val="000000"/>
              </w:rPr>
            </w:pPr>
            <w:r>
              <w:rPr>
                <w:color w:val="000000"/>
              </w:rPr>
              <w:t>II. Оборотні активи Запаси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7632A3" w14:textId="77777777" w:rsidR="00781056" w:rsidRDefault="00781056">
            <w:pPr>
              <w:jc w:val="center"/>
              <w:rPr>
                <w:color w:val="000000"/>
              </w:rPr>
            </w:pPr>
            <w:r>
              <w:rPr>
                <w:color w:val="000000"/>
              </w:rPr>
              <w:t>1100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813C27" w14:textId="77777777" w:rsidR="00781056" w:rsidRDefault="00781056">
            <w:pPr>
              <w:jc w:val="center"/>
              <w:rPr>
                <w:color w:val="000000"/>
              </w:rPr>
            </w:pPr>
            <w:r>
              <w:rPr>
                <w:color w:val="000000"/>
              </w:rPr>
              <w:t>118 288.00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FED9310" w14:textId="77777777" w:rsidR="00781056" w:rsidRDefault="00781056">
            <w:pPr>
              <w:jc w:val="center"/>
              <w:rPr>
                <w:color w:val="000000"/>
              </w:rPr>
            </w:pPr>
            <w:r>
              <w:rPr>
                <w:color w:val="000000"/>
              </w:rPr>
              <w:t>115 911.00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82FA010" w14:textId="77777777" w:rsidR="00781056" w:rsidRDefault="00781056">
            <w:pPr>
              <w:jc w:val="center"/>
            </w:pPr>
            <w:r>
              <w:t>144 890.00</w:t>
            </w:r>
          </w:p>
        </w:tc>
      </w:tr>
      <w:tr w:rsidR="00781056" w14:paraId="5603C864"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32AC4A9E" w14:textId="77777777" w:rsidR="00781056" w:rsidRDefault="00781056">
            <w:pPr>
              <w:rPr>
                <w:color w:val="000000"/>
              </w:rPr>
            </w:pPr>
            <w:r>
              <w:rPr>
                <w:color w:val="000000"/>
              </w:rPr>
              <w:t>Виробничі запаси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B76319" w14:textId="77777777" w:rsidR="00781056" w:rsidRDefault="00781056">
            <w:pPr>
              <w:jc w:val="center"/>
              <w:rPr>
                <w:color w:val="000000"/>
              </w:rPr>
            </w:pPr>
            <w:r>
              <w:rPr>
                <w:color w:val="000000"/>
              </w:rPr>
              <w:t>1101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616571" w14:textId="77777777" w:rsidR="00781056" w:rsidRDefault="00781056">
            <w:pPr>
              <w:jc w:val="center"/>
              <w:rPr>
                <w:color w:val="000000"/>
              </w:rPr>
            </w:pPr>
            <w:r>
              <w:rPr>
                <w:color w:val="000000"/>
              </w:rPr>
              <w:t>274.00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7D4BBB" w14:textId="77777777" w:rsidR="00781056" w:rsidRDefault="00781056">
            <w:pPr>
              <w:jc w:val="center"/>
              <w:rPr>
                <w:color w:val="000000"/>
              </w:rPr>
            </w:pPr>
            <w:r>
              <w:rPr>
                <w:color w:val="000000"/>
              </w:rPr>
              <w:t>279.00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CCF412B" w14:textId="77777777" w:rsidR="00781056" w:rsidRDefault="00781056">
            <w:pPr>
              <w:jc w:val="center"/>
            </w:pPr>
            <w:r>
              <w:rPr>
                <w:color w:val="000000"/>
                <w:shd w:val="clear" w:color="auto" w:fill="FFFFFF"/>
              </w:rPr>
              <w:t>286.00</w:t>
            </w:r>
          </w:p>
        </w:tc>
      </w:tr>
      <w:tr w:rsidR="00781056" w14:paraId="45B159A9"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6A2B7FE3" w14:textId="77777777" w:rsidR="00781056" w:rsidRDefault="00781056">
            <w:pPr>
              <w:rPr>
                <w:color w:val="000000"/>
              </w:rPr>
            </w:pPr>
            <w:r>
              <w:rPr>
                <w:color w:val="000000"/>
              </w:rPr>
              <w:t>Товари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D62652" w14:textId="77777777" w:rsidR="00781056" w:rsidRDefault="00781056">
            <w:pPr>
              <w:jc w:val="center"/>
              <w:rPr>
                <w:color w:val="000000"/>
              </w:rPr>
            </w:pPr>
            <w:r>
              <w:rPr>
                <w:color w:val="000000"/>
              </w:rPr>
              <w:t>1104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88DF1F" w14:textId="77777777" w:rsidR="00781056" w:rsidRDefault="00781056">
            <w:pPr>
              <w:jc w:val="center"/>
              <w:rPr>
                <w:color w:val="000000"/>
              </w:rPr>
            </w:pPr>
            <w:r>
              <w:rPr>
                <w:color w:val="000000"/>
              </w:rPr>
              <w:t>118 014.00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E47F1B" w14:textId="77777777" w:rsidR="00781056" w:rsidRDefault="00781056">
            <w:pPr>
              <w:jc w:val="center"/>
              <w:rPr>
                <w:color w:val="000000"/>
              </w:rPr>
            </w:pPr>
            <w:r>
              <w:rPr>
                <w:color w:val="000000"/>
              </w:rPr>
              <w:t>115 632.00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8ECF64A" w14:textId="77777777" w:rsidR="00781056" w:rsidRDefault="00781056">
            <w:pPr>
              <w:jc w:val="center"/>
            </w:pPr>
            <w:r>
              <w:rPr>
                <w:color w:val="000000"/>
                <w:shd w:val="clear" w:color="auto" w:fill="FFFFFF"/>
              </w:rPr>
              <w:t>144 604.00</w:t>
            </w:r>
          </w:p>
        </w:tc>
      </w:tr>
      <w:tr w:rsidR="00781056" w14:paraId="0E0C9EDE"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3FC98DFF" w14:textId="77777777" w:rsidR="00781056" w:rsidRDefault="00781056">
            <w:pPr>
              <w:rPr>
                <w:color w:val="000000"/>
              </w:rPr>
            </w:pPr>
            <w:r>
              <w:rPr>
                <w:color w:val="000000"/>
              </w:rPr>
              <w:t>Дебіторська заборгованість за продукцію, товари, роботи, послуги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59552A" w14:textId="77777777" w:rsidR="00781056" w:rsidRDefault="00781056">
            <w:pPr>
              <w:jc w:val="center"/>
              <w:rPr>
                <w:color w:val="000000"/>
              </w:rPr>
            </w:pPr>
            <w:r>
              <w:rPr>
                <w:color w:val="000000"/>
              </w:rPr>
              <w:t>1125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250AD2" w14:textId="77777777" w:rsidR="00781056" w:rsidRDefault="00781056">
            <w:pPr>
              <w:jc w:val="center"/>
              <w:rPr>
                <w:color w:val="000000"/>
              </w:rPr>
            </w:pPr>
            <w:r>
              <w:rPr>
                <w:color w:val="000000"/>
              </w:rPr>
              <w:t>66 358.00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1CD69C" w14:textId="77777777" w:rsidR="00781056" w:rsidRDefault="00781056">
            <w:pPr>
              <w:jc w:val="center"/>
              <w:rPr>
                <w:color w:val="000000"/>
              </w:rPr>
            </w:pPr>
            <w:r>
              <w:rPr>
                <w:color w:val="000000"/>
              </w:rPr>
              <w:t>59 830.00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D61DA9D" w14:textId="77777777" w:rsidR="00781056" w:rsidRDefault="00781056">
            <w:pPr>
              <w:jc w:val="center"/>
            </w:pPr>
            <w:r>
              <w:rPr>
                <w:color w:val="000000"/>
                <w:shd w:val="clear" w:color="auto" w:fill="FFFFFF"/>
              </w:rPr>
              <w:t>28 864.00</w:t>
            </w:r>
          </w:p>
        </w:tc>
      </w:tr>
      <w:tr w:rsidR="00781056" w14:paraId="7DBB78D5"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1537585C" w14:textId="77777777" w:rsidR="00781056" w:rsidRDefault="00781056">
            <w:pPr>
              <w:rPr>
                <w:color w:val="000000"/>
              </w:rPr>
            </w:pPr>
            <w:r>
              <w:rPr>
                <w:color w:val="000000"/>
              </w:rPr>
              <w:t>Дебіторська заборгованість за розрахунками: за виданими авансами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7456D42" w14:textId="77777777" w:rsidR="00781056" w:rsidRDefault="00781056">
            <w:pPr>
              <w:jc w:val="center"/>
              <w:rPr>
                <w:color w:val="000000"/>
              </w:rPr>
            </w:pPr>
            <w:r>
              <w:rPr>
                <w:color w:val="000000"/>
              </w:rPr>
              <w:t>1130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D7D3A6C" w14:textId="77777777" w:rsidR="00781056" w:rsidRDefault="00781056">
            <w:pPr>
              <w:jc w:val="center"/>
              <w:rPr>
                <w:color w:val="000000"/>
              </w:rPr>
            </w:pPr>
            <w:r>
              <w:rPr>
                <w:color w:val="000000"/>
              </w:rPr>
              <w:t>43.00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36F29D" w14:textId="77777777" w:rsidR="00781056" w:rsidRDefault="00781056">
            <w:pPr>
              <w:jc w:val="center"/>
              <w:rPr>
                <w:color w:val="000000"/>
              </w:rPr>
            </w:pPr>
            <w:r>
              <w:rPr>
                <w:color w:val="000000"/>
              </w:rPr>
              <w:t>3 521.00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F063F6A" w14:textId="77777777" w:rsidR="00781056" w:rsidRDefault="00781056">
            <w:pPr>
              <w:jc w:val="center"/>
            </w:pPr>
            <w:r>
              <w:rPr>
                <w:color w:val="000000"/>
                <w:shd w:val="clear" w:color="auto" w:fill="FFFFFF"/>
              </w:rPr>
              <w:t>19 795.00</w:t>
            </w:r>
          </w:p>
        </w:tc>
      </w:tr>
      <w:tr w:rsidR="00781056" w14:paraId="7A31188B"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1C176D7B" w14:textId="77777777" w:rsidR="00781056" w:rsidRDefault="00781056">
            <w:pPr>
              <w:rPr>
                <w:color w:val="000000"/>
              </w:rPr>
            </w:pPr>
            <w:r>
              <w:rPr>
                <w:color w:val="000000"/>
              </w:rPr>
              <w:t>з бюджетом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CFC2F4" w14:textId="77777777" w:rsidR="00781056" w:rsidRDefault="00781056">
            <w:pPr>
              <w:jc w:val="center"/>
              <w:rPr>
                <w:color w:val="000000"/>
              </w:rPr>
            </w:pPr>
            <w:r>
              <w:rPr>
                <w:color w:val="000000"/>
              </w:rPr>
              <w:t>1135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76D81E" w14:textId="77777777" w:rsidR="00781056" w:rsidRDefault="00781056">
            <w:pPr>
              <w:jc w:val="center"/>
              <w:rPr>
                <w:color w:val="000000"/>
              </w:rPr>
            </w:pPr>
            <w:r>
              <w:rPr>
                <w:color w:val="000000"/>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4DC9B1" w14:textId="77777777" w:rsidR="00781056" w:rsidRDefault="00781056">
            <w:pPr>
              <w:jc w:val="center"/>
              <w:rPr>
                <w:color w:val="000000"/>
              </w:rPr>
            </w:pPr>
            <w:r>
              <w:rPr>
                <w:color w:val="000000"/>
              </w:rPr>
              <w:t>89.00</w:t>
            </w:r>
          </w:p>
        </w:tc>
        <w:tc>
          <w:tcPr>
            <w:tcW w:w="1553" w:type="dxa"/>
            <w:tcBorders>
              <w:top w:val="single" w:sz="4" w:space="0" w:color="auto"/>
              <w:left w:val="single" w:sz="4" w:space="0" w:color="auto"/>
              <w:bottom w:val="single" w:sz="4" w:space="0" w:color="auto"/>
              <w:right w:val="single" w:sz="4" w:space="0" w:color="auto"/>
            </w:tcBorders>
            <w:vAlign w:val="center"/>
          </w:tcPr>
          <w:p w14:paraId="173F807E" w14:textId="77777777" w:rsidR="00781056" w:rsidRDefault="00781056">
            <w:pPr>
              <w:jc w:val="center"/>
            </w:pPr>
          </w:p>
        </w:tc>
      </w:tr>
      <w:tr w:rsidR="00781056" w14:paraId="3AF4D108"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4887843B" w14:textId="77777777" w:rsidR="00781056" w:rsidRDefault="00781056">
            <w:pPr>
              <w:rPr>
                <w:color w:val="000000"/>
              </w:rPr>
            </w:pPr>
            <w:r>
              <w:rPr>
                <w:color w:val="000000"/>
              </w:rPr>
              <w:t>у тому числі з податку на прибуток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1E8AF77" w14:textId="77777777" w:rsidR="00781056" w:rsidRDefault="00781056">
            <w:pPr>
              <w:jc w:val="center"/>
              <w:rPr>
                <w:color w:val="000000"/>
              </w:rPr>
            </w:pPr>
            <w:r>
              <w:rPr>
                <w:color w:val="000000"/>
              </w:rPr>
              <w:t>1136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02E84" w14:textId="77777777" w:rsidR="00781056" w:rsidRDefault="00781056">
            <w:pPr>
              <w:jc w:val="center"/>
              <w:rPr>
                <w:color w:val="000000"/>
              </w:rPr>
            </w:pPr>
            <w:r>
              <w:rPr>
                <w:color w:val="000000"/>
              </w:rPr>
              <w:t>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253FF6" w14:textId="77777777" w:rsidR="00781056" w:rsidRDefault="00781056">
            <w:pPr>
              <w:jc w:val="center"/>
              <w:rPr>
                <w:color w:val="000000"/>
              </w:rPr>
            </w:pPr>
            <w:r>
              <w:rPr>
                <w:color w:val="000000"/>
              </w:rPr>
              <w:t>89.00</w:t>
            </w:r>
          </w:p>
        </w:tc>
        <w:tc>
          <w:tcPr>
            <w:tcW w:w="1553" w:type="dxa"/>
            <w:tcBorders>
              <w:top w:val="single" w:sz="4" w:space="0" w:color="auto"/>
              <w:left w:val="single" w:sz="4" w:space="0" w:color="auto"/>
              <w:bottom w:val="single" w:sz="4" w:space="0" w:color="auto"/>
              <w:right w:val="single" w:sz="4" w:space="0" w:color="auto"/>
            </w:tcBorders>
            <w:vAlign w:val="center"/>
          </w:tcPr>
          <w:p w14:paraId="3213C18B" w14:textId="77777777" w:rsidR="00781056" w:rsidRDefault="00781056">
            <w:pPr>
              <w:jc w:val="center"/>
            </w:pPr>
          </w:p>
        </w:tc>
      </w:tr>
      <w:tr w:rsidR="00781056" w14:paraId="08C7CF63"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5D03EA15" w14:textId="77777777" w:rsidR="00781056" w:rsidRDefault="00781056">
            <w:pPr>
              <w:rPr>
                <w:color w:val="000000"/>
              </w:rPr>
            </w:pPr>
            <w:r>
              <w:rPr>
                <w:color w:val="000000"/>
              </w:rPr>
              <w:t>Інша поточна дебіторська заборгованість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382116" w14:textId="77777777" w:rsidR="00781056" w:rsidRDefault="00781056">
            <w:pPr>
              <w:jc w:val="center"/>
              <w:rPr>
                <w:color w:val="000000"/>
              </w:rPr>
            </w:pPr>
            <w:r>
              <w:rPr>
                <w:color w:val="000000"/>
              </w:rPr>
              <w:t>1155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5A33B0" w14:textId="77777777" w:rsidR="00781056" w:rsidRDefault="00781056">
            <w:pPr>
              <w:jc w:val="center"/>
              <w:rPr>
                <w:color w:val="000000"/>
              </w:rPr>
            </w:pPr>
            <w:r>
              <w:rPr>
                <w:color w:val="000000"/>
              </w:rPr>
              <w:t>1 267.00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7DD9F3" w14:textId="77777777" w:rsidR="00781056" w:rsidRDefault="00781056">
            <w:pPr>
              <w:jc w:val="center"/>
              <w:rPr>
                <w:color w:val="000000"/>
              </w:rPr>
            </w:pPr>
            <w:r>
              <w:rPr>
                <w:color w:val="000000"/>
              </w:rPr>
              <w:t>1 821.00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01F3883" w14:textId="77777777" w:rsidR="00781056" w:rsidRDefault="00781056">
            <w:pPr>
              <w:jc w:val="center"/>
            </w:pPr>
            <w:r>
              <w:rPr>
                <w:color w:val="000000"/>
                <w:shd w:val="clear" w:color="auto" w:fill="FFFFFF"/>
              </w:rPr>
              <w:t>1 983.00</w:t>
            </w:r>
          </w:p>
        </w:tc>
      </w:tr>
      <w:tr w:rsidR="00781056" w14:paraId="7031D5D9"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746BBB9D" w14:textId="77777777" w:rsidR="00781056" w:rsidRDefault="00781056">
            <w:pPr>
              <w:rPr>
                <w:color w:val="000000"/>
              </w:rPr>
            </w:pPr>
            <w:r>
              <w:rPr>
                <w:color w:val="000000"/>
              </w:rPr>
              <w:t>Гроші та їх еквіваленти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4096E25" w14:textId="77777777" w:rsidR="00781056" w:rsidRDefault="00781056">
            <w:pPr>
              <w:jc w:val="center"/>
              <w:rPr>
                <w:color w:val="000000"/>
              </w:rPr>
            </w:pPr>
            <w:r>
              <w:rPr>
                <w:color w:val="000000"/>
              </w:rPr>
              <w:t>1165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D361DF" w14:textId="77777777" w:rsidR="00781056" w:rsidRDefault="00781056">
            <w:pPr>
              <w:jc w:val="center"/>
              <w:rPr>
                <w:color w:val="000000"/>
              </w:rPr>
            </w:pPr>
            <w:r>
              <w:rPr>
                <w:color w:val="000000"/>
              </w:rPr>
              <w:t>15 417.00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5E9F73" w14:textId="77777777" w:rsidR="00781056" w:rsidRDefault="00781056">
            <w:pPr>
              <w:jc w:val="center"/>
              <w:rPr>
                <w:color w:val="000000"/>
              </w:rPr>
            </w:pPr>
            <w:r>
              <w:rPr>
                <w:color w:val="000000"/>
              </w:rPr>
              <w:t>8 476.00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917C6CA" w14:textId="77777777" w:rsidR="00781056" w:rsidRDefault="00781056">
            <w:pPr>
              <w:jc w:val="center"/>
            </w:pPr>
            <w:r>
              <w:rPr>
                <w:color w:val="000000"/>
                <w:shd w:val="clear" w:color="auto" w:fill="FFFFFF"/>
              </w:rPr>
              <w:t>11 695.00</w:t>
            </w:r>
          </w:p>
        </w:tc>
      </w:tr>
      <w:tr w:rsidR="00781056" w14:paraId="4FCBC809"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42E5D4F3" w14:textId="77777777" w:rsidR="00781056" w:rsidRDefault="00781056">
            <w:pPr>
              <w:rPr>
                <w:color w:val="000000"/>
              </w:rPr>
            </w:pPr>
            <w:r>
              <w:rPr>
                <w:color w:val="000000"/>
              </w:rPr>
              <w:t>Рахунки в банках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275682" w14:textId="77777777" w:rsidR="00781056" w:rsidRDefault="00781056">
            <w:pPr>
              <w:jc w:val="center"/>
              <w:rPr>
                <w:color w:val="000000"/>
              </w:rPr>
            </w:pPr>
            <w:r>
              <w:rPr>
                <w:color w:val="000000"/>
              </w:rPr>
              <w:t>1167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2E5FBE" w14:textId="77777777" w:rsidR="00781056" w:rsidRDefault="00781056">
            <w:pPr>
              <w:jc w:val="center"/>
              <w:rPr>
                <w:color w:val="000000"/>
              </w:rPr>
            </w:pPr>
            <w:r>
              <w:rPr>
                <w:color w:val="000000"/>
              </w:rPr>
              <w:t>15 417.00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41BBD70" w14:textId="77777777" w:rsidR="00781056" w:rsidRDefault="00781056">
            <w:pPr>
              <w:jc w:val="center"/>
              <w:rPr>
                <w:color w:val="000000"/>
              </w:rPr>
            </w:pPr>
            <w:r>
              <w:rPr>
                <w:color w:val="000000"/>
              </w:rPr>
              <w:t>8 476.00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73F3B1D" w14:textId="77777777" w:rsidR="00781056" w:rsidRDefault="00781056">
            <w:pPr>
              <w:jc w:val="center"/>
            </w:pPr>
            <w:r>
              <w:rPr>
                <w:color w:val="000000"/>
                <w:shd w:val="clear" w:color="auto" w:fill="FFFFFF"/>
              </w:rPr>
              <w:t>11 695.00</w:t>
            </w:r>
          </w:p>
        </w:tc>
      </w:tr>
      <w:tr w:rsidR="00781056" w14:paraId="1EED5D4E"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57C5EEE3" w14:textId="77777777" w:rsidR="00781056" w:rsidRDefault="00781056">
            <w:pPr>
              <w:rPr>
                <w:color w:val="000000"/>
              </w:rPr>
            </w:pPr>
            <w:r>
              <w:rPr>
                <w:color w:val="000000"/>
              </w:rPr>
              <w:t>Витрати майбутніх періодів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F6A70B3" w14:textId="77777777" w:rsidR="00781056" w:rsidRDefault="00781056">
            <w:pPr>
              <w:jc w:val="center"/>
              <w:rPr>
                <w:color w:val="000000"/>
              </w:rPr>
            </w:pPr>
            <w:r>
              <w:rPr>
                <w:color w:val="000000"/>
              </w:rPr>
              <w:t>1170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7274FF" w14:textId="77777777" w:rsidR="00781056" w:rsidRDefault="00781056">
            <w:pPr>
              <w:jc w:val="center"/>
              <w:rPr>
                <w:color w:val="000000"/>
              </w:rPr>
            </w:pPr>
            <w:r>
              <w:rPr>
                <w:color w:val="000000"/>
              </w:rPr>
              <w:t>11.00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FF18AD" w14:textId="77777777" w:rsidR="00781056" w:rsidRDefault="00781056">
            <w:pPr>
              <w:jc w:val="center"/>
              <w:rPr>
                <w:color w:val="000000"/>
              </w:rPr>
            </w:pPr>
            <w:r>
              <w:rPr>
                <w:color w:val="000000"/>
              </w:rPr>
              <w:t>466.00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B628DF9" w14:textId="77777777" w:rsidR="00781056" w:rsidRDefault="00781056">
            <w:pPr>
              <w:jc w:val="center"/>
            </w:pPr>
            <w:r>
              <w:rPr>
                <w:color w:val="000000"/>
                <w:shd w:val="clear" w:color="auto" w:fill="FFFFFF"/>
              </w:rPr>
              <w:t>258.00</w:t>
            </w:r>
          </w:p>
        </w:tc>
      </w:tr>
      <w:tr w:rsidR="00781056" w14:paraId="41AF6E50"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132136A1" w14:textId="77777777" w:rsidR="00781056" w:rsidRDefault="00781056">
            <w:pPr>
              <w:rPr>
                <w:color w:val="000000"/>
              </w:rPr>
            </w:pPr>
            <w:r>
              <w:rPr>
                <w:color w:val="000000"/>
              </w:rPr>
              <w:t>Інші оборотні активи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C39884A" w14:textId="77777777" w:rsidR="00781056" w:rsidRDefault="00781056">
            <w:pPr>
              <w:jc w:val="center"/>
              <w:rPr>
                <w:color w:val="000000"/>
              </w:rPr>
            </w:pPr>
            <w:r>
              <w:rPr>
                <w:color w:val="000000"/>
              </w:rPr>
              <w:t>1190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2E7BDD" w14:textId="77777777" w:rsidR="00781056" w:rsidRDefault="00781056">
            <w:pPr>
              <w:jc w:val="center"/>
              <w:rPr>
                <w:color w:val="000000"/>
              </w:rPr>
            </w:pPr>
            <w:r>
              <w:rPr>
                <w:color w:val="000000"/>
              </w:rPr>
              <w:t>4 320.00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052A63B" w14:textId="77777777" w:rsidR="00781056" w:rsidRDefault="00781056">
            <w:pPr>
              <w:jc w:val="center"/>
              <w:rPr>
                <w:color w:val="000000"/>
              </w:rPr>
            </w:pPr>
            <w:r>
              <w:rPr>
                <w:color w:val="000000"/>
              </w:rPr>
              <w:t>2 003.00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DBFC9D8" w14:textId="77777777" w:rsidR="00781056" w:rsidRDefault="00781056">
            <w:pPr>
              <w:jc w:val="center"/>
            </w:pPr>
            <w:r>
              <w:rPr>
                <w:color w:val="000000"/>
                <w:shd w:val="clear" w:color="auto" w:fill="FFFFFF"/>
              </w:rPr>
              <w:t>4 818.00</w:t>
            </w:r>
          </w:p>
        </w:tc>
      </w:tr>
      <w:tr w:rsidR="00781056" w14:paraId="0857875B"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0227CB42" w14:textId="77777777" w:rsidR="00781056" w:rsidRDefault="00781056">
            <w:pPr>
              <w:rPr>
                <w:color w:val="000000"/>
              </w:rPr>
            </w:pPr>
            <w:r>
              <w:rPr>
                <w:color w:val="000000"/>
              </w:rPr>
              <w:t>Усього за розділом II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BAD4E6F" w14:textId="77777777" w:rsidR="00781056" w:rsidRDefault="00781056">
            <w:pPr>
              <w:jc w:val="center"/>
              <w:rPr>
                <w:color w:val="000000"/>
              </w:rPr>
            </w:pPr>
            <w:r>
              <w:rPr>
                <w:color w:val="000000"/>
              </w:rPr>
              <w:t>1195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A6DFA7" w14:textId="77777777" w:rsidR="00781056" w:rsidRDefault="00781056">
            <w:pPr>
              <w:jc w:val="center"/>
              <w:rPr>
                <w:color w:val="000000"/>
              </w:rPr>
            </w:pPr>
            <w:r>
              <w:rPr>
                <w:color w:val="000000"/>
              </w:rPr>
              <w:t>205 704.00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DEE6A7" w14:textId="77777777" w:rsidR="00781056" w:rsidRDefault="00781056">
            <w:pPr>
              <w:jc w:val="center"/>
              <w:rPr>
                <w:color w:val="000000"/>
              </w:rPr>
            </w:pPr>
            <w:r>
              <w:rPr>
                <w:color w:val="000000"/>
              </w:rPr>
              <w:t>192 117.00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0437E78" w14:textId="77777777" w:rsidR="00781056" w:rsidRDefault="00781056">
            <w:pPr>
              <w:jc w:val="center"/>
            </w:pPr>
            <w:r>
              <w:t>212 303.00</w:t>
            </w:r>
          </w:p>
        </w:tc>
      </w:tr>
      <w:tr w:rsidR="00781056" w14:paraId="059D3CB2"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20F065A8" w14:textId="77777777" w:rsidR="00781056" w:rsidRDefault="00781056">
            <w:pPr>
              <w:rPr>
                <w:color w:val="000000"/>
              </w:rPr>
            </w:pPr>
            <w:r>
              <w:rPr>
                <w:color w:val="000000"/>
              </w:rPr>
              <w:t>Баланс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178AF54" w14:textId="77777777" w:rsidR="00781056" w:rsidRDefault="00781056">
            <w:pPr>
              <w:jc w:val="center"/>
              <w:rPr>
                <w:color w:val="000000"/>
              </w:rPr>
            </w:pPr>
            <w:r>
              <w:rPr>
                <w:color w:val="000000"/>
              </w:rPr>
              <w:t>1300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EB066D" w14:textId="77777777" w:rsidR="00781056" w:rsidRDefault="00781056">
            <w:pPr>
              <w:jc w:val="center"/>
              <w:rPr>
                <w:color w:val="000000"/>
              </w:rPr>
            </w:pPr>
            <w:r>
              <w:rPr>
                <w:color w:val="000000"/>
              </w:rPr>
              <w:t>206 140.00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62666D" w14:textId="77777777" w:rsidR="00781056" w:rsidRDefault="00781056">
            <w:pPr>
              <w:jc w:val="center"/>
              <w:rPr>
                <w:color w:val="000000"/>
              </w:rPr>
            </w:pPr>
            <w:r>
              <w:rPr>
                <w:color w:val="000000"/>
              </w:rPr>
              <w:t>193 268.00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60053D6" w14:textId="77777777" w:rsidR="00781056" w:rsidRDefault="00781056">
            <w:pPr>
              <w:jc w:val="center"/>
            </w:pPr>
            <w:r>
              <w:t>214 358.00</w:t>
            </w:r>
          </w:p>
        </w:tc>
      </w:tr>
      <w:tr w:rsidR="00781056" w14:paraId="11A27B4A" w14:textId="77777777" w:rsidTr="00781056">
        <w:tc>
          <w:tcPr>
            <w:tcW w:w="9628" w:type="dxa"/>
            <w:gridSpan w:val="5"/>
            <w:tcBorders>
              <w:top w:val="single" w:sz="4" w:space="0" w:color="auto"/>
              <w:left w:val="single" w:sz="4" w:space="0" w:color="auto"/>
              <w:bottom w:val="single" w:sz="4" w:space="0" w:color="auto"/>
              <w:right w:val="single" w:sz="4" w:space="0" w:color="auto"/>
            </w:tcBorders>
            <w:vAlign w:val="center"/>
            <w:hideMark/>
          </w:tcPr>
          <w:p w14:paraId="7C2E2731" w14:textId="77777777" w:rsidR="00781056" w:rsidRDefault="00781056">
            <w:pPr>
              <w:jc w:val="center"/>
            </w:pPr>
            <w:r>
              <w:t>Пасив</w:t>
            </w:r>
          </w:p>
        </w:tc>
      </w:tr>
      <w:tr w:rsidR="00781056" w14:paraId="454E536F"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21607C5C" w14:textId="77777777" w:rsidR="00781056" w:rsidRDefault="00781056">
            <w:pPr>
              <w:rPr>
                <w:color w:val="000000"/>
              </w:rPr>
            </w:pPr>
            <w:r>
              <w:rPr>
                <w:color w:val="000000"/>
              </w:rPr>
              <w:t>I. Власний капітал Зареєстрований (пайовий) капітал</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8F8AED" w14:textId="77777777" w:rsidR="00781056" w:rsidRDefault="00781056">
            <w:pPr>
              <w:jc w:val="center"/>
              <w:rPr>
                <w:color w:val="000000"/>
              </w:rPr>
            </w:pPr>
            <w:r>
              <w:rPr>
                <w:color w:val="000000"/>
              </w:rPr>
              <w:t>1400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D14DBC" w14:textId="77777777" w:rsidR="00781056" w:rsidRDefault="00781056">
            <w:pPr>
              <w:jc w:val="center"/>
              <w:rPr>
                <w:color w:val="000000"/>
              </w:rPr>
            </w:pPr>
            <w:r>
              <w:rPr>
                <w:color w:val="000000"/>
              </w:rPr>
              <w:t>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A00282" w14:textId="77777777" w:rsidR="00781056" w:rsidRDefault="00781056">
            <w:pPr>
              <w:jc w:val="center"/>
              <w:rPr>
                <w:color w:val="000000"/>
              </w:rPr>
            </w:pPr>
            <w:r>
              <w:rPr>
                <w:color w:val="000000"/>
              </w:rPr>
              <w:t>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38D0D91" w14:textId="77777777" w:rsidR="00781056" w:rsidRDefault="00781056">
            <w:pPr>
              <w:jc w:val="center"/>
            </w:pPr>
            <w:r>
              <w:rPr>
                <w:color w:val="000000"/>
              </w:rPr>
              <w:t>1.00</w:t>
            </w:r>
          </w:p>
        </w:tc>
      </w:tr>
      <w:tr w:rsidR="00781056" w14:paraId="0229D26D"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68E3A868" w14:textId="77777777" w:rsidR="00781056" w:rsidRDefault="00781056">
            <w:pPr>
              <w:rPr>
                <w:color w:val="000000"/>
              </w:rPr>
            </w:pPr>
            <w:r>
              <w:rPr>
                <w:color w:val="000000"/>
              </w:rPr>
              <w:t>Нерозподілений прибуток (непокритий збиток)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C08AE2" w14:textId="77777777" w:rsidR="00781056" w:rsidRDefault="00781056">
            <w:pPr>
              <w:jc w:val="center"/>
              <w:rPr>
                <w:color w:val="000000"/>
              </w:rPr>
            </w:pPr>
            <w:r>
              <w:rPr>
                <w:color w:val="000000"/>
              </w:rPr>
              <w:t>1420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59C9F32" w14:textId="77777777" w:rsidR="00781056" w:rsidRDefault="00781056">
            <w:pPr>
              <w:jc w:val="center"/>
              <w:rPr>
                <w:color w:val="000000"/>
              </w:rPr>
            </w:pPr>
            <w:r>
              <w:rPr>
                <w:color w:val="000000"/>
              </w:rPr>
              <w:t>144 593.00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94299E" w14:textId="77777777" w:rsidR="00781056" w:rsidRDefault="00781056">
            <w:pPr>
              <w:jc w:val="center"/>
              <w:rPr>
                <w:color w:val="000000"/>
              </w:rPr>
            </w:pPr>
            <w:r>
              <w:rPr>
                <w:color w:val="000000"/>
              </w:rPr>
              <w:t>152 649.00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30D595C" w14:textId="77777777" w:rsidR="00781056" w:rsidRDefault="00781056">
            <w:pPr>
              <w:jc w:val="center"/>
            </w:pPr>
            <w:r>
              <w:rPr>
                <w:color w:val="000000"/>
                <w:shd w:val="clear" w:color="auto" w:fill="FFFFFF"/>
              </w:rPr>
              <w:t>162 729.00</w:t>
            </w:r>
          </w:p>
        </w:tc>
      </w:tr>
      <w:tr w:rsidR="00781056" w14:paraId="0309B6E9"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197A5553" w14:textId="77777777" w:rsidR="00781056" w:rsidRDefault="00781056">
            <w:pPr>
              <w:rPr>
                <w:color w:val="000000"/>
              </w:rPr>
            </w:pPr>
            <w:r>
              <w:rPr>
                <w:color w:val="000000"/>
              </w:rPr>
              <w:t>Усього за розділом I</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280DB3" w14:textId="77777777" w:rsidR="00781056" w:rsidRDefault="00781056">
            <w:pPr>
              <w:jc w:val="center"/>
              <w:rPr>
                <w:color w:val="000000"/>
              </w:rPr>
            </w:pPr>
            <w:r>
              <w:rPr>
                <w:color w:val="000000"/>
              </w:rPr>
              <w:t>1495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CA24D83" w14:textId="77777777" w:rsidR="00781056" w:rsidRDefault="00781056">
            <w:pPr>
              <w:jc w:val="center"/>
              <w:rPr>
                <w:color w:val="000000"/>
              </w:rPr>
            </w:pPr>
            <w:r>
              <w:rPr>
                <w:color w:val="000000"/>
              </w:rPr>
              <w:t>144 594.00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84915A" w14:textId="77777777" w:rsidR="00781056" w:rsidRDefault="00781056">
            <w:pPr>
              <w:jc w:val="center"/>
              <w:rPr>
                <w:color w:val="000000"/>
              </w:rPr>
            </w:pPr>
            <w:r>
              <w:rPr>
                <w:color w:val="000000"/>
              </w:rPr>
              <w:t>152 650.00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DC8FFC9" w14:textId="77777777" w:rsidR="00781056" w:rsidRDefault="00781056">
            <w:pPr>
              <w:jc w:val="center"/>
            </w:pPr>
            <w:r>
              <w:rPr>
                <w:color w:val="000000"/>
                <w:shd w:val="clear" w:color="auto" w:fill="FFFFFF"/>
              </w:rPr>
              <w:t>162 730.00</w:t>
            </w:r>
          </w:p>
        </w:tc>
      </w:tr>
      <w:tr w:rsidR="00781056" w14:paraId="147926BE"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26BAC9E9" w14:textId="77777777" w:rsidR="00781056" w:rsidRDefault="00781056">
            <w:pPr>
              <w:rPr>
                <w:color w:val="000000"/>
              </w:rPr>
            </w:pPr>
            <w:r>
              <w:rPr>
                <w:color w:val="000000"/>
              </w:rPr>
              <w:t>товари, роботи, послуги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6E0AB23" w14:textId="77777777" w:rsidR="00781056" w:rsidRDefault="00781056">
            <w:pPr>
              <w:jc w:val="center"/>
              <w:rPr>
                <w:color w:val="000000"/>
              </w:rPr>
            </w:pPr>
            <w:r>
              <w:rPr>
                <w:color w:val="000000"/>
              </w:rPr>
              <w:t>1615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125719" w14:textId="77777777" w:rsidR="00781056" w:rsidRDefault="00781056">
            <w:pPr>
              <w:jc w:val="center"/>
              <w:rPr>
                <w:color w:val="000000"/>
              </w:rPr>
            </w:pPr>
            <w:r>
              <w:rPr>
                <w:color w:val="000000"/>
              </w:rPr>
              <w:t>49 603.00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A43DCF" w14:textId="77777777" w:rsidR="00781056" w:rsidRDefault="00781056">
            <w:pPr>
              <w:jc w:val="center"/>
              <w:rPr>
                <w:color w:val="000000"/>
              </w:rPr>
            </w:pPr>
            <w:r>
              <w:rPr>
                <w:color w:val="000000"/>
              </w:rPr>
              <w:t>27 386.00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DE42555" w14:textId="77777777" w:rsidR="00781056" w:rsidRDefault="00781056">
            <w:pPr>
              <w:jc w:val="center"/>
            </w:pPr>
            <w:r>
              <w:rPr>
                <w:color w:val="000000"/>
                <w:shd w:val="clear" w:color="auto" w:fill="FFFFFF"/>
              </w:rPr>
              <w:t>45 329.00</w:t>
            </w:r>
          </w:p>
        </w:tc>
      </w:tr>
      <w:tr w:rsidR="00781056" w14:paraId="0C9DDCF2"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06CFF9FA" w14:textId="77777777" w:rsidR="00781056" w:rsidRDefault="00781056">
            <w:pPr>
              <w:rPr>
                <w:color w:val="000000"/>
              </w:rPr>
            </w:pPr>
            <w:r>
              <w:rPr>
                <w:color w:val="000000"/>
              </w:rPr>
              <w:t>розрахунками з бюджетом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B5B313" w14:textId="77777777" w:rsidR="00781056" w:rsidRDefault="00781056">
            <w:pPr>
              <w:jc w:val="center"/>
              <w:rPr>
                <w:color w:val="000000"/>
              </w:rPr>
            </w:pPr>
            <w:r>
              <w:rPr>
                <w:color w:val="000000"/>
              </w:rPr>
              <w:t>1620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A3D624" w14:textId="77777777" w:rsidR="00781056" w:rsidRDefault="00781056">
            <w:pPr>
              <w:jc w:val="center"/>
              <w:rPr>
                <w:color w:val="000000"/>
              </w:rPr>
            </w:pPr>
            <w:r>
              <w:rPr>
                <w:color w:val="000000"/>
              </w:rPr>
              <w:t>357.00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45AEED4" w14:textId="77777777" w:rsidR="00781056" w:rsidRDefault="00781056">
            <w:pPr>
              <w:jc w:val="center"/>
              <w:rPr>
                <w:color w:val="000000"/>
              </w:rPr>
            </w:pPr>
            <w:r>
              <w:rPr>
                <w:color w:val="000000"/>
              </w:rPr>
              <w:t>257.00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F892D5B" w14:textId="77777777" w:rsidR="00781056" w:rsidRDefault="00781056">
            <w:pPr>
              <w:jc w:val="center"/>
            </w:pPr>
            <w:r>
              <w:rPr>
                <w:color w:val="000000"/>
                <w:shd w:val="clear" w:color="auto" w:fill="FFFFFF"/>
              </w:rPr>
              <w:t>236.00</w:t>
            </w:r>
          </w:p>
        </w:tc>
      </w:tr>
      <w:tr w:rsidR="00781056" w14:paraId="3F245A3A"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1F31DE12" w14:textId="77777777" w:rsidR="00781056" w:rsidRDefault="00781056">
            <w:pPr>
              <w:rPr>
                <w:color w:val="000000"/>
              </w:rPr>
            </w:pPr>
            <w:r>
              <w:rPr>
                <w:color w:val="000000"/>
              </w:rPr>
              <w:t>у тому числі з податку на прибуток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212E2E" w14:textId="77777777" w:rsidR="00781056" w:rsidRDefault="00781056">
            <w:pPr>
              <w:jc w:val="center"/>
              <w:rPr>
                <w:color w:val="000000"/>
              </w:rPr>
            </w:pPr>
            <w:r>
              <w:rPr>
                <w:color w:val="000000"/>
              </w:rPr>
              <w:t>1621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F58C27" w14:textId="77777777" w:rsidR="00781056" w:rsidRDefault="00781056">
            <w:pPr>
              <w:jc w:val="center"/>
              <w:rPr>
                <w:color w:val="000000"/>
              </w:rPr>
            </w:pPr>
            <w:r>
              <w:rPr>
                <w:color w:val="000000"/>
              </w:rPr>
              <w:t>287.00</w:t>
            </w:r>
          </w:p>
        </w:tc>
        <w:tc>
          <w:tcPr>
            <w:tcW w:w="1559" w:type="dxa"/>
            <w:tcBorders>
              <w:top w:val="single" w:sz="4" w:space="0" w:color="auto"/>
              <w:left w:val="single" w:sz="4" w:space="0" w:color="auto"/>
              <w:bottom w:val="single" w:sz="4" w:space="0" w:color="auto"/>
              <w:right w:val="single" w:sz="4" w:space="0" w:color="auto"/>
            </w:tcBorders>
            <w:vAlign w:val="center"/>
          </w:tcPr>
          <w:p w14:paraId="1D0E8E29" w14:textId="77777777" w:rsidR="00781056" w:rsidRDefault="00781056">
            <w:pPr>
              <w:jc w:val="center"/>
              <w:rPr>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52707424" w14:textId="77777777" w:rsidR="00781056" w:rsidRDefault="00781056">
            <w:pPr>
              <w:jc w:val="center"/>
            </w:pPr>
            <w:r>
              <w:rPr>
                <w:color w:val="000000"/>
                <w:shd w:val="clear" w:color="auto" w:fill="FFFFFF"/>
              </w:rPr>
              <w:t>165.00</w:t>
            </w:r>
          </w:p>
        </w:tc>
      </w:tr>
      <w:tr w:rsidR="00781056" w14:paraId="4CBBDF7B"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70A6320B" w14:textId="77777777" w:rsidR="00781056" w:rsidRDefault="00781056">
            <w:pPr>
              <w:rPr>
                <w:color w:val="000000"/>
              </w:rPr>
            </w:pPr>
            <w:r>
              <w:rPr>
                <w:color w:val="000000"/>
              </w:rPr>
              <w:t>розрахунками зі страхування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2DABB12" w14:textId="77777777" w:rsidR="00781056" w:rsidRDefault="00781056">
            <w:pPr>
              <w:jc w:val="center"/>
              <w:rPr>
                <w:color w:val="000000"/>
              </w:rPr>
            </w:pPr>
            <w:r>
              <w:rPr>
                <w:color w:val="000000"/>
              </w:rPr>
              <w:t>1625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476ABF" w14:textId="77777777" w:rsidR="00781056" w:rsidRDefault="00781056">
            <w:pPr>
              <w:jc w:val="center"/>
              <w:rPr>
                <w:color w:val="000000"/>
              </w:rPr>
            </w:pPr>
            <w:r>
              <w:rPr>
                <w:color w:val="000000"/>
              </w:rPr>
              <w:t>73.00</w:t>
            </w:r>
          </w:p>
        </w:tc>
        <w:tc>
          <w:tcPr>
            <w:tcW w:w="1559" w:type="dxa"/>
            <w:tcBorders>
              <w:top w:val="single" w:sz="4" w:space="0" w:color="auto"/>
              <w:left w:val="single" w:sz="4" w:space="0" w:color="auto"/>
              <w:bottom w:val="single" w:sz="4" w:space="0" w:color="auto"/>
              <w:right w:val="single" w:sz="4" w:space="0" w:color="auto"/>
            </w:tcBorders>
            <w:vAlign w:val="center"/>
          </w:tcPr>
          <w:p w14:paraId="2AD6E69F" w14:textId="77777777" w:rsidR="00781056" w:rsidRDefault="00781056">
            <w:pPr>
              <w:jc w:val="center"/>
              <w:rPr>
                <w:color w:val="000000"/>
              </w:rPr>
            </w:pPr>
          </w:p>
        </w:tc>
        <w:tc>
          <w:tcPr>
            <w:tcW w:w="1553" w:type="dxa"/>
            <w:tcBorders>
              <w:top w:val="single" w:sz="4" w:space="0" w:color="auto"/>
              <w:left w:val="single" w:sz="4" w:space="0" w:color="auto"/>
              <w:bottom w:val="single" w:sz="4" w:space="0" w:color="auto"/>
              <w:right w:val="single" w:sz="4" w:space="0" w:color="auto"/>
            </w:tcBorders>
            <w:vAlign w:val="center"/>
            <w:hideMark/>
          </w:tcPr>
          <w:p w14:paraId="115A354F" w14:textId="77777777" w:rsidR="00781056" w:rsidRDefault="00781056">
            <w:pPr>
              <w:jc w:val="center"/>
            </w:pPr>
            <w:r>
              <w:rPr>
                <w:color w:val="000000"/>
                <w:shd w:val="clear" w:color="auto" w:fill="FFFFFF"/>
              </w:rPr>
              <w:t>83.00</w:t>
            </w:r>
          </w:p>
        </w:tc>
      </w:tr>
      <w:tr w:rsidR="00781056" w14:paraId="62DD4363"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5E794BF8" w14:textId="77777777" w:rsidR="00781056" w:rsidRDefault="00781056">
            <w:pPr>
              <w:rPr>
                <w:color w:val="000000"/>
              </w:rPr>
            </w:pPr>
            <w:r>
              <w:rPr>
                <w:color w:val="000000"/>
              </w:rPr>
              <w:t>розрахунками з оплати праці</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E646493" w14:textId="77777777" w:rsidR="00781056" w:rsidRDefault="00781056">
            <w:pPr>
              <w:jc w:val="center"/>
              <w:rPr>
                <w:color w:val="000000"/>
              </w:rPr>
            </w:pPr>
            <w:r>
              <w:rPr>
                <w:color w:val="000000"/>
              </w:rPr>
              <w:t>1630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73426E" w14:textId="77777777" w:rsidR="00781056" w:rsidRDefault="00781056">
            <w:pPr>
              <w:jc w:val="center"/>
              <w:rPr>
                <w:color w:val="000000"/>
              </w:rPr>
            </w:pPr>
            <w:r>
              <w:rPr>
                <w:color w:val="000000"/>
              </w:rPr>
              <w:t>276.00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C84683" w14:textId="77777777" w:rsidR="00781056" w:rsidRDefault="00781056">
            <w:pPr>
              <w:jc w:val="center"/>
              <w:rPr>
                <w:color w:val="000000"/>
              </w:rPr>
            </w:pPr>
            <w:r>
              <w:rPr>
                <w:color w:val="000000"/>
              </w:rPr>
              <w:t>11.00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A45CD2D" w14:textId="77777777" w:rsidR="00781056" w:rsidRDefault="00781056">
            <w:pPr>
              <w:jc w:val="center"/>
            </w:pPr>
            <w:r>
              <w:rPr>
                <w:color w:val="000000"/>
                <w:shd w:val="clear" w:color="auto" w:fill="FFFFFF"/>
              </w:rPr>
              <w:t>254.00</w:t>
            </w:r>
          </w:p>
        </w:tc>
      </w:tr>
      <w:tr w:rsidR="00781056" w14:paraId="080BA012"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5D6F1989" w14:textId="77777777" w:rsidR="00781056" w:rsidRDefault="00781056">
            <w:pPr>
              <w:rPr>
                <w:color w:val="000000"/>
              </w:rPr>
            </w:pPr>
            <w:r>
              <w:rPr>
                <w:color w:val="000000"/>
              </w:rPr>
              <w:lastRenderedPageBreak/>
              <w:t>за одержаними авансами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A337E2E" w14:textId="77777777" w:rsidR="00781056" w:rsidRDefault="00781056">
            <w:pPr>
              <w:jc w:val="center"/>
              <w:rPr>
                <w:color w:val="000000"/>
              </w:rPr>
            </w:pPr>
            <w:r>
              <w:rPr>
                <w:color w:val="000000"/>
              </w:rPr>
              <w:t>1635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7C6347" w14:textId="77777777" w:rsidR="00781056" w:rsidRDefault="00781056">
            <w:pPr>
              <w:jc w:val="center"/>
              <w:rPr>
                <w:color w:val="000000"/>
              </w:rPr>
            </w:pPr>
            <w:r>
              <w:rPr>
                <w:color w:val="000000"/>
              </w:rPr>
              <w:t>8 778.00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2F9A050" w14:textId="77777777" w:rsidR="00781056" w:rsidRDefault="00781056">
            <w:pPr>
              <w:jc w:val="center"/>
              <w:rPr>
                <w:color w:val="000000"/>
              </w:rPr>
            </w:pPr>
            <w:r>
              <w:rPr>
                <w:color w:val="000000"/>
              </w:rPr>
              <w:t>12 611.0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D881147" w14:textId="77777777" w:rsidR="00781056" w:rsidRDefault="00781056">
            <w:pPr>
              <w:jc w:val="center"/>
            </w:pPr>
            <w:r>
              <w:rPr>
                <w:color w:val="000000"/>
                <w:shd w:val="clear" w:color="auto" w:fill="FFFFFF"/>
              </w:rPr>
              <w:t>5 282.00</w:t>
            </w:r>
          </w:p>
        </w:tc>
      </w:tr>
      <w:tr w:rsidR="00781056" w14:paraId="65625CB7"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41088CC2" w14:textId="77777777" w:rsidR="00781056" w:rsidRDefault="00781056">
            <w:pPr>
              <w:rPr>
                <w:color w:val="000000"/>
              </w:rPr>
            </w:pPr>
            <w:r>
              <w:rPr>
                <w:color w:val="000000"/>
              </w:rPr>
              <w:t>за розрахунками з учасниками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0CCD7D" w14:textId="77777777" w:rsidR="00781056" w:rsidRDefault="00781056">
            <w:pPr>
              <w:jc w:val="center"/>
              <w:rPr>
                <w:color w:val="000000"/>
              </w:rPr>
            </w:pPr>
            <w:r>
              <w:rPr>
                <w:color w:val="000000"/>
              </w:rPr>
              <w:t>1640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33F42E" w14:textId="77777777" w:rsidR="00781056" w:rsidRDefault="00781056">
            <w:pPr>
              <w:jc w:val="center"/>
              <w:rPr>
                <w:color w:val="000000"/>
              </w:rPr>
            </w:pPr>
            <w:r>
              <w:rPr>
                <w:color w:val="000000"/>
              </w:rPr>
              <w:t>2 039.00</w:t>
            </w:r>
          </w:p>
        </w:tc>
        <w:tc>
          <w:tcPr>
            <w:tcW w:w="1559" w:type="dxa"/>
            <w:tcBorders>
              <w:top w:val="single" w:sz="4" w:space="0" w:color="auto"/>
              <w:left w:val="single" w:sz="4" w:space="0" w:color="auto"/>
              <w:bottom w:val="single" w:sz="4" w:space="0" w:color="auto"/>
              <w:right w:val="single" w:sz="4" w:space="0" w:color="auto"/>
            </w:tcBorders>
            <w:vAlign w:val="center"/>
          </w:tcPr>
          <w:p w14:paraId="122B2BEF" w14:textId="77777777" w:rsidR="00781056" w:rsidRDefault="00781056">
            <w:pPr>
              <w:jc w:val="center"/>
              <w:rPr>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14:paraId="1D4118D5" w14:textId="77777777" w:rsidR="00781056" w:rsidRDefault="00781056">
            <w:pPr>
              <w:jc w:val="center"/>
            </w:pPr>
          </w:p>
        </w:tc>
      </w:tr>
      <w:tr w:rsidR="00781056" w14:paraId="69C49F11"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098BCF18" w14:textId="77777777" w:rsidR="00781056" w:rsidRDefault="00781056">
            <w:pPr>
              <w:rPr>
                <w:color w:val="000000"/>
              </w:rPr>
            </w:pPr>
            <w:r>
              <w:rPr>
                <w:color w:val="000000"/>
              </w:rPr>
              <w:t>Поточні забезпечення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9493CD" w14:textId="77777777" w:rsidR="00781056" w:rsidRDefault="00781056">
            <w:pPr>
              <w:jc w:val="center"/>
              <w:rPr>
                <w:color w:val="000000"/>
              </w:rPr>
            </w:pPr>
            <w:r>
              <w:rPr>
                <w:color w:val="000000"/>
              </w:rPr>
              <w:t>1660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F6EF46" w14:textId="77777777" w:rsidR="00781056" w:rsidRDefault="00781056">
            <w:pPr>
              <w:jc w:val="center"/>
              <w:rPr>
                <w:color w:val="000000"/>
              </w:rPr>
            </w:pPr>
            <w:r>
              <w:rPr>
                <w:color w:val="000000"/>
              </w:rPr>
              <w:t>405.00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D461510" w14:textId="77777777" w:rsidR="00781056" w:rsidRDefault="00781056">
            <w:pPr>
              <w:jc w:val="center"/>
              <w:rPr>
                <w:color w:val="000000"/>
              </w:rPr>
            </w:pPr>
            <w:r>
              <w:rPr>
                <w:color w:val="000000"/>
              </w:rPr>
              <w:t>352.00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4A2EF57" w14:textId="77777777" w:rsidR="00781056" w:rsidRDefault="00781056">
            <w:pPr>
              <w:jc w:val="center"/>
            </w:pPr>
            <w:r>
              <w:rPr>
                <w:color w:val="000000"/>
                <w:shd w:val="clear" w:color="auto" w:fill="FFFFFF"/>
              </w:rPr>
              <w:t>305.00</w:t>
            </w:r>
          </w:p>
        </w:tc>
      </w:tr>
      <w:tr w:rsidR="00781056" w14:paraId="7435492F"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37172D70" w14:textId="77777777" w:rsidR="00781056" w:rsidRDefault="00781056">
            <w:pPr>
              <w:rPr>
                <w:color w:val="000000"/>
              </w:rPr>
            </w:pPr>
            <w:r>
              <w:rPr>
                <w:color w:val="000000"/>
              </w:rPr>
              <w:t>Інші поточні зобов’язання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F36E87F" w14:textId="77777777" w:rsidR="00781056" w:rsidRDefault="00781056">
            <w:pPr>
              <w:jc w:val="center"/>
              <w:rPr>
                <w:color w:val="000000"/>
              </w:rPr>
            </w:pPr>
            <w:r>
              <w:rPr>
                <w:color w:val="000000"/>
              </w:rPr>
              <w:t>1690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821C90" w14:textId="77777777" w:rsidR="00781056" w:rsidRDefault="00781056">
            <w:pPr>
              <w:jc w:val="center"/>
              <w:rPr>
                <w:color w:val="000000"/>
              </w:rPr>
            </w:pPr>
            <w:r>
              <w:rPr>
                <w:color w:val="000000"/>
              </w:rPr>
              <w:t>15.00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8EA4A4" w14:textId="77777777" w:rsidR="00781056" w:rsidRDefault="00781056">
            <w:pPr>
              <w:jc w:val="center"/>
              <w:rPr>
                <w:color w:val="000000"/>
              </w:rPr>
            </w:pPr>
            <w:r>
              <w:rPr>
                <w:color w:val="000000"/>
              </w:rPr>
              <w:t>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54F09BB" w14:textId="77777777" w:rsidR="00781056" w:rsidRDefault="00781056">
            <w:pPr>
              <w:jc w:val="center"/>
            </w:pPr>
            <w:r>
              <w:rPr>
                <w:color w:val="000000"/>
                <w:shd w:val="clear" w:color="auto" w:fill="FFFFFF"/>
              </w:rPr>
              <w:t>139.00</w:t>
            </w:r>
          </w:p>
        </w:tc>
      </w:tr>
      <w:tr w:rsidR="00781056" w14:paraId="0E2E6514"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3B4592D3" w14:textId="77777777" w:rsidR="00781056" w:rsidRDefault="00781056">
            <w:pPr>
              <w:rPr>
                <w:color w:val="000000"/>
              </w:rPr>
            </w:pPr>
            <w:r>
              <w:rPr>
                <w:color w:val="000000"/>
              </w:rPr>
              <w:t>Усього за розділом ІІІ</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1E8124" w14:textId="77777777" w:rsidR="00781056" w:rsidRDefault="00781056">
            <w:pPr>
              <w:jc w:val="center"/>
              <w:rPr>
                <w:color w:val="000000"/>
              </w:rPr>
            </w:pPr>
            <w:r>
              <w:rPr>
                <w:color w:val="000000"/>
              </w:rPr>
              <w:t>1695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4D2FC5" w14:textId="77777777" w:rsidR="00781056" w:rsidRDefault="00781056">
            <w:pPr>
              <w:jc w:val="center"/>
              <w:rPr>
                <w:color w:val="000000"/>
              </w:rPr>
            </w:pPr>
            <w:r>
              <w:rPr>
                <w:color w:val="000000"/>
              </w:rPr>
              <w:t>61 546.00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2E95C5" w14:textId="77777777" w:rsidR="00781056" w:rsidRDefault="00781056">
            <w:pPr>
              <w:jc w:val="center"/>
              <w:rPr>
                <w:color w:val="000000"/>
              </w:rPr>
            </w:pPr>
            <w:r>
              <w:rPr>
                <w:color w:val="000000"/>
              </w:rPr>
              <w:t>40 618.00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A349469" w14:textId="77777777" w:rsidR="00781056" w:rsidRDefault="00781056">
            <w:pPr>
              <w:jc w:val="center"/>
            </w:pPr>
            <w:r>
              <w:rPr>
                <w:color w:val="000000"/>
                <w:shd w:val="clear" w:color="auto" w:fill="FFFFFF"/>
              </w:rPr>
              <w:t>51 628.00</w:t>
            </w:r>
          </w:p>
        </w:tc>
      </w:tr>
      <w:tr w:rsidR="00781056" w14:paraId="71898FE2"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24E85715" w14:textId="77777777" w:rsidR="00781056" w:rsidRDefault="00781056">
            <w:pPr>
              <w:rPr>
                <w:color w:val="000000"/>
              </w:rPr>
            </w:pPr>
            <w:r>
              <w:rPr>
                <w:color w:val="000000"/>
              </w:rPr>
              <w:t>ІV. Зобов’язання, пов’язані з необоротними активами, утримуваними для продажу, та групами вибуття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1778E" w14:textId="77777777" w:rsidR="00781056" w:rsidRDefault="00781056">
            <w:pPr>
              <w:jc w:val="center"/>
              <w:rPr>
                <w:color w:val="000000"/>
              </w:rPr>
            </w:pPr>
            <w:r>
              <w:rPr>
                <w:color w:val="000000"/>
              </w:rPr>
              <w:t>1700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343B88" w14:textId="77777777" w:rsidR="00781056" w:rsidRDefault="00781056">
            <w:pPr>
              <w:jc w:val="center"/>
              <w:rPr>
                <w:color w:val="000000"/>
              </w:rPr>
            </w:pPr>
            <w:r>
              <w:rPr>
                <w:color w:val="00000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0CDCAC0C" w14:textId="77777777" w:rsidR="00781056" w:rsidRDefault="00781056">
            <w:pPr>
              <w:jc w:val="center"/>
              <w:rPr>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14:paraId="08C10FD8" w14:textId="77777777" w:rsidR="00781056" w:rsidRDefault="00781056">
            <w:pPr>
              <w:jc w:val="center"/>
            </w:pPr>
          </w:p>
        </w:tc>
      </w:tr>
      <w:tr w:rsidR="00781056" w14:paraId="19D53A6F"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4561B6B4" w14:textId="77777777" w:rsidR="00781056" w:rsidRDefault="00781056">
            <w:pPr>
              <w:rPr>
                <w:color w:val="000000"/>
              </w:rPr>
            </w:pPr>
            <w:r>
              <w:rPr>
                <w:color w:val="000000"/>
              </w:rPr>
              <w:t>V. Чиста вартість активів недержавного пенсійного фонду</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0AAFCEB" w14:textId="77777777" w:rsidR="00781056" w:rsidRDefault="00781056">
            <w:pPr>
              <w:jc w:val="center"/>
              <w:rPr>
                <w:color w:val="000000"/>
              </w:rPr>
            </w:pPr>
            <w:r>
              <w:rPr>
                <w:color w:val="000000"/>
              </w:rPr>
              <w:t>1800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AB5A1EE" w14:textId="77777777" w:rsidR="00781056" w:rsidRDefault="00781056">
            <w:pPr>
              <w:jc w:val="center"/>
              <w:rPr>
                <w:color w:val="000000"/>
              </w:rPr>
            </w:pPr>
            <w:r>
              <w:rPr>
                <w:color w:val="000000"/>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35120A24" w14:textId="77777777" w:rsidR="00781056" w:rsidRDefault="00781056">
            <w:pPr>
              <w:jc w:val="center"/>
              <w:rPr>
                <w:color w:val="000000"/>
              </w:rPr>
            </w:pPr>
          </w:p>
        </w:tc>
        <w:tc>
          <w:tcPr>
            <w:tcW w:w="1553" w:type="dxa"/>
            <w:tcBorders>
              <w:top w:val="single" w:sz="4" w:space="0" w:color="auto"/>
              <w:left w:val="single" w:sz="4" w:space="0" w:color="auto"/>
              <w:bottom w:val="single" w:sz="4" w:space="0" w:color="auto"/>
              <w:right w:val="single" w:sz="4" w:space="0" w:color="auto"/>
            </w:tcBorders>
            <w:vAlign w:val="center"/>
          </w:tcPr>
          <w:p w14:paraId="101BE963" w14:textId="77777777" w:rsidR="00781056" w:rsidRDefault="00781056">
            <w:pPr>
              <w:jc w:val="center"/>
            </w:pPr>
          </w:p>
        </w:tc>
      </w:tr>
      <w:tr w:rsidR="00781056" w14:paraId="010D79FF"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242F6208" w14:textId="77777777" w:rsidR="00781056" w:rsidRDefault="00781056">
            <w:pPr>
              <w:rPr>
                <w:color w:val="000000"/>
              </w:rPr>
            </w:pPr>
            <w:r>
              <w:rPr>
                <w:color w:val="000000"/>
              </w:rPr>
              <w:t>Баланс</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D09F1A" w14:textId="77777777" w:rsidR="00781056" w:rsidRDefault="00781056">
            <w:pPr>
              <w:jc w:val="center"/>
              <w:rPr>
                <w:color w:val="000000"/>
              </w:rPr>
            </w:pPr>
            <w:r>
              <w:rPr>
                <w:color w:val="000000"/>
              </w:rPr>
              <w:t>1900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748C41" w14:textId="77777777" w:rsidR="00781056" w:rsidRDefault="00781056">
            <w:pPr>
              <w:jc w:val="center"/>
              <w:rPr>
                <w:color w:val="000000"/>
              </w:rPr>
            </w:pPr>
            <w:r>
              <w:rPr>
                <w:color w:val="000000"/>
              </w:rPr>
              <w:t>206 140.00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354AFE" w14:textId="77777777" w:rsidR="00781056" w:rsidRDefault="00781056">
            <w:pPr>
              <w:jc w:val="center"/>
              <w:rPr>
                <w:color w:val="000000"/>
              </w:rPr>
            </w:pPr>
            <w:r>
              <w:rPr>
                <w:color w:val="000000"/>
              </w:rPr>
              <w:t>193 268.00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78AC0A6" w14:textId="77777777" w:rsidR="00781056" w:rsidRDefault="00781056">
            <w:pPr>
              <w:jc w:val="center"/>
            </w:pPr>
            <w:r>
              <w:t>214 358.00</w:t>
            </w:r>
          </w:p>
        </w:tc>
      </w:tr>
    </w:tbl>
    <w:p w14:paraId="7D0DEF5E" w14:textId="77777777" w:rsidR="00781056" w:rsidRDefault="00781056" w:rsidP="00781056">
      <w:pPr>
        <w:rPr>
          <w:sz w:val="28"/>
          <w:szCs w:val="28"/>
          <w:lang w:eastAsia="en-US"/>
        </w:rPr>
      </w:pPr>
    </w:p>
    <w:p w14:paraId="1AA4F126" w14:textId="4F652EB5" w:rsidR="00781056" w:rsidRDefault="00781056" w:rsidP="004A3B2D">
      <w:pPr>
        <w:jc w:val="both"/>
        <w:rPr>
          <w:sz w:val="28"/>
          <w:szCs w:val="28"/>
        </w:rPr>
      </w:pPr>
    </w:p>
    <w:p w14:paraId="44C3F188" w14:textId="77777777" w:rsidR="00781056" w:rsidRDefault="00781056" w:rsidP="00781056">
      <w:pPr>
        <w:ind w:firstLine="709"/>
        <w:jc w:val="both"/>
        <w:rPr>
          <w:sz w:val="28"/>
          <w:szCs w:val="28"/>
        </w:rPr>
      </w:pPr>
    </w:p>
    <w:p w14:paraId="2C15C71F" w14:textId="77777777" w:rsidR="00781056" w:rsidRDefault="00781056" w:rsidP="00781056">
      <w:pPr>
        <w:ind w:firstLine="709"/>
        <w:jc w:val="both"/>
        <w:rPr>
          <w:sz w:val="28"/>
          <w:szCs w:val="28"/>
        </w:rPr>
      </w:pPr>
    </w:p>
    <w:p w14:paraId="5A84CC7F" w14:textId="77777777" w:rsidR="00781056" w:rsidRDefault="00781056" w:rsidP="00781056">
      <w:pPr>
        <w:ind w:firstLine="709"/>
        <w:jc w:val="both"/>
        <w:rPr>
          <w:sz w:val="28"/>
          <w:szCs w:val="28"/>
        </w:rPr>
      </w:pPr>
    </w:p>
    <w:p w14:paraId="33A614FB" w14:textId="77777777" w:rsidR="00781056" w:rsidRDefault="00781056" w:rsidP="00781056">
      <w:pPr>
        <w:ind w:firstLine="709"/>
        <w:jc w:val="both"/>
        <w:rPr>
          <w:sz w:val="28"/>
          <w:szCs w:val="28"/>
        </w:rPr>
      </w:pPr>
    </w:p>
    <w:p w14:paraId="057FA9CB" w14:textId="77777777" w:rsidR="00781056" w:rsidRDefault="00781056" w:rsidP="00781056">
      <w:pPr>
        <w:ind w:firstLine="709"/>
        <w:jc w:val="both"/>
        <w:rPr>
          <w:sz w:val="28"/>
          <w:szCs w:val="28"/>
        </w:rPr>
      </w:pPr>
    </w:p>
    <w:p w14:paraId="0DA1849A" w14:textId="77777777" w:rsidR="00781056" w:rsidRDefault="00781056" w:rsidP="00781056">
      <w:pPr>
        <w:ind w:firstLine="709"/>
        <w:jc w:val="both"/>
        <w:rPr>
          <w:sz w:val="28"/>
          <w:szCs w:val="28"/>
        </w:rPr>
      </w:pPr>
    </w:p>
    <w:p w14:paraId="0868AFBC" w14:textId="77777777" w:rsidR="00781056" w:rsidRDefault="00781056" w:rsidP="00781056">
      <w:pPr>
        <w:ind w:firstLine="709"/>
        <w:jc w:val="both"/>
        <w:rPr>
          <w:sz w:val="28"/>
          <w:szCs w:val="28"/>
        </w:rPr>
      </w:pPr>
    </w:p>
    <w:p w14:paraId="332A8415" w14:textId="77777777" w:rsidR="00781056" w:rsidRDefault="00781056" w:rsidP="00781056">
      <w:pPr>
        <w:ind w:firstLine="709"/>
        <w:jc w:val="both"/>
        <w:rPr>
          <w:sz w:val="28"/>
          <w:szCs w:val="28"/>
        </w:rPr>
      </w:pPr>
    </w:p>
    <w:p w14:paraId="0119E9BB" w14:textId="77777777" w:rsidR="00781056" w:rsidRDefault="00781056" w:rsidP="00781056">
      <w:pPr>
        <w:ind w:firstLine="709"/>
        <w:jc w:val="both"/>
        <w:rPr>
          <w:sz w:val="28"/>
          <w:szCs w:val="28"/>
        </w:rPr>
      </w:pPr>
    </w:p>
    <w:p w14:paraId="5A286514" w14:textId="77777777" w:rsidR="00781056" w:rsidRDefault="00781056" w:rsidP="00781056">
      <w:pPr>
        <w:ind w:firstLine="709"/>
        <w:jc w:val="both"/>
        <w:rPr>
          <w:sz w:val="28"/>
          <w:szCs w:val="28"/>
        </w:rPr>
      </w:pPr>
    </w:p>
    <w:p w14:paraId="5ABA884E" w14:textId="77777777" w:rsidR="00781056" w:rsidRDefault="00781056" w:rsidP="00781056">
      <w:pPr>
        <w:ind w:firstLine="709"/>
        <w:jc w:val="both"/>
        <w:rPr>
          <w:sz w:val="28"/>
          <w:szCs w:val="28"/>
        </w:rPr>
      </w:pPr>
    </w:p>
    <w:p w14:paraId="410C0E0C" w14:textId="77777777" w:rsidR="00781056" w:rsidRDefault="00781056" w:rsidP="00781056">
      <w:pPr>
        <w:ind w:firstLine="709"/>
        <w:jc w:val="both"/>
        <w:rPr>
          <w:sz w:val="28"/>
          <w:szCs w:val="28"/>
        </w:rPr>
      </w:pPr>
    </w:p>
    <w:p w14:paraId="0683C9EA" w14:textId="77777777" w:rsidR="00781056" w:rsidRDefault="00781056" w:rsidP="00781056">
      <w:pPr>
        <w:ind w:firstLine="709"/>
        <w:jc w:val="both"/>
        <w:rPr>
          <w:sz w:val="28"/>
          <w:szCs w:val="28"/>
        </w:rPr>
      </w:pPr>
    </w:p>
    <w:p w14:paraId="08E5CA89" w14:textId="77777777" w:rsidR="00781056" w:rsidRDefault="00781056" w:rsidP="00781056">
      <w:pPr>
        <w:ind w:firstLine="709"/>
        <w:jc w:val="both"/>
        <w:rPr>
          <w:sz w:val="28"/>
          <w:szCs w:val="28"/>
        </w:rPr>
      </w:pPr>
    </w:p>
    <w:p w14:paraId="7297A9E8" w14:textId="77777777" w:rsidR="00781056" w:rsidRDefault="00781056" w:rsidP="00781056">
      <w:pPr>
        <w:ind w:firstLine="709"/>
        <w:jc w:val="both"/>
        <w:rPr>
          <w:sz w:val="28"/>
          <w:szCs w:val="28"/>
        </w:rPr>
      </w:pPr>
    </w:p>
    <w:p w14:paraId="3F5E15B4" w14:textId="77777777" w:rsidR="00781056" w:rsidRDefault="00781056" w:rsidP="00781056">
      <w:pPr>
        <w:ind w:firstLine="709"/>
        <w:jc w:val="both"/>
        <w:rPr>
          <w:sz w:val="28"/>
          <w:szCs w:val="28"/>
        </w:rPr>
      </w:pPr>
    </w:p>
    <w:p w14:paraId="17736DF0" w14:textId="77777777" w:rsidR="00781056" w:rsidRDefault="00781056" w:rsidP="00781056">
      <w:pPr>
        <w:ind w:firstLine="709"/>
        <w:jc w:val="both"/>
        <w:rPr>
          <w:sz w:val="28"/>
          <w:szCs w:val="28"/>
        </w:rPr>
      </w:pPr>
    </w:p>
    <w:p w14:paraId="424D57F8" w14:textId="77777777" w:rsidR="00781056" w:rsidRDefault="00781056" w:rsidP="00781056">
      <w:pPr>
        <w:ind w:firstLine="709"/>
        <w:jc w:val="both"/>
        <w:rPr>
          <w:sz w:val="28"/>
          <w:szCs w:val="28"/>
        </w:rPr>
      </w:pPr>
    </w:p>
    <w:p w14:paraId="2C349F62" w14:textId="77777777" w:rsidR="00781056" w:rsidRDefault="00781056" w:rsidP="00781056">
      <w:pPr>
        <w:ind w:firstLine="709"/>
        <w:jc w:val="both"/>
        <w:rPr>
          <w:sz w:val="28"/>
          <w:szCs w:val="28"/>
        </w:rPr>
      </w:pPr>
    </w:p>
    <w:p w14:paraId="79D347B8" w14:textId="77777777" w:rsidR="00781056" w:rsidRDefault="00781056" w:rsidP="00781056">
      <w:pPr>
        <w:ind w:firstLine="709"/>
        <w:jc w:val="both"/>
        <w:rPr>
          <w:sz w:val="28"/>
          <w:szCs w:val="28"/>
        </w:rPr>
      </w:pPr>
    </w:p>
    <w:p w14:paraId="397344DF" w14:textId="77777777" w:rsidR="00781056" w:rsidRDefault="00781056" w:rsidP="00781056">
      <w:pPr>
        <w:ind w:firstLine="709"/>
        <w:jc w:val="both"/>
        <w:rPr>
          <w:sz w:val="28"/>
          <w:szCs w:val="28"/>
        </w:rPr>
      </w:pPr>
    </w:p>
    <w:p w14:paraId="1625EF90" w14:textId="77777777" w:rsidR="00781056" w:rsidRDefault="00781056" w:rsidP="00781056">
      <w:pPr>
        <w:ind w:firstLine="709"/>
        <w:jc w:val="both"/>
        <w:rPr>
          <w:sz w:val="28"/>
          <w:szCs w:val="28"/>
        </w:rPr>
      </w:pPr>
    </w:p>
    <w:p w14:paraId="486424E7" w14:textId="77777777" w:rsidR="00781056" w:rsidRDefault="00781056" w:rsidP="00781056">
      <w:pPr>
        <w:ind w:firstLine="709"/>
        <w:jc w:val="both"/>
        <w:rPr>
          <w:sz w:val="28"/>
          <w:szCs w:val="28"/>
        </w:rPr>
      </w:pPr>
    </w:p>
    <w:p w14:paraId="44E89798" w14:textId="77777777" w:rsidR="00781056" w:rsidRDefault="00781056" w:rsidP="00781056">
      <w:pPr>
        <w:ind w:firstLine="709"/>
        <w:jc w:val="both"/>
        <w:rPr>
          <w:sz w:val="28"/>
          <w:szCs w:val="28"/>
        </w:rPr>
      </w:pPr>
    </w:p>
    <w:p w14:paraId="2A0C8EB7" w14:textId="77777777" w:rsidR="00781056" w:rsidRDefault="00781056" w:rsidP="00781056">
      <w:pPr>
        <w:ind w:firstLine="709"/>
        <w:jc w:val="both"/>
        <w:rPr>
          <w:sz w:val="28"/>
          <w:szCs w:val="28"/>
        </w:rPr>
      </w:pPr>
    </w:p>
    <w:p w14:paraId="3ECBDCEB" w14:textId="77777777" w:rsidR="00781056" w:rsidRDefault="00781056" w:rsidP="00781056">
      <w:pPr>
        <w:ind w:firstLine="709"/>
        <w:jc w:val="both"/>
        <w:rPr>
          <w:sz w:val="28"/>
          <w:szCs w:val="28"/>
        </w:rPr>
      </w:pPr>
    </w:p>
    <w:p w14:paraId="2DE7066D" w14:textId="77777777" w:rsidR="00781056" w:rsidRDefault="00781056" w:rsidP="00781056">
      <w:pPr>
        <w:ind w:firstLine="709"/>
        <w:jc w:val="both"/>
        <w:rPr>
          <w:sz w:val="28"/>
          <w:szCs w:val="28"/>
        </w:rPr>
      </w:pPr>
    </w:p>
    <w:p w14:paraId="12EE6263" w14:textId="66C38411" w:rsidR="00781056" w:rsidRDefault="00781056" w:rsidP="00781056">
      <w:pPr>
        <w:ind w:firstLine="709"/>
        <w:jc w:val="both"/>
        <w:rPr>
          <w:sz w:val="28"/>
          <w:szCs w:val="28"/>
        </w:rPr>
      </w:pPr>
    </w:p>
    <w:p w14:paraId="75AE61F4" w14:textId="3DF0CF6B" w:rsidR="00781056" w:rsidRDefault="00781056" w:rsidP="00781056">
      <w:pPr>
        <w:ind w:firstLine="709"/>
        <w:jc w:val="both"/>
        <w:rPr>
          <w:sz w:val="28"/>
          <w:szCs w:val="28"/>
        </w:rPr>
      </w:pPr>
    </w:p>
    <w:p w14:paraId="5A52066C" w14:textId="77777777" w:rsidR="00781056" w:rsidRDefault="00781056" w:rsidP="00781056">
      <w:pPr>
        <w:ind w:firstLine="709"/>
        <w:jc w:val="both"/>
        <w:rPr>
          <w:sz w:val="28"/>
          <w:szCs w:val="28"/>
        </w:rPr>
      </w:pPr>
    </w:p>
    <w:p w14:paraId="5E411AD3" w14:textId="77777777" w:rsidR="00781056" w:rsidRDefault="00781056" w:rsidP="00781056">
      <w:pPr>
        <w:ind w:firstLine="709"/>
        <w:jc w:val="both"/>
        <w:rPr>
          <w:sz w:val="28"/>
          <w:szCs w:val="28"/>
        </w:rPr>
      </w:pPr>
    </w:p>
    <w:p w14:paraId="02AEE699" w14:textId="77777777" w:rsidR="00781056" w:rsidRDefault="00781056" w:rsidP="00781056">
      <w:pPr>
        <w:ind w:firstLine="709"/>
        <w:jc w:val="both"/>
        <w:rPr>
          <w:sz w:val="28"/>
          <w:szCs w:val="28"/>
        </w:rPr>
      </w:pPr>
    </w:p>
    <w:p w14:paraId="0AD13C2C" w14:textId="77777777" w:rsidR="00781056" w:rsidRDefault="00781056" w:rsidP="00781056">
      <w:pPr>
        <w:jc w:val="right"/>
        <w:rPr>
          <w:sz w:val="28"/>
          <w:szCs w:val="28"/>
        </w:rPr>
      </w:pPr>
      <w:r>
        <w:rPr>
          <w:sz w:val="28"/>
          <w:szCs w:val="28"/>
        </w:rPr>
        <w:lastRenderedPageBreak/>
        <w:t>Додаток Б</w:t>
      </w:r>
    </w:p>
    <w:p w14:paraId="17FE2D7E" w14:textId="77777777" w:rsidR="00781056" w:rsidRDefault="00781056" w:rsidP="00781056">
      <w:pPr>
        <w:jc w:val="center"/>
        <w:rPr>
          <w:sz w:val="28"/>
          <w:szCs w:val="28"/>
        </w:rPr>
      </w:pPr>
    </w:p>
    <w:p w14:paraId="0D240C84" w14:textId="77777777" w:rsidR="00781056" w:rsidRDefault="00781056" w:rsidP="00781056">
      <w:pPr>
        <w:jc w:val="center"/>
        <w:rPr>
          <w:sz w:val="28"/>
          <w:szCs w:val="28"/>
        </w:rPr>
      </w:pPr>
      <w:r>
        <w:rPr>
          <w:sz w:val="28"/>
          <w:szCs w:val="28"/>
        </w:rPr>
        <w:t>Звіт про фінансові результати (Звіт про сукупний дохід) ТОВ «Комтек Сервіс»</w:t>
      </w:r>
    </w:p>
    <w:p w14:paraId="3B00CEB3" w14:textId="77777777" w:rsidR="00781056" w:rsidRDefault="00781056" w:rsidP="00781056">
      <w:pPr>
        <w:jc w:val="right"/>
        <w:rPr>
          <w:sz w:val="28"/>
          <w:szCs w:val="28"/>
        </w:rPr>
      </w:pPr>
    </w:p>
    <w:tbl>
      <w:tblPr>
        <w:tblStyle w:val="af0"/>
        <w:tblW w:w="0" w:type="auto"/>
        <w:tblLook w:val="04A0" w:firstRow="1" w:lastRow="0" w:firstColumn="1" w:lastColumn="0" w:noHBand="0" w:noVBand="1"/>
      </w:tblPr>
      <w:tblGrid>
        <w:gridCol w:w="3397"/>
        <w:gridCol w:w="1560"/>
        <w:gridCol w:w="1559"/>
        <w:gridCol w:w="1559"/>
        <w:gridCol w:w="1553"/>
      </w:tblGrid>
      <w:tr w:rsidR="00781056" w14:paraId="1A1BFE34"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290687B3" w14:textId="77777777" w:rsidR="00781056" w:rsidRDefault="00781056">
            <w:pPr>
              <w:jc w:val="center"/>
            </w:pPr>
            <w:r>
              <w:rPr>
                <w:b/>
                <w:bCs/>
                <w:color w:val="000000"/>
              </w:rPr>
              <w:t>Назва рядка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A90B7F0" w14:textId="77777777" w:rsidR="00781056" w:rsidRDefault="00781056">
            <w:pPr>
              <w:jc w:val="center"/>
            </w:pPr>
            <w:r>
              <w:rPr>
                <w:b/>
                <w:bCs/>
                <w:color w:val="000000"/>
              </w:rPr>
              <w:t>Код рядка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ED7132" w14:textId="77777777" w:rsidR="00781056" w:rsidRDefault="00781056">
            <w:pPr>
              <w:jc w:val="center"/>
            </w:pPr>
            <w:r>
              <w:rPr>
                <w:b/>
                <w:bCs/>
              </w:rPr>
              <w:t>2021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1C3A25" w14:textId="77777777" w:rsidR="00781056" w:rsidRDefault="00781056">
            <w:pPr>
              <w:jc w:val="center"/>
            </w:pPr>
            <w:r>
              <w:rPr>
                <w:b/>
                <w:bCs/>
              </w:rPr>
              <w:t>2022</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1EF7302" w14:textId="77777777" w:rsidR="00781056" w:rsidRDefault="00781056">
            <w:pPr>
              <w:jc w:val="center"/>
            </w:pPr>
            <w:r>
              <w:rPr>
                <w:b/>
                <w:bCs/>
              </w:rPr>
              <w:t>2023</w:t>
            </w:r>
          </w:p>
        </w:tc>
      </w:tr>
      <w:tr w:rsidR="00781056" w14:paraId="1DE6ADB3"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3EF3C8A3" w14:textId="77777777" w:rsidR="00781056" w:rsidRDefault="00781056">
            <w:r>
              <w:t>Чистий дохід від реалізації продукції (товарів, робіт, послуг)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964F473" w14:textId="77777777" w:rsidR="00781056" w:rsidRDefault="00781056">
            <w:pPr>
              <w:jc w:val="center"/>
            </w:pPr>
            <w:r>
              <w:t>2000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102B473" w14:textId="77777777" w:rsidR="00781056" w:rsidRDefault="00781056">
            <w:pPr>
              <w:jc w:val="center"/>
            </w:pPr>
            <w:r>
              <w:t>527 360.00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15CFD" w14:textId="77777777" w:rsidR="00781056" w:rsidRDefault="00781056">
            <w:pPr>
              <w:jc w:val="center"/>
            </w:pPr>
            <w:r>
              <w:t>269 121.00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DE9657A" w14:textId="77777777" w:rsidR="00781056" w:rsidRDefault="00781056">
            <w:pPr>
              <w:jc w:val="center"/>
            </w:pPr>
            <w:r>
              <w:t>213 387.00</w:t>
            </w:r>
          </w:p>
        </w:tc>
      </w:tr>
      <w:tr w:rsidR="00781056" w14:paraId="1EB4AA06"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35A25E3B" w14:textId="77777777" w:rsidR="00781056" w:rsidRDefault="00781056">
            <w:r>
              <w:t>Собівартість реалізованої продукції (товарів, робіт, послуг)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05CBBC" w14:textId="77777777" w:rsidR="00781056" w:rsidRDefault="00781056">
            <w:pPr>
              <w:jc w:val="center"/>
            </w:pPr>
            <w:r>
              <w:t>2050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65BE05" w14:textId="77777777" w:rsidR="00781056" w:rsidRDefault="00781056">
            <w:pPr>
              <w:jc w:val="center"/>
            </w:pPr>
            <w:r>
              <w:t>457 072.00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378DAC" w14:textId="77777777" w:rsidR="00781056" w:rsidRDefault="00781056">
            <w:pPr>
              <w:jc w:val="center"/>
            </w:pPr>
            <w:r>
              <w:t>215 161.00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642E0BF" w14:textId="77777777" w:rsidR="00781056" w:rsidRDefault="00781056">
            <w:pPr>
              <w:jc w:val="center"/>
            </w:pPr>
            <w:r>
              <w:t>172 406.00</w:t>
            </w:r>
          </w:p>
        </w:tc>
      </w:tr>
      <w:tr w:rsidR="00781056" w14:paraId="4A0C7D9A"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13EB6938" w14:textId="77777777" w:rsidR="00781056" w:rsidRDefault="00781056">
            <w:r>
              <w:t>Валовий: прибуток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30564B" w14:textId="77777777" w:rsidR="00781056" w:rsidRDefault="00781056">
            <w:pPr>
              <w:jc w:val="center"/>
            </w:pPr>
            <w:r>
              <w:t>2090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E6B69FD" w14:textId="77777777" w:rsidR="00781056" w:rsidRDefault="00781056">
            <w:pPr>
              <w:jc w:val="center"/>
            </w:pPr>
            <w:r>
              <w:t>70 288.00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CDFA95" w14:textId="77777777" w:rsidR="00781056" w:rsidRDefault="00781056">
            <w:pPr>
              <w:jc w:val="center"/>
            </w:pPr>
            <w:r>
              <w:t>53 960.00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E1300A4" w14:textId="77777777" w:rsidR="00781056" w:rsidRDefault="00781056">
            <w:pPr>
              <w:jc w:val="center"/>
            </w:pPr>
            <w:r>
              <w:t>40 981.00</w:t>
            </w:r>
          </w:p>
        </w:tc>
      </w:tr>
      <w:tr w:rsidR="00781056" w14:paraId="760CA8ED"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5C3B579B" w14:textId="77777777" w:rsidR="00781056" w:rsidRDefault="00781056">
            <w:r>
              <w:t>Інші операційні доходи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9CCD44" w14:textId="77777777" w:rsidR="00781056" w:rsidRDefault="00781056">
            <w:pPr>
              <w:jc w:val="center"/>
            </w:pPr>
            <w:r>
              <w:t>2120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7BA27C" w14:textId="77777777" w:rsidR="00781056" w:rsidRDefault="00781056">
            <w:pPr>
              <w:jc w:val="center"/>
            </w:pPr>
            <w:r>
              <w:t>6 862.00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1567C2" w14:textId="77777777" w:rsidR="00781056" w:rsidRDefault="00781056">
            <w:pPr>
              <w:jc w:val="center"/>
            </w:pPr>
            <w:r>
              <w:t>11 639.00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B3A48EE" w14:textId="77777777" w:rsidR="00781056" w:rsidRDefault="00781056">
            <w:pPr>
              <w:jc w:val="center"/>
            </w:pPr>
            <w:r>
              <w:t>4 084.00</w:t>
            </w:r>
          </w:p>
        </w:tc>
      </w:tr>
      <w:tr w:rsidR="00781056" w14:paraId="430A7C2F"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5EB97D76" w14:textId="77777777" w:rsidR="00781056" w:rsidRDefault="00781056">
            <w:r>
              <w:t>Адміністративні витрати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0F1154" w14:textId="77777777" w:rsidR="00781056" w:rsidRDefault="00781056">
            <w:pPr>
              <w:jc w:val="center"/>
            </w:pPr>
            <w:r>
              <w:t>2130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61887DA" w14:textId="77777777" w:rsidR="00781056" w:rsidRDefault="00781056">
            <w:pPr>
              <w:jc w:val="center"/>
            </w:pPr>
            <w:r>
              <w:t>7 814.00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2082D9" w14:textId="77777777" w:rsidR="00781056" w:rsidRDefault="00781056">
            <w:pPr>
              <w:jc w:val="center"/>
            </w:pPr>
            <w:r>
              <w:t>6 229.00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84891B3" w14:textId="77777777" w:rsidR="00781056" w:rsidRDefault="00781056">
            <w:pPr>
              <w:jc w:val="center"/>
            </w:pPr>
            <w:r>
              <w:t>6 931.00</w:t>
            </w:r>
          </w:p>
        </w:tc>
      </w:tr>
      <w:tr w:rsidR="00781056" w14:paraId="6C4FF5AA"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044AF018" w14:textId="77777777" w:rsidR="00781056" w:rsidRDefault="00781056">
            <w:r>
              <w:t>Витрати на збут</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E9741A" w14:textId="77777777" w:rsidR="00781056" w:rsidRDefault="00781056">
            <w:pPr>
              <w:jc w:val="center"/>
            </w:pPr>
            <w:r>
              <w:t>2150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17E9CE" w14:textId="77777777" w:rsidR="00781056" w:rsidRDefault="00781056">
            <w:pPr>
              <w:jc w:val="center"/>
            </w:pPr>
            <w:r>
              <w:t>2 710.00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C714DF0" w14:textId="77777777" w:rsidR="00781056" w:rsidRDefault="00781056">
            <w:pPr>
              <w:jc w:val="center"/>
            </w:pPr>
            <w:r>
              <w:t>2 352.00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1C7E2AF" w14:textId="77777777" w:rsidR="00781056" w:rsidRDefault="00781056">
            <w:pPr>
              <w:jc w:val="center"/>
            </w:pPr>
            <w:r>
              <w:t>3 023.00</w:t>
            </w:r>
          </w:p>
        </w:tc>
      </w:tr>
      <w:tr w:rsidR="00781056" w14:paraId="39D72234"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52906D66" w14:textId="77777777" w:rsidR="00781056" w:rsidRDefault="00781056">
            <w:r>
              <w:t>Інші операційні витрати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C1CF87" w14:textId="77777777" w:rsidR="00781056" w:rsidRDefault="00781056">
            <w:pPr>
              <w:jc w:val="center"/>
            </w:pPr>
            <w:r>
              <w:t>2180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432FFA" w14:textId="77777777" w:rsidR="00781056" w:rsidRDefault="00781056">
            <w:pPr>
              <w:jc w:val="center"/>
            </w:pPr>
            <w:r>
              <w:t>6 793.00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948408" w14:textId="77777777" w:rsidR="00781056" w:rsidRDefault="00781056">
            <w:pPr>
              <w:jc w:val="center"/>
            </w:pPr>
            <w:r>
              <w:t>22 551.00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B99E445" w14:textId="77777777" w:rsidR="00781056" w:rsidRDefault="00781056">
            <w:pPr>
              <w:jc w:val="center"/>
            </w:pPr>
            <w:r>
              <w:t>11 622.00</w:t>
            </w:r>
          </w:p>
        </w:tc>
      </w:tr>
      <w:tr w:rsidR="00781056" w14:paraId="6F087F4B"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0D47F764" w14:textId="77777777" w:rsidR="00781056" w:rsidRDefault="00781056">
            <w:r>
              <w:t>Фінансовий результат від операційної діяльності: прибуток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CEA6A48" w14:textId="77777777" w:rsidR="00781056" w:rsidRDefault="00781056">
            <w:pPr>
              <w:jc w:val="center"/>
            </w:pPr>
            <w:r>
              <w:t>2190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FC1369" w14:textId="77777777" w:rsidR="00781056" w:rsidRDefault="00781056">
            <w:pPr>
              <w:jc w:val="center"/>
            </w:pPr>
            <w:r>
              <w:t>59 833.00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819962" w14:textId="77777777" w:rsidR="00781056" w:rsidRDefault="00781056">
            <w:pPr>
              <w:jc w:val="center"/>
            </w:pPr>
            <w:r>
              <w:t>34 467.00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2E61035" w14:textId="77777777" w:rsidR="00781056" w:rsidRDefault="00781056">
            <w:pPr>
              <w:jc w:val="center"/>
            </w:pPr>
            <w:r>
              <w:t>23 489.00</w:t>
            </w:r>
          </w:p>
        </w:tc>
      </w:tr>
      <w:tr w:rsidR="00781056" w14:paraId="5CB40BA7"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3408495F" w14:textId="77777777" w:rsidR="00781056" w:rsidRDefault="00781056">
            <w:r>
              <w:t>Дохід від участі в капіталі</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F3955B" w14:textId="77777777" w:rsidR="00781056" w:rsidRDefault="00781056">
            <w:pPr>
              <w:jc w:val="center"/>
            </w:pPr>
            <w:r>
              <w:t>2200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B5A7B6" w14:textId="77777777" w:rsidR="00781056" w:rsidRDefault="00781056">
            <w:pPr>
              <w:jc w:val="center"/>
            </w:pPr>
            <w:r>
              <w:t>0.00</w:t>
            </w:r>
          </w:p>
        </w:tc>
        <w:tc>
          <w:tcPr>
            <w:tcW w:w="1559" w:type="dxa"/>
            <w:tcBorders>
              <w:top w:val="single" w:sz="4" w:space="0" w:color="auto"/>
              <w:left w:val="single" w:sz="4" w:space="0" w:color="auto"/>
              <w:bottom w:val="single" w:sz="4" w:space="0" w:color="auto"/>
              <w:right w:val="single" w:sz="4" w:space="0" w:color="auto"/>
            </w:tcBorders>
            <w:vAlign w:val="center"/>
          </w:tcPr>
          <w:p w14:paraId="3EEFE149" w14:textId="77777777" w:rsidR="00781056" w:rsidRDefault="00781056">
            <w:pPr>
              <w:jc w:val="center"/>
            </w:pPr>
          </w:p>
        </w:tc>
        <w:tc>
          <w:tcPr>
            <w:tcW w:w="1553" w:type="dxa"/>
            <w:tcBorders>
              <w:top w:val="single" w:sz="4" w:space="0" w:color="auto"/>
              <w:left w:val="single" w:sz="4" w:space="0" w:color="auto"/>
              <w:bottom w:val="single" w:sz="4" w:space="0" w:color="auto"/>
              <w:right w:val="single" w:sz="4" w:space="0" w:color="auto"/>
            </w:tcBorders>
            <w:vAlign w:val="center"/>
          </w:tcPr>
          <w:p w14:paraId="13A28424" w14:textId="77777777" w:rsidR="00781056" w:rsidRDefault="00781056">
            <w:pPr>
              <w:jc w:val="center"/>
            </w:pPr>
          </w:p>
        </w:tc>
      </w:tr>
      <w:tr w:rsidR="00781056" w14:paraId="1D112B71"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022FF6D0" w14:textId="77777777" w:rsidR="00781056" w:rsidRDefault="00781056">
            <w:r>
              <w:t>Інші фінансові доходи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1C47AF" w14:textId="77777777" w:rsidR="00781056" w:rsidRDefault="00781056">
            <w:pPr>
              <w:jc w:val="center"/>
            </w:pPr>
            <w:r>
              <w:t>2220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F6A7F2" w14:textId="77777777" w:rsidR="00781056" w:rsidRDefault="00781056">
            <w:pPr>
              <w:jc w:val="center"/>
            </w:pPr>
            <w:r>
              <w:t>127.00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95AF32" w14:textId="77777777" w:rsidR="00781056" w:rsidRDefault="00781056">
            <w:pPr>
              <w:jc w:val="center"/>
            </w:pPr>
            <w:r>
              <w:t>162.00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E6ED5EA" w14:textId="77777777" w:rsidR="00781056" w:rsidRDefault="00781056">
            <w:pPr>
              <w:jc w:val="center"/>
            </w:pPr>
            <w:r>
              <w:t>594.00</w:t>
            </w:r>
          </w:p>
        </w:tc>
      </w:tr>
      <w:tr w:rsidR="00781056" w14:paraId="11851985"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36BC5D70" w14:textId="77777777" w:rsidR="00781056" w:rsidRDefault="00781056">
            <w:r>
              <w:t>Фінансові витрати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359698A" w14:textId="77777777" w:rsidR="00781056" w:rsidRDefault="00781056">
            <w:pPr>
              <w:jc w:val="center"/>
            </w:pPr>
            <w:r>
              <w:t>2250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832BF2E" w14:textId="77777777" w:rsidR="00781056" w:rsidRDefault="00781056">
            <w:pPr>
              <w:jc w:val="center"/>
            </w:pPr>
            <w:r>
              <w:t>32.00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DD1EDA" w14:textId="77777777" w:rsidR="00781056" w:rsidRDefault="00781056">
            <w:pPr>
              <w:jc w:val="center"/>
            </w:pPr>
            <w:r>
              <w:t>16.00</w:t>
            </w:r>
          </w:p>
        </w:tc>
        <w:tc>
          <w:tcPr>
            <w:tcW w:w="1553" w:type="dxa"/>
            <w:tcBorders>
              <w:top w:val="single" w:sz="4" w:space="0" w:color="auto"/>
              <w:left w:val="single" w:sz="4" w:space="0" w:color="auto"/>
              <w:bottom w:val="single" w:sz="4" w:space="0" w:color="auto"/>
              <w:right w:val="single" w:sz="4" w:space="0" w:color="auto"/>
            </w:tcBorders>
            <w:vAlign w:val="center"/>
          </w:tcPr>
          <w:p w14:paraId="06F5748E" w14:textId="77777777" w:rsidR="00781056" w:rsidRDefault="00781056">
            <w:pPr>
              <w:jc w:val="center"/>
            </w:pPr>
          </w:p>
        </w:tc>
      </w:tr>
      <w:tr w:rsidR="00781056" w14:paraId="36ED594F"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3A30C40E" w14:textId="77777777" w:rsidR="00781056" w:rsidRDefault="00781056">
            <w:r>
              <w:t>Інші витрати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BDE2486" w14:textId="77777777" w:rsidR="00781056" w:rsidRDefault="00781056">
            <w:pPr>
              <w:jc w:val="center"/>
            </w:pPr>
            <w:r>
              <w:t>2270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2C27E9" w14:textId="77777777" w:rsidR="00781056" w:rsidRDefault="00781056">
            <w:pPr>
              <w:jc w:val="center"/>
            </w:pPr>
            <w:r>
              <w:t>16 099.00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D03D99A" w14:textId="77777777" w:rsidR="00781056" w:rsidRDefault="00781056">
            <w:pPr>
              <w:jc w:val="center"/>
            </w:pPr>
            <w:r>
              <w:t>24 782.00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7BFDF7C" w14:textId="77777777" w:rsidR="00781056" w:rsidRDefault="00781056">
            <w:pPr>
              <w:jc w:val="center"/>
            </w:pPr>
            <w:r>
              <w:t>11 500.00</w:t>
            </w:r>
          </w:p>
        </w:tc>
      </w:tr>
      <w:tr w:rsidR="00781056" w14:paraId="51E464E7"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4A880D8E" w14:textId="77777777" w:rsidR="00781056" w:rsidRDefault="00781056">
            <w:r>
              <w:t>Фінансовий результат до оподаткування: прибуток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7CE2F7" w14:textId="77777777" w:rsidR="00781056" w:rsidRDefault="00781056">
            <w:pPr>
              <w:jc w:val="center"/>
            </w:pPr>
            <w:r>
              <w:t>2290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1C0A87" w14:textId="77777777" w:rsidR="00781056" w:rsidRDefault="00781056">
            <w:pPr>
              <w:jc w:val="center"/>
            </w:pPr>
            <w:r>
              <w:t>43 829.00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CCACFD" w14:textId="77777777" w:rsidR="00781056" w:rsidRDefault="00781056">
            <w:pPr>
              <w:jc w:val="center"/>
            </w:pPr>
            <w:r>
              <w:t>9 831.00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F155ED8" w14:textId="77777777" w:rsidR="00781056" w:rsidRDefault="00781056">
            <w:pPr>
              <w:jc w:val="center"/>
            </w:pPr>
            <w:r>
              <w:t>12 583.00</w:t>
            </w:r>
          </w:p>
        </w:tc>
      </w:tr>
      <w:tr w:rsidR="00781056" w14:paraId="79ED7BB3"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41FFC2FE" w14:textId="77777777" w:rsidR="00781056" w:rsidRDefault="00781056">
            <w:r>
              <w:t>Витрати (дохід) з податку на прибуток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E85248" w14:textId="77777777" w:rsidR="00781056" w:rsidRDefault="00781056">
            <w:pPr>
              <w:jc w:val="center"/>
            </w:pPr>
            <w:r>
              <w:t>2300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A95CFC" w14:textId="77777777" w:rsidR="00781056" w:rsidRDefault="00781056">
            <w:pPr>
              <w:jc w:val="center"/>
            </w:pPr>
            <w:r>
              <w:t>-7 734.00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611EA9" w14:textId="77777777" w:rsidR="00781056" w:rsidRDefault="00781056">
            <w:pPr>
              <w:jc w:val="center"/>
            </w:pPr>
            <w:r>
              <w:t>-1 775.00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EE247E8" w14:textId="77777777" w:rsidR="00781056" w:rsidRDefault="00781056">
            <w:pPr>
              <w:jc w:val="center"/>
            </w:pPr>
            <w:r>
              <w:t>-2 270.00</w:t>
            </w:r>
          </w:p>
        </w:tc>
      </w:tr>
      <w:tr w:rsidR="00781056" w14:paraId="55A7BCDA"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26AF7BF0" w14:textId="77777777" w:rsidR="00781056" w:rsidRDefault="00781056">
            <w:r>
              <w:t>Чистий фінансовий результат: прибуток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326E0B" w14:textId="77777777" w:rsidR="00781056" w:rsidRDefault="00781056">
            <w:pPr>
              <w:jc w:val="center"/>
            </w:pPr>
            <w:r>
              <w:t>2350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AB47D40" w14:textId="77777777" w:rsidR="00781056" w:rsidRDefault="00781056">
            <w:pPr>
              <w:jc w:val="center"/>
            </w:pPr>
            <w:r>
              <w:t>36 095.00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935F79D" w14:textId="77777777" w:rsidR="00781056" w:rsidRDefault="00781056">
            <w:pPr>
              <w:jc w:val="center"/>
            </w:pPr>
            <w:r>
              <w:t>8 056.00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16690313" w14:textId="77777777" w:rsidR="00781056" w:rsidRDefault="00781056">
            <w:pPr>
              <w:jc w:val="center"/>
            </w:pPr>
            <w:r>
              <w:t>10 313.00</w:t>
            </w:r>
          </w:p>
        </w:tc>
      </w:tr>
    </w:tbl>
    <w:p w14:paraId="1F04E5F1" w14:textId="77777777" w:rsidR="00781056" w:rsidRDefault="00781056" w:rsidP="00781056">
      <w:pPr>
        <w:rPr>
          <w:sz w:val="28"/>
          <w:szCs w:val="28"/>
          <w:lang w:eastAsia="en-US"/>
        </w:rPr>
      </w:pPr>
    </w:p>
    <w:p w14:paraId="19F613DD" w14:textId="77777777" w:rsidR="00781056" w:rsidRDefault="00781056" w:rsidP="00781056">
      <w:pPr>
        <w:ind w:firstLine="709"/>
        <w:jc w:val="both"/>
        <w:rPr>
          <w:sz w:val="28"/>
          <w:szCs w:val="28"/>
        </w:rPr>
      </w:pPr>
    </w:p>
    <w:p w14:paraId="1064B970" w14:textId="77777777" w:rsidR="00781056" w:rsidRDefault="00781056" w:rsidP="00781056">
      <w:pPr>
        <w:ind w:firstLine="709"/>
        <w:jc w:val="both"/>
        <w:rPr>
          <w:sz w:val="28"/>
          <w:szCs w:val="28"/>
        </w:rPr>
      </w:pPr>
    </w:p>
    <w:p w14:paraId="032AC15A" w14:textId="77777777" w:rsidR="00781056" w:rsidRDefault="00781056" w:rsidP="00781056">
      <w:pPr>
        <w:ind w:firstLine="709"/>
        <w:jc w:val="both"/>
        <w:rPr>
          <w:sz w:val="28"/>
          <w:szCs w:val="28"/>
        </w:rPr>
      </w:pPr>
    </w:p>
    <w:p w14:paraId="1A484DFF" w14:textId="77777777" w:rsidR="00781056" w:rsidRDefault="00781056" w:rsidP="00781056">
      <w:pPr>
        <w:ind w:firstLine="709"/>
        <w:jc w:val="both"/>
        <w:rPr>
          <w:sz w:val="28"/>
          <w:szCs w:val="28"/>
        </w:rPr>
      </w:pPr>
    </w:p>
    <w:p w14:paraId="62E5013C" w14:textId="77777777" w:rsidR="00781056" w:rsidRDefault="00781056" w:rsidP="00781056">
      <w:pPr>
        <w:ind w:firstLine="709"/>
        <w:jc w:val="both"/>
        <w:rPr>
          <w:sz w:val="28"/>
          <w:szCs w:val="28"/>
        </w:rPr>
      </w:pPr>
    </w:p>
    <w:p w14:paraId="066D443A" w14:textId="77777777" w:rsidR="00781056" w:rsidRDefault="00781056" w:rsidP="00781056">
      <w:pPr>
        <w:ind w:firstLine="709"/>
        <w:jc w:val="both"/>
        <w:rPr>
          <w:sz w:val="28"/>
          <w:szCs w:val="28"/>
        </w:rPr>
      </w:pPr>
    </w:p>
    <w:p w14:paraId="28DF07FD" w14:textId="77777777" w:rsidR="00781056" w:rsidRDefault="00781056" w:rsidP="00781056">
      <w:pPr>
        <w:ind w:firstLine="709"/>
        <w:jc w:val="both"/>
        <w:rPr>
          <w:sz w:val="28"/>
          <w:szCs w:val="28"/>
        </w:rPr>
      </w:pPr>
    </w:p>
    <w:p w14:paraId="0F42411E" w14:textId="17CD532D" w:rsidR="00781056" w:rsidRDefault="00781056" w:rsidP="00781056">
      <w:pPr>
        <w:ind w:firstLine="709"/>
        <w:jc w:val="both"/>
        <w:rPr>
          <w:sz w:val="28"/>
          <w:szCs w:val="28"/>
        </w:rPr>
      </w:pPr>
    </w:p>
    <w:p w14:paraId="3AFC9514" w14:textId="06EFEECB" w:rsidR="00781056" w:rsidRDefault="00781056" w:rsidP="00781056">
      <w:pPr>
        <w:ind w:firstLine="709"/>
        <w:jc w:val="both"/>
        <w:rPr>
          <w:sz w:val="28"/>
          <w:szCs w:val="28"/>
        </w:rPr>
      </w:pPr>
    </w:p>
    <w:p w14:paraId="3DA8A302" w14:textId="77777777" w:rsidR="00781056" w:rsidRDefault="00781056" w:rsidP="00781056">
      <w:pPr>
        <w:ind w:firstLine="709"/>
        <w:jc w:val="both"/>
        <w:rPr>
          <w:sz w:val="28"/>
          <w:szCs w:val="28"/>
        </w:rPr>
      </w:pPr>
    </w:p>
    <w:p w14:paraId="7BC8C4F5" w14:textId="77777777" w:rsidR="00781056" w:rsidRDefault="00781056" w:rsidP="00781056">
      <w:pPr>
        <w:ind w:firstLine="709"/>
        <w:jc w:val="both"/>
        <w:rPr>
          <w:sz w:val="28"/>
          <w:szCs w:val="28"/>
        </w:rPr>
      </w:pPr>
    </w:p>
    <w:p w14:paraId="6038D986" w14:textId="3DE5E6A0" w:rsidR="00781056" w:rsidRDefault="00781056" w:rsidP="00781056">
      <w:pPr>
        <w:ind w:firstLine="709"/>
        <w:jc w:val="both"/>
        <w:rPr>
          <w:sz w:val="28"/>
          <w:szCs w:val="28"/>
        </w:rPr>
      </w:pPr>
    </w:p>
    <w:p w14:paraId="37CD5082" w14:textId="5A965089" w:rsidR="004A3B2D" w:rsidRDefault="004A3B2D" w:rsidP="00781056">
      <w:pPr>
        <w:ind w:firstLine="709"/>
        <w:jc w:val="both"/>
        <w:rPr>
          <w:sz w:val="28"/>
          <w:szCs w:val="28"/>
        </w:rPr>
      </w:pPr>
    </w:p>
    <w:p w14:paraId="539C7248" w14:textId="33D91E2E" w:rsidR="004A3B2D" w:rsidRDefault="004A3B2D" w:rsidP="00781056">
      <w:pPr>
        <w:ind w:firstLine="709"/>
        <w:jc w:val="both"/>
        <w:rPr>
          <w:sz w:val="28"/>
          <w:szCs w:val="28"/>
        </w:rPr>
      </w:pPr>
    </w:p>
    <w:p w14:paraId="2B67A560" w14:textId="77777777" w:rsidR="004A3B2D" w:rsidRDefault="004A3B2D" w:rsidP="00781056">
      <w:pPr>
        <w:ind w:firstLine="709"/>
        <w:jc w:val="both"/>
        <w:rPr>
          <w:sz w:val="28"/>
          <w:szCs w:val="28"/>
        </w:rPr>
      </w:pPr>
    </w:p>
    <w:p w14:paraId="7FFDC085" w14:textId="77777777" w:rsidR="00781056" w:rsidRDefault="00781056" w:rsidP="00781056">
      <w:pPr>
        <w:ind w:firstLine="709"/>
        <w:jc w:val="both"/>
        <w:rPr>
          <w:sz w:val="28"/>
          <w:szCs w:val="28"/>
        </w:rPr>
      </w:pPr>
    </w:p>
    <w:p w14:paraId="44CF9C29" w14:textId="77777777" w:rsidR="00781056" w:rsidRDefault="00781056" w:rsidP="00781056">
      <w:pPr>
        <w:ind w:firstLine="709"/>
        <w:jc w:val="both"/>
        <w:rPr>
          <w:sz w:val="28"/>
          <w:szCs w:val="28"/>
        </w:rPr>
      </w:pPr>
    </w:p>
    <w:p w14:paraId="6BA6B5D2" w14:textId="77777777" w:rsidR="00781056" w:rsidRDefault="00781056" w:rsidP="00781056">
      <w:pPr>
        <w:ind w:firstLine="709"/>
        <w:jc w:val="both"/>
        <w:rPr>
          <w:sz w:val="28"/>
          <w:szCs w:val="28"/>
        </w:rPr>
      </w:pPr>
    </w:p>
    <w:p w14:paraId="759A2CD3" w14:textId="77777777" w:rsidR="00781056" w:rsidRDefault="00781056" w:rsidP="00781056">
      <w:pPr>
        <w:ind w:firstLine="709"/>
        <w:jc w:val="both"/>
        <w:rPr>
          <w:sz w:val="28"/>
          <w:szCs w:val="28"/>
        </w:rPr>
      </w:pPr>
    </w:p>
    <w:p w14:paraId="36B69E74" w14:textId="77777777" w:rsidR="00781056" w:rsidRDefault="00781056" w:rsidP="00781056">
      <w:pPr>
        <w:ind w:firstLine="709"/>
        <w:jc w:val="both"/>
        <w:rPr>
          <w:sz w:val="28"/>
          <w:szCs w:val="28"/>
        </w:rPr>
      </w:pPr>
    </w:p>
    <w:p w14:paraId="560B8A68" w14:textId="77777777" w:rsidR="00781056" w:rsidRDefault="00781056" w:rsidP="00781056">
      <w:pPr>
        <w:jc w:val="right"/>
        <w:rPr>
          <w:sz w:val="28"/>
          <w:szCs w:val="28"/>
        </w:rPr>
      </w:pPr>
      <w:r>
        <w:rPr>
          <w:sz w:val="28"/>
          <w:szCs w:val="28"/>
        </w:rPr>
        <w:lastRenderedPageBreak/>
        <w:t>Додаток В</w:t>
      </w:r>
    </w:p>
    <w:p w14:paraId="13C988A2" w14:textId="77777777" w:rsidR="00781056" w:rsidRDefault="00781056" w:rsidP="00781056">
      <w:pPr>
        <w:jc w:val="center"/>
        <w:rPr>
          <w:b/>
          <w:bCs/>
          <w:sz w:val="28"/>
          <w:szCs w:val="28"/>
        </w:rPr>
      </w:pPr>
    </w:p>
    <w:p w14:paraId="358B61F4" w14:textId="77777777" w:rsidR="00781056" w:rsidRDefault="00781056" w:rsidP="00781056">
      <w:pPr>
        <w:jc w:val="center"/>
        <w:rPr>
          <w:b/>
          <w:bCs/>
          <w:sz w:val="28"/>
          <w:szCs w:val="28"/>
        </w:rPr>
      </w:pPr>
      <w:r>
        <w:rPr>
          <w:sz w:val="28"/>
          <w:szCs w:val="28"/>
        </w:rPr>
        <w:t>Звіт про рух грошових коштів (за прямим методом)</w:t>
      </w:r>
      <w:r>
        <w:rPr>
          <w:b/>
          <w:bCs/>
          <w:sz w:val="28"/>
          <w:szCs w:val="28"/>
        </w:rPr>
        <w:t xml:space="preserve"> </w:t>
      </w:r>
      <w:r>
        <w:rPr>
          <w:sz w:val="28"/>
          <w:szCs w:val="28"/>
        </w:rPr>
        <w:t>ТОВ «Комтек Сервіс»</w:t>
      </w:r>
    </w:p>
    <w:p w14:paraId="3F39A2D6" w14:textId="77777777" w:rsidR="00781056" w:rsidRDefault="00781056" w:rsidP="00781056">
      <w:pPr>
        <w:jc w:val="center"/>
        <w:rPr>
          <w:sz w:val="28"/>
          <w:szCs w:val="28"/>
        </w:rPr>
      </w:pPr>
    </w:p>
    <w:tbl>
      <w:tblPr>
        <w:tblStyle w:val="af0"/>
        <w:tblW w:w="0" w:type="auto"/>
        <w:tblLook w:val="04A0" w:firstRow="1" w:lastRow="0" w:firstColumn="1" w:lastColumn="0" w:noHBand="0" w:noVBand="1"/>
      </w:tblPr>
      <w:tblGrid>
        <w:gridCol w:w="3397"/>
        <w:gridCol w:w="1560"/>
        <w:gridCol w:w="1559"/>
        <w:gridCol w:w="1559"/>
        <w:gridCol w:w="1553"/>
      </w:tblGrid>
      <w:tr w:rsidR="00781056" w14:paraId="6868C9AE" w14:textId="77777777" w:rsidTr="00781056">
        <w:tc>
          <w:tcPr>
            <w:tcW w:w="3397" w:type="dxa"/>
            <w:tcBorders>
              <w:top w:val="single" w:sz="4" w:space="0" w:color="auto"/>
              <w:left w:val="single" w:sz="4" w:space="0" w:color="auto"/>
              <w:bottom w:val="single" w:sz="4" w:space="0" w:color="auto"/>
              <w:right w:val="single" w:sz="4" w:space="0" w:color="auto"/>
            </w:tcBorders>
            <w:vAlign w:val="center"/>
            <w:hideMark/>
          </w:tcPr>
          <w:p w14:paraId="2128B360" w14:textId="77777777" w:rsidR="00781056" w:rsidRDefault="00781056">
            <w:pPr>
              <w:jc w:val="center"/>
            </w:pPr>
            <w:r>
              <w:rPr>
                <w:b/>
                <w:bCs/>
                <w:color w:val="000000"/>
              </w:rPr>
              <w:t>Назва рядка</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176363A" w14:textId="77777777" w:rsidR="00781056" w:rsidRDefault="00781056">
            <w:pPr>
              <w:jc w:val="center"/>
            </w:pPr>
            <w:r>
              <w:rPr>
                <w:b/>
                <w:bCs/>
                <w:color w:val="000000"/>
              </w:rPr>
              <w:t>Код рядка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0B2C6F" w14:textId="77777777" w:rsidR="00781056" w:rsidRDefault="00781056">
            <w:pPr>
              <w:jc w:val="center"/>
            </w:pPr>
            <w:r>
              <w:rPr>
                <w:b/>
                <w:bCs/>
              </w:rPr>
              <w:t>2021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B45E3E" w14:textId="77777777" w:rsidR="00781056" w:rsidRDefault="00781056">
            <w:pPr>
              <w:jc w:val="center"/>
            </w:pPr>
            <w:r>
              <w:rPr>
                <w:b/>
                <w:bCs/>
              </w:rPr>
              <w:t>2022</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49021AD" w14:textId="77777777" w:rsidR="00781056" w:rsidRDefault="00781056">
            <w:pPr>
              <w:jc w:val="center"/>
            </w:pPr>
            <w:r>
              <w:rPr>
                <w:b/>
                <w:bCs/>
              </w:rPr>
              <w:t>2023</w:t>
            </w:r>
          </w:p>
        </w:tc>
      </w:tr>
      <w:tr w:rsidR="00781056" w14:paraId="5DF930CA"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170DFE44" w14:textId="77777777" w:rsidR="00781056" w:rsidRDefault="00781056">
            <w:r>
              <w:t>Надходження від: Реалізації продукції (товарів, робіт, послуг)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E03951" w14:textId="77777777" w:rsidR="00781056" w:rsidRDefault="00781056">
            <w:pPr>
              <w:jc w:val="center"/>
            </w:pPr>
            <w:r>
              <w:t>3000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B039E42" w14:textId="77777777" w:rsidR="00781056" w:rsidRDefault="00781056">
            <w:pPr>
              <w:jc w:val="center"/>
            </w:pPr>
            <w:r>
              <w:t>577 373.00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4DB2EE7" w14:textId="77777777" w:rsidR="00781056" w:rsidRDefault="00781056">
            <w:pPr>
              <w:jc w:val="center"/>
            </w:pPr>
            <w:r>
              <w:t>256 443.00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47A34775" w14:textId="77777777" w:rsidR="00781056" w:rsidRDefault="00781056">
            <w:pPr>
              <w:jc w:val="center"/>
            </w:pPr>
            <w:r>
              <w:t>213 241.00</w:t>
            </w:r>
          </w:p>
        </w:tc>
      </w:tr>
      <w:tr w:rsidR="00781056" w14:paraId="77023098"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3BD194B1" w14:textId="77777777" w:rsidR="00781056" w:rsidRDefault="00781056">
            <w:r>
              <w:t>Цільового фінансування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4225EF" w14:textId="77777777" w:rsidR="00781056" w:rsidRDefault="00781056">
            <w:pPr>
              <w:jc w:val="center"/>
            </w:pPr>
            <w:r>
              <w:t>3010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B647A5" w14:textId="77777777" w:rsidR="00781056" w:rsidRDefault="00781056">
            <w:pPr>
              <w:jc w:val="center"/>
            </w:pPr>
            <w:r>
              <w:t>46.00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E76EAA" w14:textId="77777777" w:rsidR="00781056" w:rsidRDefault="00781056">
            <w:pPr>
              <w:jc w:val="center"/>
            </w:pPr>
            <w:r>
              <w:t>4.00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68D54FD" w14:textId="77777777" w:rsidR="00781056" w:rsidRDefault="00781056">
            <w:pPr>
              <w:jc w:val="center"/>
            </w:pPr>
            <w:r>
              <w:t>58.00</w:t>
            </w:r>
          </w:p>
        </w:tc>
      </w:tr>
      <w:tr w:rsidR="00781056" w14:paraId="62ACF1C9"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2A0F2A63" w14:textId="77777777" w:rsidR="00781056" w:rsidRDefault="00781056">
            <w:r>
              <w:t>Надходження авансів від покупців і замовників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D9D27C" w14:textId="77777777" w:rsidR="00781056" w:rsidRDefault="00781056">
            <w:pPr>
              <w:jc w:val="center"/>
            </w:pPr>
            <w:r>
              <w:t>3015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6CB392" w14:textId="77777777" w:rsidR="00781056" w:rsidRDefault="00781056">
            <w:pPr>
              <w:jc w:val="center"/>
            </w:pPr>
            <w:r>
              <w:t>62 832.00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319751" w14:textId="77777777" w:rsidR="00781056" w:rsidRDefault="00781056">
            <w:pPr>
              <w:jc w:val="center"/>
            </w:pPr>
            <w:r>
              <w:t>64 873.00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B86EFDE" w14:textId="77777777" w:rsidR="00781056" w:rsidRDefault="00781056">
            <w:pPr>
              <w:jc w:val="center"/>
            </w:pPr>
            <w:r>
              <w:t>63 986.00</w:t>
            </w:r>
          </w:p>
        </w:tc>
      </w:tr>
      <w:tr w:rsidR="00781056" w14:paraId="51302E12"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1FC49991" w14:textId="77777777" w:rsidR="00781056" w:rsidRDefault="00781056">
            <w:r>
              <w:t>Надходження від повернення авансів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441895" w14:textId="77777777" w:rsidR="00781056" w:rsidRDefault="00781056">
            <w:pPr>
              <w:jc w:val="center"/>
            </w:pPr>
            <w:r>
              <w:t>3020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6FDBDA" w14:textId="77777777" w:rsidR="00781056" w:rsidRDefault="00781056">
            <w:pPr>
              <w:jc w:val="center"/>
            </w:pPr>
            <w:r>
              <w:t>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521E3A" w14:textId="77777777" w:rsidR="00781056" w:rsidRDefault="00781056">
            <w:pPr>
              <w:jc w:val="center"/>
            </w:pPr>
            <w:r>
              <w:t>19.00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3A5E5D5B" w14:textId="77777777" w:rsidR="00781056" w:rsidRDefault="00781056">
            <w:pPr>
              <w:jc w:val="center"/>
            </w:pPr>
            <w:r>
              <w:t>1 864.00</w:t>
            </w:r>
          </w:p>
        </w:tc>
      </w:tr>
      <w:tr w:rsidR="00781056" w14:paraId="070EEA77"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4064435A" w14:textId="77777777" w:rsidR="00781056" w:rsidRDefault="00781056">
            <w:r>
              <w:t>Надходження від відсотків за залишками коштів на поточних рахунках</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78B33A" w14:textId="77777777" w:rsidR="00781056" w:rsidRDefault="00781056">
            <w:pPr>
              <w:jc w:val="center"/>
            </w:pPr>
            <w:r>
              <w:t>3025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80A89C" w14:textId="77777777" w:rsidR="00781056" w:rsidRDefault="00781056">
            <w:pPr>
              <w:jc w:val="center"/>
            </w:pPr>
            <w:r>
              <w:t>110.00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D16221" w14:textId="77777777" w:rsidR="00781056" w:rsidRDefault="00781056">
            <w:pPr>
              <w:jc w:val="center"/>
            </w:pPr>
            <w:r>
              <w:t>168.00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3AE76C2" w14:textId="77777777" w:rsidR="00781056" w:rsidRDefault="00781056">
            <w:pPr>
              <w:jc w:val="center"/>
            </w:pPr>
            <w:r>
              <w:t>546.00</w:t>
            </w:r>
          </w:p>
        </w:tc>
      </w:tr>
      <w:tr w:rsidR="00781056" w14:paraId="4A819C7E"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62457F9D" w14:textId="77777777" w:rsidR="00781056" w:rsidRDefault="00781056">
            <w:r>
              <w:t>Інші надходження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3DA691" w14:textId="77777777" w:rsidR="00781056" w:rsidRDefault="00781056">
            <w:pPr>
              <w:jc w:val="center"/>
            </w:pPr>
            <w:r>
              <w:t>3095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2BDE2C" w14:textId="77777777" w:rsidR="00781056" w:rsidRDefault="00781056">
            <w:pPr>
              <w:jc w:val="center"/>
            </w:pPr>
            <w:r>
              <w:t>742.00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F6FB1F" w14:textId="77777777" w:rsidR="00781056" w:rsidRDefault="00781056">
            <w:pPr>
              <w:jc w:val="center"/>
            </w:pPr>
            <w:r>
              <w:t>927.00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A0CDCDC" w14:textId="77777777" w:rsidR="00781056" w:rsidRDefault="00781056">
            <w:pPr>
              <w:jc w:val="center"/>
            </w:pPr>
            <w:r>
              <w:t>288.00</w:t>
            </w:r>
          </w:p>
        </w:tc>
      </w:tr>
      <w:tr w:rsidR="00781056" w14:paraId="5F019B94"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695D6CEE" w14:textId="77777777" w:rsidR="00781056" w:rsidRDefault="00781056">
            <w:r>
              <w:t>Витрачання на оплату: Товарів (робіт, послуг)</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028DA86" w14:textId="77777777" w:rsidR="00781056" w:rsidRDefault="00781056">
            <w:pPr>
              <w:jc w:val="center"/>
            </w:pPr>
            <w:r>
              <w:t>3100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542E61" w14:textId="77777777" w:rsidR="00781056" w:rsidRDefault="00781056">
            <w:pPr>
              <w:jc w:val="center"/>
            </w:pPr>
            <w:r>
              <w:t>468 455.00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842811" w14:textId="77777777" w:rsidR="00781056" w:rsidRDefault="00781056">
            <w:pPr>
              <w:jc w:val="center"/>
            </w:pPr>
            <w:r>
              <w:t>210 495.00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B01CC27" w14:textId="77777777" w:rsidR="00781056" w:rsidRDefault="00781056">
            <w:pPr>
              <w:jc w:val="center"/>
            </w:pPr>
            <w:r>
              <w:t>144 792.00</w:t>
            </w:r>
          </w:p>
        </w:tc>
      </w:tr>
      <w:tr w:rsidR="00781056" w14:paraId="77DE9E90"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5BBA6B6F" w14:textId="77777777" w:rsidR="00781056" w:rsidRDefault="00781056">
            <w:r>
              <w:t>Праці</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9B86608" w14:textId="77777777" w:rsidR="00781056" w:rsidRDefault="00781056">
            <w:pPr>
              <w:jc w:val="center"/>
            </w:pPr>
            <w:r>
              <w:t>3105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22EF92D" w14:textId="77777777" w:rsidR="00781056" w:rsidRDefault="00781056">
            <w:pPr>
              <w:jc w:val="center"/>
            </w:pPr>
            <w:r>
              <w:t>5 224.00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1A1CFE" w14:textId="77777777" w:rsidR="00781056" w:rsidRDefault="00781056">
            <w:pPr>
              <w:jc w:val="center"/>
            </w:pPr>
            <w:r>
              <w:t>5 059.00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7D740D2" w14:textId="77777777" w:rsidR="00781056" w:rsidRDefault="00781056">
            <w:pPr>
              <w:jc w:val="center"/>
            </w:pPr>
            <w:r>
              <w:t>5 257.00</w:t>
            </w:r>
          </w:p>
        </w:tc>
      </w:tr>
      <w:tr w:rsidR="00781056" w14:paraId="1A708AE4"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3275F831" w14:textId="77777777" w:rsidR="00781056" w:rsidRDefault="00781056">
            <w:r>
              <w:t>Відрахувань на соціальні заходи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2BF4FA2" w14:textId="77777777" w:rsidR="00781056" w:rsidRDefault="00781056">
            <w:pPr>
              <w:jc w:val="center"/>
            </w:pPr>
            <w:r>
              <w:t>3110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5EDFE8" w14:textId="77777777" w:rsidR="00781056" w:rsidRDefault="00781056">
            <w:pPr>
              <w:jc w:val="center"/>
            </w:pPr>
            <w:r>
              <w:t>1 435.00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C08A0B" w14:textId="77777777" w:rsidR="00781056" w:rsidRDefault="00781056">
            <w:pPr>
              <w:jc w:val="center"/>
            </w:pPr>
            <w:r>
              <w:t>1 422.00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F7C9BC3" w14:textId="77777777" w:rsidR="00781056" w:rsidRDefault="00781056">
            <w:pPr>
              <w:jc w:val="center"/>
            </w:pPr>
            <w:r>
              <w:t>1 536.00</w:t>
            </w:r>
          </w:p>
        </w:tc>
      </w:tr>
      <w:tr w:rsidR="00781056" w14:paraId="2E8B0A19"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6A8D1AD4" w14:textId="77777777" w:rsidR="00781056" w:rsidRDefault="00781056">
            <w:r>
              <w:t>Зобов'язань з податків і зборів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4B143A" w14:textId="77777777" w:rsidR="00781056" w:rsidRDefault="00781056">
            <w:pPr>
              <w:jc w:val="center"/>
            </w:pPr>
            <w:r>
              <w:t>3115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53CD69" w14:textId="77777777" w:rsidR="00781056" w:rsidRDefault="00781056">
            <w:pPr>
              <w:jc w:val="center"/>
            </w:pPr>
            <w:r>
              <w:t>116 243.00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FC14E8" w14:textId="77777777" w:rsidR="00781056" w:rsidRDefault="00781056">
            <w:pPr>
              <w:jc w:val="center"/>
            </w:pPr>
            <w:r>
              <w:t>53 914.00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3BAC102" w14:textId="77777777" w:rsidR="00781056" w:rsidRDefault="00781056">
            <w:pPr>
              <w:jc w:val="center"/>
            </w:pPr>
            <w:r>
              <w:t>49 235.00</w:t>
            </w:r>
          </w:p>
        </w:tc>
      </w:tr>
      <w:tr w:rsidR="00781056" w14:paraId="417BBAF0"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270F268B" w14:textId="77777777" w:rsidR="00781056" w:rsidRDefault="00781056">
            <w:r>
              <w:t>Витрачання на оплату зобов'язань з податку на прибуток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466496" w14:textId="77777777" w:rsidR="00781056" w:rsidRDefault="00781056">
            <w:pPr>
              <w:jc w:val="center"/>
            </w:pPr>
            <w:r>
              <w:t>3116</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8D89EA" w14:textId="77777777" w:rsidR="00781056" w:rsidRDefault="00781056">
            <w:pPr>
              <w:jc w:val="center"/>
            </w:pPr>
            <w:r>
              <w:t>8 871.00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F08B0F" w14:textId="77777777" w:rsidR="00781056" w:rsidRDefault="00781056">
            <w:pPr>
              <w:jc w:val="center"/>
            </w:pPr>
            <w:r>
              <w:t>2 980.00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0D138902" w14:textId="77777777" w:rsidR="00781056" w:rsidRDefault="00781056">
            <w:pPr>
              <w:jc w:val="center"/>
            </w:pPr>
            <w:r>
              <w:t>2 925.00</w:t>
            </w:r>
          </w:p>
        </w:tc>
      </w:tr>
      <w:tr w:rsidR="00781056" w14:paraId="270CB53D"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42BF5F48" w14:textId="77777777" w:rsidR="00781056" w:rsidRDefault="00781056">
            <w:r>
              <w:t>Витрачання на оплату зобов'язань з податку на додану вартість</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2B71BAE" w14:textId="77777777" w:rsidR="00781056" w:rsidRDefault="00781056">
            <w:pPr>
              <w:jc w:val="center"/>
            </w:pPr>
            <w:r>
              <w:t>3117</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5ADC9D7" w14:textId="77777777" w:rsidR="00781056" w:rsidRDefault="00781056">
            <w:pPr>
              <w:jc w:val="center"/>
            </w:pPr>
            <w:r>
              <w:t>100 587.00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24F898" w14:textId="77777777" w:rsidR="00781056" w:rsidRDefault="00781056">
            <w:pPr>
              <w:jc w:val="center"/>
            </w:pPr>
            <w:r>
              <w:t>47 737.00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6061E7F6" w14:textId="77777777" w:rsidR="00781056" w:rsidRDefault="00781056">
            <w:pPr>
              <w:jc w:val="center"/>
            </w:pPr>
            <w:r>
              <w:t>42 645.00</w:t>
            </w:r>
          </w:p>
        </w:tc>
      </w:tr>
      <w:tr w:rsidR="00781056" w14:paraId="5FFC7686"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2D91BC14" w14:textId="77777777" w:rsidR="00781056" w:rsidRDefault="00781056">
            <w:r>
              <w:t>Витрачання на оплату зобов'язань з інших податків і зборів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E919B7" w14:textId="77777777" w:rsidR="00781056" w:rsidRDefault="00781056">
            <w:pPr>
              <w:jc w:val="center"/>
            </w:pPr>
            <w:r>
              <w:t>3118</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8C6223" w14:textId="77777777" w:rsidR="00781056" w:rsidRDefault="00781056">
            <w:pPr>
              <w:jc w:val="center"/>
            </w:pPr>
            <w:r>
              <w:t>5 532.00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39DBEB2" w14:textId="77777777" w:rsidR="00781056" w:rsidRDefault="00781056">
            <w:pPr>
              <w:jc w:val="center"/>
            </w:pPr>
            <w:r>
              <w:t>3 197.00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5A96E62" w14:textId="77777777" w:rsidR="00781056" w:rsidRDefault="00781056">
            <w:pPr>
              <w:jc w:val="center"/>
            </w:pPr>
            <w:r>
              <w:t>3 543.00</w:t>
            </w:r>
          </w:p>
        </w:tc>
      </w:tr>
      <w:tr w:rsidR="00781056" w14:paraId="44AF984E"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735BD31C" w14:textId="77777777" w:rsidR="00781056" w:rsidRDefault="00781056">
            <w:r>
              <w:t>Витрачання на оплату авансів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4BED09C" w14:textId="77777777" w:rsidR="00781056" w:rsidRDefault="00781056">
            <w:pPr>
              <w:jc w:val="center"/>
            </w:pPr>
            <w:r>
              <w:t>3135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55B8D4" w14:textId="77777777" w:rsidR="00781056" w:rsidRDefault="00781056">
            <w:pPr>
              <w:jc w:val="center"/>
            </w:pPr>
            <w:r>
              <w:t>18 892.00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A073C8" w14:textId="77777777" w:rsidR="00781056" w:rsidRDefault="00781056">
            <w:pPr>
              <w:jc w:val="center"/>
            </w:pPr>
            <w:r>
              <w:t>20 332.00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C86A689" w14:textId="77777777" w:rsidR="00781056" w:rsidRDefault="00781056">
            <w:pPr>
              <w:jc w:val="center"/>
            </w:pPr>
            <w:r>
              <w:t>60 808.00</w:t>
            </w:r>
          </w:p>
        </w:tc>
      </w:tr>
      <w:tr w:rsidR="00781056" w14:paraId="25807E72"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1F72CD91" w14:textId="77777777" w:rsidR="00781056" w:rsidRDefault="00781056">
            <w:r>
              <w:t>Витрачання на оплату повернення авансів</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44F65D" w14:textId="77777777" w:rsidR="00781056" w:rsidRDefault="00781056">
            <w:pPr>
              <w:jc w:val="center"/>
            </w:pPr>
            <w:r>
              <w:t>3140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AC1A95" w14:textId="77777777" w:rsidR="00781056" w:rsidRDefault="00781056">
            <w:pPr>
              <w:jc w:val="center"/>
            </w:pPr>
            <w:r>
              <w:t>1 486.00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84CD4D" w14:textId="77777777" w:rsidR="00781056" w:rsidRDefault="00781056">
            <w:pPr>
              <w:jc w:val="center"/>
            </w:pPr>
            <w:r>
              <w:t>550.00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CC4D085" w14:textId="77777777" w:rsidR="00781056" w:rsidRDefault="00781056">
            <w:pPr>
              <w:jc w:val="center"/>
            </w:pPr>
            <w:r>
              <w:t>187.00</w:t>
            </w:r>
          </w:p>
        </w:tc>
      </w:tr>
      <w:tr w:rsidR="00781056" w14:paraId="08FC38F9"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4D7FA644" w14:textId="77777777" w:rsidR="00781056" w:rsidRDefault="00781056">
            <w:r>
              <w:t>Інші витрачання</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1A6A27" w14:textId="77777777" w:rsidR="00781056" w:rsidRDefault="00781056">
            <w:pPr>
              <w:jc w:val="center"/>
            </w:pPr>
            <w:r>
              <w:t>3190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671FC7" w14:textId="77777777" w:rsidR="00781056" w:rsidRDefault="00781056">
            <w:pPr>
              <w:jc w:val="center"/>
            </w:pPr>
            <w:r>
              <w:t>0.00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3AE550" w14:textId="77777777" w:rsidR="00781056" w:rsidRDefault="00781056">
            <w:pPr>
              <w:jc w:val="center"/>
            </w:pPr>
            <w:r>
              <w:t>761.00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A7C2DF6" w14:textId="77777777" w:rsidR="00781056" w:rsidRDefault="00781056">
            <w:pPr>
              <w:jc w:val="center"/>
            </w:pPr>
            <w:r>
              <w:t>3 483.00</w:t>
            </w:r>
          </w:p>
        </w:tc>
      </w:tr>
      <w:tr w:rsidR="00781056" w14:paraId="43E9AE3E" w14:textId="77777777" w:rsidTr="00781056">
        <w:tc>
          <w:tcPr>
            <w:tcW w:w="3397" w:type="dxa"/>
            <w:tcBorders>
              <w:top w:val="single" w:sz="4" w:space="0" w:color="auto"/>
              <w:left w:val="single" w:sz="4" w:space="0" w:color="auto"/>
              <w:bottom w:val="single" w:sz="4" w:space="0" w:color="auto"/>
              <w:right w:val="single" w:sz="4" w:space="0" w:color="auto"/>
            </w:tcBorders>
            <w:hideMark/>
          </w:tcPr>
          <w:p w14:paraId="4F224CA6" w14:textId="77777777" w:rsidR="00781056" w:rsidRDefault="00781056">
            <w:r>
              <w:t>Чистий рух коштів від операційної діяльності</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1E34BE0" w14:textId="77777777" w:rsidR="00781056" w:rsidRDefault="00781056">
            <w:pPr>
              <w:jc w:val="center"/>
            </w:pPr>
            <w:r>
              <w:t>3195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E2CCD5" w14:textId="77777777" w:rsidR="00781056" w:rsidRDefault="00781056">
            <w:pPr>
              <w:jc w:val="center"/>
            </w:pPr>
            <w:r>
              <w:t>29 426.00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D8D5FB" w14:textId="77777777" w:rsidR="00781056" w:rsidRDefault="00781056">
            <w:pPr>
              <w:jc w:val="center"/>
            </w:pPr>
            <w:r>
              <w:t>29 901.00</w:t>
            </w:r>
          </w:p>
        </w:tc>
        <w:tc>
          <w:tcPr>
            <w:tcW w:w="1553" w:type="dxa"/>
            <w:tcBorders>
              <w:top w:val="single" w:sz="4" w:space="0" w:color="auto"/>
              <w:left w:val="single" w:sz="4" w:space="0" w:color="auto"/>
              <w:bottom w:val="single" w:sz="4" w:space="0" w:color="auto"/>
              <w:right w:val="single" w:sz="4" w:space="0" w:color="auto"/>
            </w:tcBorders>
            <w:vAlign w:val="center"/>
            <w:hideMark/>
          </w:tcPr>
          <w:p w14:paraId="2395C66B" w14:textId="77777777" w:rsidR="00781056" w:rsidRDefault="00781056">
            <w:pPr>
              <w:jc w:val="center"/>
            </w:pPr>
            <w:r>
              <w:t>14 685.00</w:t>
            </w:r>
          </w:p>
        </w:tc>
      </w:tr>
    </w:tbl>
    <w:p w14:paraId="76CE6347" w14:textId="77777777" w:rsidR="00781056" w:rsidRDefault="00781056" w:rsidP="00781056">
      <w:pPr>
        <w:jc w:val="both"/>
        <w:rPr>
          <w:sz w:val="28"/>
          <w:szCs w:val="28"/>
          <w:lang w:eastAsia="en-US"/>
        </w:rPr>
      </w:pPr>
    </w:p>
    <w:p w14:paraId="74E903AD" w14:textId="77777777" w:rsidR="00D37DDE" w:rsidRDefault="00D37DDE" w:rsidP="00A9696B">
      <w:pPr>
        <w:rPr>
          <w:sz w:val="28"/>
          <w:szCs w:val="28"/>
        </w:rPr>
      </w:pPr>
    </w:p>
    <w:p w14:paraId="256533F9" w14:textId="3687A5D5" w:rsidR="00D37DDE" w:rsidRDefault="00D37DDE" w:rsidP="00A9696B">
      <w:pPr>
        <w:rPr>
          <w:sz w:val="28"/>
          <w:szCs w:val="28"/>
        </w:rPr>
      </w:pPr>
    </w:p>
    <w:bookmarkEnd w:id="3"/>
    <w:p w14:paraId="1DBA9DF9" w14:textId="1B4B1CD2" w:rsidR="009F4AD5" w:rsidRDefault="009F4AD5" w:rsidP="00244704">
      <w:pPr>
        <w:rPr>
          <w:sz w:val="28"/>
          <w:szCs w:val="28"/>
        </w:rPr>
      </w:pPr>
    </w:p>
    <w:p w14:paraId="3BFBE22A" w14:textId="49202B2A" w:rsidR="009F4AD5" w:rsidRDefault="009F4AD5">
      <w:pPr>
        <w:ind w:firstLine="709"/>
        <w:rPr>
          <w:sz w:val="28"/>
          <w:szCs w:val="28"/>
        </w:rPr>
      </w:pPr>
    </w:p>
    <w:p w14:paraId="7224D627" w14:textId="0A388597" w:rsidR="009F4AD5" w:rsidRDefault="009F4AD5">
      <w:pPr>
        <w:ind w:firstLine="709"/>
        <w:rPr>
          <w:sz w:val="28"/>
          <w:szCs w:val="28"/>
        </w:rPr>
      </w:pPr>
    </w:p>
    <w:p w14:paraId="6167245E" w14:textId="77777777" w:rsidR="009F4AD5" w:rsidRDefault="009F4AD5" w:rsidP="006068AA">
      <w:pPr>
        <w:rPr>
          <w:sz w:val="28"/>
          <w:szCs w:val="28"/>
        </w:rPr>
      </w:pPr>
    </w:p>
    <w:sectPr w:rsidR="009F4AD5">
      <w:pgSz w:w="11906" w:h="16838"/>
      <w:pgMar w:top="1134" w:right="567"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56EA"/>
    <w:multiLevelType w:val="multilevel"/>
    <w:tmpl w:val="ED8CA82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15:restartNumberingAfterBreak="0">
    <w:nsid w:val="094A08C7"/>
    <w:multiLevelType w:val="multilevel"/>
    <w:tmpl w:val="D65618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1227B93"/>
    <w:multiLevelType w:val="hybridMultilevel"/>
    <w:tmpl w:val="B686A4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0718E2"/>
    <w:multiLevelType w:val="multilevel"/>
    <w:tmpl w:val="A162C804"/>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15:restartNumberingAfterBreak="0">
    <w:nsid w:val="14547D24"/>
    <w:multiLevelType w:val="hybridMultilevel"/>
    <w:tmpl w:val="8334EFAE"/>
    <w:lvl w:ilvl="0" w:tplc="C6E82AF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152143FC"/>
    <w:multiLevelType w:val="multilevel"/>
    <w:tmpl w:val="BE9C0D86"/>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15:restartNumberingAfterBreak="0">
    <w:nsid w:val="1A1E288D"/>
    <w:multiLevelType w:val="multilevel"/>
    <w:tmpl w:val="ED8CA82A"/>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15:restartNumberingAfterBreak="0">
    <w:nsid w:val="1C4C5044"/>
    <w:multiLevelType w:val="hybridMultilevel"/>
    <w:tmpl w:val="8ACAE064"/>
    <w:lvl w:ilvl="0" w:tplc="F0DE04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8" w15:restartNumberingAfterBreak="0">
    <w:nsid w:val="2B8A1211"/>
    <w:multiLevelType w:val="multilevel"/>
    <w:tmpl w:val="A8985E8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15:restartNumberingAfterBreak="0">
    <w:nsid w:val="38C525BA"/>
    <w:multiLevelType w:val="hybridMultilevel"/>
    <w:tmpl w:val="E0B047D0"/>
    <w:lvl w:ilvl="0" w:tplc="0A5E1FC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3CF54D5D"/>
    <w:multiLevelType w:val="hybridMultilevel"/>
    <w:tmpl w:val="81B2F718"/>
    <w:lvl w:ilvl="0" w:tplc="94644E9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410360C2"/>
    <w:multiLevelType w:val="multilevel"/>
    <w:tmpl w:val="96747250"/>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2" w15:restartNumberingAfterBreak="0">
    <w:nsid w:val="453E2B71"/>
    <w:multiLevelType w:val="multilevel"/>
    <w:tmpl w:val="B3044E90"/>
    <w:lvl w:ilvl="0">
      <w:start w:val="1"/>
      <w:numFmt w:val="bullet"/>
      <w:lvlText w:val=""/>
      <w:lvlJc w:val="left"/>
      <w:pPr>
        <w:tabs>
          <w:tab w:val="num" w:pos="0"/>
        </w:tabs>
        <w:ind w:left="1429" w:hanging="360"/>
      </w:pPr>
      <w:rPr>
        <w:rFonts w:ascii="Symbol" w:hAnsi="Symbol" w:cs="Symbol" w:hint="default"/>
      </w:rPr>
    </w:lvl>
    <w:lvl w:ilvl="1">
      <w:start w:val="1"/>
      <w:numFmt w:val="bullet"/>
      <w:lvlText w:val=""/>
      <w:lvlJc w:val="left"/>
      <w:pPr>
        <w:tabs>
          <w:tab w:val="num" w:pos="0"/>
        </w:tabs>
        <w:ind w:left="2149" w:hanging="360"/>
      </w:pPr>
      <w:rPr>
        <w:rFonts w:ascii="Symbol" w:hAnsi="Symbol" w:cs="Symbol"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15:restartNumberingAfterBreak="0">
    <w:nsid w:val="4C21587B"/>
    <w:multiLevelType w:val="hybridMultilevel"/>
    <w:tmpl w:val="7B6A109A"/>
    <w:lvl w:ilvl="0" w:tplc="FEA48C9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4C7D2335"/>
    <w:multiLevelType w:val="hybridMultilevel"/>
    <w:tmpl w:val="E6700C80"/>
    <w:lvl w:ilvl="0" w:tplc="4A262C2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57AA52A7"/>
    <w:multiLevelType w:val="hybridMultilevel"/>
    <w:tmpl w:val="2632DA04"/>
    <w:lvl w:ilvl="0" w:tplc="53A0A4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6" w15:restartNumberingAfterBreak="0">
    <w:nsid w:val="5DBA6E09"/>
    <w:multiLevelType w:val="multilevel"/>
    <w:tmpl w:val="485C4FF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7" w15:restartNumberingAfterBreak="0">
    <w:nsid w:val="62FD49B3"/>
    <w:multiLevelType w:val="hybridMultilevel"/>
    <w:tmpl w:val="5DFC1364"/>
    <w:lvl w:ilvl="0" w:tplc="9142113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64CF2B86"/>
    <w:multiLevelType w:val="multilevel"/>
    <w:tmpl w:val="ED86E858"/>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9" w15:restartNumberingAfterBreak="0">
    <w:nsid w:val="6597219C"/>
    <w:multiLevelType w:val="hybridMultilevel"/>
    <w:tmpl w:val="7486AA24"/>
    <w:lvl w:ilvl="0" w:tplc="9142113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0" w15:restartNumberingAfterBreak="0">
    <w:nsid w:val="6A410349"/>
    <w:multiLevelType w:val="hybridMultilevel"/>
    <w:tmpl w:val="F47A83CC"/>
    <w:lvl w:ilvl="0" w:tplc="F40CF04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71274749"/>
    <w:multiLevelType w:val="hybridMultilevel"/>
    <w:tmpl w:val="E76A7F5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19E1091"/>
    <w:multiLevelType w:val="hybridMultilevel"/>
    <w:tmpl w:val="B40A50FC"/>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847178D"/>
    <w:multiLevelType w:val="hybridMultilevel"/>
    <w:tmpl w:val="205E1168"/>
    <w:lvl w:ilvl="0" w:tplc="07CC707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7B0E0FC1"/>
    <w:multiLevelType w:val="hybridMultilevel"/>
    <w:tmpl w:val="1234B122"/>
    <w:lvl w:ilvl="0" w:tplc="28ACB4A2">
      <w:start w:val="4"/>
      <w:numFmt w:val="bullet"/>
      <w:lvlText w:val="-"/>
      <w:lvlJc w:val="left"/>
      <w:pPr>
        <w:ind w:left="1429" w:hanging="360"/>
      </w:pPr>
      <w:rPr>
        <w:rFonts w:ascii="Times New Roman" w:eastAsia="Times New Roman" w:hAnsi="Times New Roman" w:cs="Times New Roman" w:hint="default"/>
        <w:b w:val="0"/>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15:restartNumberingAfterBreak="0">
    <w:nsid w:val="7D230B53"/>
    <w:multiLevelType w:val="hybridMultilevel"/>
    <w:tmpl w:val="4328E8A8"/>
    <w:lvl w:ilvl="0" w:tplc="FEA48C9C">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7FFD5A05"/>
    <w:multiLevelType w:val="hybridMultilevel"/>
    <w:tmpl w:val="F5321166"/>
    <w:lvl w:ilvl="0" w:tplc="4BEAB3F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6"/>
  </w:num>
  <w:num w:numId="2">
    <w:abstractNumId w:val="8"/>
  </w:num>
  <w:num w:numId="3">
    <w:abstractNumId w:val="18"/>
  </w:num>
  <w:num w:numId="4">
    <w:abstractNumId w:val="11"/>
  </w:num>
  <w:num w:numId="5">
    <w:abstractNumId w:val="5"/>
  </w:num>
  <w:num w:numId="6">
    <w:abstractNumId w:val="12"/>
  </w:num>
  <w:num w:numId="7">
    <w:abstractNumId w:val="6"/>
  </w:num>
  <w:num w:numId="8">
    <w:abstractNumId w:val="19"/>
  </w:num>
  <w:num w:numId="9">
    <w:abstractNumId w:val="10"/>
  </w:num>
  <w:num w:numId="10">
    <w:abstractNumId w:val="9"/>
  </w:num>
  <w:num w:numId="11">
    <w:abstractNumId w:val="25"/>
  </w:num>
  <w:num w:numId="12">
    <w:abstractNumId w:val="26"/>
  </w:num>
  <w:num w:numId="13">
    <w:abstractNumId w:val="13"/>
  </w:num>
  <w:num w:numId="14">
    <w:abstractNumId w:val="23"/>
  </w:num>
  <w:num w:numId="15">
    <w:abstractNumId w:val="1"/>
  </w:num>
  <w:num w:numId="16">
    <w:abstractNumId w:val="4"/>
  </w:num>
  <w:num w:numId="17">
    <w:abstractNumId w:val="3"/>
  </w:num>
  <w:num w:numId="18">
    <w:abstractNumId w:val="7"/>
  </w:num>
  <w:num w:numId="19">
    <w:abstractNumId w:val="15"/>
  </w:num>
  <w:num w:numId="20">
    <w:abstractNumId w:val="21"/>
  </w:num>
  <w:num w:numId="21">
    <w:abstractNumId w:val="20"/>
  </w:num>
  <w:num w:numId="22">
    <w:abstractNumId w:val="22"/>
  </w:num>
  <w:num w:numId="23">
    <w:abstractNumId w:val="17"/>
  </w:num>
  <w:num w:numId="24">
    <w:abstractNumId w:val="2"/>
  </w:num>
  <w:num w:numId="25">
    <w:abstractNumId w:val="14"/>
  </w:num>
  <w:num w:numId="26">
    <w:abstractNumId w:val="24"/>
  </w:num>
  <w:num w:numId="27">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367"/>
    <w:rsid w:val="00000E0A"/>
    <w:rsid w:val="0000125F"/>
    <w:rsid w:val="00007666"/>
    <w:rsid w:val="00007A0C"/>
    <w:rsid w:val="00007E6C"/>
    <w:rsid w:val="00011BE0"/>
    <w:rsid w:val="00012042"/>
    <w:rsid w:val="00020040"/>
    <w:rsid w:val="000231D3"/>
    <w:rsid w:val="00024936"/>
    <w:rsid w:val="000257DF"/>
    <w:rsid w:val="000270B2"/>
    <w:rsid w:val="00027D19"/>
    <w:rsid w:val="000327E5"/>
    <w:rsid w:val="00032D7E"/>
    <w:rsid w:val="000363B6"/>
    <w:rsid w:val="00037F8D"/>
    <w:rsid w:val="00043C2C"/>
    <w:rsid w:val="0004456B"/>
    <w:rsid w:val="0005006C"/>
    <w:rsid w:val="00051585"/>
    <w:rsid w:val="00052BF3"/>
    <w:rsid w:val="000606DE"/>
    <w:rsid w:val="00060874"/>
    <w:rsid w:val="00060D65"/>
    <w:rsid w:val="000615FC"/>
    <w:rsid w:val="0006253E"/>
    <w:rsid w:val="00063202"/>
    <w:rsid w:val="00064D14"/>
    <w:rsid w:val="000651A0"/>
    <w:rsid w:val="000655A2"/>
    <w:rsid w:val="0006670A"/>
    <w:rsid w:val="000712DD"/>
    <w:rsid w:val="0008473E"/>
    <w:rsid w:val="0008475E"/>
    <w:rsid w:val="0008621A"/>
    <w:rsid w:val="00086BF1"/>
    <w:rsid w:val="0009483D"/>
    <w:rsid w:val="00094969"/>
    <w:rsid w:val="00094D1C"/>
    <w:rsid w:val="00097AF0"/>
    <w:rsid w:val="000A19C1"/>
    <w:rsid w:val="000A3A92"/>
    <w:rsid w:val="000A40BB"/>
    <w:rsid w:val="000A6191"/>
    <w:rsid w:val="000A65B8"/>
    <w:rsid w:val="000A7BA2"/>
    <w:rsid w:val="000B187D"/>
    <w:rsid w:val="000B321B"/>
    <w:rsid w:val="000B45F6"/>
    <w:rsid w:val="000B50E8"/>
    <w:rsid w:val="000C202A"/>
    <w:rsid w:val="000C2ACC"/>
    <w:rsid w:val="000C3A06"/>
    <w:rsid w:val="000C5682"/>
    <w:rsid w:val="000C5A3A"/>
    <w:rsid w:val="000D06BF"/>
    <w:rsid w:val="000D225E"/>
    <w:rsid w:val="000D2A09"/>
    <w:rsid w:val="000D3417"/>
    <w:rsid w:val="000D7420"/>
    <w:rsid w:val="000E26E9"/>
    <w:rsid w:val="000E2BAD"/>
    <w:rsid w:val="000E4B29"/>
    <w:rsid w:val="000E54E4"/>
    <w:rsid w:val="000E5924"/>
    <w:rsid w:val="000E617A"/>
    <w:rsid w:val="000E646F"/>
    <w:rsid w:val="000E7224"/>
    <w:rsid w:val="000E72C4"/>
    <w:rsid w:val="000E7868"/>
    <w:rsid w:val="000F2D55"/>
    <w:rsid w:val="000F4728"/>
    <w:rsid w:val="001040A1"/>
    <w:rsid w:val="00104F8C"/>
    <w:rsid w:val="0010511C"/>
    <w:rsid w:val="00105A84"/>
    <w:rsid w:val="00105DF7"/>
    <w:rsid w:val="001101FB"/>
    <w:rsid w:val="0011261B"/>
    <w:rsid w:val="0011268E"/>
    <w:rsid w:val="00114938"/>
    <w:rsid w:val="0011525C"/>
    <w:rsid w:val="001157F4"/>
    <w:rsid w:val="00115F5E"/>
    <w:rsid w:val="00116316"/>
    <w:rsid w:val="00117866"/>
    <w:rsid w:val="00121411"/>
    <w:rsid w:val="00122448"/>
    <w:rsid w:val="001226B7"/>
    <w:rsid w:val="00123351"/>
    <w:rsid w:val="00124AD1"/>
    <w:rsid w:val="00124F69"/>
    <w:rsid w:val="001259D3"/>
    <w:rsid w:val="001306E7"/>
    <w:rsid w:val="001314BE"/>
    <w:rsid w:val="00132159"/>
    <w:rsid w:val="0013483B"/>
    <w:rsid w:val="00134CD6"/>
    <w:rsid w:val="00135090"/>
    <w:rsid w:val="001432A0"/>
    <w:rsid w:val="00143741"/>
    <w:rsid w:val="00143986"/>
    <w:rsid w:val="00145336"/>
    <w:rsid w:val="00150EEC"/>
    <w:rsid w:val="001521A7"/>
    <w:rsid w:val="001525AF"/>
    <w:rsid w:val="0015309D"/>
    <w:rsid w:val="00153714"/>
    <w:rsid w:val="001539DB"/>
    <w:rsid w:val="0015612C"/>
    <w:rsid w:val="00157231"/>
    <w:rsid w:val="00164AA0"/>
    <w:rsid w:val="001677A6"/>
    <w:rsid w:val="00167962"/>
    <w:rsid w:val="00167B28"/>
    <w:rsid w:val="00171F68"/>
    <w:rsid w:val="001725F4"/>
    <w:rsid w:val="00175B50"/>
    <w:rsid w:val="00175B81"/>
    <w:rsid w:val="00175BB2"/>
    <w:rsid w:val="00175E47"/>
    <w:rsid w:val="001764A1"/>
    <w:rsid w:val="00177858"/>
    <w:rsid w:val="00177B5C"/>
    <w:rsid w:val="001801F0"/>
    <w:rsid w:val="00184C86"/>
    <w:rsid w:val="001965A6"/>
    <w:rsid w:val="00197F41"/>
    <w:rsid w:val="001A1342"/>
    <w:rsid w:val="001A19AE"/>
    <w:rsid w:val="001A4950"/>
    <w:rsid w:val="001A4FC8"/>
    <w:rsid w:val="001A58DA"/>
    <w:rsid w:val="001A62BE"/>
    <w:rsid w:val="001B4023"/>
    <w:rsid w:val="001C29F6"/>
    <w:rsid w:val="001C3B8B"/>
    <w:rsid w:val="001C4299"/>
    <w:rsid w:val="001C5D0D"/>
    <w:rsid w:val="001C5F11"/>
    <w:rsid w:val="001D1922"/>
    <w:rsid w:val="001D1ABE"/>
    <w:rsid w:val="001D2BBC"/>
    <w:rsid w:val="001D4644"/>
    <w:rsid w:val="001D4F7A"/>
    <w:rsid w:val="001D760E"/>
    <w:rsid w:val="001D7E08"/>
    <w:rsid w:val="001E1B14"/>
    <w:rsid w:val="001E286F"/>
    <w:rsid w:val="001E32BD"/>
    <w:rsid w:val="001E681C"/>
    <w:rsid w:val="001E68CA"/>
    <w:rsid w:val="001F0445"/>
    <w:rsid w:val="001F3857"/>
    <w:rsid w:val="001F4B1B"/>
    <w:rsid w:val="001F53F7"/>
    <w:rsid w:val="001F6D3D"/>
    <w:rsid w:val="00200A3D"/>
    <w:rsid w:val="00201047"/>
    <w:rsid w:val="002107F8"/>
    <w:rsid w:val="00210AEA"/>
    <w:rsid w:val="002125DE"/>
    <w:rsid w:val="0021503E"/>
    <w:rsid w:val="0021529A"/>
    <w:rsid w:val="0021629B"/>
    <w:rsid w:val="002179B5"/>
    <w:rsid w:val="00221CC2"/>
    <w:rsid w:val="0022304D"/>
    <w:rsid w:val="00223B18"/>
    <w:rsid w:val="002307C7"/>
    <w:rsid w:val="002329A5"/>
    <w:rsid w:val="00234758"/>
    <w:rsid w:val="00235C22"/>
    <w:rsid w:val="002419B6"/>
    <w:rsid w:val="00241EEA"/>
    <w:rsid w:val="00244704"/>
    <w:rsid w:val="00245B7A"/>
    <w:rsid w:val="00246162"/>
    <w:rsid w:val="00246FC8"/>
    <w:rsid w:val="00255AE7"/>
    <w:rsid w:val="00256834"/>
    <w:rsid w:val="00260330"/>
    <w:rsid w:val="002618CD"/>
    <w:rsid w:val="00266947"/>
    <w:rsid w:val="00272BC8"/>
    <w:rsid w:val="00272DDA"/>
    <w:rsid w:val="00272E80"/>
    <w:rsid w:val="002738C9"/>
    <w:rsid w:val="00275952"/>
    <w:rsid w:val="002848EB"/>
    <w:rsid w:val="00284B70"/>
    <w:rsid w:val="00285C6E"/>
    <w:rsid w:val="00287532"/>
    <w:rsid w:val="00291CC5"/>
    <w:rsid w:val="00292A7B"/>
    <w:rsid w:val="00293A6F"/>
    <w:rsid w:val="002A09E1"/>
    <w:rsid w:val="002A262D"/>
    <w:rsid w:val="002A3381"/>
    <w:rsid w:val="002A36F2"/>
    <w:rsid w:val="002A3A07"/>
    <w:rsid w:val="002A6217"/>
    <w:rsid w:val="002B47CB"/>
    <w:rsid w:val="002B4B10"/>
    <w:rsid w:val="002B59BB"/>
    <w:rsid w:val="002B6D0C"/>
    <w:rsid w:val="002B6F29"/>
    <w:rsid w:val="002C07EB"/>
    <w:rsid w:val="002C187D"/>
    <w:rsid w:val="002C472D"/>
    <w:rsid w:val="002C4ACA"/>
    <w:rsid w:val="002C564A"/>
    <w:rsid w:val="002C6097"/>
    <w:rsid w:val="002C6147"/>
    <w:rsid w:val="002D041B"/>
    <w:rsid w:val="002D0F26"/>
    <w:rsid w:val="002D1EFA"/>
    <w:rsid w:val="002D3D72"/>
    <w:rsid w:val="002D54B1"/>
    <w:rsid w:val="002D747D"/>
    <w:rsid w:val="002E03C8"/>
    <w:rsid w:val="002E3363"/>
    <w:rsid w:val="002E4302"/>
    <w:rsid w:val="002E444E"/>
    <w:rsid w:val="002E66F9"/>
    <w:rsid w:val="002E6A6C"/>
    <w:rsid w:val="002E6F2A"/>
    <w:rsid w:val="002F079D"/>
    <w:rsid w:val="002F1A41"/>
    <w:rsid w:val="002F3F96"/>
    <w:rsid w:val="002F4605"/>
    <w:rsid w:val="002F525C"/>
    <w:rsid w:val="002F6CB0"/>
    <w:rsid w:val="002F6D84"/>
    <w:rsid w:val="002F7B0B"/>
    <w:rsid w:val="003005C8"/>
    <w:rsid w:val="00312113"/>
    <w:rsid w:val="00313061"/>
    <w:rsid w:val="0031416D"/>
    <w:rsid w:val="003149BD"/>
    <w:rsid w:val="00315742"/>
    <w:rsid w:val="00315BA8"/>
    <w:rsid w:val="003166A6"/>
    <w:rsid w:val="00316F97"/>
    <w:rsid w:val="003201D1"/>
    <w:rsid w:val="003210AC"/>
    <w:rsid w:val="0032360B"/>
    <w:rsid w:val="00326720"/>
    <w:rsid w:val="00331716"/>
    <w:rsid w:val="003318E7"/>
    <w:rsid w:val="00331D3B"/>
    <w:rsid w:val="0033318E"/>
    <w:rsid w:val="003344DC"/>
    <w:rsid w:val="0033620E"/>
    <w:rsid w:val="003402A7"/>
    <w:rsid w:val="00344001"/>
    <w:rsid w:val="003463F0"/>
    <w:rsid w:val="00350E9A"/>
    <w:rsid w:val="00351113"/>
    <w:rsid w:val="00352F63"/>
    <w:rsid w:val="00356709"/>
    <w:rsid w:val="003613B2"/>
    <w:rsid w:val="00364250"/>
    <w:rsid w:val="00365323"/>
    <w:rsid w:val="00365502"/>
    <w:rsid w:val="00366293"/>
    <w:rsid w:val="00366E4D"/>
    <w:rsid w:val="00367371"/>
    <w:rsid w:val="00370C90"/>
    <w:rsid w:val="003725BF"/>
    <w:rsid w:val="0037434D"/>
    <w:rsid w:val="00374E20"/>
    <w:rsid w:val="0038062F"/>
    <w:rsid w:val="00380D47"/>
    <w:rsid w:val="00382706"/>
    <w:rsid w:val="0038426E"/>
    <w:rsid w:val="003878F7"/>
    <w:rsid w:val="00390CB0"/>
    <w:rsid w:val="00393C91"/>
    <w:rsid w:val="003957B1"/>
    <w:rsid w:val="00396457"/>
    <w:rsid w:val="00397456"/>
    <w:rsid w:val="00397C7C"/>
    <w:rsid w:val="003A0FF6"/>
    <w:rsid w:val="003A3E7B"/>
    <w:rsid w:val="003A5B98"/>
    <w:rsid w:val="003A74B6"/>
    <w:rsid w:val="003B02A4"/>
    <w:rsid w:val="003B1317"/>
    <w:rsid w:val="003C10BC"/>
    <w:rsid w:val="003C206E"/>
    <w:rsid w:val="003C2131"/>
    <w:rsid w:val="003C261F"/>
    <w:rsid w:val="003C647C"/>
    <w:rsid w:val="003C6BB6"/>
    <w:rsid w:val="003C78AE"/>
    <w:rsid w:val="003D1322"/>
    <w:rsid w:val="003D5C77"/>
    <w:rsid w:val="003D7D78"/>
    <w:rsid w:val="003E2599"/>
    <w:rsid w:val="003E278A"/>
    <w:rsid w:val="003E34A9"/>
    <w:rsid w:val="003E46DD"/>
    <w:rsid w:val="003E57F9"/>
    <w:rsid w:val="003F0830"/>
    <w:rsid w:val="003F1E47"/>
    <w:rsid w:val="003F5806"/>
    <w:rsid w:val="00402380"/>
    <w:rsid w:val="00402C29"/>
    <w:rsid w:val="004041E9"/>
    <w:rsid w:val="004117C6"/>
    <w:rsid w:val="00416278"/>
    <w:rsid w:val="004166FD"/>
    <w:rsid w:val="00417115"/>
    <w:rsid w:val="00417B5E"/>
    <w:rsid w:val="004211C3"/>
    <w:rsid w:val="00423E34"/>
    <w:rsid w:val="004249B8"/>
    <w:rsid w:val="00426598"/>
    <w:rsid w:val="00430AE2"/>
    <w:rsid w:val="00430B09"/>
    <w:rsid w:val="004324F4"/>
    <w:rsid w:val="00433E29"/>
    <w:rsid w:val="00436018"/>
    <w:rsid w:val="004368BD"/>
    <w:rsid w:val="004373C2"/>
    <w:rsid w:val="004379C7"/>
    <w:rsid w:val="00442C8D"/>
    <w:rsid w:val="00445C8B"/>
    <w:rsid w:val="0045023D"/>
    <w:rsid w:val="00451546"/>
    <w:rsid w:val="00451D50"/>
    <w:rsid w:val="0045218B"/>
    <w:rsid w:val="004536F3"/>
    <w:rsid w:val="00453EAA"/>
    <w:rsid w:val="00456172"/>
    <w:rsid w:val="0045735E"/>
    <w:rsid w:val="00466672"/>
    <w:rsid w:val="00467C12"/>
    <w:rsid w:val="00471578"/>
    <w:rsid w:val="004734FA"/>
    <w:rsid w:val="004736B6"/>
    <w:rsid w:val="00475B94"/>
    <w:rsid w:val="00475EA0"/>
    <w:rsid w:val="00476A4B"/>
    <w:rsid w:val="00477555"/>
    <w:rsid w:val="0048421E"/>
    <w:rsid w:val="0048693D"/>
    <w:rsid w:val="00486A7A"/>
    <w:rsid w:val="00491719"/>
    <w:rsid w:val="004A0E5C"/>
    <w:rsid w:val="004A36D2"/>
    <w:rsid w:val="004A3B2D"/>
    <w:rsid w:val="004A4E00"/>
    <w:rsid w:val="004B13D5"/>
    <w:rsid w:val="004B5CB2"/>
    <w:rsid w:val="004B7BBF"/>
    <w:rsid w:val="004C0CDE"/>
    <w:rsid w:val="004C1480"/>
    <w:rsid w:val="004C2107"/>
    <w:rsid w:val="004C3570"/>
    <w:rsid w:val="004C47C4"/>
    <w:rsid w:val="004C4DB2"/>
    <w:rsid w:val="004C7949"/>
    <w:rsid w:val="004C7FDD"/>
    <w:rsid w:val="004D23F3"/>
    <w:rsid w:val="004D2654"/>
    <w:rsid w:val="004D2EA1"/>
    <w:rsid w:val="004D3006"/>
    <w:rsid w:val="004E0A11"/>
    <w:rsid w:val="004E0FDB"/>
    <w:rsid w:val="004E2171"/>
    <w:rsid w:val="004E3FF4"/>
    <w:rsid w:val="004E4D24"/>
    <w:rsid w:val="004E52A1"/>
    <w:rsid w:val="004F47A5"/>
    <w:rsid w:val="004F4BBB"/>
    <w:rsid w:val="004F5258"/>
    <w:rsid w:val="004F61B5"/>
    <w:rsid w:val="004F61CA"/>
    <w:rsid w:val="005003C6"/>
    <w:rsid w:val="00501743"/>
    <w:rsid w:val="0050355D"/>
    <w:rsid w:val="005036A6"/>
    <w:rsid w:val="00503D74"/>
    <w:rsid w:val="00504AE2"/>
    <w:rsid w:val="00504CF7"/>
    <w:rsid w:val="005120A3"/>
    <w:rsid w:val="0051249E"/>
    <w:rsid w:val="0051673A"/>
    <w:rsid w:val="00520113"/>
    <w:rsid w:val="005219CD"/>
    <w:rsid w:val="00523251"/>
    <w:rsid w:val="00526098"/>
    <w:rsid w:val="00526803"/>
    <w:rsid w:val="0053098E"/>
    <w:rsid w:val="005319AD"/>
    <w:rsid w:val="00531ECC"/>
    <w:rsid w:val="005321F7"/>
    <w:rsid w:val="00533873"/>
    <w:rsid w:val="005343C5"/>
    <w:rsid w:val="00534B72"/>
    <w:rsid w:val="00536ADF"/>
    <w:rsid w:val="00536DE0"/>
    <w:rsid w:val="00536DE8"/>
    <w:rsid w:val="00541363"/>
    <w:rsid w:val="00541F22"/>
    <w:rsid w:val="0054381C"/>
    <w:rsid w:val="0054417B"/>
    <w:rsid w:val="00544A0D"/>
    <w:rsid w:val="005462E0"/>
    <w:rsid w:val="00547A67"/>
    <w:rsid w:val="005529CA"/>
    <w:rsid w:val="0055385F"/>
    <w:rsid w:val="00553A2D"/>
    <w:rsid w:val="00556796"/>
    <w:rsid w:val="00556E5E"/>
    <w:rsid w:val="005573A6"/>
    <w:rsid w:val="005576B3"/>
    <w:rsid w:val="005579ED"/>
    <w:rsid w:val="005642B6"/>
    <w:rsid w:val="00565F4C"/>
    <w:rsid w:val="00566462"/>
    <w:rsid w:val="0057095A"/>
    <w:rsid w:val="00573001"/>
    <w:rsid w:val="0057445F"/>
    <w:rsid w:val="0057516D"/>
    <w:rsid w:val="005759D0"/>
    <w:rsid w:val="00575FBC"/>
    <w:rsid w:val="00576C97"/>
    <w:rsid w:val="005815EE"/>
    <w:rsid w:val="00581AD7"/>
    <w:rsid w:val="00583482"/>
    <w:rsid w:val="005834EF"/>
    <w:rsid w:val="00584594"/>
    <w:rsid w:val="005857BE"/>
    <w:rsid w:val="005870ED"/>
    <w:rsid w:val="00590E7F"/>
    <w:rsid w:val="0059254B"/>
    <w:rsid w:val="00592C7E"/>
    <w:rsid w:val="00593894"/>
    <w:rsid w:val="00596829"/>
    <w:rsid w:val="00597FD8"/>
    <w:rsid w:val="005A0C74"/>
    <w:rsid w:val="005A1403"/>
    <w:rsid w:val="005A22CC"/>
    <w:rsid w:val="005A3AAA"/>
    <w:rsid w:val="005A521C"/>
    <w:rsid w:val="005A5537"/>
    <w:rsid w:val="005A5ACA"/>
    <w:rsid w:val="005A5E72"/>
    <w:rsid w:val="005A64CB"/>
    <w:rsid w:val="005A6942"/>
    <w:rsid w:val="005A6A82"/>
    <w:rsid w:val="005A7ADE"/>
    <w:rsid w:val="005B2BDB"/>
    <w:rsid w:val="005B4AE8"/>
    <w:rsid w:val="005B5AC5"/>
    <w:rsid w:val="005C120A"/>
    <w:rsid w:val="005C1C8C"/>
    <w:rsid w:val="005C2252"/>
    <w:rsid w:val="005C2844"/>
    <w:rsid w:val="005C367D"/>
    <w:rsid w:val="005C5ED4"/>
    <w:rsid w:val="005C6A8E"/>
    <w:rsid w:val="005C6B72"/>
    <w:rsid w:val="005D1E59"/>
    <w:rsid w:val="005D2704"/>
    <w:rsid w:val="005D34F2"/>
    <w:rsid w:val="005D39CB"/>
    <w:rsid w:val="005D5345"/>
    <w:rsid w:val="005D761C"/>
    <w:rsid w:val="005E0B08"/>
    <w:rsid w:val="005E2761"/>
    <w:rsid w:val="005E336B"/>
    <w:rsid w:val="005E76E3"/>
    <w:rsid w:val="005F08FE"/>
    <w:rsid w:val="005F2227"/>
    <w:rsid w:val="005F25F3"/>
    <w:rsid w:val="005F54CE"/>
    <w:rsid w:val="005F5879"/>
    <w:rsid w:val="005F5F91"/>
    <w:rsid w:val="00600351"/>
    <w:rsid w:val="00600F57"/>
    <w:rsid w:val="006020E5"/>
    <w:rsid w:val="006027C2"/>
    <w:rsid w:val="00603A1C"/>
    <w:rsid w:val="0060503F"/>
    <w:rsid w:val="0060532F"/>
    <w:rsid w:val="00605BCA"/>
    <w:rsid w:val="00605ED3"/>
    <w:rsid w:val="006068AA"/>
    <w:rsid w:val="006109C9"/>
    <w:rsid w:val="0061427B"/>
    <w:rsid w:val="006143AB"/>
    <w:rsid w:val="0061462A"/>
    <w:rsid w:val="00615FFF"/>
    <w:rsid w:val="006172A0"/>
    <w:rsid w:val="00620F29"/>
    <w:rsid w:val="006222A2"/>
    <w:rsid w:val="0062284E"/>
    <w:rsid w:val="00623BA3"/>
    <w:rsid w:val="00623DE7"/>
    <w:rsid w:val="00623EB7"/>
    <w:rsid w:val="00627DC6"/>
    <w:rsid w:val="006300AB"/>
    <w:rsid w:val="006317BC"/>
    <w:rsid w:val="006321B5"/>
    <w:rsid w:val="0063514A"/>
    <w:rsid w:val="0063599A"/>
    <w:rsid w:val="00635BC0"/>
    <w:rsid w:val="0063650B"/>
    <w:rsid w:val="00636F2E"/>
    <w:rsid w:val="006402AD"/>
    <w:rsid w:val="006459E5"/>
    <w:rsid w:val="006518AC"/>
    <w:rsid w:val="00652D7C"/>
    <w:rsid w:val="00654EB2"/>
    <w:rsid w:val="006566C2"/>
    <w:rsid w:val="00656F99"/>
    <w:rsid w:val="006574EF"/>
    <w:rsid w:val="00657B4B"/>
    <w:rsid w:val="00657BB8"/>
    <w:rsid w:val="00657CB5"/>
    <w:rsid w:val="00661C87"/>
    <w:rsid w:val="00661D5A"/>
    <w:rsid w:val="00663283"/>
    <w:rsid w:val="0066360D"/>
    <w:rsid w:val="00664AE2"/>
    <w:rsid w:val="006653D7"/>
    <w:rsid w:val="00665F7A"/>
    <w:rsid w:val="00666B42"/>
    <w:rsid w:val="00666B7C"/>
    <w:rsid w:val="00667FE6"/>
    <w:rsid w:val="006710CE"/>
    <w:rsid w:val="00672C97"/>
    <w:rsid w:val="00677231"/>
    <w:rsid w:val="00677CC4"/>
    <w:rsid w:val="006862F9"/>
    <w:rsid w:val="00686E1B"/>
    <w:rsid w:val="00690036"/>
    <w:rsid w:val="006927F7"/>
    <w:rsid w:val="00694D04"/>
    <w:rsid w:val="0069679B"/>
    <w:rsid w:val="00696A06"/>
    <w:rsid w:val="00696D33"/>
    <w:rsid w:val="00697F84"/>
    <w:rsid w:val="006A0024"/>
    <w:rsid w:val="006A2F1D"/>
    <w:rsid w:val="006A4BB3"/>
    <w:rsid w:val="006A4FE6"/>
    <w:rsid w:val="006A5DEF"/>
    <w:rsid w:val="006A68AB"/>
    <w:rsid w:val="006A79B4"/>
    <w:rsid w:val="006B355E"/>
    <w:rsid w:val="006B4749"/>
    <w:rsid w:val="006B6921"/>
    <w:rsid w:val="006B7116"/>
    <w:rsid w:val="006C129F"/>
    <w:rsid w:val="006C1BE0"/>
    <w:rsid w:val="006C4A16"/>
    <w:rsid w:val="006C625F"/>
    <w:rsid w:val="006C65A1"/>
    <w:rsid w:val="006C77B2"/>
    <w:rsid w:val="006D15AC"/>
    <w:rsid w:val="006D25B0"/>
    <w:rsid w:val="006D2C12"/>
    <w:rsid w:val="006D340B"/>
    <w:rsid w:val="006D3D90"/>
    <w:rsid w:val="006D4A8B"/>
    <w:rsid w:val="006E2CD7"/>
    <w:rsid w:val="006E6764"/>
    <w:rsid w:val="006F2899"/>
    <w:rsid w:val="006F4331"/>
    <w:rsid w:val="006F667B"/>
    <w:rsid w:val="006F70AD"/>
    <w:rsid w:val="00700B08"/>
    <w:rsid w:val="007013ED"/>
    <w:rsid w:val="007016E4"/>
    <w:rsid w:val="007054FA"/>
    <w:rsid w:val="00706464"/>
    <w:rsid w:val="00713838"/>
    <w:rsid w:val="00713F4C"/>
    <w:rsid w:val="007158A7"/>
    <w:rsid w:val="007164CA"/>
    <w:rsid w:val="007207EE"/>
    <w:rsid w:val="0072090F"/>
    <w:rsid w:val="0072177E"/>
    <w:rsid w:val="007218BF"/>
    <w:rsid w:val="0072263C"/>
    <w:rsid w:val="00725F30"/>
    <w:rsid w:val="007267CB"/>
    <w:rsid w:val="0073098B"/>
    <w:rsid w:val="00731235"/>
    <w:rsid w:val="007316F7"/>
    <w:rsid w:val="00732034"/>
    <w:rsid w:val="00733612"/>
    <w:rsid w:val="007338B4"/>
    <w:rsid w:val="007339C7"/>
    <w:rsid w:val="007366A5"/>
    <w:rsid w:val="007368B9"/>
    <w:rsid w:val="007378AE"/>
    <w:rsid w:val="00740601"/>
    <w:rsid w:val="00741FBF"/>
    <w:rsid w:val="007428FC"/>
    <w:rsid w:val="00745B2A"/>
    <w:rsid w:val="007521AD"/>
    <w:rsid w:val="00752987"/>
    <w:rsid w:val="00753558"/>
    <w:rsid w:val="0075409C"/>
    <w:rsid w:val="00756024"/>
    <w:rsid w:val="00756C7D"/>
    <w:rsid w:val="00761288"/>
    <w:rsid w:val="0076185A"/>
    <w:rsid w:val="00762A65"/>
    <w:rsid w:val="00765EF0"/>
    <w:rsid w:val="007666BB"/>
    <w:rsid w:val="007727FB"/>
    <w:rsid w:val="007729E1"/>
    <w:rsid w:val="00774120"/>
    <w:rsid w:val="0077425A"/>
    <w:rsid w:val="007744B1"/>
    <w:rsid w:val="00776D82"/>
    <w:rsid w:val="00781056"/>
    <w:rsid w:val="007823D4"/>
    <w:rsid w:val="00783050"/>
    <w:rsid w:val="007873DF"/>
    <w:rsid w:val="0078761D"/>
    <w:rsid w:val="00791812"/>
    <w:rsid w:val="007924BF"/>
    <w:rsid w:val="007931B9"/>
    <w:rsid w:val="00796726"/>
    <w:rsid w:val="007A0093"/>
    <w:rsid w:val="007A1C02"/>
    <w:rsid w:val="007A27DE"/>
    <w:rsid w:val="007A4C30"/>
    <w:rsid w:val="007A63D2"/>
    <w:rsid w:val="007B0ED8"/>
    <w:rsid w:val="007B3AC4"/>
    <w:rsid w:val="007B51D6"/>
    <w:rsid w:val="007B52F6"/>
    <w:rsid w:val="007C1878"/>
    <w:rsid w:val="007C4180"/>
    <w:rsid w:val="007C47E8"/>
    <w:rsid w:val="007C4D78"/>
    <w:rsid w:val="007C5609"/>
    <w:rsid w:val="007C5930"/>
    <w:rsid w:val="007D0676"/>
    <w:rsid w:val="007D12B8"/>
    <w:rsid w:val="007D2367"/>
    <w:rsid w:val="007D3374"/>
    <w:rsid w:val="007E0F39"/>
    <w:rsid w:val="007E11D6"/>
    <w:rsid w:val="007E2768"/>
    <w:rsid w:val="007E3452"/>
    <w:rsid w:val="007E3ADD"/>
    <w:rsid w:val="007E5534"/>
    <w:rsid w:val="007E5F68"/>
    <w:rsid w:val="007E6EBC"/>
    <w:rsid w:val="007F0090"/>
    <w:rsid w:val="007F6358"/>
    <w:rsid w:val="00803028"/>
    <w:rsid w:val="008034D6"/>
    <w:rsid w:val="00803C86"/>
    <w:rsid w:val="00803E04"/>
    <w:rsid w:val="00803F4E"/>
    <w:rsid w:val="00804047"/>
    <w:rsid w:val="00804A7D"/>
    <w:rsid w:val="00806E26"/>
    <w:rsid w:val="00807625"/>
    <w:rsid w:val="00810E16"/>
    <w:rsid w:val="0081103C"/>
    <w:rsid w:val="008123E9"/>
    <w:rsid w:val="00813B8F"/>
    <w:rsid w:val="00813C54"/>
    <w:rsid w:val="008143C5"/>
    <w:rsid w:val="008143EA"/>
    <w:rsid w:val="00817E7B"/>
    <w:rsid w:val="00820F10"/>
    <w:rsid w:val="00821BA2"/>
    <w:rsid w:val="00822C53"/>
    <w:rsid w:val="00825D35"/>
    <w:rsid w:val="00825EBE"/>
    <w:rsid w:val="00826559"/>
    <w:rsid w:val="00826B7E"/>
    <w:rsid w:val="00827D46"/>
    <w:rsid w:val="00830934"/>
    <w:rsid w:val="0083283E"/>
    <w:rsid w:val="00832A33"/>
    <w:rsid w:val="00834D95"/>
    <w:rsid w:val="00835D58"/>
    <w:rsid w:val="008361E0"/>
    <w:rsid w:val="00842F88"/>
    <w:rsid w:val="008512C6"/>
    <w:rsid w:val="00852F07"/>
    <w:rsid w:val="008530EC"/>
    <w:rsid w:val="0085689C"/>
    <w:rsid w:val="00861114"/>
    <w:rsid w:val="00862890"/>
    <w:rsid w:val="00863D4D"/>
    <w:rsid w:val="00863FE2"/>
    <w:rsid w:val="00864960"/>
    <w:rsid w:val="00865538"/>
    <w:rsid w:val="00865ECC"/>
    <w:rsid w:val="00865FD2"/>
    <w:rsid w:val="00867A9A"/>
    <w:rsid w:val="00871849"/>
    <w:rsid w:val="00872377"/>
    <w:rsid w:val="008732E9"/>
    <w:rsid w:val="00873358"/>
    <w:rsid w:val="00873DBA"/>
    <w:rsid w:val="00874F03"/>
    <w:rsid w:val="00876004"/>
    <w:rsid w:val="0087754C"/>
    <w:rsid w:val="00880D75"/>
    <w:rsid w:val="00881195"/>
    <w:rsid w:val="008831BE"/>
    <w:rsid w:val="00883961"/>
    <w:rsid w:val="008840E7"/>
    <w:rsid w:val="00884D5D"/>
    <w:rsid w:val="00885BFD"/>
    <w:rsid w:val="00887A34"/>
    <w:rsid w:val="00890602"/>
    <w:rsid w:val="008957A0"/>
    <w:rsid w:val="008965AE"/>
    <w:rsid w:val="008A160C"/>
    <w:rsid w:val="008A1F3B"/>
    <w:rsid w:val="008A2BCF"/>
    <w:rsid w:val="008A45CF"/>
    <w:rsid w:val="008A70ED"/>
    <w:rsid w:val="008A74B3"/>
    <w:rsid w:val="008B14FA"/>
    <w:rsid w:val="008B16BB"/>
    <w:rsid w:val="008B4261"/>
    <w:rsid w:val="008B4861"/>
    <w:rsid w:val="008B4CF1"/>
    <w:rsid w:val="008B5465"/>
    <w:rsid w:val="008B5AA7"/>
    <w:rsid w:val="008B7973"/>
    <w:rsid w:val="008C0742"/>
    <w:rsid w:val="008C0B70"/>
    <w:rsid w:val="008C1D96"/>
    <w:rsid w:val="008C2447"/>
    <w:rsid w:val="008C5B78"/>
    <w:rsid w:val="008C653B"/>
    <w:rsid w:val="008C6D7D"/>
    <w:rsid w:val="008C754A"/>
    <w:rsid w:val="008D10FA"/>
    <w:rsid w:val="008D3887"/>
    <w:rsid w:val="008D5E28"/>
    <w:rsid w:val="008D5E86"/>
    <w:rsid w:val="008D75A9"/>
    <w:rsid w:val="008E044B"/>
    <w:rsid w:val="008E084C"/>
    <w:rsid w:val="008E1753"/>
    <w:rsid w:val="008E538C"/>
    <w:rsid w:val="008E5AC5"/>
    <w:rsid w:val="008F174C"/>
    <w:rsid w:val="008F30F5"/>
    <w:rsid w:val="009036A7"/>
    <w:rsid w:val="00903B76"/>
    <w:rsid w:val="00907789"/>
    <w:rsid w:val="00907A1E"/>
    <w:rsid w:val="0091037D"/>
    <w:rsid w:val="00910695"/>
    <w:rsid w:val="00917C17"/>
    <w:rsid w:val="0092001E"/>
    <w:rsid w:val="0092737E"/>
    <w:rsid w:val="009309A9"/>
    <w:rsid w:val="00935A78"/>
    <w:rsid w:val="00936480"/>
    <w:rsid w:val="00937C0E"/>
    <w:rsid w:val="00941462"/>
    <w:rsid w:val="0094275D"/>
    <w:rsid w:val="00945DD1"/>
    <w:rsid w:val="0095661F"/>
    <w:rsid w:val="00960279"/>
    <w:rsid w:val="00962169"/>
    <w:rsid w:val="00962AFA"/>
    <w:rsid w:val="00962C59"/>
    <w:rsid w:val="0096467B"/>
    <w:rsid w:val="00965908"/>
    <w:rsid w:val="00967F02"/>
    <w:rsid w:val="00970114"/>
    <w:rsid w:val="0097111C"/>
    <w:rsid w:val="0097124E"/>
    <w:rsid w:val="0097206F"/>
    <w:rsid w:val="00974464"/>
    <w:rsid w:val="00974D2E"/>
    <w:rsid w:val="009759DE"/>
    <w:rsid w:val="009761A3"/>
    <w:rsid w:val="0098144F"/>
    <w:rsid w:val="00981AC0"/>
    <w:rsid w:val="009826C2"/>
    <w:rsid w:val="00982E2A"/>
    <w:rsid w:val="00983B32"/>
    <w:rsid w:val="00984DDB"/>
    <w:rsid w:val="009864F4"/>
    <w:rsid w:val="00990BFC"/>
    <w:rsid w:val="009912DB"/>
    <w:rsid w:val="00991A68"/>
    <w:rsid w:val="00993364"/>
    <w:rsid w:val="00993567"/>
    <w:rsid w:val="009A1514"/>
    <w:rsid w:val="009A49CB"/>
    <w:rsid w:val="009A4EBA"/>
    <w:rsid w:val="009A55DF"/>
    <w:rsid w:val="009A74E8"/>
    <w:rsid w:val="009A75BB"/>
    <w:rsid w:val="009B1412"/>
    <w:rsid w:val="009B1BA2"/>
    <w:rsid w:val="009B64C6"/>
    <w:rsid w:val="009B6E42"/>
    <w:rsid w:val="009B7028"/>
    <w:rsid w:val="009C45B3"/>
    <w:rsid w:val="009C52A8"/>
    <w:rsid w:val="009C7286"/>
    <w:rsid w:val="009D0346"/>
    <w:rsid w:val="009D1275"/>
    <w:rsid w:val="009D3011"/>
    <w:rsid w:val="009D4350"/>
    <w:rsid w:val="009D5553"/>
    <w:rsid w:val="009D67C6"/>
    <w:rsid w:val="009D74F0"/>
    <w:rsid w:val="009E02C0"/>
    <w:rsid w:val="009E11AE"/>
    <w:rsid w:val="009E154D"/>
    <w:rsid w:val="009E18FF"/>
    <w:rsid w:val="009E202F"/>
    <w:rsid w:val="009E3570"/>
    <w:rsid w:val="009E5FC5"/>
    <w:rsid w:val="009E60AD"/>
    <w:rsid w:val="009E667D"/>
    <w:rsid w:val="009F168B"/>
    <w:rsid w:val="009F1DE6"/>
    <w:rsid w:val="009F1F2B"/>
    <w:rsid w:val="009F2B98"/>
    <w:rsid w:val="009F4045"/>
    <w:rsid w:val="009F4173"/>
    <w:rsid w:val="009F4AD5"/>
    <w:rsid w:val="009F5B69"/>
    <w:rsid w:val="009F70D6"/>
    <w:rsid w:val="009F7883"/>
    <w:rsid w:val="00A01997"/>
    <w:rsid w:val="00A027E2"/>
    <w:rsid w:val="00A03E37"/>
    <w:rsid w:val="00A04585"/>
    <w:rsid w:val="00A046F2"/>
    <w:rsid w:val="00A07F95"/>
    <w:rsid w:val="00A101E7"/>
    <w:rsid w:val="00A103E8"/>
    <w:rsid w:val="00A11992"/>
    <w:rsid w:val="00A11BDA"/>
    <w:rsid w:val="00A12254"/>
    <w:rsid w:val="00A14B09"/>
    <w:rsid w:val="00A1660C"/>
    <w:rsid w:val="00A16E61"/>
    <w:rsid w:val="00A21694"/>
    <w:rsid w:val="00A235B5"/>
    <w:rsid w:val="00A27325"/>
    <w:rsid w:val="00A30110"/>
    <w:rsid w:val="00A339D5"/>
    <w:rsid w:val="00A3506C"/>
    <w:rsid w:val="00A36D04"/>
    <w:rsid w:val="00A40CF9"/>
    <w:rsid w:val="00A40DDA"/>
    <w:rsid w:val="00A41CBF"/>
    <w:rsid w:val="00A42A59"/>
    <w:rsid w:val="00A431FD"/>
    <w:rsid w:val="00A44668"/>
    <w:rsid w:val="00A45C4B"/>
    <w:rsid w:val="00A4717E"/>
    <w:rsid w:val="00A4778E"/>
    <w:rsid w:val="00A56D93"/>
    <w:rsid w:val="00A57752"/>
    <w:rsid w:val="00A5782C"/>
    <w:rsid w:val="00A6450E"/>
    <w:rsid w:val="00A66197"/>
    <w:rsid w:val="00A72A39"/>
    <w:rsid w:val="00A75C8B"/>
    <w:rsid w:val="00A77C09"/>
    <w:rsid w:val="00A80741"/>
    <w:rsid w:val="00A8225E"/>
    <w:rsid w:val="00A82902"/>
    <w:rsid w:val="00A83E72"/>
    <w:rsid w:val="00A84838"/>
    <w:rsid w:val="00A848C8"/>
    <w:rsid w:val="00A8534E"/>
    <w:rsid w:val="00A85C37"/>
    <w:rsid w:val="00A93849"/>
    <w:rsid w:val="00A9696B"/>
    <w:rsid w:val="00AA0FD6"/>
    <w:rsid w:val="00AA1D3E"/>
    <w:rsid w:val="00AA3B52"/>
    <w:rsid w:val="00AA46D3"/>
    <w:rsid w:val="00AA5EE0"/>
    <w:rsid w:val="00AB2676"/>
    <w:rsid w:val="00AB4104"/>
    <w:rsid w:val="00AB42F3"/>
    <w:rsid w:val="00AB7BFE"/>
    <w:rsid w:val="00AC04AF"/>
    <w:rsid w:val="00AC1B13"/>
    <w:rsid w:val="00AC2691"/>
    <w:rsid w:val="00AC3E32"/>
    <w:rsid w:val="00AC4740"/>
    <w:rsid w:val="00AC49E2"/>
    <w:rsid w:val="00AC4D64"/>
    <w:rsid w:val="00AC7265"/>
    <w:rsid w:val="00AD1C36"/>
    <w:rsid w:val="00AD3EB6"/>
    <w:rsid w:val="00AD5B31"/>
    <w:rsid w:val="00AE14B6"/>
    <w:rsid w:val="00AE171F"/>
    <w:rsid w:val="00AE2181"/>
    <w:rsid w:val="00AE4C6B"/>
    <w:rsid w:val="00AE58BF"/>
    <w:rsid w:val="00AE608C"/>
    <w:rsid w:val="00AE7606"/>
    <w:rsid w:val="00AF0EC8"/>
    <w:rsid w:val="00AF30D8"/>
    <w:rsid w:val="00AF4062"/>
    <w:rsid w:val="00AF48FC"/>
    <w:rsid w:val="00B019E4"/>
    <w:rsid w:val="00B01DFF"/>
    <w:rsid w:val="00B01FEA"/>
    <w:rsid w:val="00B058D6"/>
    <w:rsid w:val="00B0669D"/>
    <w:rsid w:val="00B0797C"/>
    <w:rsid w:val="00B10CD3"/>
    <w:rsid w:val="00B10F2D"/>
    <w:rsid w:val="00B166C9"/>
    <w:rsid w:val="00B17E90"/>
    <w:rsid w:val="00B221B0"/>
    <w:rsid w:val="00B228D4"/>
    <w:rsid w:val="00B22F19"/>
    <w:rsid w:val="00B26A6B"/>
    <w:rsid w:val="00B27DCF"/>
    <w:rsid w:val="00B310D9"/>
    <w:rsid w:val="00B32DDD"/>
    <w:rsid w:val="00B32F6A"/>
    <w:rsid w:val="00B3356B"/>
    <w:rsid w:val="00B338CF"/>
    <w:rsid w:val="00B33A57"/>
    <w:rsid w:val="00B34C28"/>
    <w:rsid w:val="00B34CDB"/>
    <w:rsid w:val="00B41294"/>
    <w:rsid w:val="00B469DB"/>
    <w:rsid w:val="00B472AA"/>
    <w:rsid w:val="00B50D67"/>
    <w:rsid w:val="00B520BF"/>
    <w:rsid w:val="00B52498"/>
    <w:rsid w:val="00B53088"/>
    <w:rsid w:val="00B53921"/>
    <w:rsid w:val="00B55213"/>
    <w:rsid w:val="00B55DF2"/>
    <w:rsid w:val="00B60C03"/>
    <w:rsid w:val="00B62F1E"/>
    <w:rsid w:val="00B6303A"/>
    <w:rsid w:val="00B63967"/>
    <w:rsid w:val="00B64307"/>
    <w:rsid w:val="00B64B85"/>
    <w:rsid w:val="00B66AA0"/>
    <w:rsid w:val="00B67579"/>
    <w:rsid w:val="00B70597"/>
    <w:rsid w:val="00B7291F"/>
    <w:rsid w:val="00B752C6"/>
    <w:rsid w:val="00B7574A"/>
    <w:rsid w:val="00B765B4"/>
    <w:rsid w:val="00B825CD"/>
    <w:rsid w:val="00B826E0"/>
    <w:rsid w:val="00B8595B"/>
    <w:rsid w:val="00B85E89"/>
    <w:rsid w:val="00B9157B"/>
    <w:rsid w:val="00B91898"/>
    <w:rsid w:val="00B9269E"/>
    <w:rsid w:val="00B93708"/>
    <w:rsid w:val="00B94BB0"/>
    <w:rsid w:val="00B97B3A"/>
    <w:rsid w:val="00BA11F1"/>
    <w:rsid w:val="00BA2905"/>
    <w:rsid w:val="00BA2CF5"/>
    <w:rsid w:val="00BA3CE9"/>
    <w:rsid w:val="00BA4698"/>
    <w:rsid w:val="00BA47BE"/>
    <w:rsid w:val="00BA597E"/>
    <w:rsid w:val="00BA64FC"/>
    <w:rsid w:val="00BA712C"/>
    <w:rsid w:val="00BA7E7D"/>
    <w:rsid w:val="00BB0154"/>
    <w:rsid w:val="00BB2BAF"/>
    <w:rsid w:val="00BB4555"/>
    <w:rsid w:val="00BB4C4F"/>
    <w:rsid w:val="00BB4ED6"/>
    <w:rsid w:val="00BB5D17"/>
    <w:rsid w:val="00BB69EC"/>
    <w:rsid w:val="00BC432C"/>
    <w:rsid w:val="00BC4AEF"/>
    <w:rsid w:val="00BC4DC9"/>
    <w:rsid w:val="00BC4FEF"/>
    <w:rsid w:val="00BD0FF9"/>
    <w:rsid w:val="00BE140E"/>
    <w:rsid w:val="00BE1BE0"/>
    <w:rsid w:val="00BE215D"/>
    <w:rsid w:val="00BE4A4E"/>
    <w:rsid w:val="00BE6011"/>
    <w:rsid w:val="00BE784C"/>
    <w:rsid w:val="00BE7FC3"/>
    <w:rsid w:val="00BF204D"/>
    <w:rsid w:val="00BF3B94"/>
    <w:rsid w:val="00BF58E7"/>
    <w:rsid w:val="00BF7AF1"/>
    <w:rsid w:val="00C0366A"/>
    <w:rsid w:val="00C04C4D"/>
    <w:rsid w:val="00C056E9"/>
    <w:rsid w:val="00C109BF"/>
    <w:rsid w:val="00C137F2"/>
    <w:rsid w:val="00C13D61"/>
    <w:rsid w:val="00C15CF2"/>
    <w:rsid w:val="00C17A12"/>
    <w:rsid w:val="00C20BE0"/>
    <w:rsid w:val="00C218D2"/>
    <w:rsid w:val="00C23772"/>
    <w:rsid w:val="00C23EA3"/>
    <w:rsid w:val="00C25C32"/>
    <w:rsid w:val="00C304EA"/>
    <w:rsid w:val="00C343ED"/>
    <w:rsid w:val="00C35EFA"/>
    <w:rsid w:val="00C3622F"/>
    <w:rsid w:val="00C37C3F"/>
    <w:rsid w:val="00C430B1"/>
    <w:rsid w:val="00C436A7"/>
    <w:rsid w:val="00C44D3D"/>
    <w:rsid w:val="00C44EEA"/>
    <w:rsid w:val="00C458D7"/>
    <w:rsid w:val="00C47347"/>
    <w:rsid w:val="00C47A88"/>
    <w:rsid w:val="00C50945"/>
    <w:rsid w:val="00C525A2"/>
    <w:rsid w:val="00C5274A"/>
    <w:rsid w:val="00C53CD7"/>
    <w:rsid w:val="00C544FD"/>
    <w:rsid w:val="00C5473A"/>
    <w:rsid w:val="00C63F56"/>
    <w:rsid w:val="00C70105"/>
    <w:rsid w:val="00C709C5"/>
    <w:rsid w:val="00C73B29"/>
    <w:rsid w:val="00C73B42"/>
    <w:rsid w:val="00C76D8D"/>
    <w:rsid w:val="00C82291"/>
    <w:rsid w:val="00C84225"/>
    <w:rsid w:val="00C84EEE"/>
    <w:rsid w:val="00C85D24"/>
    <w:rsid w:val="00C91DE5"/>
    <w:rsid w:val="00C9624F"/>
    <w:rsid w:val="00CA0E1C"/>
    <w:rsid w:val="00CA11A6"/>
    <w:rsid w:val="00CA14D6"/>
    <w:rsid w:val="00CA26B9"/>
    <w:rsid w:val="00CA28CE"/>
    <w:rsid w:val="00CA6B4F"/>
    <w:rsid w:val="00CA6FCB"/>
    <w:rsid w:val="00CA710F"/>
    <w:rsid w:val="00CA760E"/>
    <w:rsid w:val="00CA7C77"/>
    <w:rsid w:val="00CB0B8D"/>
    <w:rsid w:val="00CB19AF"/>
    <w:rsid w:val="00CB289F"/>
    <w:rsid w:val="00CB517B"/>
    <w:rsid w:val="00CB6032"/>
    <w:rsid w:val="00CB74D9"/>
    <w:rsid w:val="00CC0378"/>
    <w:rsid w:val="00CC0395"/>
    <w:rsid w:val="00CC03C5"/>
    <w:rsid w:val="00CC18AB"/>
    <w:rsid w:val="00CC7429"/>
    <w:rsid w:val="00CD057E"/>
    <w:rsid w:val="00CD2985"/>
    <w:rsid w:val="00CD3075"/>
    <w:rsid w:val="00CD4E60"/>
    <w:rsid w:val="00CD564C"/>
    <w:rsid w:val="00CD6204"/>
    <w:rsid w:val="00CD6F00"/>
    <w:rsid w:val="00CE0AEC"/>
    <w:rsid w:val="00CE15F9"/>
    <w:rsid w:val="00CE2301"/>
    <w:rsid w:val="00CE48FF"/>
    <w:rsid w:val="00CE6D98"/>
    <w:rsid w:val="00CE7105"/>
    <w:rsid w:val="00CE7C90"/>
    <w:rsid w:val="00CF0938"/>
    <w:rsid w:val="00CF194F"/>
    <w:rsid w:val="00CF1C4F"/>
    <w:rsid w:val="00CF1D72"/>
    <w:rsid w:val="00CF2475"/>
    <w:rsid w:val="00CF32D3"/>
    <w:rsid w:val="00CF481E"/>
    <w:rsid w:val="00CF54D9"/>
    <w:rsid w:val="00CF5EE0"/>
    <w:rsid w:val="00CF6923"/>
    <w:rsid w:val="00D00C73"/>
    <w:rsid w:val="00D02380"/>
    <w:rsid w:val="00D02909"/>
    <w:rsid w:val="00D03AAA"/>
    <w:rsid w:val="00D11D33"/>
    <w:rsid w:val="00D126A0"/>
    <w:rsid w:val="00D12DE2"/>
    <w:rsid w:val="00D1374C"/>
    <w:rsid w:val="00D14688"/>
    <w:rsid w:val="00D14698"/>
    <w:rsid w:val="00D16CC0"/>
    <w:rsid w:val="00D206FB"/>
    <w:rsid w:val="00D22C40"/>
    <w:rsid w:val="00D24DC3"/>
    <w:rsid w:val="00D262F1"/>
    <w:rsid w:val="00D26BBE"/>
    <w:rsid w:val="00D26CF7"/>
    <w:rsid w:val="00D26D03"/>
    <w:rsid w:val="00D30BC7"/>
    <w:rsid w:val="00D34C44"/>
    <w:rsid w:val="00D3614E"/>
    <w:rsid w:val="00D37DDE"/>
    <w:rsid w:val="00D404CA"/>
    <w:rsid w:val="00D405F6"/>
    <w:rsid w:val="00D41865"/>
    <w:rsid w:val="00D44977"/>
    <w:rsid w:val="00D449FE"/>
    <w:rsid w:val="00D479DC"/>
    <w:rsid w:val="00D50E33"/>
    <w:rsid w:val="00D563A2"/>
    <w:rsid w:val="00D661C7"/>
    <w:rsid w:val="00D66E61"/>
    <w:rsid w:val="00D67614"/>
    <w:rsid w:val="00D7001A"/>
    <w:rsid w:val="00D7277F"/>
    <w:rsid w:val="00D7378A"/>
    <w:rsid w:val="00D73D18"/>
    <w:rsid w:val="00D74247"/>
    <w:rsid w:val="00D74322"/>
    <w:rsid w:val="00D744DA"/>
    <w:rsid w:val="00D75276"/>
    <w:rsid w:val="00D762AC"/>
    <w:rsid w:val="00D82C93"/>
    <w:rsid w:val="00D84971"/>
    <w:rsid w:val="00D84D29"/>
    <w:rsid w:val="00D853F1"/>
    <w:rsid w:val="00D86013"/>
    <w:rsid w:val="00D86567"/>
    <w:rsid w:val="00D87155"/>
    <w:rsid w:val="00D909BD"/>
    <w:rsid w:val="00D909E4"/>
    <w:rsid w:val="00D91E0F"/>
    <w:rsid w:val="00D931BB"/>
    <w:rsid w:val="00D94D7C"/>
    <w:rsid w:val="00D95B07"/>
    <w:rsid w:val="00D96DB0"/>
    <w:rsid w:val="00DA03AC"/>
    <w:rsid w:val="00DA0FE8"/>
    <w:rsid w:val="00DA1167"/>
    <w:rsid w:val="00DA1CE9"/>
    <w:rsid w:val="00DA3277"/>
    <w:rsid w:val="00DA3D22"/>
    <w:rsid w:val="00DB0B18"/>
    <w:rsid w:val="00DB216E"/>
    <w:rsid w:val="00DB23A6"/>
    <w:rsid w:val="00DB3762"/>
    <w:rsid w:val="00DB45DA"/>
    <w:rsid w:val="00DB5E6D"/>
    <w:rsid w:val="00DB7589"/>
    <w:rsid w:val="00DC1262"/>
    <w:rsid w:val="00DC1F83"/>
    <w:rsid w:val="00DC1FE2"/>
    <w:rsid w:val="00DC47F5"/>
    <w:rsid w:val="00DC5FD0"/>
    <w:rsid w:val="00DC63B8"/>
    <w:rsid w:val="00DC64CC"/>
    <w:rsid w:val="00DD40C5"/>
    <w:rsid w:val="00DD456F"/>
    <w:rsid w:val="00DD465E"/>
    <w:rsid w:val="00DD664E"/>
    <w:rsid w:val="00DE2F8F"/>
    <w:rsid w:val="00DE5A1D"/>
    <w:rsid w:val="00DE7CB8"/>
    <w:rsid w:val="00DF16CE"/>
    <w:rsid w:val="00DF1FB4"/>
    <w:rsid w:val="00DF38F8"/>
    <w:rsid w:val="00DF3D29"/>
    <w:rsid w:val="00DF527A"/>
    <w:rsid w:val="00DF52DA"/>
    <w:rsid w:val="00DF66AD"/>
    <w:rsid w:val="00DF73F8"/>
    <w:rsid w:val="00DF750F"/>
    <w:rsid w:val="00E028ED"/>
    <w:rsid w:val="00E03157"/>
    <w:rsid w:val="00E0346D"/>
    <w:rsid w:val="00E04932"/>
    <w:rsid w:val="00E12746"/>
    <w:rsid w:val="00E13821"/>
    <w:rsid w:val="00E14EFE"/>
    <w:rsid w:val="00E17B83"/>
    <w:rsid w:val="00E214EF"/>
    <w:rsid w:val="00E21934"/>
    <w:rsid w:val="00E21D63"/>
    <w:rsid w:val="00E34143"/>
    <w:rsid w:val="00E34C60"/>
    <w:rsid w:val="00E35A1E"/>
    <w:rsid w:val="00E35A4E"/>
    <w:rsid w:val="00E365D3"/>
    <w:rsid w:val="00E43084"/>
    <w:rsid w:val="00E437A5"/>
    <w:rsid w:val="00E43A24"/>
    <w:rsid w:val="00E475F5"/>
    <w:rsid w:val="00E47B91"/>
    <w:rsid w:val="00E506A3"/>
    <w:rsid w:val="00E53348"/>
    <w:rsid w:val="00E53604"/>
    <w:rsid w:val="00E54E6C"/>
    <w:rsid w:val="00E54F98"/>
    <w:rsid w:val="00E55AE8"/>
    <w:rsid w:val="00E57BD4"/>
    <w:rsid w:val="00E6346D"/>
    <w:rsid w:val="00E63721"/>
    <w:rsid w:val="00E63B2C"/>
    <w:rsid w:val="00E666D3"/>
    <w:rsid w:val="00E66E68"/>
    <w:rsid w:val="00E736B6"/>
    <w:rsid w:val="00E7595F"/>
    <w:rsid w:val="00E7614A"/>
    <w:rsid w:val="00E76D71"/>
    <w:rsid w:val="00E77C90"/>
    <w:rsid w:val="00E813B2"/>
    <w:rsid w:val="00E82DCD"/>
    <w:rsid w:val="00E839DC"/>
    <w:rsid w:val="00E849C1"/>
    <w:rsid w:val="00E84C33"/>
    <w:rsid w:val="00E86D55"/>
    <w:rsid w:val="00E87F14"/>
    <w:rsid w:val="00E91BF7"/>
    <w:rsid w:val="00E91F65"/>
    <w:rsid w:val="00E93419"/>
    <w:rsid w:val="00E95397"/>
    <w:rsid w:val="00EA5271"/>
    <w:rsid w:val="00EB050F"/>
    <w:rsid w:val="00EB1555"/>
    <w:rsid w:val="00EB2280"/>
    <w:rsid w:val="00EB3018"/>
    <w:rsid w:val="00EB4A06"/>
    <w:rsid w:val="00EB5C83"/>
    <w:rsid w:val="00EB67D7"/>
    <w:rsid w:val="00EB70E2"/>
    <w:rsid w:val="00EB74D5"/>
    <w:rsid w:val="00EC0DC2"/>
    <w:rsid w:val="00EC242B"/>
    <w:rsid w:val="00EC27B8"/>
    <w:rsid w:val="00ED02DC"/>
    <w:rsid w:val="00ED0B89"/>
    <w:rsid w:val="00ED370A"/>
    <w:rsid w:val="00ED5E2C"/>
    <w:rsid w:val="00ED73C0"/>
    <w:rsid w:val="00EE1839"/>
    <w:rsid w:val="00EE2037"/>
    <w:rsid w:val="00EE2644"/>
    <w:rsid w:val="00EE2C31"/>
    <w:rsid w:val="00EE320F"/>
    <w:rsid w:val="00EE65E4"/>
    <w:rsid w:val="00EE6B1E"/>
    <w:rsid w:val="00EF0148"/>
    <w:rsid w:val="00EF231D"/>
    <w:rsid w:val="00EF5310"/>
    <w:rsid w:val="00EF616A"/>
    <w:rsid w:val="00F061F3"/>
    <w:rsid w:val="00F10065"/>
    <w:rsid w:val="00F10BE9"/>
    <w:rsid w:val="00F1139B"/>
    <w:rsid w:val="00F11DF5"/>
    <w:rsid w:val="00F12834"/>
    <w:rsid w:val="00F16B5D"/>
    <w:rsid w:val="00F16BC1"/>
    <w:rsid w:val="00F228EE"/>
    <w:rsid w:val="00F24F87"/>
    <w:rsid w:val="00F257B8"/>
    <w:rsid w:val="00F25F85"/>
    <w:rsid w:val="00F26EB0"/>
    <w:rsid w:val="00F32E55"/>
    <w:rsid w:val="00F32EF1"/>
    <w:rsid w:val="00F362BF"/>
    <w:rsid w:val="00F36AAE"/>
    <w:rsid w:val="00F41474"/>
    <w:rsid w:val="00F41F2F"/>
    <w:rsid w:val="00F462FC"/>
    <w:rsid w:val="00F502BE"/>
    <w:rsid w:val="00F515CA"/>
    <w:rsid w:val="00F53CF5"/>
    <w:rsid w:val="00F53E52"/>
    <w:rsid w:val="00F5423B"/>
    <w:rsid w:val="00F56670"/>
    <w:rsid w:val="00F6043A"/>
    <w:rsid w:val="00F6165C"/>
    <w:rsid w:val="00F6180A"/>
    <w:rsid w:val="00F61830"/>
    <w:rsid w:val="00F61FBC"/>
    <w:rsid w:val="00F63BA6"/>
    <w:rsid w:val="00F70EE2"/>
    <w:rsid w:val="00F72057"/>
    <w:rsid w:val="00F74B68"/>
    <w:rsid w:val="00F76BEC"/>
    <w:rsid w:val="00F80AE5"/>
    <w:rsid w:val="00F83765"/>
    <w:rsid w:val="00F85A02"/>
    <w:rsid w:val="00F90EA0"/>
    <w:rsid w:val="00F93A99"/>
    <w:rsid w:val="00F9488D"/>
    <w:rsid w:val="00F96225"/>
    <w:rsid w:val="00FA0D00"/>
    <w:rsid w:val="00FA28BC"/>
    <w:rsid w:val="00FA31E8"/>
    <w:rsid w:val="00FA3D06"/>
    <w:rsid w:val="00FB0934"/>
    <w:rsid w:val="00FB481F"/>
    <w:rsid w:val="00FB7125"/>
    <w:rsid w:val="00FC226A"/>
    <w:rsid w:val="00FC7060"/>
    <w:rsid w:val="00FD140F"/>
    <w:rsid w:val="00FD164E"/>
    <w:rsid w:val="00FE4C17"/>
    <w:rsid w:val="00FE773B"/>
    <w:rsid w:val="00FF193A"/>
    <w:rsid w:val="00FF1E74"/>
    <w:rsid w:val="00FF1F73"/>
    <w:rsid w:val="00FF3D26"/>
    <w:rsid w:val="00FF593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9D50"/>
  <w15:docId w15:val="{5C5BB882-49E0-4D51-83E1-056583C40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D67"/>
    <w:pPr>
      <w:suppressAutoHyphens w:val="0"/>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747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87184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F362BF"/>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747A2"/>
    <w:rPr>
      <w:rFonts w:asciiTheme="majorHAnsi" w:eastAsiaTheme="majorEastAsia" w:hAnsiTheme="majorHAnsi" w:cstheme="majorBidi"/>
      <w:color w:val="2F5496" w:themeColor="accent1" w:themeShade="BF"/>
      <w:sz w:val="32"/>
      <w:szCs w:val="32"/>
      <w:lang w:eastAsia="ru-RU"/>
    </w:rPr>
  </w:style>
  <w:style w:type="character" w:customStyle="1" w:styleId="-">
    <w:name w:val="Интернет-ссылка"/>
    <w:basedOn w:val="a0"/>
    <w:uiPriority w:val="99"/>
    <w:unhideWhenUsed/>
    <w:rsid w:val="00D51449"/>
    <w:rPr>
      <w:color w:val="0563C1" w:themeColor="hyperlink"/>
      <w:u w:val="single"/>
    </w:rPr>
  </w:style>
  <w:style w:type="character" w:customStyle="1" w:styleId="UnresolvedMention">
    <w:name w:val="Unresolved Mention"/>
    <w:basedOn w:val="a0"/>
    <w:uiPriority w:val="99"/>
    <w:semiHidden/>
    <w:unhideWhenUsed/>
    <w:qFormat/>
    <w:rsid w:val="00464BC1"/>
    <w:rPr>
      <w:color w:val="605E5C"/>
      <w:shd w:val="clear" w:color="auto" w:fill="E1DFDD"/>
    </w:rPr>
  </w:style>
  <w:style w:type="character" w:styleId="a3">
    <w:name w:val="Strong"/>
    <w:basedOn w:val="a0"/>
    <w:uiPriority w:val="22"/>
    <w:qFormat/>
    <w:rsid w:val="00B97534"/>
    <w:rPr>
      <w:b/>
      <w:bCs/>
    </w:rPr>
  </w:style>
  <w:style w:type="character" w:customStyle="1" w:styleId="a4">
    <w:name w:val="Посещённая гиперссылка"/>
    <w:basedOn w:val="a0"/>
    <w:uiPriority w:val="99"/>
    <w:semiHidden/>
    <w:unhideWhenUsed/>
    <w:rsid w:val="00C076F8"/>
    <w:rPr>
      <w:color w:val="954F72" w:themeColor="followedHyperlink"/>
      <w:u w:val="single"/>
    </w:rPr>
  </w:style>
  <w:style w:type="character" w:customStyle="1" w:styleId="a5">
    <w:name w:val="Маркеры"/>
    <w:qFormat/>
    <w:rPr>
      <w:rFonts w:ascii="OpenSymbol" w:eastAsia="OpenSymbol" w:hAnsi="OpenSymbol" w:cs="OpenSymbol"/>
    </w:rPr>
  </w:style>
  <w:style w:type="paragraph" w:customStyle="1" w:styleId="11">
    <w:name w:val="Заголовок1"/>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rPr>
  </w:style>
  <w:style w:type="paragraph" w:customStyle="1" w:styleId="12">
    <w:name w:val="Указатель1"/>
    <w:basedOn w:val="a"/>
    <w:qFormat/>
    <w:pPr>
      <w:suppressLineNumbers/>
    </w:pPr>
    <w:rPr>
      <w:rFonts w:cs="Arial"/>
    </w:rPr>
  </w:style>
  <w:style w:type="paragraph" w:styleId="a9">
    <w:name w:val="Title"/>
    <w:basedOn w:val="a"/>
    <w:next w:val="a6"/>
    <w:qFormat/>
    <w:pPr>
      <w:keepNext/>
      <w:spacing w:before="240" w:after="120"/>
    </w:pPr>
    <w:rPr>
      <w:rFonts w:ascii="Liberation Sans" w:eastAsia="Microsoft YaHei" w:hAnsi="Liberation Sans" w:cs="Arial"/>
      <w:sz w:val="28"/>
      <w:szCs w:val="28"/>
    </w:rPr>
  </w:style>
  <w:style w:type="paragraph" w:styleId="aa">
    <w:name w:val="index heading"/>
    <w:basedOn w:val="a"/>
    <w:qFormat/>
    <w:pPr>
      <w:suppressLineNumbers/>
    </w:pPr>
    <w:rPr>
      <w:rFonts w:cs="Arial"/>
    </w:rPr>
  </w:style>
  <w:style w:type="paragraph" w:styleId="ab">
    <w:name w:val="List Paragraph"/>
    <w:basedOn w:val="a"/>
    <w:uiPriority w:val="34"/>
    <w:qFormat/>
    <w:rsid w:val="00AE4C7A"/>
    <w:pPr>
      <w:ind w:left="720"/>
      <w:contextualSpacing/>
    </w:pPr>
  </w:style>
  <w:style w:type="paragraph" w:styleId="ac">
    <w:name w:val="TOC Heading"/>
    <w:basedOn w:val="1"/>
    <w:next w:val="a"/>
    <w:uiPriority w:val="39"/>
    <w:unhideWhenUsed/>
    <w:qFormat/>
    <w:rsid w:val="001747A2"/>
    <w:pPr>
      <w:spacing w:line="259" w:lineRule="auto"/>
      <w:outlineLvl w:val="9"/>
    </w:pPr>
    <w:rPr>
      <w:lang w:eastAsia="uk-UA"/>
    </w:rPr>
  </w:style>
  <w:style w:type="paragraph" w:styleId="ad">
    <w:name w:val="Normal (Web)"/>
    <w:basedOn w:val="a"/>
    <w:uiPriority w:val="99"/>
    <w:semiHidden/>
    <w:unhideWhenUsed/>
    <w:qFormat/>
    <w:rsid w:val="002472D3"/>
    <w:pPr>
      <w:spacing w:beforeAutospacing="1" w:afterAutospacing="1"/>
    </w:pPr>
    <w:rPr>
      <w:lang w:eastAsia="uk-UA"/>
    </w:rPr>
  </w:style>
  <w:style w:type="paragraph" w:customStyle="1" w:styleId="ae">
    <w:name w:val="Содержимое таблицы"/>
    <w:basedOn w:val="a"/>
    <w:qFormat/>
    <w:pPr>
      <w:widowControl w:val="0"/>
      <w:suppressLineNumbers/>
    </w:pPr>
  </w:style>
  <w:style w:type="paragraph" w:customStyle="1" w:styleId="af">
    <w:name w:val="Заголовок таблицы"/>
    <w:basedOn w:val="ae"/>
    <w:qFormat/>
    <w:pPr>
      <w:jc w:val="center"/>
    </w:pPr>
    <w:rPr>
      <w:b/>
      <w:bCs/>
    </w:rPr>
  </w:style>
  <w:style w:type="table" w:styleId="af0">
    <w:name w:val="Table Grid"/>
    <w:basedOn w:val="a1"/>
    <w:rsid w:val="00AE4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367371"/>
    <w:rPr>
      <w:color w:val="0563C1" w:themeColor="hyperlink"/>
      <w:u w:val="single"/>
    </w:rPr>
  </w:style>
  <w:style w:type="character" w:customStyle="1" w:styleId="20">
    <w:name w:val="Заголовок 2 Знак"/>
    <w:basedOn w:val="a0"/>
    <w:link w:val="2"/>
    <w:uiPriority w:val="9"/>
    <w:semiHidden/>
    <w:rsid w:val="00871849"/>
    <w:rPr>
      <w:rFonts w:asciiTheme="majorHAnsi" w:eastAsiaTheme="majorEastAsia" w:hAnsiTheme="majorHAnsi" w:cstheme="majorBidi"/>
      <w:color w:val="2F5496" w:themeColor="accent1" w:themeShade="BF"/>
      <w:sz w:val="26"/>
      <w:szCs w:val="26"/>
      <w:lang w:eastAsia="ru-RU"/>
    </w:rPr>
  </w:style>
  <w:style w:type="table" w:customStyle="1" w:styleId="13">
    <w:name w:val="Сетка таблицы1"/>
    <w:basedOn w:val="a1"/>
    <w:next w:val="af0"/>
    <w:uiPriority w:val="39"/>
    <w:rsid w:val="00BC4DC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rsid w:val="005C2844"/>
    <w:pPr>
      <w:suppressAutoHyphens w:val="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0"/>
    <w:rsid w:val="00C76D8D"/>
    <w:pPr>
      <w:suppressAutoHyphens w:val="0"/>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F362BF"/>
    <w:rPr>
      <w:rFonts w:asciiTheme="majorHAnsi" w:eastAsiaTheme="majorEastAsia" w:hAnsiTheme="majorHAnsi" w:cstheme="majorBidi"/>
      <w:color w:val="1F3763" w:themeColor="accent1" w:themeShade="7F"/>
      <w:sz w:val="24"/>
      <w:szCs w:val="24"/>
      <w:lang w:eastAsia="ru-RU"/>
    </w:rPr>
  </w:style>
  <w:style w:type="character" w:styleId="af2">
    <w:name w:val="FollowedHyperlink"/>
    <w:basedOn w:val="a0"/>
    <w:uiPriority w:val="99"/>
    <w:semiHidden/>
    <w:unhideWhenUsed/>
    <w:rsid w:val="00967F02"/>
    <w:rPr>
      <w:color w:val="954F72" w:themeColor="followedHyperlink"/>
      <w:u w:val="single"/>
    </w:rPr>
  </w:style>
  <w:style w:type="paragraph" w:styleId="22">
    <w:name w:val="Body Text Indent 2"/>
    <w:basedOn w:val="a"/>
    <w:link w:val="23"/>
    <w:uiPriority w:val="99"/>
    <w:semiHidden/>
    <w:unhideWhenUsed/>
    <w:rsid w:val="005321F7"/>
    <w:pPr>
      <w:spacing w:after="120" w:line="480" w:lineRule="auto"/>
      <w:ind w:left="283"/>
    </w:pPr>
  </w:style>
  <w:style w:type="character" w:customStyle="1" w:styleId="23">
    <w:name w:val="Основной текст с отступом 2 Знак"/>
    <w:basedOn w:val="a0"/>
    <w:link w:val="22"/>
    <w:uiPriority w:val="99"/>
    <w:semiHidden/>
    <w:rsid w:val="005321F7"/>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5321F7"/>
    <w:pPr>
      <w:spacing w:after="120" w:line="480" w:lineRule="auto"/>
    </w:pPr>
  </w:style>
  <w:style w:type="character" w:customStyle="1" w:styleId="25">
    <w:name w:val="Основной текст 2 Знак"/>
    <w:basedOn w:val="a0"/>
    <w:link w:val="24"/>
    <w:uiPriority w:val="99"/>
    <w:semiHidden/>
    <w:rsid w:val="005321F7"/>
    <w:rPr>
      <w:rFonts w:ascii="Times New Roman" w:eastAsia="Times New Roman" w:hAnsi="Times New Roman" w:cs="Times New Roman"/>
      <w:sz w:val="24"/>
      <w:szCs w:val="24"/>
      <w:lang w:eastAsia="ru-RU"/>
    </w:rPr>
  </w:style>
  <w:style w:type="paragraph" w:customStyle="1" w:styleId="FR3">
    <w:name w:val="FR3"/>
    <w:rsid w:val="005321F7"/>
    <w:pPr>
      <w:widowControl w:val="0"/>
      <w:suppressAutoHyphens w:val="0"/>
      <w:autoSpaceDE w:val="0"/>
      <w:autoSpaceDN w:val="0"/>
      <w:adjustRightInd w:val="0"/>
      <w:spacing w:before="140"/>
      <w:jc w:val="both"/>
    </w:pPr>
    <w:rPr>
      <w:rFonts w:ascii="Arial" w:eastAsia="Times New Roman" w:hAnsi="Arial" w:cs="Times New Roman"/>
      <w:sz w:val="24"/>
      <w:szCs w:val="20"/>
      <w:lang w:val="ru-RU" w:eastAsia="ru-RU"/>
    </w:rPr>
  </w:style>
  <w:style w:type="paragraph" w:customStyle="1" w:styleId="paragraph">
    <w:name w:val="paragraph"/>
    <w:basedOn w:val="a"/>
    <w:rsid w:val="00825D35"/>
    <w:pPr>
      <w:spacing w:before="100" w:beforeAutospacing="1" w:after="100" w:afterAutospacing="1"/>
    </w:pPr>
    <w:rPr>
      <w:lang w:val="en-US" w:eastAsia="en-US"/>
    </w:rPr>
  </w:style>
  <w:style w:type="character" w:customStyle="1" w:styleId="normaltextrun">
    <w:name w:val="normaltextrun"/>
    <w:basedOn w:val="a0"/>
    <w:rsid w:val="00825D35"/>
  </w:style>
  <w:style w:type="character" w:customStyle="1" w:styleId="eop">
    <w:name w:val="eop"/>
    <w:basedOn w:val="a0"/>
    <w:rsid w:val="00825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495">
      <w:bodyDiv w:val="1"/>
      <w:marLeft w:val="0"/>
      <w:marRight w:val="0"/>
      <w:marTop w:val="0"/>
      <w:marBottom w:val="0"/>
      <w:divBdr>
        <w:top w:val="none" w:sz="0" w:space="0" w:color="auto"/>
        <w:left w:val="none" w:sz="0" w:space="0" w:color="auto"/>
        <w:bottom w:val="none" w:sz="0" w:space="0" w:color="auto"/>
        <w:right w:val="none" w:sz="0" w:space="0" w:color="auto"/>
      </w:divBdr>
    </w:div>
    <w:div w:id="149641054">
      <w:bodyDiv w:val="1"/>
      <w:marLeft w:val="0"/>
      <w:marRight w:val="0"/>
      <w:marTop w:val="0"/>
      <w:marBottom w:val="0"/>
      <w:divBdr>
        <w:top w:val="none" w:sz="0" w:space="0" w:color="auto"/>
        <w:left w:val="none" w:sz="0" w:space="0" w:color="auto"/>
        <w:bottom w:val="none" w:sz="0" w:space="0" w:color="auto"/>
        <w:right w:val="none" w:sz="0" w:space="0" w:color="auto"/>
      </w:divBdr>
      <w:divsChild>
        <w:div w:id="1485857866">
          <w:marLeft w:val="547"/>
          <w:marRight w:val="0"/>
          <w:marTop w:val="0"/>
          <w:marBottom w:val="0"/>
          <w:divBdr>
            <w:top w:val="none" w:sz="0" w:space="0" w:color="auto"/>
            <w:left w:val="none" w:sz="0" w:space="0" w:color="auto"/>
            <w:bottom w:val="none" w:sz="0" w:space="0" w:color="auto"/>
            <w:right w:val="none" w:sz="0" w:space="0" w:color="auto"/>
          </w:divBdr>
        </w:div>
      </w:divsChild>
    </w:div>
    <w:div w:id="154536449">
      <w:bodyDiv w:val="1"/>
      <w:marLeft w:val="0"/>
      <w:marRight w:val="0"/>
      <w:marTop w:val="0"/>
      <w:marBottom w:val="0"/>
      <w:divBdr>
        <w:top w:val="none" w:sz="0" w:space="0" w:color="auto"/>
        <w:left w:val="none" w:sz="0" w:space="0" w:color="auto"/>
        <w:bottom w:val="none" w:sz="0" w:space="0" w:color="auto"/>
        <w:right w:val="none" w:sz="0" w:space="0" w:color="auto"/>
      </w:divBdr>
    </w:div>
    <w:div w:id="208732418">
      <w:bodyDiv w:val="1"/>
      <w:marLeft w:val="0"/>
      <w:marRight w:val="0"/>
      <w:marTop w:val="0"/>
      <w:marBottom w:val="0"/>
      <w:divBdr>
        <w:top w:val="none" w:sz="0" w:space="0" w:color="auto"/>
        <w:left w:val="none" w:sz="0" w:space="0" w:color="auto"/>
        <w:bottom w:val="none" w:sz="0" w:space="0" w:color="auto"/>
        <w:right w:val="none" w:sz="0" w:space="0" w:color="auto"/>
      </w:divBdr>
    </w:div>
    <w:div w:id="210728460">
      <w:bodyDiv w:val="1"/>
      <w:marLeft w:val="0"/>
      <w:marRight w:val="0"/>
      <w:marTop w:val="0"/>
      <w:marBottom w:val="0"/>
      <w:divBdr>
        <w:top w:val="none" w:sz="0" w:space="0" w:color="auto"/>
        <w:left w:val="none" w:sz="0" w:space="0" w:color="auto"/>
        <w:bottom w:val="none" w:sz="0" w:space="0" w:color="auto"/>
        <w:right w:val="none" w:sz="0" w:space="0" w:color="auto"/>
      </w:divBdr>
    </w:div>
    <w:div w:id="269818025">
      <w:bodyDiv w:val="1"/>
      <w:marLeft w:val="0"/>
      <w:marRight w:val="0"/>
      <w:marTop w:val="0"/>
      <w:marBottom w:val="0"/>
      <w:divBdr>
        <w:top w:val="none" w:sz="0" w:space="0" w:color="auto"/>
        <w:left w:val="none" w:sz="0" w:space="0" w:color="auto"/>
        <w:bottom w:val="none" w:sz="0" w:space="0" w:color="auto"/>
        <w:right w:val="none" w:sz="0" w:space="0" w:color="auto"/>
      </w:divBdr>
    </w:div>
    <w:div w:id="316036465">
      <w:bodyDiv w:val="1"/>
      <w:marLeft w:val="0"/>
      <w:marRight w:val="0"/>
      <w:marTop w:val="0"/>
      <w:marBottom w:val="0"/>
      <w:divBdr>
        <w:top w:val="none" w:sz="0" w:space="0" w:color="auto"/>
        <w:left w:val="none" w:sz="0" w:space="0" w:color="auto"/>
        <w:bottom w:val="none" w:sz="0" w:space="0" w:color="auto"/>
        <w:right w:val="none" w:sz="0" w:space="0" w:color="auto"/>
      </w:divBdr>
    </w:div>
    <w:div w:id="360594229">
      <w:bodyDiv w:val="1"/>
      <w:marLeft w:val="0"/>
      <w:marRight w:val="0"/>
      <w:marTop w:val="0"/>
      <w:marBottom w:val="0"/>
      <w:divBdr>
        <w:top w:val="none" w:sz="0" w:space="0" w:color="auto"/>
        <w:left w:val="none" w:sz="0" w:space="0" w:color="auto"/>
        <w:bottom w:val="none" w:sz="0" w:space="0" w:color="auto"/>
        <w:right w:val="none" w:sz="0" w:space="0" w:color="auto"/>
      </w:divBdr>
    </w:div>
    <w:div w:id="404383157">
      <w:bodyDiv w:val="1"/>
      <w:marLeft w:val="0"/>
      <w:marRight w:val="0"/>
      <w:marTop w:val="0"/>
      <w:marBottom w:val="0"/>
      <w:divBdr>
        <w:top w:val="none" w:sz="0" w:space="0" w:color="auto"/>
        <w:left w:val="none" w:sz="0" w:space="0" w:color="auto"/>
        <w:bottom w:val="none" w:sz="0" w:space="0" w:color="auto"/>
        <w:right w:val="none" w:sz="0" w:space="0" w:color="auto"/>
      </w:divBdr>
      <w:divsChild>
        <w:div w:id="229508240">
          <w:marLeft w:val="547"/>
          <w:marRight w:val="0"/>
          <w:marTop w:val="0"/>
          <w:marBottom w:val="0"/>
          <w:divBdr>
            <w:top w:val="none" w:sz="0" w:space="0" w:color="auto"/>
            <w:left w:val="none" w:sz="0" w:space="0" w:color="auto"/>
            <w:bottom w:val="none" w:sz="0" w:space="0" w:color="auto"/>
            <w:right w:val="none" w:sz="0" w:space="0" w:color="auto"/>
          </w:divBdr>
        </w:div>
      </w:divsChild>
    </w:div>
    <w:div w:id="513345641">
      <w:bodyDiv w:val="1"/>
      <w:marLeft w:val="0"/>
      <w:marRight w:val="0"/>
      <w:marTop w:val="0"/>
      <w:marBottom w:val="0"/>
      <w:divBdr>
        <w:top w:val="none" w:sz="0" w:space="0" w:color="auto"/>
        <w:left w:val="none" w:sz="0" w:space="0" w:color="auto"/>
        <w:bottom w:val="none" w:sz="0" w:space="0" w:color="auto"/>
        <w:right w:val="none" w:sz="0" w:space="0" w:color="auto"/>
      </w:divBdr>
      <w:divsChild>
        <w:div w:id="1733574194">
          <w:marLeft w:val="547"/>
          <w:marRight w:val="0"/>
          <w:marTop w:val="0"/>
          <w:marBottom w:val="0"/>
          <w:divBdr>
            <w:top w:val="none" w:sz="0" w:space="0" w:color="auto"/>
            <w:left w:val="none" w:sz="0" w:space="0" w:color="auto"/>
            <w:bottom w:val="none" w:sz="0" w:space="0" w:color="auto"/>
            <w:right w:val="none" w:sz="0" w:space="0" w:color="auto"/>
          </w:divBdr>
        </w:div>
      </w:divsChild>
    </w:div>
    <w:div w:id="546336572">
      <w:bodyDiv w:val="1"/>
      <w:marLeft w:val="0"/>
      <w:marRight w:val="0"/>
      <w:marTop w:val="0"/>
      <w:marBottom w:val="0"/>
      <w:divBdr>
        <w:top w:val="none" w:sz="0" w:space="0" w:color="auto"/>
        <w:left w:val="none" w:sz="0" w:space="0" w:color="auto"/>
        <w:bottom w:val="none" w:sz="0" w:space="0" w:color="auto"/>
        <w:right w:val="none" w:sz="0" w:space="0" w:color="auto"/>
      </w:divBdr>
    </w:div>
    <w:div w:id="852692542">
      <w:bodyDiv w:val="1"/>
      <w:marLeft w:val="0"/>
      <w:marRight w:val="0"/>
      <w:marTop w:val="0"/>
      <w:marBottom w:val="0"/>
      <w:divBdr>
        <w:top w:val="none" w:sz="0" w:space="0" w:color="auto"/>
        <w:left w:val="none" w:sz="0" w:space="0" w:color="auto"/>
        <w:bottom w:val="none" w:sz="0" w:space="0" w:color="auto"/>
        <w:right w:val="none" w:sz="0" w:space="0" w:color="auto"/>
      </w:divBdr>
    </w:div>
    <w:div w:id="961351327">
      <w:bodyDiv w:val="1"/>
      <w:marLeft w:val="0"/>
      <w:marRight w:val="0"/>
      <w:marTop w:val="0"/>
      <w:marBottom w:val="0"/>
      <w:divBdr>
        <w:top w:val="none" w:sz="0" w:space="0" w:color="auto"/>
        <w:left w:val="none" w:sz="0" w:space="0" w:color="auto"/>
        <w:bottom w:val="none" w:sz="0" w:space="0" w:color="auto"/>
        <w:right w:val="none" w:sz="0" w:space="0" w:color="auto"/>
      </w:divBdr>
    </w:div>
    <w:div w:id="996035878">
      <w:bodyDiv w:val="1"/>
      <w:marLeft w:val="0"/>
      <w:marRight w:val="0"/>
      <w:marTop w:val="0"/>
      <w:marBottom w:val="0"/>
      <w:divBdr>
        <w:top w:val="none" w:sz="0" w:space="0" w:color="auto"/>
        <w:left w:val="none" w:sz="0" w:space="0" w:color="auto"/>
        <w:bottom w:val="none" w:sz="0" w:space="0" w:color="auto"/>
        <w:right w:val="none" w:sz="0" w:space="0" w:color="auto"/>
      </w:divBdr>
    </w:div>
    <w:div w:id="998190427">
      <w:bodyDiv w:val="1"/>
      <w:marLeft w:val="0"/>
      <w:marRight w:val="0"/>
      <w:marTop w:val="0"/>
      <w:marBottom w:val="0"/>
      <w:divBdr>
        <w:top w:val="none" w:sz="0" w:space="0" w:color="auto"/>
        <w:left w:val="none" w:sz="0" w:space="0" w:color="auto"/>
        <w:bottom w:val="none" w:sz="0" w:space="0" w:color="auto"/>
        <w:right w:val="none" w:sz="0" w:space="0" w:color="auto"/>
      </w:divBdr>
    </w:div>
    <w:div w:id="1053965823">
      <w:bodyDiv w:val="1"/>
      <w:marLeft w:val="0"/>
      <w:marRight w:val="0"/>
      <w:marTop w:val="0"/>
      <w:marBottom w:val="0"/>
      <w:divBdr>
        <w:top w:val="none" w:sz="0" w:space="0" w:color="auto"/>
        <w:left w:val="none" w:sz="0" w:space="0" w:color="auto"/>
        <w:bottom w:val="none" w:sz="0" w:space="0" w:color="auto"/>
        <w:right w:val="none" w:sz="0" w:space="0" w:color="auto"/>
      </w:divBdr>
    </w:div>
    <w:div w:id="1194926601">
      <w:bodyDiv w:val="1"/>
      <w:marLeft w:val="0"/>
      <w:marRight w:val="0"/>
      <w:marTop w:val="0"/>
      <w:marBottom w:val="0"/>
      <w:divBdr>
        <w:top w:val="none" w:sz="0" w:space="0" w:color="auto"/>
        <w:left w:val="none" w:sz="0" w:space="0" w:color="auto"/>
        <w:bottom w:val="none" w:sz="0" w:space="0" w:color="auto"/>
        <w:right w:val="none" w:sz="0" w:space="0" w:color="auto"/>
      </w:divBdr>
      <w:divsChild>
        <w:div w:id="309865026">
          <w:marLeft w:val="547"/>
          <w:marRight w:val="0"/>
          <w:marTop w:val="0"/>
          <w:marBottom w:val="0"/>
          <w:divBdr>
            <w:top w:val="none" w:sz="0" w:space="0" w:color="auto"/>
            <w:left w:val="none" w:sz="0" w:space="0" w:color="auto"/>
            <w:bottom w:val="none" w:sz="0" w:space="0" w:color="auto"/>
            <w:right w:val="none" w:sz="0" w:space="0" w:color="auto"/>
          </w:divBdr>
        </w:div>
      </w:divsChild>
    </w:div>
    <w:div w:id="1234394827">
      <w:bodyDiv w:val="1"/>
      <w:marLeft w:val="0"/>
      <w:marRight w:val="0"/>
      <w:marTop w:val="0"/>
      <w:marBottom w:val="0"/>
      <w:divBdr>
        <w:top w:val="none" w:sz="0" w:space="0" w:color="auto"/>
        <w:left w:val="none" w:sz="0" w:space="0" w:color="auto"/>
        <w:bottom w:val="none" w:sz="0" w:space="0" w:color="auto"/>
        <w:right w:val="none" w:sz="0" w:space="0" w:color="auto"/>
      </w:divBdr>
    </w:div>
    <w:div w:id="1400324255">
      <w:bodyDiv w:val="1"/>
      <w:marLeft w:val="0"/>
      <w:marRight w:val="0"/>
      <w:marTop w:val="0"/>
      <w:marBottom w:val="0"/>
      <w:divBdr>
        <w:top w:val="none" w:sz="0" w:space="0" w:color="auto"/>
        <w:left w:val="none" w:sz="0" w:space="0" w:color="auto"/>
        <w:bottom w:val="none" w:sz="0" w:space="0" w:color="auto"/>
        <w:right w:val="none" w:sz="0" w:space="0" w:color="auto"/>
      </w:divBdr>
    </w:div>
    <w:div w:id="1410270335">
      <w:bodyDiv w:val="1"/>
      <w:marLeft w:val="0"/>
      <w:marRight w:val="0"/>
      <w:marTop w:val="0"/>
      <w:marBottom w:val="0"/>
      <w:divBdr>
        <w:top w:val="none" w:sz="0" w:space="0" w:color="auto"/>
        <w:left w:val="none" w:sz="0" w:space="0" w:color="auto"/>
        <w:bottom w:val="none" w:sz="0" w:space="0" w:color="auto"/>
        <w:right w:val="none" w:sz="0" w:space="0" w:color="auto"/>
      </w:divBdr>
    </w:div>
    <w:div w:id="1572038043">
      <w:bodyDiv w:val="1"/>
      <w:marLeft w:val="0"/>
      <w:marRight w:val="0"/>
      <w:marTop w:val="0"/>
      <w:marBottom w:val="0"/>
      <w:divBdr>
        <w:top w:val="none" w:sz="0" w:space="0" w:color="auto"/>
        <w:left w:val="none" w:sz="0" w:space="0" w:color="auto"/>
        <w:bottom w:val="none" w:sz="0" w:space="0" w:color="auto"/>
        <w:right w:val="none" w:sz="0" w:space="0" w:color="auto"/>
      </w:divBdr>
    </w:div>
    <w:div w:id="1866407522">
      <w:bodyDiv w:val="1"/>
      <w:marLeft w:val="0"/>
      <w:marRight w:val="0"/>
      <w:marTop w:val="0"/>
      <w:marBottom w:val="0"/>
      <w:divBdr>
        <w:top w:val="none" w:sz="0" w:space="0" w:color="auto"/>
        <w:left w:val="none" w:sz="0" w:space="0" w:color="auto"/>
        <w:bottom w:val="none" w:sz="0" w:space="0" w:color="auto"/>
        <w:right w:val="none" w:sz="0" w:space="0" w:color="auto"/>
      </w:divBdr>
    </w:div>
    <w:div w:id="1935895160">
      <w:bodyDiv w:val="1"/>
      <w:marLeft w:val="0"/>
      <w:marRight w:val="0"/>
      <w:marTop w:val="0"/>
      <w:marBottom w:val="0"/>
      <w:divBdr>
        <w:top w:val="none" w:sz="0" w:space="0" w:color="auto"/>
        <w:left w:val="none" w:sz="0" w:space="0" w:color="auto"/>
        <w:bottom w:val="none" w:sz="0" w:space="0" w:color="auto"/>
        <w:right w:val="none" w:sz="0" w:space="0" w:color="auto"/>
      </w:divBdr>
    </w:div>
    <w:div w:id="2012179334">
      <w:bodyDiv w:val="1"/>
      <w:marLeft w:val="0"/>
      <w:marRight w:val="0"/>
      <w:marTop w:val="0"/>
      <w:marBottom w:val="0"/>
      <w:divBdr>
        <w:top w:val="none" w:sz="0" w:space="0" w:color="auto"/>
        <w:left w:val="none" w:sz="0" w:space="0" w:color="auto"/>
        <w:bottom w:val="none" w:sz="0" w:space="0" w:color="auto"/>
        <w:right w:val="none" w:sz="0" w:space="0" w:color="auto"/>
      </w:divBdr>
    </w:div>
    <w:div w:id="2041277454">
      <w:bodyDiv w:val="1"/>
      <w:marLeft w:val="0"/>
      <w:marRight w:val="0"/>
      <w:marTop w:val="0"/>
      <w:marBottom w:val="0"/>
      <w:divBdr>
        <w:top w:val="none" w:sz="0" w:space="0" w:color="auto"/>
        <w:left w:val="none" w:sz="0" w:space="0" w:color="auto"/>
        <w:bottom w:val="none" w:sz="0" w:space="0" w:color="auto"/>
        <w:right w:val="none" w:sz="0" w:space="0" w:color="auto"/>
      </w:divBdr>
    </w:div>
    <w:div w:id="2088572815">
      <w:bodyDiv w:val="1"/>
      <w:marLeft w:val="0"/>
      <w:marRight w:val="0"/>
      <w:marTop w:val="0"/>
      <w:marBottom w:val="0"/>
      <w:divBdr>
        <w:top w:val="none" w:sz="0" w:space="0" w:color="auto"/>
        <w:left w:val="none" w:sz="0" w:space="0" w:color="auto"/>
        <w:bottom w:val="none" w:sz="0" w:space="0" w:color="auto"/>
        <w:right w:val="none" w:sz="0" w:space="0" w:color="auto"/>
      </w:divBdr>
    </w:div>
    <w:div w:id="2107145868">
      <w:bodyDiv w:val="1"/>
      <w:marLeft w:val="0"/>
      <w:marRight w:val="0"/>
      <w:marTop w:val="0"/>
      <w:marBottom w:val="0"/>
      <w:divBdr>
        <w:top w:val="none" w:sz="0" w:space="0" w:color="auto"/>
        <w:left w:val="none" w:sz="0" w:space="0" w:color="auto"/>
        <w:bottom w:val="none" w:sz="0" w:space="0" w:color="auto"/>
        <w:right w:val="none" w:sz="0" w:space="0" w:color="auto"/>
      </w:divBdr>
      <w:divsChild>
        <w:div w:id="1383596282">
          <w:marLeft w:val="547"/>
          <w:marRight w:val="0"/>
          <w:marTop w:val="0"/>
          <w:marBottom w:val="0"/>
          <w:divBdr>
            <w:top w:val="none" w:sz="0" w:space="0" w:color="auto"/>
            <w:left w:val="none" w:sz="0" w:space="0" w:color="auto"/>
            <w:bottom w:val="none" w:sz="0" w:space="0" w:color="auto"/>
            <w:right w:val="none" w:sz="0" w:space="0" w:color="auto"/>
          </w:divBdr>
        </w:div>
      </w:divsChild>
    </w:div>
    <w:div w:id="2141995631">
      <w:bodyDiv w:val="1"/>
      <w:marLeft w:val="0"/>
      <w:marRight w:val="0"/>
      <w:marTop w:val="0"/>
      <w:marBottom w:val="0"/>
      <w:divBdr>
        <w:top w:val="none" w:sz="0" w:space="0" w:color="auto"/>
        <w:left w:val="none" w:sz="0" w:space="0" w:color="auto"/>
        <w:bottom w:val="none" w:sz="0" w:space="0" w:color="auto"/>
        <w:right w:val="none" w:sz="0" w:space="0" w:color="auto"/>
      </w:divBdr>
    </w:div>
    <w:div w:id="2144343742">
      <w:bodyDiv w:val="1"/>
      <w:marLeft w:val="0"/>
      <w:marRight w:val="0"/>
      <w:marTop w:val="0"/>
      <w:marBottom w:val="0"/>
      <w:divBdr>
        <w:top w:val="none" w:sz="0" w:space="0" w:color="auto"/>
        <w:left w:val="none" w:sz="0" w:space="0" w:color="auto"/>
        <w:bottom w:val="none" w:sz="0" w:space="0" w:color="auto"/>
        <w:right w:val="none" w:sz="0" w:space="0" w:color="auto"/>
      </w:divBdr>
      <w:divsChild>
        <w:div w:id="118274517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4.xml"/><Relationship Id="rId21" Type="http://schemas.openxmlformats.org/officeDocument/2006/relationships/diagramLayout" Target="diagrams/layout3.xml"/><Relationship Id="rId42" Type="http://schemas.openxmlformats.org/officeDocument/2006/relationships/diagramLayout" Target="diagrams/layout6.xml"/><Relationship Id="rId47" Type="http://schemas.openxmlformats.org/officeDocument/2006/relationships/hyperlink" Target="https://zakon.rada.gov.ua/laws/show/4495-17" TargetMode="External"/><Relationship Id="rId63" Type="http://schemas.openxmlformats.org/officeDocument/2006/relationships/diagramLayout" Target="diagrams/layout7.xml"/><Relationship Id="rId68" Type="http://schemas.openxmlformats.org/officeDocument/2006/relationships/hyperlink" Target="https://www.pharmencyclopedia.com.ua/article/3310/import" TargetMode="External"/><Relationship Id="rId84" Type="http://schemas.openxmlformats.org/officeDocument/2006/relationships/hyperlink" Target="https://dlf.ua/ua/import-v-ukrayinu-mitni-formalnosti/" TargetMode="External"/><Relationship Id="rId89" Type="http://schemas.openxmlformats.org/officeDocument/2006/relationships/hyperlink" Target="https://zakon.rada.gov.ua/laws/show/v0018500-22" TargetMode="External"/><Relationship Id="rId16" Type="http://schemas.openxmlformats.org/officeDocument/2006/relationships/diagramLayout" Target="diagrams/layout2.xml"/><Relationship Id="rId11" Type="http://schemas.openxmlformats.org/officeDocument/2006/relationships/diagramQuickStyle" Target="diagrams/quickStyle1.xml"/><Relationship Id="rId32" Type="http://schemas.openxmlformats.org/officeDocument/2006/relationships/diagramQuickStyle" Target="diagrams/quickStyle5.xml"/><Relationship Id="rId37" Type="http://schemas.openxmlformats.org/officeDocument/2006/relationships/hyperlink" Target="https://ptl-group.com.ua/content/kakie-dokumenty-nuzhny-dlya-importa-tovarov-v-ukrainu" TargetMode="External"/><Relationship Id="rId53" Type="http://schemas.openxmlformats.org/officeDocument/2006/relationships/hyperlink" Target="https://zakon.rada.gov.ua/laws/show/2755-17" TargetMode="External"/><Relationship Id="rId58" Type="http://schemas.openxmlformats.org/officeDocument/2006/relationships/hyperlink" Target="https://zakon.rada.gov.ua/laws/show/2755-17" TargetMode="External"/><Relationship Id="rId74" Type="http://schemas.openxmlformats.org/officeDocument/2006/relationships/hyperlink" Target="https://zakon.rada.gov.ua/laws/show/2473-19" TargetMode="External"/><Relationship Id="rId79" Type="http://schemas.openxmlformats.org/officeDocument/2006/relationships/hyperlink" Target="https://zakon.rada.gov.ua/laws/show/z0515-00" TargetMode="External"/><Relationship Id="rId102" Type="http://schemas.openxmlformats.org/officeDocument/2006/relationships/hyperlink" Target="https://i.factor.ua/ukr/journals/nibu/2018/may/issue-35-36/article-36182.html" TargetMode="External"/><Relationship Id="rId5" Type="http://schemas.openxmlformats.org/officeDocument/2006/relationships/webSettings" Target="webSettings.xml"/><Relationship Id="rId90" Type="http://schemas.openxmlformats.org/officeDocument/2006/relationships/hyperlink" Target="https://zakon.rada.gov.ua/laws/show/v0007500-19" TargetMode="External"/><Relationship Id="rId95" Type="http://schemas.openxmlformats.org/officeDocument/2006/relationships/hyperlink" Target="https://www.m.medoc-mp.com.ua/medoc.html" TargetMode="External"/><Relationship Id="rId22" Type="http://schemas.openxmlformats.org/officeDocument/2006/relationships/diagramQuickStyle" Target="diagrams/quickStyle3.xml"/><Relationship Id="rId27" Type="http://schemas.openxmlformats.org/officeDocument/2006/relationships/diagramQuickStyle" Target="diagrams/quickStyle4.xml"/><Relationship Id="rId43" Type="http://schemas.openxmlformats.org/officeDocument/2006/relationships/diagramQuickStyle" Target="diagrams/quickStyle6.xml"/><Relationship Id="rId48" Type="http://schemas.openxmlformats.org/officeDocument/2006/relationships/hyperlink" Target="https://zakon.rada.gov.ua/laws/show/4495-17" TargetMode="External"/><Relationship Id="rId64" Type="http://schemas.openxmlformats.org/officeDocument/2006/relationships/diagramQuickStyle" Target="diagrams/quickStyle7.xml"/><Relationship Id="rId69" Type="http://schemas.openxmlformats.org/officeDocument/2006/relationships/hyperlink" Target="URL:https://library.nlu.edu.ua/POLN_TEXT/KNIGI/KONDOR/EKONOMIC_SL_2006.pdf" TargetMode="External"/><Relationship Id="rId80" Type="http://schemas.openxmlformats.org/officeDocument/2006/relationships/hyperlink" Target="https://jurliga.ligazakon.net/catalog/12799/publikatsii/666" TargetMode="External"/><Relationship Id="rId85" Type="http://schemas.openxmlformats.org/officeDocument/2006/relationships/hyperlink" Target="https://tax.gov.ua/data/normativ/000/001/62667/29.02.2016_Dep.komun_kats_y_viluchennya_nformats_z_veb_stor_nki_DFS.pdf" TargetMode="External"/><Relationship Id="rId12" Type="http://schemas.openxmlformats.org/officeDocument/2006/relationships/diagramColors" Target="diagrams/colors1.xml"/><Relationship Id="rId17" Type="http://schemas.openxmlformats.org/officeDocument/2006/relationships/diagramQuickStyle" Target="diagrams/quickStyle2.xml"/><Relationship Id="rId33" Type="http://schemas.openxmlformats.org/officeDocument/2006/relationships/diagramColors" Target="diagrams/colors5.xml"/><Relationship Id="rId38" Type="http://schemas.openxmlformats.org/officeDocument/2006/relationships/hyperlink" Target="https://core.ac.uk/download/pdf/33755567.pdf" TargetMode="External"/><Relationship Id="rId59" Type="http://schemas.openxmlformats.org/officeDocument/2006/relationships/hyperlink" Target="https://zakon.rada.gov.ua/laws/show/2755-17" TargetMode="External"/><Relationship Id="rId103" Type="http://schemas.openxmlformats.org/officeDocument/2006/relationships/hyperlink" Target="https://sumy.today/news/economy/39445-osoblyvosti-vedennia-bukh-obliku-v-ssha.html" TargetMode="External"/><Relationship Id="rId20" Type="http://schemas.openxmlformats.org/officeDocument/2006/relationships/diagramData" Target="diagrams/data3.xml"/><Relationship Id="rId41" Type="http://schemas.openxmlformats.org/officeDocument/2006/relationships/diagramData" Target="diagrams/data6.xml"/><Relationship Id="rId54" Type="http://schemas.openxmlformats.org/officeDocument/2006/relationships/hyperlink" Target="https://zakon.rada.gov.ua/laws/show/2755-17" TargetMode="External"/><Relationship Id="rId62" Type="http://schemas.openxmlformats.org/officeDocument/2006/relationships/diagramData" Target="diagrams/data7.xml"/><Relationship Id="rId70" Type="http://schemas.openxmlformats.org/officeDocument/2006/relationships/hyperlink" Target="https://zakon.rada.gov.ua/laws/show/959-12" TargetMode="External"/><Relationship Id="rId75" Type="http://schemas.openxmlformats.org/officeDocument/2006/relationships/hyperlink" Target="https://zakon.rada.gov.ua/laws/show/2097-12" TargetMode="External"/><Relationship Id="rId83" Type="http://schemas.openxmlformats.org/officeDocument/2006/relationships/hyperlink" Target="https://zakon.rada.gov.ua/laws/show/z0893-99" TargetMode="External"/><Relationship Id="rId88" Type="http://schemas.openxmlformats.org/officeDocument/2006/relationships/hyperlink" Target="https://nty.ua/blog/valyutniy-kontrol" TargetMode="External"/><Relationship Id="rId91" Type="http://schemas.openxmlformats.org/officeDocument/2006/relationships/hyperlink" Target="https://doi.org/10.54929/2786-5738-2023-7-09-02" TargetMode="External"/><Relationship Id="rId96" Type="http://schemas.openxmlformats.org/officeDocument/2006/relationships/hyperlink" Target="https://cbt.ua/product/bas-erp/" TargetMode="External"/><Relationship Id="rId1" Type="http://schemas.openxmlformats.org/officeDocument/2006/relationships/customXml" Target="../customXml/item1.xml"/><Relationship Id="rId6" Type="http://schemas.openxmlformats.org/officeDocument/2006/relationships/hyperlink" Target="https://esu.com.ua/article-13277" TargetMode="Externa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openxmlformats.org/officeDocument/2006/relationships/hyperlink" Target="https://ptl-group.com.ua/content/kakie-dokumenty-nuzhny-dlya-importa-tovarov-v-ukrainu" TargetMode="External"/><Relationship Id="rId49" Type="http://schemas.openxmlformats.org/officeDocument/2006/relationships/hyperlink" Target="https://zakon.rada.gov.ua/laws/show/4495-17" TargetMode="External"/><Relationship Id="rId57" Type="http://schemas.openxmlformats.org/officeDocument/2006/relationships/hyperlink" Target="https://zakon.rada.gov.ua/laws/show/2755-17" TargetMode="External"/><Relationship Id="rId106" Type="http://schemas.openxmlformats.org/officeDocument/2006/relationships/theme" Target="theme/theme1.xml"/><Relationship Id="rId10" Type="http://schemas.openxmlformats.org/officeDocument/2006/relationships/diagramLayout" Target="diagrams/layout1.xml"/><Relationship Id="rId31" Type="http://schemas.openxmlformats.org/officeDocument/2006/relationships/diagramLayout" Target="diagrams/layout5.xml"/><Relationship Id="rId44" Type="http://schemas.openxmlformats.org/officeDocument/2006/relationships/diagramColors" Target="diagrams/colors6.xml"/><Relationship Id="rId52" Type="http://schemas.openxmlformats.org/officeDocument/2006/relationships/hyperlink" Target="https://zakon.rada.gov.ua/laws/show/2755-17" TargetMode="External"/><Relationship Id="rId60" Type="http://schemas.openxmlformats.org/officeDocument/2006/relationships/chart" Target="charts/chart1.xml"/><Relationship Id="rId65" Type="http://schemas.openxmlformats.org/officeDocument/2006/relationships/diagramColors" Target="diagrams/colors7.xml"/><Relationship Id="rId73" Type="http://schemas.openxmlformats.org/officeDocument/2006/relationships/hyperlink" Target="https://repository.kpi.kharkov.ua/server/api/core/bitstreams/7aeec8e3-8bd1-4b5a-a389-35a8a5e5f0f3/content" TargetMode="External"/><Relationship Id="rId78" Type="http://schemas.openxmlformats.org/officeDocument/2006/relationships/hyperlink" Target="https://zakon.rada.gov.ua/laws/show/z0751-99" TargetMode="External"/><Relationship Id="rId81" Type="http://schemas.openxmlformats.org/officeDocument/2006/relationships/hyperlink" Target="https://ptl-group.com.ua/content/kakie-dokumenty-nuzhny-dlya-importa-tovarov-v-ukrainu" TargetMode="External"/><Relationship Id="rId86" Type="http://schemas.openxmlformats.org/officeDocument/2006/relationships/hyperlink" Target="https://ips.ligazakon.net/document/GDPI9594" TargetMode="External"/><Relationship Id="rId94" Type="http://schemas.openxmlformats.org/officeDocument/2006/relationships/hyperlink" Target="https://www.debetpro.com.ua" TargetMode="External"/><Relationship Id="rId99" Type="http://schemas.openxmlformats.org/officeDocument/2006/relationships/hyperlink" Target="https://masterbuh.com/01_04_18_yak_legko_perejti_na_mizhnarodnu_finansovu_zvitnist" TargetMode="External"/><Relationship Id="rId101" Type="http://schemas.openxmlformats.org/officeDocument/2006/relationships/hyperlink" Target="https://biz.ligazakon.net/analitycs/211993_osoblivost-mportno-eksportnikh-operatsy-v-perod-vonnogo-stanu" TargetMode="Externa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diagramColors" Target="diagrams/colors2.xml"/><Relationship Id="rId39" Type="http://schemas.openxmlformats.org/officeDocument/2006/relationships/hyperlink" Target="http://dspace.wunu.edu.ua/handle/316497/18379" TargetMode="External"/><Relationship Id="rId34" Type="http://schemas.microsoft.com/office/2007/relationships/diagramDrawing" Target="diagrams/drawing5.xml"/><Relationship Id="rId50" Type="http://schemas.openxmlformats.org/officeDocument/2006/relationships/hyperlink" Target="https://ips.ligazakon.net/document/GDPI9594" TargetMode="External"/><Relationship Id="rId55" Type="http://schemas.openxmlformats.org/officeDocument/2006/relationships/hyperlink" Target="https://zakon.rada.gov.ua/laws/show/2755-17" TargetMode="External"/><Relationship Id="rId76" Type="http://schemas.openxmlformats.org/officeDocument/2006/relationships/hyperlink" Target="https://zakon.rada.gov.ua/laws/show/332-14" TargetMode="External"/><Relationship Id="rId97" Type="http://schemas.openxmlformats.org/officeDocument/2006/relationships/hyperlink" Target="https://masterbuh.com/product/buhgalteriya" TargetMode="External"/><Relationship Id="rId104" Type="http://schemas.openxmlformats.org/officeDocument/2006/relationships/hyperlink" Target="https://clarity-project.info/edr/37065063/finances" TargetMode="External"/><Relationship Id="rId7" Type="http://schemas.openxmlformats.org/officeDocument/2006/relationships/hyperlink" Target="https://zakon.rada.gov.ua/laws/show/959-12" TargetMode="External"/><Relationship Id="rId71" Type="http://schemas.openxmlformats.org/officeDocument/2006/relationships/hyperlink" Target="https://zakon.rada.gov.ua/laws/show/4495-17" TargetMode="External"/><Relationship Id="rId92" Type="http://schemas.openxmlformats.org/officeDocument/2006/relationships/hyperlink" Target="https://www.komtek.ua/uk/" TargetMode="External"/><Relationship Id="rId2" Type="http://schemas.openxmlformats.org/officeDocument/2006/relationships/numbering" Target="numbering.xml"/><Relationship Id="rId29" Type="http://schemas.microsoft.com/office/2007/relationships/diagramDrawing" Target="diagrams/drawing4.xml"/><Relationship Id="rId24" Type="http://schemas.microsoft.com/office/2007/relationships/diagramDrawing" Target="diagrams/drawing3.xml"/><Relationship Id="rId40" Type="http://schemas.openxmlformats.org/officeDocument/2006/relationships/hyperlink" Target="http://dspace.wunu.edu.ua/handle/316497/18379" TargetMode="External"/><Relationship Id="rId45" Type="http://schemas.microsoft.com/office/2007/relationships/diagramDrawing" Target="diagrams/drawing6.xml"/><Relationship Id="rId66" Type="http://schemas.microsoft.com/office/2007/relationships/diagramDrawing" Target="diagrams/drawing7.xml"/><Relationship Id="rId87" Type="http://schemas.openxmlformats.org/officeDocument/2006/relationships/hyperlink" Target="https://services.dtkt.ua/catalogues/tax_rates/33-podatok-na-dodanu-vartist" TargetMode="External"/><Relationship Id="rId61" Type="http://schemas.openxmlformats.org/officeDocument/2006/relationships/chart" Target="charts/chart2.xml"/><Relationship Id="rId82" Type="http://schemas.openxmlformats.org/officeDocument/2006/relationships/hyperlink" Target="https://icac.com.ua/sertifikatsiya-produktsii/sertifikat-kachestva.htm" TargetMode="External"/><Relationship Id="rId19" Type="http://schemas.microsoft.com/office/2007/relationships/diagramDrawing" Target="diagrams/drawing2.xml"/><Relationship Id="rId14" Type="http://schemas.openxmlformats.org/officeDocument/2006/relationships/hyperlink" Target="https://zakon.rada.gov.ua/laws/show/959-12" TargetMode="External"/><Relationship Id="rId30" Type="http://schemas.openxmlformats.org/officeDocument/2006/relationships/diagramData" Target="diagrams/data5.xml"/><Relationship Id="rId35" Type="http://schemas.openxmlformats.org/officeDocument/2006/relationships/hyperlink" Target="https://jurliga.ligazakon.net/catalog/12799/publikatsii/666" TargetMode="External"/><Relationship Id="rId56" Type="http://schemas.openxmlformats.org/officeDocument/2006/relationships/hyperlink" Target="https://zakon.rada.gov.ua/laws/show/2755-17" TargetMode="External"/><Relationship Id="rId77" Type="http://schemas.openxmlformats.org/officeDocument/2006/relationships/hyperlink" Target="https://ir.stu.cn.ua//handle/123456789/24113" TargetMode="External"/><Relationship Id="rId100" Type="http://schemas.openxmlformats.org/officeDocument/2006/relationships/hyperlink" Target="https://doi.org/10.26642/jen-2005-3(33)-223-234" TargetMode="External"/><Relationship Id="rId105" Type="http://schemas.openxmlformats.org/officeDocument/2006/relationships/fontTable" Target="fontTable.xml"/><Relationship Id="rId8" Type="http://schemas.openxmlformats.org/officeDocument/2006/relationships/hyperlink" Target="https://zakon.rada.gov.ua/laws/show/4495-17" TargetMode="External"/><Relationship Id="rId51" Type="http://schemas.openxmlformats.org/officeDocument/2006/relationships/hyperlink" Target="https://zakon.rada.gov.ua/laws/show/2755-17" TargetMode="External"/><Relationship Id="rId72" Type="http://schemas.openxmlformats.org/officeDocument/2006/relationships/hyperlink" Target="https://zakon.rada.gov.ua/laws/show/2755-17" TargetMode="External"/><Relationship Id="rId93" Type="http://schemas.openxmlformats.org/officeDocument/2006/relationships/hyperlink" Target="https://clarity-project.info/edr/37065063" TargetMode="External"/><Relationship Id="rId98" Type="http://schemas.openxmlformats.org/officeDocument/2006/relationships/hyperlink" Target="https://intranet.smart-it.com/blog-post/overview-platform-for-creating-web-portals-msp/" TargetMode="External"/><Relationship Id="rId3" Type="http://schemas.openxmlformats.org/officeDocument/2006/relationships/styles" Target="styles.xml"/><Relationship Id="rId25" Type="http://schemas.openxmlformats.org/officeDocument/2006/relationships/diagramData" Target="diagrams/data4.xml"/><Relationship Id="rId46" Type="http://schemas.openxmlformats.org/officeDocument/2006/relationships/hyperlink" Target="https://tax.gov.ua/data/normativ/000/001/62667/29.02.2016_Dep.komun_kats_y_viluchennya_nformats_z_veb_stor_nki_DFS.pdf" TargetMode="External"/><Relationship Id="rId67" Type="http://schemas.openxmlformats.org/officeDocument/2006/relationships/hyperlink" Target="https://esu.com.ua/article-13277"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Desktop\&#1053;&#1040;&#1042;&#1063;&#1040;&#1053;&#1053;&#1071;\&#1043;&#1088;&#1072;&#1092;&#1110;&#1082;&#108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Лист2!$B$1</c:f>
              <c:strCache>
                <c:ptCount val="1"/>
                <c:pt idx="0">
                  <c:v>2021</c:v>
                </c:pt>
              </c:strCache>
            </c:strRef>
          </c:tx>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Лист2!$A$2:$A$13</c:f>
              <c:strCache>
                <c:ptCount val="12"/>
                <c:pt idx="0">
                  <c:v>Основні засоби</c:v>
                </c:pt>
                <c:pt idx="1">
                  <c:v>Виробничі запаси</c:v>
                </c:pt>
                <c:pt idx="2">
                  <c:v>Товари</c:v>
                </c:pt>
                <c:pt idx="3">
                  <c:v>Дебіторська заборгованість за продукцію, товари, роботи, послуги</c:v>
                </c:pt>
                <c:pt idx="4">
                  <c:v>Гроші та їх еквіваленти</c:v>
                </c:pt>
                <c:pt idx="5">
                  <c:v>Рахунки в банках</c:v>
                </c:pt>
                <c:pt idx="6">
                  <c:v>Нерозподілений прибуток (непокритий збиток)</c:v>
                </c:pt>
                <c:pt idx="7">
                  <c:v>Чистий дохід від реалізації продукції (товарів, робіт, послуг)</c:v>
                </c:pt>
                <c:pt idx="8">
                  <c:v>Собівартість реалізованої продукції (товарів, робіт, послуг)</c:v>
                </c:pt>
                <c:pt idx="9">
                  <c:v>Фінансовий результат від операційної діяльності: прибуток</c:v>
                </c:pt>
                <c:pt idx="10">
                  <c:v>Фінансовий результат до оподаткування: прибуток</c:v>
                </c:pt>
                <c:pt idx="11">
                  <c:v>Чистий фінансовий результат: прибуток</c:v>
                </c:pt>
              </c:strCache>
            </c:strRef>
          </c:cat>
          <c:val>
            <c:numRef>
              <c:f>Лист2!$B$2:$B$13</c:f>
              <c:numCache>
                <c:formatCode>General</c:formatCode>
                <c:ptCount val="12"/>
                <c:pt idx="0">
                  <c:v>338</c:v>
                </c:pt>
                <c:pt idx="1">
                  <c:v>274</c:v>
                </c:pt>
                <c:pt idx="2" formatCode="#,##0">
                  <c:v>118014</c:v>
                </c:pt>
                <c:pt idx="3" formatCode="#,##0">
                  <c:v>66358</c:v>
                </c:pt>
                <c:pt idx="4" formatCode="#,##0">
                  <c:v>15417</c:v>
                </c:pt>
                <c:pt idx="5" formatCode="#,##0">
                  <c:v>15417</c:v>
                </c:pt>
                <c:pt idx="6" formatCode="#,##0">
                  <c:v>144593</c:v>
                </c:pt>
                <c:pt idx="7" formatCode="#,##0">
                  <c:v>527360</c:v>
                </c:pt>
                <c:pt idx="8" formatCode="#,##0">
                  <c:v>457072</c:v>
                </c:pt>
                <c:pt idx="9" formatCode="#,##0">
                  <c:v>59833</c:v>
                </c:pt>
                <c:pt idx="10" formatCode="#,##0">
                  <c:v>43829</c:v>
                </c:pt>
                <c:pt idx="11" formatCode="#,##0">
                  <c:v>36095</c:v>
                </c:pt>
              </c:numCache>
            </c:numRef>
          </c:val>
          <c:extLst>
            <c:ext xmlns:c16="http://schemas.microsoft.com/office/drawing/2014/chart" uri="{C3380CC4-5D6E-409C-BE32-E72D297353CC}">
              <c16:uniqueId val="{00000000-1C82-45BA-913A-F0AB047B7DD1}"/>
            </c:ext>
          </c:extLst>
        </c:ser>
        <c:ser>
          <c:idx val="1"/>
          <c:order val="1"/>
          <c:tx>
            <c:strRef>
              <c:f>Лист2!$C$1</c:f>
              <c:strCache>
                <c:ptCount val="1"/>
                <c:pt idx="0">
                  <c:v>2022</c:v>
                </c:pt>
              </c:strCache>
            </c:strRef>
          </c:tx>
          <c:spPr>
            <a:gradFill flip="none" rotWithShape="1">
              <a:gsLst>
                <a:gs pos="0">
                  <a:schemeClr val="accent2"/>
                </a:gs>
                <a:gs pos="75000">
                  <a:schemeClr val="accent2">
                    <a:lumMod val="60000"/>
                    <a:lumOff val="40000"/>
                  </a:schemeClr>
                </a:gs>
                <a:gs pos="51000">
                  <a:schemeClr val="accent2">
                    <a:alpha val="75000"/>
                  </a:schemeClr>
                </a:gs>
                <a:gs pos="100000">
                  <a:schemeClr val="accent2">
                    <a:lumMod val="20000"/>
                    <a:lumOff val="80000"/>
                    <a:alpha val="15000"/>
                  </a:schemeClr>
                </a:gs>
              </a:gsLst>
              <a:lin ang="5400000" scaled="0"/>
            </a:gradFill>
            <a:ln>
              <a:noFill/>
            </a:ln>
            <a:effectLst/>
          </c:spPr>
          <c:invertIfNegative val="0"/>
          <c:cat>
            <c:strRef>
              <c:f>Лист2!$A$2:$A$13</c:f>
              <c:strCache>
                <c:ptCount val="12"/>
                <c:pt idx="0">
                  <c:v>Основні засоби</c:v>
                </c:pt>
                <c:pt idx="1">
                  <c:v>Виробничі запаси</c:v>
                </c:pt>
                <c:pt idx="2">
                  <c:v>Товари</c:v>
                </c:pt>
                <c:pt idx="3">
                  <c:v>Дебіторська заборгованість за продукцію, товари, роботи, послуги</c:v>
                </c:pt>
                <c:pt idx="4">
                  <c:v>Гроші та їх еквіваленти</c:v>
                </c:pt>
                <c:pt idx="5">
                  <c:v>Рахунки в банках</c:v>
                </c:pt>
                <c:pt idx="6">
                  <c:v>Нерозподілений прибуток (непокритий збиток)</c:v>
                </c:pt>
                <c:pt idx="7">
                  <c:v>Чистий дохід від реалізації продукції (товарів, робіт, послуг)</c:v>
                </c:pt>
                <c:pt idx="8">
                  <c:v>Собівартість реалізованої продукції (товарів, робіт, послуг)</c:v>
                </c:pt>
                <c:pt idx="9">
                  <c:v>Фінансовий результат від операційної діяльності: прибуток</c:v>
                </c:pt>
                <c:pt idx="10">
                  <c:v>Фінансовий результат до оподаткування: прибуток</c:v>
                </c:pt>
                <c:pt idx="11">
                  <c:v>Чистий фінансовий результат: прибуток</c:v>
                </c:pt>
              </c:strCache>
            </c:strRef>
          </c:cat>
          <c:val>
            <c:numRef>
              <c:f>Лист2!$C$2:$C$13</c:f>
              <c:numCache>
                <c:formatCode>General</c:formatCode>
                <c:ptCount val="12"/>
                <c:pt idx="0">
                  <c:v>205</c:v>
                </c:pt>
                <c:pt idx="1">
                  <c:v>279</c:v>
                </c:pt>
                <c:pt idx="2" formatCode="#,##0">
                  <c:v>115632</c:v>
                </c:pt>
                <c:pt idx="3" formatCode="#,##0">
                  <c:v>59830</c:v>
                </c:pt>
                <c:pt idx="4" formatCode="#,##0">
                  <c:v>8476</c:v>
                </c:pt>
                <c:pt idx="5" formatCode="#,##0">
                  <c:v>8476</c:v>
                </c:pt>
                <c:pt idx="6" formatCode="#,##0">
                  <c:v>152649</c:v>
                </c:pt>
                <c:pt idx="7" formatCode="#,##0">
                  <c:v>269121</c:v>
                </c:pt>
                <c:pt idx="8" formatCode="#,##0">
                  <c:v>215161</c:v>
                </c:pt>
                <c:pt idx="9" formatCode="#,##0">
                  <c:v>34467</c:v>
                </c:pt>
                <c:pt idx="10" formatCode="#,##0">
                  <c:v>9831</c:v>
                </c:pt>
                <c:pt idx="11" formatCode="#,##0">
                  <c:v>8056</c:v>
                </c:pt>
              </c:numCache>
            </c:numRef>
          </c:val>
          <c:extLst>
            <c:ext xmlns:c16="http://schemas.microsoft.com/office/drawing/2014/chart" uri="{C3380CC4-5D6E-409C-BE32-E72D297353CC}">
              <c16:uniqueId val="{00000001-1C82-45BA-913A-F0AB047B7DD1}"/>
            </c:ext>
          </c:extLst>
        </c:ser>
        <c:ser>
          <c:idx val="2"/>
          <c:order val="2"/>
          <c:tx>
            <c:strRef>
              <c:f>Лист2!$D$1</c:f>
              <c:strCache>
                <c:ptCount val="1"/>
                <c:pt idx="0">
                  <c:v>2023</c:v>
                </c:pt>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cat>
            <c:strRef>
              <c:f>Лист2!$A$2:$A$13</c:f>
              <c:strCache>
                <c:ptCount val="12"/>
                <c:pt idx="0">
                  <c:v>Основні засоби</c:v>
                </c:pt>
                <c:pt idx="1">
                  <c:v>Виробничі запаси</c:v>
                </c:pt>
                <c:pt idx="2">
                  <c:v>Товари</c:v>
                </c:pt>
                <c:pt idx="3">
                  <c:v>Дебіторська заборгованість за продукцію, товари, роботи, послуги</c:v>
                </c:pt>
                <c:pt idx="4">
                  <c:v>Гроші та їх еквіваленти</c:v>
                </c:pt>
                <c:pt idx="5">
                  <c:v>Рахунки в банках</c:v>
                </c:pt>
                <c:pt idx="6">
                  <c:v>Нерозподілений прибуток (непокритий збиток)</c:v>
                </c:pt>
                <c:pt idx="7">
                  <c:v>Чистий дохід від реалізації продукції (товарів, робіт, послуг)</c:v>
                </c:pt>
                <c:pt idx="8">
                  <c:v>Собівартість реалізованої продукції (товарів, робіт, послуг)</c:v>
                </c:pt>
                <c:pt idx="9">
                  <c:v>Фінансовий результат від операційної діяльності: прибуток</c:v>
                </c:pt>
                <c:pt idx="10">
                  <c:v>Фінансовий результат до оподаткування: прибуток</c:v>
                </c:pt>
                <c:pt idx="11">
                  <c:v>Чистий фінансовий результат: прибуток</c:v>
                </c:pt>
              </c:strCache>
            </c:strRef>
          </c:cat>
          <c:val>
            <c:numRef>
              <c:f>Лист2!$D$2:$D$13</c:f>
              <c:numCache>
                <c:formatCode>General</c:formatCode>
                <c:ptCount val="12"/>
                <c:pt idx="0">
                  <c:v>1783</c:v>
                </c:pt>
                <c:pt idx="1">
                  <c:v>286</c:v>
                </c:pt>
                <c:pt idx="2" formatCode="#,##0">
                  <c:v>144604</c:v>
                </c:pt>
                <c:pt idx="3" formatCode="#,##0">
                  <c:v>28864</c:v>
                </c:pt>
                <c:pt idx="4" formatCode="#,##0">
                  <c:v>11695</c:v>
                </c:pt>
                <c:pt idx="5" formatCode="#,##0">
                  <c:v>11695</c:v>
                </c:pt>
                <c:pt idx="6" formatCode="#,##0">
                  <c:v>162729</c:v>
                </c:pt>
                <c:pt idx="7" formatCode="#,##0">
                  <c:v>213387</c:v>
                </c:pt>
                <c:pt idx="8" formatCode="#,##0">
                  <c:v>172406</c:v>
                </c:pt>
                <c:pt idx="9" formatCode="#,##0">
                  <c:v>23489</c:v>
                </c:pt>
                <c:pt idx="10" formatCode="#,##0">
                  <c:v>12583</c:v>
                </c:pt>
                <c:pt idx="11" formatCode="#,##0">
                  <c:v>10313</c:v>
                </c:pt>
              </c:numCache>
            </c:numRef>
          </c:val>
          <c:extLst>
            <c:ext xmlns:c16="http://schemas.microsoft.com/office/drawing/2014/chart" uri="{C3380CC4-5D6E-409C-BE32-E72D297353CC}">
              <c16:uniqueId val="{00000002-1C82-45BA-913A-F0AB047B7DD1}"/>
            </c:ext>
          </c:extLst>
        </c:ser>
        <c:dLbls>
          <c:showLegendKey val="0"/>
          <c:showVal val="0"/>
          <c:showCatName val="0"/>
          <c:showSerName val="0"/>
          <c:showPercent val="0"/>
          <c:showBubbleSize val="0"/>
        </c:dLbls>
        <c:gapWidth val="355"/>
        <c:overlap val="-70"/>
        <c:axId val="542438143"/>
        <c:axId val="542420671"/>
      </c:barChart>
      <c:catAx>
        <c:axId val="5424381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2420671"/>
        <c:crosses val="autoZero"/>
        <c:auto val="1"/>
        <c:lblAlgn val="ctr"/>
        <c:lblOffset val="100"/>
        <c:noMultiLvlLbl val="0"/>
      </c:catAx>
      <c:valAx>
        <c:axId val="542420671"/>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24381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Аркуш2!$A$2</c:f>
              <c:strCache>
                <c:ptCount val="1"/>
                <c:pt idx="0">
                  <c:v>Коефіцієнт поточної ліквідності</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Аркуш2!$B$1:$D$1</c:f>
              <c:strCache>
                <c:ptCount val="3"/>
                <c:pt idx="0">
                  <c:v>2021 рік</c:v>
                </c:pt>
                <c:pt idx="1">
                  <c:v>2022 рік</c:v>
                </c:pt>
                <c:pt idx="2">
                  <c:v>2023 рік</c:v>
                </c:pt>
              </c:strCache>
            </c:strRef>
          </c:cat>
          <c:val>
            <c:numRef>
              <c:f>Аркуш2!$B$2:$D$2</c:f>
              <c:numCache>
                <c:formatCode>General</c:formatCode>
                <c:ptCount val="3"/>
                <c:pt idx="0">
                  <c:v>3.33</c:v>
                </c:pt>
                <c:pt idx="1">
                  <c:v>4.7300000000000004</c:v>
                </c:pt>
                <c:pt idx="2">
                  <c:v>4.1100000000000003</c:v>
                </c:pt>
              </c:numCache>
            </c:numRef>
          </c:val>
          <c:extLst>
            <c:ext xmlns:c16="http://schemas.microsoft.com/office/drawing/2014/chart" uri="{C3380CC4-5D6E-409C-BE32-E72D297353CC}">
              <c16:uniqueId val="{00000000-1962-45D7-A7D9-615BC2871EC8}"/>
            </c:ext>
          </c:extLst>
        </c:ser>
        <c:ser>
          <c:idx val="1"/>
          <c:order val="1"/>
          <c:tx>
            <c:strRef>
              <c:f>Аркуш2!$A$3</c:f>
              <c:strCache>
                <c:ptCount val="1"/>
                <c:pt idx="0">
                  <c:v>Коефіцієнт абсолютної ліквідності</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cat>
            <c:strRef>
              <c:f>Аркуш2!$B$1:$D$1</c:f>
              <c:strCache>
                <c:ptCount val="3"/>
                <c:pt idx="0">
                  <c:v>2021 рік</c:v>
                </c:pt>
                <c:pt idx="1">
                  <c:v>2022 рік</c:v>
                </c:pt>
                <c:pt idx="2">
                  <c:v>2023 рік</c:v>
                </c:pt>
              </c:strCache>
            </c:strRef>
          </c:cat>
          <c:val>
            <c:numRef>
              <c:f>Аркуш2!$B$3:$D$3</c:f>
              <c:numCache>
                <c:formatCode>General</c:formatCode>
                <c:ptCount val="3"/>
                <c:pt idx="0">
                  <c:v>0.25</c:v>
                </c:pt>
                <c:pt idx="1">
                  <c:v>0.21</c:v>
                </c:pt>
                <c:pt idx="2">
                  <c:v>0.23</c:v>
                </c:pt>
              </c:numCache>
            </c:numRef>
          </c:val>
          <c:extLst>
            <c:ext xmlns:c16="http://schemas.microsoft.com/office/drawing/2014/chart" uri="{C3380CC4-5D6E-409C-BE32-E72D297353CC}">
              <c16:uniqueId val="{00000001-1962-45D7-A7D9-615BC2871EC8}"/>
            </c:ext>
          </c:extLst>
        </c:ser>
        <c:ser>
          <c:idx val="2"/>
          <c:order val="2"/>
          <c:tx>
            <c:strRef>
              <c:f>Аркуш2!$A$4</c:f>
              <c:strCache>
                <c:ptCount val="1"/>
                <c:pt idx="0">
                  <c:v>Коефіцієнт швидкої ліквідності</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cat>
            <c:strRef>
              <c:f>Аркуш2!$B$1:$D$1</c:f>
              <c:strCache>
                <c:ptCount val="3"/>
                <c:pt idx="0">
                  <c:v>2021 рік</c:v>
                </c:pt>
                <c:pt idx="1">
                  <c:v>2022 рік</c:v>
                </c:pt>
                <c:pt idx="2">
                  <c:v>2023 рік</c:v>
                </c:pt>
              </c:strCache>
            </c:strRef>
          </c:cat>
          <c:val>
            <c:numRef>
              <c:f>Аркуш2!$B$4:$D$4</c:f>
              <c:numCache>
                <c:formatCode>General</c:formatCode>
                <c:ptCount val="3"/>
                <c:pt idx="0">
                  <c:v>1.42</c:v>
                </c:pt>
                <c:pt idx="1">
                  <c:v>1.87</c:v>
                </c:pt>
                <c:pt idx="2">
                  <c:v>1.3</c:v>
                </c:pt>
              </c:numCache>
            </c:numRef>
          </c:val>
          <c:extLst>
            <c:ext xmlns:c16="http://schemas.microsoft.com/office/drawing/2014/chart" uri="{C3380CC4-5D6E-409C-BE32-E72D297353CC}">
              <c16:uniqueId val="{00000002-1962-45D7-A7D9-615BC2871EC8}"/>
            </c:ext>
          </c:extLst>
        </c:ser>
        <c:dLbls>
          <c:showLegendKey val="0"/>
          <c:showVal val="0"/>
          <c:showCatName val="0"/>
          <c:showSerName val="0"/>
          <c:showPercent val="0"/>
          <c:showBubbleSize val="0"/>
        </c:dLbls>
        <c:gapWidth val="150"/>
        <c:shape val="box"/>
        <c:axId val="1886654495"/>
        <c:axId val="1886646591"/>
        <c:axId val="0"/>
      </c:bar3DChart>
      <c:catAx>
        <c:axId val="1886654495"/>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886646591"/>
        <c:crosses val="autoZero"/>
        <c:auto val="1"/>
        <c:lblAlgn val="ctr"/>
        <c:lblOffset val="100"/>
        <c:noMultiLvlLbl val="0"/>
      </c:catAx>
      <c:valAx>
        <c:axId val="1886646591"/>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8866544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diagrams/_rels/data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diagrams/_rels/drawing5.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26BBE4-A048-45D8-973D-BFE9A91BD57A}"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uk-UA"/>
        </a:p>
      </dgm:t>
    </dgm:pt>
    <dgm:pt modelId="{3DA0E6D3-79FF-4D30-A011-169C96AB9311}">
      <dgm:prSet phldrT="[Текст]" custT="1"/>
      <dgm:spPr/>
      <dgm:t>
        <a:bodyPr/>
        <a:lstStyle/>
        <a:p>
          <a:r>
            <a:rPr lang="uk-UA" sz="1200" b="1" i="1">
              <a:latin typeface="Times New Roman" panose="02020603050405020304" pitchFamily="18" charset="0"/>
              <a:cs typeface="Times New Roman" panose="02020603050405020304" pitchFamily="18" charset="0"/>
            </a:rPr>
            <a:t>Класифікація операцій з імпорту товарів за формами розрахунків</a:t>
          </a:r>
        </a:p>
      </dgm:t>
    </dgm:pt>
    <dgm:pt modelId="{54E59107-E655-4B90-A884-47D0A182D800}" type="parTrans" cxnId="{284F44D4-5538-4E54-A6DE-D97BDDBE43C5}">
      <dgm:prSet/>
      <dgm:spPr/>
      <dgm:t>
        <a:bodyPr/>
        <a:lstStyle/>
        <a:p>
          <a:endParaRPr lang="uk-UA" sz="1100">
            <a:latin typeface="Times New Roman" panose="02020603050405020304" pitchFamily="18" charset="0"/>
            <a:cs typeface="Times New Roman" panose="02020603050405020304" pitchFamily="18" charset="0"/>
          </a:endParaRPr>
        </a:p>
      </dgm:t>
    </dgm:pt>
    <dgm:pt modelId="{D7795CF0-4B52-4A64-A44F-9F57EE6D6288}" type="sibTrans" cxnId="{284F44D4-5538-4E54-A6DE-D97BDDBE43C5}">
      <dgm:prSet/>
      <dgm:spPr/>
      <dgm:t>
        <a:bodyPr/>
        <a:lstStyle/>
        <a:p>
          <a:endParaRPr lang="uk-UA" sz="1100">
            <a:latin typeface="Times New Roman" panose="02020603050405020304" pitchFamily="18" charset="0"/>
            <a:cs typeface="Times New Roman" panose="02020603050405020304" pitchFamily="18" charset="0"/>
          </a:endParaRPr>
        </a:p>
      </dgm:t>
    </dgm:pt>
    <dgm:pt modelId="{D132C124-C4D6-44C1-B8C7-4B24313CCC8F}">
      <dgm:prSet phldrT="[Текст]" custT="1"/>
      <dgm:spPr/>
      <dgm:t>
        <a:bodyPr/>
        <a:lstStyle/>
        <a:p>
          <a:r>
            <a:rPr lang="uk-UA" sz="1100">
              <a:latin typeface="Times New Roman" panose="02020603050405020304" pitchFamily="18" charset="0"/>
              <a:cs typeface="Times New Roman" panose="02020603050405020304" pitchFamily="18" charset="0"/>
            </a:rPr>
            <a:t>придбання товарно-матеріальних цінностей від іноземних постачальників на умовах комерційного кредиту</a:t>
          </a:r>
        </a:p>
      </dgm:t>
    </dgm:pt>
    <dgm:pt modelId="{F46AFA57-B211-44AB-A788-6D97DF863B54}" type="parTrans" cxnId="{C60DD86D-F3B7-495C-AAFB-BDD088DF97D7}">
      <dgm:prSet/>
      <dgm:spPr/>
      <dgm:t>
        <a:bodyPr/>
        <a:lstStyle/>
        <a:p>
          <a:endParaRPr lang="uk-UA" sz="1100">
            <a:latin typeface="Times New Roman" panose="02020603050405020304" pitchFamily="18" charset="0"/>
            <a:cs typeface="Times New Roman" panose="02020603050405020304" pitchFamily="18" charset="0"/>
          </a:endParaRPr>
        </a:p>
      </dgm:t>
    </dgm:pt>
    <dgm:pt modelId="{F8C3D715-675A-4476-A889-D5CFBBADE7FA}" type="sibTrans" cxnId="{C60DD86D-F3B7-495C-AAFB-BDD088DF97D7}">
      <dgm:prSet/>
      <dgm:spPr/>
      <dgm:t>
        <a:bodyPr/>
        <a:lstStyle/>
        <a:p>
          <a:endParaRPr lang="uk-UA" sz="1100">
            <a:latin typeface="Times New Roman" panose="02020603050405020304" pitchFamily="18" charset="0"/>
            <a:cs typeface="Times New Roman" panose="02020603050405020304" pitchFamily="18" charset="0"/>
          </a:endParaRPr>
        </a:p>
      </dgm:t>
    </dgm:pt>
    <dgm:pt modelId="{AA40E692-0909-4F7E-838F-3C81A679C244}">
      <dgm:prSet phldrT="[Текст]" custT="1"/>
      <dgm:spPr/>
      <dgm:t>
        <a:bodyPr/>
        <a:lstStyle/>
        <a:p>
          <a:r>
            <a:rPr lang="uk-UA" sz="1100">
              <a:latin typeface="Times New Roman" panose="02020603050405020304" pitchFamily="18" charset="0"/>
              <a:cs typeface="Times New Roman" panose="02020603050405020304" pitchFamily="18" charset="0"/>
            </a:rPr>
            <a:t>ввезення товарно-матеріальних цінностей або отримання послуг в порядку бартерних угод</a:t>
          </a:r>
        </a:p>
      </dgm:t>
    </dgm:pt>
    <dgm:pt modelId="{239E7A03-D436-4AF5-A1BC-CBA7D55A4EFE}" type="parTrans" cxnId="{9B8F4D07-B784-4998-A5F6-7C54BAF213F9}">
      <dgm:prSet/>
      <dgm:spPr/>
      <dgm:t>
        <a:bodyPr/>
        <a:lstStyle/>
        <a:p>
          <a:endParaRPr lang="uk-UA" sz="1100">
            <a:latin typeface="Times New Roman" panose="02020603050405020304" pitchFamily="18" charset="0"/>
            <a:cs typeface="Times New Roman" panose="02020603050405020304" pitchFamily="18" charset="0"/>
          </a:endParaRPr>
        </a:p>
      </dgm:t>
    </dgm:pt>
    <dgm:pt modelId="{931AA3B5-B83F-4C08-A484-DBC1B466AA84}" type="sibTrans" cxnId="{9B8F4D07-B784-4998-A5F6-7C54BAF213F9}">
      <dgm:prSet/>
      <dgm:spPr/>
      <dgm:t>
        <a:bodyPr/>
        <a:lstStyle/>
        <a:p>
          <a:endParaRPr lang="uk-UA" sz="1100">
            <a:latin typeface="Times New Roman" panose="02020603050405020304" pitchFamily="18" charset="0"/>
            <a:cs typeface="Times New Roman" panose="02020603050405020304" pitchFamily="18" charset="0"/>
          </a:endParaRPr>
        </a:p>
      </dgm:t>
    </dgm:pt>
    <dgm:pt modelId="{F6254A5C-200C-4CE0-B43B-6A850FD63EFB}">
      <dgm:prSet phldrT="[Текст]" custT="1"/>
      <dgm:spPr/>
      <dgm:t>
        <a:bodyPr/>
        <a:lstStyle/>
        <a:p>
          <a:r>
            <a:rPr lang="uk-UA" sz="1100">
              <a:latin typeface="Times New Roman" panose="02020603050405020304" pitchFamily="18" charset="0"/>
              <a:cs typeface="Times New Roman" panose="02020603050405020304" pitchFamily="18" charset="0"/>
            </a:rPr>
            <a:t>ввезення товарів в рахунок централізованих імпортних закупок</a:t>
          </a:r>
        </a:p>
      </dgm:t>
    </dgm:pt>
    <dgm:pt modelId="{DEB5298C-BEEA-459A-BF93-4F8E67E63AAA}" type="parTrans" cxnId="{ED50C8E3-E845-4CB0-860C-7608652F4C47}">
      <dgm:prSet/>
      <dgm:spPr/>
      <dgm:t>
        <a:bodyPr/>
        <a:lstStyle/>
        <a:p>
          <a:endParaRPr lang="uk-UA" sz="1100">
            <a:latin typeface="Times New Roman" panose="02020603050405020304" pitchFamily="18" charset="0"/>
            <a:cs typeface="Times New Roman" panose="02020603050405020304" pitchFamily="18" charset="0"/>
          </a:endParaRPr>
        </a:p>
      </dgm:t>
    </dgm:pt>
    <dgm:pt modelId="{F1E79D05-D081-43A7-9977-19D83EE08438}" type="sibTrans" cxnId="{ED50C8E3-E845-4CB0-860C-7608652F4C47}">
      <dgm:prSet/>
      <dgm:spPr/>
      <dgm:t>
        <a:bodyPr/>
        <a:lstStyle/>
        <a:p>
          <a:endParaRPr lang="uk-UA" sz="1100">
            <a:latin typeface="Times New Roman" panose="02020603050405020304" pitchFamily="18" charset="0"/>
            <a:cs typeface="Times New Roman" panose="02020603050405020304" pitchFamily="18" charset="0"/>
          </a:endParaRPr>
        </a:p>
      </dgm:t>
    </dgm:pt>
    <dgm:pt modelId="{BA6058F1-3B16-45FF-9583-8FCAC67C1FB3}">
      <dgm:prSet phldrT="[Текст]" custT="1"/>
      <dgm:spPr/>
      <dgm:t>
        <a:bodyPr/>
        <a:lstStyle/>
        <a:p>
          <a:r>
            <a:rPr lang="uk-UA" sz="1100">
              <a:latin typeface="Times New Roman" panose="02020603050405020304" pitchFamily="18" charset="0"/>
              <a:cs typeface="Times New Roman" panose="02020603050405020304" pitchFamily="18" charset="0"/>
            </a:rPr>
            <a:t>придбання товарно-матеріальних цінностей та послуг з оплатою готівкою</a:t>
          </a:r>
        </a:p>
      </dgm:t>
    </dgm:pt>
    <dgm:pt modelId="{44EA015E-B5BB-4E26-B716-51948DA8B680}" type="parTrans" cxnId="{1A2227B2-05D4-432D-89EA-261D48923356}">
      <dgm:prSet/>
      <dgm:spPr/>
      <dgm:t>
        <a:bodyPr/>
        <a:lstStyle/>
        <a:p>
          <a:endParaRPr lang="uk-UA" sz="1100">
            <a:latin typeface="Times New Roman" panose="02020603050405020304" pitchFamily="18" charset="0"/>
            <a:cs typeface="Times New Roman" panose="02020603050405020304" pitchFamily="18" charset="0"/>
          </a:endParaRPr>
        </a:p>
      </dgm:t>
    </dgm:pt>
    <dgm:pt modelId="{DBE3A44C-C36A-4F92-B371-79172EF9253F}" type="sibTrans" cxnId="{1A2227B2-05D4-432D-89EA-261D48923356}">
      <dgm:prSet/>
      <dgm:spPr/>
      <dgm:t>
        <a:bodyPr/>
        <a:lstStyle/>
        <a:p>
          <a:endParaRPr lang="uk-UA" sz="1100">
            <a:latin typeface="Times New Roman" panose="02020603050405020304" pitchFamily="18" charset="0"/>
            <a:cs typeface="Times New Roman" panose="02020603050405020304" pitchFamily="18" charset="0"/>
          </a:endParaRPr>
        </a:p>
      </dgm:t>
    </dgm:pt>
    <dgm:pt modelId="{62D7EB68-B02C-4665-968C-F9E5B91C25F2}">
      <dgm:prSet phldrT="[Текст]" custT="1"/>
      <dgm:spPr/>
      <dgm:t>
        <a:bodyPr/>
        <a:lstStyle/>
        <a:p>
          <a:r>
            <a:rPr lang="uk-UA" sz="1100">
              <a:latin typeface="Times New Roman" panose="02020603050405020304" pitchFamily="18" charset="0"/>
              <a:cs typeface="Times New Roman" panose="02020603050405020304" pitchFamily="18" charset="0"/>
            </a:rPr>
            <a:t>отримання товарно-матеріальних цінностей та послуг в якості безоплатної допомоги</a:t>
          </a:r>
        </a:p>
      </dgm:t>
    </dgm:pt>
    <dgm:pt modelId="{E5EE2989-60D9-44A6-8645-37A680436375}" type="parTrans" cxnId="{EF230BBD-0656-40AA-86D3-8E5FD106FF77}">
      <dgm:prSet/>
      <dgm:spPr/>
      <dgm:t>
        <a:bodyPr/>
        <a:lstStyle/>
        <a:p>
          <a:endParaRPr lang="uk-UA" sz="1100">
            <a:latin typeface="Times New Roman" panose="02020603050405020304" pitchFamily="18" charset="0"/>
            <a:cs typeface="Times New Roman" panose="02020603050405020304" pitchFamily="18" charset="0"/>
          </a:endParaRPr>
        </a:p>
      </dgm:t>
    </dgm:pt>
    <dgm:pt modelId="{5A9E78EC-F202-49E9-9D89-E2ABBBAA6507}" type="sibTrans" cxnId="{EF230BBD-0656-40AA-86D3-8E5FD106FF77}">
      <dgm:prSet/>
      <dgm:spPr/>
      <dgm:t>
        <a:bodyPr/>
        <a:lstStyle/>
        <a:p>
          <a:endParaRPr lang="uk-UA" sz="1100">
            <a:latin typeface="Times New Roman" panose="02020603050405020304" pitchFamily="18" charset="0"/>
            <a:cs typeface="Times New Roman" panose="02020603050405020304" pitchFamily="18" charset="0"/>
          </a:endParaRPr>
        </a:p>
      </dgm:t>
    </dgm:pt>
    <dgm:pt modelId="{8094CEB1-12B2-443B-AF1A-FBF2EC405FD6}" type="pres">
      <dgm:prSet presAssocID="{3D26BBE4-A048-45D8-973D-BFE9A91BD57A}" presName="hierChild1" presStyleCnt="0">
        <dgm:presLayoutVars>
          <dgm:orgChart val="1"/>
          <dgm:chPref val="1"/>
          <dgm:dir/>
          <dgm:animOne val="branch"/>
          <dgm:animLvl val="lvl"/>
          <dgm:resizeHandles/>
        </dgm:presLayoutVars>
      </dgm:prSet>
      <dgm:spPr/>
      <dgm:t>
        <a:bodyPr/>
        <a:lstStyle/>
        <a:p>
          <a:endParaRPr lang="ru-RU"/>
        </a:p>
      </dgm:t>
    </dgm:pt>
    <dgm:pt modelId="{2E948C98-299F-461D-A11D-322065BA13AF}" type="pres">
      <dgm:prSet presAssocID="{3DA0E6D3-79FF-4D30-A011-169C96AB9311}" presName="hierRoot1" presStyleCnt="0">
        <dgm:presLayoutVars>
          <dgm:hierBranch val="init"/>
        </dgm:presLayoutVars>
      </dgm:prSet>
      <dgm:spPr/>
    </dgm:pt>
    <dgm:pt modelId="{E5813624-C1B2-4381-90A6-62A8CC8A37EC}" type="pres">
      <dgm:prSet presAssocID="{3DA0E6D3-79FF-4D30-A011-169C96AB9311}" presName="rootComposite1" presStyleCnt="0"/>
      <dgm:spPr/>
    </dgm:pt>
    <dgm:pt modelId="{D439E685-C655-4C06-B9C3-8D30195914C0}" type="pres">
      <dgm:prSet presAssocID="{3DA0E6D3-79FF-4D30-A011-169C96AB9311}" presName="rootText1" presStyleLbl="node0" presStyleIdx="0" presStyleCnt="1" custScaleX="646637" custScaleY="119213">
        <dgm:presLayoutVars>
          <dgm:chPref val="3"/>
        </dgm:presLayoutVars>
      </dgm:prSet>
      <dgm:spPr/>
      <dgm:t>
        <a:bodyPr/>
        <a:lstStyle/>
        <a:p>
          <a:endParaRPr lang="ru-RU"/>
        </a:p>
      </dgm:t>
    </dgm:pt>
    <dgm:pt modelId="{4D7C46C3-382F-4D48-AE46-260BA9F1B720}" type="pres">
      <dgm:prSet presAssocID="{3DA0E6D3-79FF-4D30-A011-169C96AB9311}" presName="rootConnector1" presStyleLbl="node1" presStyleIdx="0" presStyleCnt="0"/>
      <dgm:spPr/>
      <dgm:t>
        <a:bodyPr/>
        <a:lstStyle/>
        <a:p>
          <a:endParaRPr lang="ru-RU"/>
        </a:p>
      </dgm:t>
    </dgm:pt>
    <dgm:pt modelId="{05D3B96D-727B-4664-A067-427D82DD444B}" type="pres">
      <dgm:prSet presAssocID="{3DA0E6D3-79FF-4D30-A011-169C96AB9311}" presName="hierChild2" presStyleCnt="0"/>
      <dgm:spPr/>
    </dgm:pt>
    <dgm:pt modelId="{58D06AF6-34AC-4AAA-B14F-FCD997C63668}" type="pres">
      <dgm:prSet presAssocID="{F46AFA57-B211-44AB-A788-6D97DF863B54}" presName="Name37" presStyleLbl="parChTrans1D2" presStyleIdx="0" presStyleCnt="5"/>
      <dgm:spPr/>
      <dgm:t>
        <a:bodyPr/>
        <a:lstStyle/>
        <a:p>
          <a:endParaRPr lang="ru-RU"/>
        </a:p>
      </dgm:t>
    </dgm:pt>
    <dgm:pt modelId="{EF0153CC-FBFB-452E-A9CF-E5D439461109}" type="pres">
      <dgm:prSet presAssocID="{D132C124-C4D6-44C1-B8C7-4B24313CCC8F}" presName="hierRoot2" presStyleCnt="0">
        <dgm:presLayoutVars>
          <dgm:hierBranch val="init"/>
        </dgm:presLayoutVars>
      </dgm:prSet>
      <dgm:spPr/>
    </dgm:pt>
    <dgm:pt modelId="{4B0ECADF-0349-4D9F-8674-B8060E223692}" type="pres">
      <dgm:prSet presAssocID="{D132C124-C4D6-44C1-B8C7-4B24313CCC8F}" presName="rootComposite" presStyleCnt="0"/>
      <dgm:spPr/>
    </dgm:pt>
    <dgm:pt modelId="{DA79531A-B3B4-4A74-8F08-BC9A5A81C01F}" type="pres">
      <dgm:prSet presAssocID="{D132C124-C4D6-44C1-B8C7-4B24313CCC8F}" presName="rootText" presStyleLbl="node2" presStyleIdx="0" presStyleCnt="5" custScaleX="140038" custScaleY="420563">
        <dgm:presLayoutVars>
          <dgm:chPref val="3"/>
        </dgm:presLayoutVars>
      </dgm:prSet>
      <dgm:spPr/>
      <dgm:t>
        <a:bodyPr/>
        <a:lstStyle/>
        <a:p>
          <a:endParaRPr lang="ru-RU"/>
        </a:p>
      </dgm:t>
    </dgm:pt>
    <dgm:pt modelId="{26F6837C-F40D-496E-815F-6B87C46AF0C9}" type="pres">
      <dgm:prSet presAssocID="{D132C124-C4D6-44C1-B8C7-4B24313CCC8F}" presName="rootConnector" presStyleLbl="node2" presStyleIdx="0" presStyleCnt="5"/>
      <dgm:spPr/>
      <dgm:t>
        <a:bodyPr/>
        <a:lstStyle/>
        <a:p>
          <a:endParaRPr lang="ru-RU"/>
        </a:p>
      </dgm:t>
    </dgm:pt>
    <dgm:pt modelId="{899368C9-9796-4BE7-911A-3543CFF9B18B}" type="pres">
      <dgm:prSet presAssocID="{D132C124-C4D6-44C1-B8C7-4B24313CCC8F}" presName="hierChild4" presStyleCnt="0"/>
      <dgm:spPr/>
    </dgm:pt>
    <dgm:pt modelId="{89D5803A-AA85-407A-B7FC-C43678DA73D0}" type="pres">
      <dgm:prSet presAssocID="{D132C124-C4D6-44C1-B8C7-4B24313CCC8F}" presName="hierChild5" presStyleCnt="0"/>
      <dgm:spPr/>
    </dgm:pt>
    <dgm:pt modelId="{8663A081-8D59-4611-823F-875F319230A3}" type="pres">
      <dgm:prSet presAssocID="{239E7A03-D436-4AF5-A1BC-CBA7D55A4EFE}" presName="Name37" presStyleLbl="parChTrans1D2" presStyleIdx="1" presStyleCnt="5"/>
      <dgm:spPr/>
      <dgm:t>
        <a:bodyPr/>
        <a:lstStyle/>
        <a:p>
          <a:endParaRPr lang="ru-RU"/>
        </a:p>
      </dgm:t>
    </dgm:pt>
    <dgm:pt modelId="{0314987E-E79B-40C4-9E14-3CEBDB7D2755}" type="pres">
      <dgm:prSet presAssocID="{AA40E692-0909-4F7E-838F-3C81A679C244}" presName="hierRoot2" presStyleCnt="0">
        <dgm:presLayoutVars>
          <dgm:hierBranch val="init"/>
        </dgm:presLayoutVars>
      </dgm:prSet>
      <dgm:spPr/>
    </dgm:pt>
    <dgm:pt modelId="{D233856A-798E-4881-8228-75A200200942}" type="pres">
      <dgm:prSet presAssocID="{AA40E692-0909-4F7E-838F-3C81A679C244}" presName="rootComposite" presStyleCnt="0"/>
      <dgm:spPr/>
    </dgm:pt>
    <dgm:pt modelId="{3D169562-13B8-46D0-8A1B-4A2358446807}" type="pres">
      <dgm:prSet presAssocID="{AA40E692-0909-4F7E-838F-3C81A679C244}" presName="rootText" presStyleLbl="node2" presStyleIdx="1" presStyleCnt="5" custScaleX="144014" custScaleY="359266">
        <dgm:presLayoutVars>
          <dgm:chPref val="3"/>
        </dgm:presLayoutVars>
      </dgm:prSet>
      <dgm:spPr/>
      <dgm:t>
        <a:bodyPr/>
        <a:lstStyle/>
        <a:p>
          <a:endParaRPr lang="ru-RU"/>
        </a:p>
      </dgm:t>
    </dgm:pt>
    <dgm:pt modelId="{62D35331-A5E9-46B7-900F-8A3BD1498109}" type="pres">
      <dgm:prSet presAssocID="{AA40E692-0909-4F7E-838F-3C81A679C244}" presName="rootConnector" presStyleLbl="node2" presStyleIdx="1" presStyleCnt="5"/>
      <dgm:spPr/>
      <dgm:t>
        <a:bodyPr/>
        <a:lstStyle/>
        <a:p>
          <a:endParaRPr lang="ru-RU"/>
        </a:p>
      </dgm:t>
    </dgm:pt>
    <dgm:pt modelId="{E9FC00B6-549A-4617-B203-5F8CAE725EF7}" type="pres">
      <dgm:prSet presAssocID="{AA40E692-0909-4F7E-838F-3C81A679C244}" presName="hierChild4" presStyleCnt="0"/>
      <dgm:spPr/>
    </dgm:pt>
    <dgm:pt modelId="{BAB08D06-BDAA-4AF0-A559-AFB37B9439C5}" type="pres">
      <dgm:prSet presAssocID="{AA40E692-0909-4F7E-838F-3C81A679C244}" presName="hierChild5" presStyleCnt="0"/>
      <dgm:spPr/>
    </dgm:pt>
    <dgm:pt modelId="{704BA804-6E8A-4B59-AD51-05AAC28E52F7}" type="pres">
      <dgm:prSet presAssocID="{DEB5298C-BEEA-459A-BF93-4F8E67E63AAA}" presName="Name37" presStyleLbl="parChTrans1D2" presStyleIdx="2" presStyleCnt="5"/>
      <dgm:spPr/>
      <dgm:t>
        <a:bodyPr/>
        <a:lstStyle/>
        <a:p>
          <a:endParaRPr lang="ru-RU"/>
        </a:p>
      </dgm:t>
    </dgm:pt>
    <dgm:pt modelId="{F227C17F-9104-42EA-BF13-B7599D80D813}" type="pres">
      <dgm:prSet presAssocID="{F6254A5C-200C-4CE0-B43B-6A850FD63EFB}" presName="hierRoot2" presStyleCnt="0">
        <dgm:presLayoutVars>
          <dgm:hierBranch val="init"/>
        </dgm:presLayoutVars>
      </dgm:prSet>
      <dgm:spPr/>
    </dgm:pt>
    <dgm:pt modelId="{84084FA2-51F9-43BF-8F3F-CEC560649E7F}" type="pres">
      <dgm:prSet presAssocID="{F6254A5C-200C-4CE0-B43B-6A850FD63EFB}" presName="rootComposite" presStyleCnt="0"/>
      <dgm:spPr/>
    </dgm:pt>
    <dgm:pt modelId="{5B596079-5321-49C9-A325-93EF074FF201}" type="pres">
      <dgm:prSet presAssocID="{F6254A5C-200C-4CE0-B43B-6A850FD63EFB}" presName="rootText" presStyleLbl="node2" presStyleIdx="2" presStyleCnt="5" custScaleX="162000" custScaleY="318297">
        <dgm:presLayoutVars>
          <dgm:chPref val="3"/>
        </dgm:presLayoutVars>
      </dgm:prSet>
      <dgm:spPr/>
      <dgm:t>
        <a:bodyPr/>
        <a:lstStyle/>
        <a:p>
          <a:endParaRPr lang="ru-RU"/>
        </a:p>
      </dgm:t>
    </dgm:pt>
    <dgm:pt modelId="{D5E74E71-BE11-4FCA-AA28-29A189BC757E}" type="pres">
      <dgm:prSet presAssocID="{F6254A5C-200C-4CE0-B43B-6A850FD63EFB}" presName="rootConnector" presStyleLbl="node2" presStyleIdx="2" presStyleCnt="5"/>
      <dgm:spPr/>
      <dgm:t>
        <a:bodyPr/>
        <a:lstStyle/>
        <a:p>
          <a:endParaRPr lang="ru-RU"/>
        </a:p>
      </dgm:t>
    </dgm:pt>
    <dgm:pt modelId="{8D9A2856-B9F7-4775-AD56-23CD4B375EF1}" type="pres">
      <dgm:prSet presAssocID="{F6254A5C-200C-4CE0-B43B-6A850FD63EFB}" presName="hierChild4" presStyleCnt="0"/>
      <dgm:spPr/>
    </dgm:pt>
    <dgm:pt modelId="{9A9DCDBB-5A1B-478D-8932-04539C331DBC}" type="pres">
      <dgm:prSet presAssocID="{F6254A5C-200C-4CE0-B43B-6A850FD63EFB}" presName="hierChild5" presStyleCnt="0"/>
      <dgm:spPr/>
    </dgm:pt>
    <dgm:pt modelId="{7D960EBD-CD90-4C45-9AAC-C86904933E76}" type="pres">
      <dgm:prSet presAssocID="{44EA015E-B5BB-4E26-B716-51948DA8B680}" presName="Name37" presStyleLbl="parChTrans1D2" presStyleIdx="3" presStyleCnt="5"/>
      <dgm:spPr/>
      <dgm:t>
        <a:bodyPr/>
        <a:lstStyle/>
        <a:p>
          <a:endParaRPr lang="ru-RU"/>
        </a:p>
      </dgm:t>
    </dgm:pt>
    <dgm:pt modelId="{3F7B7021-3707-4EB4-B7CC-979A22E4E794}" type="pres">
      <dgm:prSet presAssocID="{BA6058F1-3B16-45FF-9583-8FCAC67C1FB3}" presName="hierRoot2" presStyleCnt="0">
        <dgm:presLayoutVars>
          <dgm:hierBranch val="init"/>
        </dgm:presLayoutVars>
      </dgm:prSet>
      <dgm:spPr/>
    </dgm:pt>
    <dgm:pt modelId="{E18E893C-603F-4D10-867E-7C0AAC75F097}" type="pres">
      <dgm:prSet presAssocID="{BA6058F1-3B16-45FF-9583-8FCAC67C1FB3}" presName="rootComposite" presStyleCnt="0"/>
      <dgm:spPr/>
    </dgm:pt>
    <dgm:pt modelId="{55FFF12F-B560-437E-9FB0-51B133B27F53}" type="pres">
      <dgm:prSet presAssocID="{BA6058F1-3B16-45FF-9583-8FCAC67C1FB3}" presName="rootText" presStyleLbl="node2" presStyleIdx="3" presStyleCnt="5" custScaleX="139138" custScaleY="376707">
        <dgm:presLayoutVars>
          <dgm:chPref val="3"/>
        </dgm:presLayoutVars>
      </dgm:prSet>
      <dgm:spPr/>
      <dgm:t>
        <a:bodyPr/>
        <a:lstStyle/>
        <a:p>
          <a:endParaRPr lang="ru-RU"/>
        </a:p>
      </dgm:t>
    </dgm:pt>
    <dgm:pt modelId="{B00DF47E-807E-4139-B8EE-4DA16628792C}" type="pres">
      <dgm:prSet presAssocID="{BA6058F1-3B16-45FF-9583-8FCAC67C1FB3}" presName="rootConnector" presStyleLbl="node2" presStyleIdx="3" presStyleCnt="5"/>
      <dgm:spPr/>
      <dgm:t>
        <a:bodyPr/>
        <a:lstStyle/>
        <a:p>
          <a:endParaRPr lang="ru-RU"/>
        </a:p>
      </dgm:t>
    </dgm:pt>
    <dgm:pt modelId="{0991BACE-84C3-41E0-B62F-38CAC81FEFB0}" type="pres">
      <dgm:prSet presAssocID="{BA6058F1-3B16-45FF-9583-8FCAC67C1FB3}" presName="hierChild4" presStyleCnt="0"/>
      <dgm:spPr/>
    </dgm:pt>
    <dgm:pt modelId="{BF876925-7EF0-41AE-BAE6-81E4605DCDF8}" type="pres">
      <dgm:prSet presAssocID="{BA6058F1-3B16-45FF-9583-8FCAC67C1FB3}" presName="hierChild5" presStyleCnt="0"/>
      <dgm:spPr/>
    </dgm:pt>
    <dgm:pt modelId="{2A366C09-13DE-4BD4-87A1-AE0121F6DE60}" type="pres">
      <dgm:prSet presAssocID="{E5EE2989-60D9-44A6-8645-37A680436375}" presName="Name37" presStyleLbl="parChTrans1D2" presStyleIdx="4" presStyleCnt="5"/>
      <dgm:spPr/>
      <dgm:t>
        <a:bodyPr/>
        <a:lstStyle/>
        <a:p>
          <a:endParaRPr lang="ru-RU"/>
        </a:p>
      </dgm:t>
    </dgm:pt>
    <dgm:pt modelId="{A6C3E49B-D488-42F6-9AA2-6821D013B960}" type="pres">
      <dgm:prSet presAssocID="{62D7EB68-B02C-4665-968C-F9E5B91C25F2}" presName="hierRoot2" presStyleCnt="0">
        <dgm:presLayoutVars>
          <dgm:hierBranch val="init"/>
        </dgm:presLayoutVars>
      </dgm:prSet>
      <dgm:spPr/>
    </dgm:pt>
    <dgm:pt modelId="{F79D934C-6F61-4DB7-A637-E881F96D89F7}" type="pres">
      <dgm:prSet presAssocID="{62D7EB68-B02C-4665-968C-F9E5B91C25F2}" presName="rootComposite" presStyleCnt="0"/>
      <dgm:spPr/>
    </dgm:pt>
    <dgm:pt modelId="{5CADA6B5-7CE4-410D-8AAB-22D7E2681D9C}" type="pres">
      <dgm:prSet presAssocID="{62D7EB68-B02C-4665-968C-F9E5B91C25F2}" presName="rootText" presStyleLbl="node2" presStyleIdx="4" presStyleCnt="5" custScaleX="139017" custScaleY="319673">
        <dgm:presLayoutVars>
          <dgm:chPref val="3"/>
        </dgm:presLayoutVars>
      </dgm:prSet>
      <dgm:spPr/>
      <dgm:t>
        <a:bodyPr/>
        <a:lstStyle/>
        <a:p>
          <a:endParaRPr lang="ru-RU"/>
        </a:p>
      </dgm:t>
    </dgm:pt>
    <dgm:pt modelId="{4A78A597-EB44-4F92-A5A6-CFE626A409BD}" type="pres">
      <dgm:prSet presAssocID="{62D7EB68-B02C-4665-968C-F9E5B91C25F2}" presName="rootConnector" presStyleLbl="node2" presStyleIdx="4" presStyleCnt="5"/>
      <dgm:spPr/>
      <dgm:t>
        <a:bodyPr/>
        <a:lstStyle/>
        <a:p>
          <a:endParaRPr lang="ru-RU"/>
        </a:p>
      </dgm:t>
    </dgm:pt>
    <dgm:pt modelId="{DC8FBC86-96B9-4396-A077-7600BA1F2214}" type="pres">
      <dgm:prSet presAssocID="{62D7EB68-B02C-4665-968C-F9E5B91C25F2}" presName="hierChild4" presStyleCnt="0"/>
      <dgm:spPr/>
    </dgm:pt>
    <dgm:pt modelId="{27E4C43B-7740-46B9-A3AC-6BFA1E1A05D2}" type="pres">
      <dgm:prSet presAssocID="{62D7EB68-B02C-4665-968C-F9E5B91C25F2}" presName="hierChild5" presStyleCnt="0"/>
      <dgm:spPr/>
    </dgm:pt>
    <dgm:pt modelId="{F4FB5D01-61C5-408A-A017-7E02FFE9AE97}" type="pres">
      <dgm:prSet presAssocID="{3DA0E6D3-79FF-4D30-A011-169C96AB9311}" presName="hierChild3" presStyleCnt="0"/>
      <dgm:spPr/>
    </dgm:pt>
  </dgm:ptLst>
  <dgm:cxnLst>
    <dgm:cxn modelId="{44358649-ED35-4C44-8352-FE9DE7A27F80}" type="presOf" srcId="{F6254A5C-200C-4CE0-B43B-6A850FD63EFB}" destId="{5B596079-5321-49C9-A325-93EF074FF201}" srcOrd="0" destOrd="0" presId="urn:microsoft.com/office/officeart/2005/8/layout/orgChart1"/>
    <dgm:cxn modelId="{15883970-8CC1-4CED-BF17-A190679E13E8}" type="presOf" srcId="{DEB5298C-BEEA-459A-BF93-4F8E67E63AAA}" destId="{704BA804-6E8A-4B59-AD51-05AAC28E52F7}" srcOrd="0" destOrd="0" presId="urn:microsoft.com/office/officeart/2005/8/layout/orgChart1"/>
    <dgm:cxn modelId="{DC6940A8-A724-44D3-B6F9-D3D89C426023}" type="presOf" srcId="{F6254A5C-200C-4CE0-B43B-6A850FD63EFB}" destId="{D5E74E71-BE11-4FCA-AA28-29A189BC757E}" srcOrd="1" destOrd="0" presId="urn:microsoft.com/office/officeart/2005/8/layout/orgChart1"/>
    <dgm:cxn modelId="{1A2227B2-05D4-432D-89EA-261D48923356}" srcId="{3DA0E6D3-79FF-4D30-A011-169C96AB9311}" destId="{BA6058F1-3B16-45FF-9583-8FCAC67C1FB3}" srcOrd="3" destOrd="0" parTransId="{44EA015E-B5BB-4E26-B716-51948DA8B680}" sibTransId="{DBE3A44C-C36A-4F92-B371-79172EF9253F}"/>
    <dgm:cxn modelId="{E73FE979-E7C7-4B64-919F-148DCEBF3B08}" type="presOf" srcId="{62D7EB68-B02C-4665-968C-F9E5B91C25F2}" destId="{4A78A597-EB44-4F92-A5A6-CFE626A409BD}" srcOrd="1" destOrd="0" presId="urn:microsoft.com/office/officeart/2005/8/layout/orgChart1"/>
    <dgm:cxn modelId="{4842402B-0426-4688-87B9-E1B6337BC88D}" type="presOf" srcId="{AA40E692-0909-4F7E-838F-3C81A679C244}" destId="{62D35331-A5E9-46B7-900F-8A3BD1498109}" srcOrd="1" destOrd="0" presId="urn:microsoft.com/office/officeart/2005/8/layout/orgChart1"/>
    <dgm:cxn modelId="{DF28D1E9-36AA-48C4-8C90-BC4B71826014}" type="presOf" srcId="{3D26BBE4-A048-45D8-973D-BFE9A91BD57A}" destId="{8094CEB1-12B2-443B-AF1A-FBF2EC405FD6}" srcOrd="0" destOrd="0" presId="urn:microsoft.com/office/officeart/2005/8/layout/orgChart1"/>
    <dgm:cxn modelId="{EF230BBD-0656-40AA-86D3-8E5FD106FF77}" srcId="{3DA0E6D3-79FF-4D30-A011-169C96AB9311}" destId="{62D7EB68-B02C-4665-968C-F9E5B91C25F2}" srcOrd="4" destOrd="0" parTransId="{E5EE2989-60D9-44A6-8645-37A680436375}" sibTransId="{5A9E78EC-F202-49E9-9D89-E2ABBBAA6507}"/>
    <dgm:cxn modelId="{284F44D4-5538-4E54-A6DE-D97BDDBE43C5}" srcId="{3D26BBE4-A048-45D8-973D-BFE9A91BD57A}" destId="{3DA0E6D3-79FF-4D30-A011-169C96AB9311}" srcOrd="0" destOrd="0" parTransId="{54E59107-E655-4B90-A884-47D0A182D800}" sibTransId="{D7795CF0-4B52-4A64-A44F-9F57EE6D6288}"/>
    <dgm:cxn modelId="{A440673A-81E6-4941-B354-C86282771D03}" type="presOf" srcId="{3DA0E6D3-79FF-4D30-A011-169C96AB9311}" destId="{D439E685-C655-4C06-B9C3-8D30195914C0}" srcOrd="0" destOrd="0" presId="urn:microsoft.com/office/officeart/2005/8/layout/orgChart1"/>
    <dgm:cxn modelId="{9B8F4D07-B784-4998-A5F6-7C54BAF213F9}" srcId="{3DA0E6D3-79FF-4D30-A011-169C96AB9311}" destId="{AA40E692-0909-4F7E-838F-3C81A679C244}" srcOrd="1" destOrd="0" parTransId="{239E7A03-D436-4AF5-A1BC-CBA7D55A4EFE}" sibTransId="{931AA3B5-B83F-4C08-A484-DBC1B466AA84}"/>
    <dgm:cxn modelId="{C60DD86D-F3B7-495C-AAFB-BDD088DF97D7}" srcId="{3DA0E6D3-79FF-4D30-A011-169C96AB9311}" destId="{D132C124-C4D6-44C1-B8C7-4B24313CCC8F}" srcOrd="0" destOrd="0" parTransId="{F46AFA57-B211-44AB-A788-6D97DF863B54}" sibTransId="{F8C3D715-675A-4476-A889-D5CFBBADE7FA}"/>
    <dgm:cxn modelId="{7A6B3836-5607-4635-9E49-04ADB1CA3443}" type="presOf" srcId="{F46AFA57-B211-44AB-A788-6D97DF863B54}" destId="{58D06AF6-34AC-4AAA-B14F-FCD997C63668}" srcOrd="0" destOrd="0" presId="urn:microsoft.com/office/officeart/2005/8/layout/orgChart1"/>
    <dgm:cxn modelId="{6B9F64E4-8913-4330-A931-4B53CA401560}" type="presOf" srcId="{44EA015E-B5BB-4E26-B716-51948DA8B680}" destId="{7D960EBD-CD90-4C45-9AAC-C86904933E76}" srcOrd="0" destOrd="0" presId="urn:microsoft.com/office/officeart/2005/8/layout/orgChart1"/>
    <dgm:cxn modelId="{CBC5CAEF-472B-4854-ADC4-CF2181FF3E18}" type="presOf" srcId="{D132C124-C4D6-44C1-B8C7-4B24313CCC8F}" destId="{DA79531A-B3B4-4A74-8F08-BC9A5A81C01F}" srcOrd="0" destOrd="0" presId="urn:microsoft.com/office/officeart/2005/8/layout/orgChart1"/>
    <dgm:cxn modelId="{9913C9BA-C713-4A13-9BDF-E3DAD87589B4}" type="presOf" srcId="{BA6058F1-3B16-45FF-9583-8FCAC67C1FB3}" destId="{B00DF47E-807E-4139-B8EE-4DA16628792C}" srcOrd="1" destOrd="0" presId="urn:microsoft.com/office/officeart/2005/8/layout/orgChart1"/>
    <dgm:cxn modelId="{80798940-A360-46BE-876D-78B13A8C8729}" type="presOf" srcId="{62D7EB68-B02C-4665-968C-F9E5B91C25F2}" destId="{5CADA6B5-7CE4-410D-8AAB-22D7E2681D9C}" srcOrd="0" destOrd="0" presId="urn:microsoft.com/office/officeart/2005/8/layout/orgChart1"/>
    <dgm:cxn modelId="{3D578F95-96D4-474F-A98F-D8E649A15152}" type="presOf" srcId="{D132C124-C4D6-44C1-B8C7-4B24313CCC8F}" destId="{26F6837C-F40D-496E-815F-6B87C46AF0C9}" srcOrd="1" destOrd="0" presId="urn:microsoft.com/office/officeart/2005/8/layout/orgChart1"/>
    <dgm:cxn modelId="{DBEE62B8-2102-4F9D-82D2-A19C07E3266F}" type="presOf" srcId="{AA40E692-0909-4F7E-838F-3C81A679C244}" destId="{3D169562-13B8-46D0-8A1B-4A2358446807}" srcOrd="0" destOrd="0" presId="urn:microsoft.com/office/officeart/2005/8/layout/orgChart1"/>
    <dgm:cxn modelId="{1027E173-90D8-4540-B96F-24EB69BB61D1}" type="presOf" srcId="{3DA0E6D3-79FF-4D30-A011-169C96AB9311}" destId="{4D7C46C3-382F-4D48-AE46-260BA9F1B720}" srcOrd="1" destOrd="0" presId="urn:microsoft.com/office/officeart/2005/8/layout/orgChart1"/>
    <dgm:cxn modelId="{8054DACE-A6D6-4D1F-B09D-1F540CA2D896}" type="presOf" srcId="{239E7A03-D436-4AF5-A1BC-CBA7D55A4EFE}" destId="{8663A081-8D59-4611-823F-875F319230A3}" srcOrd="0" destOrd="0" presId="urn:microsoft.com/office/officeart/2005/8/layout/orgChart1"/>
    <dgm:cxn modelId="{78643BC6-E443-49AF-B40B-B541AE0F568D}" type="presOf" srcId="{BA6058F1-3B16-45FF-9583-8FCAC67C1FB3}" destId="{55FFF12F-B560-437E-9FB0-51B133B27F53}" srcOrd="0" destOrd="0" presId="urn:microsoft.com/office/officeart/2005/8/layout/orgChart1"/>
    <dgm:cxn modelId="{ED50C8E3-E845-4CB0-860C-7608652F4C47}" srcId="{3DA0E6D3-79FF-4D30-A011-169C96AB9311}" destId="{F6254A5C-200C-4CE0-B43B-6A850FD63EFB}" srcOrd="2" destOrd="0" parTransId="{DEB5298C-BEEA-459A-BF93-4F8E67E63AAA}" sibTransId="{F1E79D05-D081-43A7-9977-19D83EE08438}"/>
    <dgm:cxn modelId="{1BC5DFAB-31E2-487B-B203-2326E205F7EC}" type="presOf" srcId="{E5EE2989-60D9-44A6-8645-37A680436375}" destId="{2A366C09-13DE-4BD4-87A1-AE0121F6DE60}" srcOrd="0" destOrd="0" presId="urn:microsoft.com/office/officeart/2005/8/layout/orgChart1"/>
    <dgm:cxn modelId="{A112EBC4-42EA-494F-86EE-4BF892A3359C}" type="presParOf" srcId="{8094CEB1-12B2-443B-AF1A-FBF2EC405FD6}" destId="{2E948C98-299F-461D-A11D-322065BA13AF}" srcOrd="0" destOrd="0" presId="urn:microsoft.com/office/officeart/2005/8/layout/orgChart1"/>
    <dgm:cxn modelId="{19418CDD-35F2-4CBA-A8E7-7DF0D7CD3B45}" type="presParOf" srcId="{2E948C98-299F-461D-A11D-322065BA13AF}" destId="{E5813624-C1B2-4381-90A6-62A8CC8A37EC}" srcOrd="0" destOrd="0" presId="urn:microsoft.com/office/officeart/2005/8/layout/orgChart1"/>
    <dgm:cxn modelId="{7C68BBFD-CBF8-4A78-80F3-A64FFC4F2915}" type="presParOf" srcId="{E5813624-C1B2-4381-90A6-62A8CC8A37EC}" destId="{D439E685-C655-4C06-B9C3-8D30195914C0}" srcOrd="0" destOrd="0" presId="urn:microsoft.com/office/officeart/2005/8/layout/orgChart1"/>
    <dgm:cxn modelId="{1798B36C-F21D-4FF8-8EBA-D0FAC4F9B179}" type="presParOf" srcId="{E5813624-C1B2-4381-90A6-62A8CC8A37EC}" destId="{4D7C46C3-382F-4D48-AE46-260BA9F1B720}" srcOrd="1" destOrd="0" presId="urn:microsoft.com/office/officeart/2005/8/layout/orgChart1"/>
    <dgm:cxn modelId="{8FD5D310-2F56-41B6-807A-C85F170C71E7}" type="presParOf" srcId="{2E948C98-299F-461D-A11D-322065BA13AF}" destId="{05D3B96D-727B-4664-A067-427D82DD444B}" srcOrd="1" destOrd="0" presId="urn:microsoft.com/office/officeart/2005/8/layout/orgChart1"/>
    <dgm:cxn modelId="{443C9975-5D3B-4F93-8E9D-7A1CA37D22FF}" type="presParOf" srcId="{05D3B96D-727B-4664-A067-427D82DD444B}" destId="{58D06AF6-34AC-4AAA-B14F-FCD997C63668}" srcOrd="0" destOrd="0" presId="urn:microsoft.com/office/officeart/2005/8/layout/orgChart1"/>
    <dgm:cxn modelId="{32E404EE-A9FC-4493-8998-A19EFD2F8AD3}" type="presParOf" srcId="{05D3B96D-727B-4664-A067-427D82DD444B}" destId="{EF0153CC-FBFB-452E-A9CF-E5D439461109}" srcOrd="1" destOrd="0" presId="urn:microsoft.com/office/officeart/2005/8/layout/orgChart1"/>
    <dgm:cxn modelId="{CF389019-E4B2-4F31-876D-4FFCDFBDD5D8}" type="presParOf" srcId="{EF0153CC-FBFB-452E-A9CF-E5D439461109}" destId="{4B0ECADF-0349-4D9F-8674-B8060E223692}" srcOrd="0" destOrd="0" presId="urn:microsoft.com/office/officeart/2005/8/layout/orgChart1"/>
    <dgm:cxn modelId="{A48DA811-A055-4C64-8E67-64C394B573F9}" type="presParOf" srcId="{4B0ECADF-0349-4D9F-8674-B8060E223692}" destId="{DA79531A-B3B4-4A74-8F08-BC9A5A81C01F}" srcOrd="0" destOrd="0" presId="urn:microsoft.com/office/officeart/2005/8/layout/orgChart1"/>
    <dgm:cxn modelId="{B89AD1AB-5DBB-4306-B158-C42A0892B2FC}" type="presParOf" srcId="{4B0ECADF-0349-4D9F-8674-B8060E223692}" destId="{26F6837C-F40D-496E-815F-6B87C46AF0C9}" srcOrd="1" destOrd="0" presId="urn:microsoft.com/office/officeart/2005/8/layout/orgChart1"/>
    <dgm:cxn modelId="{E2D9C76E-8560-4F0D-9492-49DDE459D8F4}" type="presParOf" srcId="{EF0153CC-FBFB-452E-A9CF-E5D439461109}" destId="{899368C9-9796-4BE7-911A-3543CFF9B18B}" srcOrd="1" destOrd="0" presId="urn:microsoft.com/office/officeart/2005/8/layout/orgChart1"/>
    <dgm:cxn modelId="{7DCE3663-9A99-4476-BA18-88EEF197028B}" type="presParOf" srcId="{EF0153CC-FBFB-452E-A9CF-E5D439461109}" destId="{89D5803A-AA85-407A-B7FC-C43678DA73D0}" srcOrd="2" destOrd="0" presId="urn:microsoft.com/office/officeart/2005/8/layout/orgChart1"/>
    <dgm:cxn modelId="{0355D54E-BCA3-4A6B-AF3C-B4A1A22954CF}" type="presParOf" srcId="{05D3B96D-727B-4664-A067-427D82DD444B}" destId="{8663A081-8D59-4611-823F-875F319230A3}" srcOrd="2" destOrd="0" presId="urn:microsoft.com/office/officeart/2005/8/layout/orgChart1"/>
    <dgm:cxn modelId="{0A2844BC-A6BF-40FC-9B9B-243C2BB237D2}" type="presParOf" srcId="{05D3B96D-727B-4664-A067-427D82DD444B}" destId="{0314987E-E79B-40C4-9E14-3CEBDB7D2755}" srcOrd="3" destOrd="0" presId="urn:microsoft.com/office/officeart/2005/8/layout/orgChart1"/>
    <dgm:cxn modelId="{548100B9-AD8D-4B53-A88E-B72EB60953AA}" type="presParOf" srcId="{0314987E-E79B-40C4-9E14-3CEBDB7D2755}" destId="{D233856A-798E-4881-8228-75A200200942}" srcOrd="0" destOrd="0" presId="urn:microsoft.com/office/officeart/2005/8/layout/orgChart1"/>
    <dgm:cxn modelId="{89C505A9-CD00-45CA-A157-82EBED71FD7D}" type="presParOf" srcId="{D233856A-798E-4881-8228-75A200200942}" destId="{3D169562-13B8-46D0-8A1B-4A2358446807}" srcOrd="0" destOrd="0" presId="urn:microsoft.com/office/officeart/2005/8/layout/orgChart1"/>
    <dgm:cxn modelId="{641BAEB8-4799-42C4-AA99-E7CD6B2CAF89}" type="presParOf" srcId="{D233856A-798E-4881-8228-75A200200942}" destId="{62D35331-A5E9-46B7-900F-8A3BD1498109}" srcOrd="1" destOrd="0" presId="urn:microsoft.com/office/officeart/2005/8/layout/orgChart1"/>
    <dgm:cxn modelId="{1DA42902-BEC0-4CC1-B83A-2DBC54FB83A7}" type="presParOf" srcId="{0314987E-E79B-40C4-9E14-3CEBDB7D2755}" destId="{E9FC00B6-549A-4617-B203-5F8CAE725EF7}" srcOrd="1" destOrd="0" presId="urn:microsoft.com/office/officeart/2005/8/layout/orgChart1"/>
    <dgm:cxn modelId="{503E0DBB-51D9-4EC3-9100-0EB3C16CD4F4}" type="presParOf" srcId="{0314987E-E79B-40C4-9E14-3CEBDB7D2755}" destId="{BAB08D06-BDAA-4AF0-A559-AFB37B9439C5}" srcOrd="2" destOrd="0" presId="urn:microsoft.com/office/officeart/2005/8/layout/orgChart1"/>
    <dgm:cxn modelId="{8F6BFF7A-5B08-4530-95F7-2387CF4A5407}" type="presParOf" srcId="{05D3B96D-727B-4664-A067-427D82DD444B}" destId="{704BA804-6E8A-4B59-AD51-05AAC28E52F7}" srcOrd="4" destOrd="0" presId="urn:microsoft.com/office/officeart/2005/8/layout/orgChart1"/>
    <dgm:cxn modelId="{7793B162-BADA-49F4-8AB5-DFCF00D50B04}" type="presParOf" srcId="{05D3B96D-727B-4664-A067-427D82DD444B}" destId="{F227C17F-9104-42EA-BF13-B7599D80D813}" srcOrd="5" destOrd="0" presId="urn:microsoft.com/office/officeart/2005/8/layout/orgChart1"/>
    <dgm:cxn modelId="{0ADAE6B2-160B-4FF2-B219-83EC41F234AB}" type="presParOf" srcId="{F227C17F-9104-42EA-BF13-B7599D80D813}" destId="{84084FA2-51F9-43BF-8F3F-CEC560649E7F}" srcOrd="0" destOrd="0" presId="urn:microsoft.com/office/officeart/2005/8/layout/orgChart1"/>
    <dgm:cxn modelId="{9CE9A741-B2CC-4430-AD51-5D2C2273842E}" type="presParOf" srcId="{84084FA2-51F9-43BF-8F3F-CEC560649E7F}" destId="{5B596079-5321-49C9-A325-93EF074FF201}" srcOrd="0" destOrd="0" presId="urn:microsoft.com/office/officeart/2005/8/layout/orgChart1"/>
    <dgm:cxn modelId="{97AEC44D-B31E-4423-9482-C750CE44A226}" type="presParOf" srcId="{84084FA2-51F9-43BF-8F3F-CEC560649E7F}" destId="{D5E74E71-BE11-4FCA-AA28-29A189BC757E}" srcOrd="1" destOrd="0" presId="urn:microsoft.com/office/officeart/2005/8/layout/orgChart1"/>
    <dgm:cxn modelId="{FD6A1D7A-3D4C-4F9F-8EA1-134C95089C3B}" type="presParOf" srcId="{F227C17F-9104-42EA-BF13-B7599D80D813}" destId="{8D9A2856-B9F7-4775-AD56-23CD4B375EF1}" srcOrd="1" destOrd="0" presId="urn:microsoft.com/office/officeart/2005/8/layout/orgChart1"/>
    <dgm:cxn modelId="{FFD8A30C-6FF3-4277-AFD4-330085061AD0}" type="presParOf" srcId="{F227C17F-9104-42EA-BF13-B7599D80D813}" destId="{9A9DCDBB-5A1B-478D-8932-04539C331DBC}" srcOrd="2" destOrd="0" presId="urn:microsoft.com/office/officeart/2005/8/layout/orgChart1"/>
    <dgm:cxn modelId="{F1CEAED1-9F09-4A7D-BF15-0984B7BB0376}" type="presParOf" srcId="{05D3B96D-727B-4664-A067-427D82DD444B}" destId="{7D960EBD-CD90-4C45-9AAC-C86904933E76}" srcOrd="6" destOrd="0" presId="urn:microsoft.com/office/officeart/2005/8/layout/orgChart1"/>
    <dgm:cxn modelId="{87339C26-7398-43EE-BF40-77879AE85953}" type="presParOf" srcId="{05D3B96D-727B-4664-A067-427D82DD444B}" destId="{3F7B7021-3707-4EB4-B7CC-979A22E4E794}" srcOrd="7" destOrd="0" presId="urn:microsoft.com/office/officeart/2005/8/layout/orgChart1"/>
    <dgm:cxn modelId="{AD9E5C8C-B7AF-455A-A8B3-F7CC6C4DC04F}" type="presParOf" srcId="{3F7B7021-3707-4EB4-B7CC-979A22E4E794}" destId="{E18E893C-603F-4D10-867E-7C0AAC75F097}" srcOrd="0" destOrd="0" presId="urn:microsoft.com/office/officeart/2005/8/layout/orgChart1"/>
    <dgm:cxn modelId="{79F46EE0-71B3-43BC-A933-96E8A6D6D888}" type="presParOf" srcId="{E18E893C-603F-4D10-867E-7C0AAC75F097}" destId="{55FFF12F-B560-437E-9FB0-51B133B27F53}" srcOrd="0" destOrd="0" presId="urn:microsoft.com/office/officeart/2005/8/layout/orgChart1"/>
    <dgm:cxn modelId="{6B3ED684-4A53-4BCF-9E67-35FF9E9E26A1}" type="presParOf" srcId="{E18E893C-603F-4D10-867E-7C0AAC75F097}" destId="{B00DF47E-807E-4139-B8EE-4DA16628792C}" srcOrd="1" destOrd="0" presId="urn:microsoft.com/office/officeart/2005/8/layout/orgChart1"/>
    <dgm:cxn modelId="{C7239739-056B-440D-91E7-6D7BED89AC7E}" type="presParOf" srcId="{3F7B7021-3707-4EB4-B7CC-979A22E4E794}" destId="{0991BACE-84C3-41E0-B62F-38CAC81FEFB0}" srcOrd="1" destOrd="0" presId="urn:microsoft.com/office/officeart/2005/8/layout/orgChart1"/>
    <dgm:cxn modelId="{FCB501AE-4110-44E3-87C8-E8B96FC3E673}" type="presParOf" srcId="{3F7B7021-3707-4EB4-B7CC-979A22E4E794}" destId="{BF876925-7EF0-41AE-BAE6-81E4605DCDF8}" srcOrd="2" destOrd="0" presId="urn:microsoft.com/office/officeart/2005/8/layout/orgChart1"/>
    <dgm:cxn modelId="{0E719480-FBC8-4793-A605-018161E9A34F}" type="presParOf" srcId="{05D3B96D-727B-4664-A067-427D82DD444B}" destId="{2A366C09-13DE-4BD4-87A1-AE0121F6DE60}" srcOrd="8" destOrd="0" presId="urn:microsoft.com/office/officeart/2005/8/layout/orgChart1"/>
    <dgm:cxn modelId="{0C3ED1FF-BB53-427E-A0B7-F1221EBD3A77}" type="presParOf" srcId="{05D3B96D-727B-4664-A067-427D82DD444B}" destId="{A6C3E49B-D488-42F6-9AA2-6821D013B960}" srcOrd="9" destOrd="0" presId="urn:microsoft.com/office/officeart/2005/8/layout/orgChart1"/>
    <dgm:cxn modelId="{6E018837-627A-4317-8955-BAA42DABBD14}" type="presParOf" srcId="{A6C3E49B-D488-42F6-9AA2-6821D013B960}" destId="{F79D934C-6F61-4DB7-A637-E881F96D89F7}" srcOrd="0" destOrd="0" presId="urn:microsoft.com/office/officeart/2005/8/layout/orgChart1"/>
    <dgm:cxn modelId="{54BF4849-DF5C-4D25-B2E4-0FD86CEA7ACE}" type="presParOf" srcId="{F79D934C-6F61-4DB7-A637-E881F96D89F7}" destId="{5CADA6B5-7CE4-410D-8AAB-22D7E2681D9C}" srcOrd="0" destOrd="0" presId="urn:microsoft.com/office/officeart/2005/8/layout/orgChart1"/>
    <dgm:cxn modelId="{DD809E10-0C86-4FA5-A2B4-CB18F1490687}" type="presParOf" srcId="{F79D934C-6F61-4DB7-A637-E881F96D89F7}" destId="{4A78A597-EB44-4F92-A5A6-CFE626A409BD}" srcOrd="1" destOrd="0" presId="urn:microsoft.com/office/officeart/2005/8/layout/orgChart1"/>
    <dgm:cxn modelId="{30B5E771-86CF-4136-9CE7-8A7DAB5C81BF}" type="presParOf" srcId="{A6C3E49B-D488-42F6-9AA2-6821D013B960}" destId="{DC8FBC86-96B9-4396-A077-7600BA1F2214}" srcOrd="1" destOrd="0" presId="urn:microsoft.com/office/officeart/2005/8/layout/orgChart1"/>
    <dgm:cxn modelId="{E79F2C85-1853-4FC3-8414-96D16215BF8E}" type="presParOf" srcId="{A6C3E49B-D488-42F6-9AA2-6821D013B960}" destId="{27E4C43B-7740-46B9-A3AC-6BFA1E1A05D2}" srcOrd="2" destOrd="0" presId="urn:microsoft.com/office/officeart/2005/8/layout/orgChart1"/>
    <dgm:cxn modelId="{9B481EEA-F839-42C1-A5D1-48C6DA2F4166}" type="presParOf" srcId="{2E948C98-299F-461D-A11D-322065BA13AF}" destId="{F4FB5D01-61C5-408A-A017-7E02FFE9AE9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C9AC373-C48B-4EE0-AF67-28CBFC106C8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uk-UA"/>
        </a:p>
      </dgm:t>
    </dgm:pt>
    <dgm:pt modelId="{0449ADBE-4BDB-4616-8727-90C491246424}">
      <dgm:prSet phldrT="[Текст]" custT="1"/>
      <dgm:spPr/>
      <dgm:t>
        <a:bodyPr/>
        <a:lstStyle/>
        <a:p>
          <a:pPr algn="ctr">
            <a:spcBef>
              <a:spcPts val="0"/>
            </a:spcBef>
            <a:spcAft>
              <a:spcPts val="0"/>
            </a:spcAft>
          </a:pPr>
          <a:r>
            <a:rPr lang="uk-UA" sz="1200">
              <a:latin typeface="Times New Roman" panose="02020603050405020304" pitchFamily="18" charset="0"/>
              <a:cs typeface="Times New Roman" panose="02020603050405020304" pitchFamily="18" charset="0"/>
            </a:rPr>
            <a:t>Об'єкти організації обліку</a:t>
          </a:r>
        </a:p>
      </dgm:t>
    </dgm:pt>
    <dgm:pt modelId="{CCEB702C-D8C0-4D56-9734-90B01A48CA53}" type="parTrans" cxnId="{5F1624E9-12DF-477F-907A-6648A52F7876}">
      <dgm:prSet/>
      <dgm:spPr/>
      <dgm:t>
        <a:bodyPr/>
        <a:lstStyle/>
        <a:p>
          <a:pPr algn="ct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786E5AD6-D2BD-4421-B61B-EB24ECF869EE}" type="sibTrans" cxnId="{5F1624E9-12DF-477F-907A-6648A52F7876}">
      <dgm:prSet/>
      <dgm:spPr/>
      <dgm:t>
        <a:bodyPr/>
        <a:lstStyle/>
        <a:p>
          <a:pPr algn="ct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01801A41-FF62-42EC-BE76-EF7433089411}">
      <dgm:prSet phldrT="[Текст]" custT="1"/>
      <dgm:spPr/>
      <dgm:t>
        <a:bodyPr/>
        <a:lstStyle/>
        <a:p>
          <a:pPr algn="ctr">
            <a:spcBef>
              <a:spcPts val="0"/>
            </a:spcBef>
            <a:spcAft>
              <a:spcPts val="0"/>
            </a:spcAft>
          </a:pPr>
          <a:r>
            <a:rPr lang="uk-UA" sz="1200">
              <a:latin typeface="Times New Roman" panose="02020603050405020304" pitchFamily="18" charset="0"/>
              <a:cs typeface="Times New Roman" panose="02020603050405020304" pitchFamily="18" charset="0"/>
            </a:rPr>
            <a:t>Обліковий процес</a:t>
          </a:r>
        </a:p>
      </dgm:t>
    </dgm:pt>
    <dgm:pt modelId="{433F151D-BE9C-4B27-B91F-BE5B79E42DCA}" type="parTrans" cxnId="{01DE45EE-C899-4EC1-B759-7951FA823458}">
      <dgm:prSet custT="1"/>
      <dgm:spPr/>
      <dgm:t>
        <a:bodyPr/>
        <a:lstStyle/>
        <a:p>
          <a:pPr algn="ct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49DC17F3-E122-40EC-8667-3AEBBF642E01}" type="sibTrans" cxnId="{01DE45EE-C899-4EC1-B759-7951FA823458}">
      <dgm:prSet/>
      <dgm:spPr/>
      <dgm:t>
        <a:bodyPr/>
        <a:lstStyle/>
        <a:p>
          <a:pPr algn="ct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F094018D-BEBC-4F35-9566-397102FD2DB0}">
      <dgm:prSet phldrT="[Текст]" custT="1"/>
      <dgm:spPr/>
      <dgm:t>
        <a:bodyPr/>
        <a:lstStyle/>
        <a:p>
          <a:pPr algn="ctr">
            <a:spcBef>
              <a:spcPts val="0"/>
            </a:spcBef>
            <a:spcAft>
              <a:spcPts val="0"/>
            </a:spcAft>
          </a:pPr>
          <a:r>
            <a:rPr lang="uk-UA" sz="1200">
              <a:latin typeface="Times New Roman" panose="02020603050405020304" pitchFamily="18" charset="0"/>
              <a:cs typeface="Times New Roman" panose="02020603050405020304" pitchFamily="18" charset="0"/>
            </a:rPr>
            <a:t>Праця виконавців</a:t>
          </a:r>
        </a:p>
      </dgm:t>
    </dgm:pt>
    <dgm:pt modelId="{01CD449D-2BB4-42C3-925A-7D63C5F7969B}" type="parTrans" cxnId="{814A6D7D-FFE7-4276-891B-29F5EEF2F8B8}">
      <dgm:prSet custT="1"/>
      <dgm:spPr/>
      <dgm:t>
        <a:bodyPr/>
        <a:lstStyle/>
        <a:p>
          <a:pPr algn="ct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60CB0935-7ED3-47D4-BDEA-D010B6262E78}" type="sibTrans" cxnId="{814A6D7D-FFE7-4276-891B-29F5EEF2F8B8}">
      <dgm:prSet/>
      <dgm:spPr/>
      <dgm:t>
        <a:bodyPr/>
        <a:lstStyle/>
        <a:p>
          <a:pPr algn="ct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F08465AF-BBC8-4F92-8FCF-03D1BCC88B35}">
      <dgm:prSet phldrT="[Текст]" custT="1"/>
      <dgm:spPr/>
      <dgm:t>
        <a:bodyPr/>
        <a:lstStyle/>
        <a:p>
          <a:pPr algn="ctr">
            <a:spcBef>
              <a:spcPts val="0"/>
            </a:spcBef>
            <a:spcAft>
              <a:spcPts val="0"/>
            </a:spcAft>
          </a:pPr>
          <a:r>
            <a:rPr lang="uk-UA" sz="1200">
              <a:latin typeface="Times New Roman" panose="02020603050405020304" pitchFamily="18" charset="0"/>
              <a:cs typeface="Times New Roman" panose="02020603050405020304" pitchFamily="18" charset="0"/>
            </a:rPr>
            <a:t>Забезпечення</a:t>
          </a:r>
        </a:p>
      </dgm:t>
    </dgm:pt>
    <dgm:pt modelId="{8BDFAB5E-3710-4867-B285-E9F86B8BC080}" type="parTrans" cxnId="{C19F9F25-92EA-4C5D-B5C6-A1A3FF8C528E}">
      <dgm:prSet custT="1"/>
      <dgm:spPr/>
      <dgm:t>
        <a:bodyPr/>
        <a:lstStyle/>
        <a:p>
          <a:pPr algn="ct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4DDCDF17-ECEC-4E82-8423-2437B4F9A00D}" type="sibTrans" cxnId="{C19F9F25-92EA-4C5D-B5C6-A1A3FF8C528E}">
      <dgm:prSet/>
      <dgm:spPr/>
      <dgm:t>
        <a:bodyPr/>
        <a:lstStyle/>
        <a:p>
          <a:pPr algn="ct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FE2A63D0-7A27-49C2-BC76-FC83123C87F8}">
      <dgm:prSet custT="1"/>
      <dgm:spPr/>
      <dgm:t>
        <a:bodyPr/>
        <a:lstStyle/>
        <a:p>
          <a:pPr algn="ctr">
            <a:spcBef>
              <a:spcPts val="0"/>
            </a:spcBef>
            <a:spcAft>
              <a:spcPts val="0"/>
            </a:spcAft>
          </a:pPr>
          <a:r>
            <a:rPr lang="uk-UA" sz="1200">
              <a:latin typeface="Times New Roman" panose="02020603050405020304" pitchFamily="18" charset="0"/>
              <a:cs typeface="Times New Roman" panose="02020603050405020304" pitchFamily="18" charset="0"/>
            </a:rPr>
            <a:t>Перспективний розвиток</a:t>
          </a:r>
        </a:p>
      </dgm:t>
    </dgm:pt>
    <dgm:pt modelId="{CD249628-5CC0-49EF-A1C6-7B50EA754FF6}" type="parTrans" cxnId="{CFC98810-E2A3-499D-9902-43D1084ED65C}">
      <dgm:prSet custT="1"/>
      <dgm:spPr/>
      <dgm:t>
        <a:bodyPr/>
        <a:lstStyle/>
        <a:p>
          <a:pPr algn="ct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733F487C-8840-420C-9BE2-541CEC37EFD0}" type="sibTrans" cxnId="{CFC98810-E2A3-499D-9902-43D1084ED65C}">
      <dgm:prSet/>
      <dgm:spPr/>
      <dgm:t>
        <a:bodyPr/>
        <a:lstStyle/>
        <a:p>
          <a:pPr algn="ctr">
            <a:spcBef>
              <a:spcPts val="0"/>
            </a:spcBef>
            <a:spcAft>
              <a:spcPts val="0"/>
            </a:spcAft>
          </a:pPr>
          <a:endParaRPr lang="uk-UA" sz="1200">
            <a:latin typeface="Times New Roman" panose="02020603050405020304" pitchFamily="18" charset="0"/>
            <a:cs typeface="Times New Roman" panose="02020603050405020304" pitchFamily="18" charset="0"/>
          </a:endParaRPr>
        </a:p>
      </dgm:t>
    </dgm:pt>
    <dgm:pt modelId="{E2F701D1-0D76-42D7-A369-860572503B84}" type="pres">
      <dgm:prSet presAssocID="{4C9AC373-C48B-4EE0-AF67-28CBFC106C8F}" presName="hierChild1" presStyleCnt="0">
        <dgm:presLayoutVars>
          <dgm:orgChart val="1"/>
          <dgm:chPref val="1"/>
          <dgm:dir/>
          <dgm:animOne val="branch"/>
          <dgm:animLvl val="lvl"/>
          <dgm:resizeHandles/>
        </dgm:presLayoutVars>
      </dgm:prSet>
      <dgm:spPr/>
      <dgm:t>
        <a:bodyPr/>
        <a:lstStyle/>
        <a:p>
          <a:endParaRPr lang="ru-RU"/>
        </a:p>
      </dgm:t>
    </dgm:pt>
    <dgm:pt modelId="{62F56A7D-AB1D-4040-AA7C-0DCDB6659A47}" type="pres">
      <dgm:prSet presAssocID="{0449ADBE-4BDB-4616-8727-90C491246424}" presName="hierRoot1" presStyleCnt="0">
        <dgm:presLayoutVars>
          <dgm:hierBranch val="init"/>
        </dgm:presLayoutVars>
      </dgm:prSet>
      <dgm:spPr/>
    </dgm:pt>
    <dgm:pt modelId="{7CC98F96-514D-4F55-853F-86AD40E49B88}" type="pres">
      <dgm:prSet presAssocID="{0449ADBE-4BDB-4616-8727-90C491246424}" presName="rootComposite1" presStyleCnt="0"/>
      <dgm:spPr/>
    </dgm:pt>
    <dgm:pt modelId="{494EDA6E-A12E-459A-A0E0-1C39AB786295}" type="pres">
      <dgm:prSet presAssocID="{0449ADBE-4BDB-4616-8727-90C491246424}" presName="rootText1" presStyleLbl="node0" presStyleIdx="0" presStyleCnt="1">
        <dgm:presLayoutVars>
          <dgm:chPref val="3"/>
        </dgm:presLayoutVars>
      </dgm:prSet>
      <dgm:spPr/>
      <dgm:t>
        <a:bodyPr/>
        <a:lstStyle/>
        <a:p>
          <a:endParaRPr lang="ru-RU"/>
        </a:p>
      </dgm:t>
    </dgm:pt>
    <dgm:pt modelId="{EDEBFBA6-85E6-420E-B982-E39BC6EFFEA6}" type="pres">
      <dgm:prSet presAssocID="{0449ADBE-4BDB-4616-8727-90C491246424}" presName="rootConnector1" presStyleLbl="node1" presStyleIdx="0" presStyleCnt="0"/>
      <dgm:spPr/>
      <dgm:t>
        <a:bodyPr/>
        <a:lstStyle/>
        <a:p>
          <a:endParaRPr lang="ru-RU"/>
        </a:p>
      </dgm:t>
    </dgm:pt>
    <dgm:pt modelId="{31F55742-D6E8-49AA-9938-986E9F2A953D}" type="pres">
      <dgm:prSet presAssocID="{0449ADBE-4BDB-4616-8727-90C491246424}" presName="hierChild2" presStyleCnt="0"/>
      <dgm:spPr/>
    </dgm:pt>
    <dgm:pt modelId="{23181069-3DC8-453B-BA17-B1652833C41C}" type="pres">
      <dgm:prSet presAssocID="{433F151D-BE9C-4B27-B91F-BE5B79E42DCA}" presName="Name37" presStyleLbl="parChTrans1D2" presStyleIdx="0" presStyleCnt="4"/>
      <dgm:spPr/>
      <dgm:t>
        <a:bodyPr/>
        <a:lstStyle/>
        <a:p>
          <a:endParaRPr lang="ru-RU"/>
        </a:p>
      </dgm:t>
    </dgm:pt>
    <dgm:pt modelId="{81326323-705D-4ECD-ACA4-F0C083F72D26}" type="pres">
      <dgm:prSet presAssocID="{01801A41-FF62-42EC-BE76-EF7433089411}" presName="hierRoot2" presStyleCnt="0">
        <dgm:presLayoutVars>
          <dgm:hierBranch val="init"/>
        </dgm:presLayoutVars>
      </dgm:prSet>
      <dgm:spPr/>
    </dgm:pt>
    <dgm:pt modelId="{F04AAAEC-DEA3-42E5-B099-6919E2BBF325}" type="pres">
      <dgm:prSet presAssocID="{01801A41-FF62-42EC-BE76-EF7433089411}" presName="rootComposite" presStyleCnt="0"/>
      <dgm:spPr/>
    </dgm:pt>
    <dgm:pt modelId="{D5C40CD3-483B-4E72-BA1D-546121757079}" type="pres">
      <dgm:prSet presAssocID="{01801A41-FF62-42EC-BE76-EF7433089411}" presName="rootText" presStyleLbl="node2" presStyleIdx="0" presStyleCnt="4">
        <dgm:presLayoutVars>
          <dgm:chPref val="3"/>
        </dgm:presLayoutVars>
      </dgm:prSet>
      <dgm:spPr/>
      <dgm:t>
        <a:bodyPr/>
        <a:lstStyle/>
        <a:p>
          <a:endParaRPr lang="ru-RU"/>
        </a:p>
      </dgm:t>
    </dgm:pt>
    <dgm:pt modelId="{721263D4-06B1-4928-B6AC-3BD8938B2D1B}" type="pres">
      <dgm:prSet presAssocID="{01801A41-FF62-42EC-BE76-EF7433089411}" presName="rootConnector" presStyleLbl="node2" presStyleIdx="0" presStyleCnt="4"/>
      <dgm:spPr/>
      <dgm:t>
        <a:bodyPr/>
        <a:lstStyle/>
        <a:p>
          <a:endParaRPr lang="ru-RU"/>
        </a:p>
      </dgm:t>
    </dgm:pt>
    <dgm:pt modelId="{AEBB27B3-65C4-4C3C-B508-681A4E37D55B}" type="pres">
      <dgm:prSet presAssocID="{01801A41-FF62-42EC-BE76-EF7433089411}" presName="hierChild4" presStyleCnt="0"/>
      <dgm:spPr/>
    </dgm:pt>
    <dgm:pt modelId="{A3B4507C-E70D-429E-9BA7-64582A49D2C5}" type="pres">
      <dgm:prSet presAssocID="{01801A41-FF62-42EC-BE76-EF7433089411}" presName="hierChild5" presStyleCnt="0"/>
      <dgm:spPr/>
    </dgm:pt>
    <dgm:pt modelId="{0FF3EBC2-5238-4188-8FA7-77742CB284B1}" type="pres">
      <dgm:prSet presAssocID="{01CD449D-2BB4-42C3-925A-7D63C5F7969B}" presName="Name37" presStyleLbl="parChTrans1D2" presStyleIdx="1" presStyleCnt="4"/>
      <dgm:spPr/>
      <dgm:t>
        <a:bodyPr/>
        <a:lstStyle/>
        <a:p>
          <a:endParaRPr lang="ru-RU"/>
        </a:p>
      </dgm:t>
    </dgm:pt>
    <dgm:pt modelId="{255B978D-1679-4D0A-9E9E-A61BB5C98EEA}" type="pres">
      <dgm:prSet presAssocID="{F094018D-BEBC-4F35-9566-397102FD2DB0}" presName="hierRoot2" presStyleCnt="0">
        <dgm:presLayoutVars>
          <dgm:hierBranch val="init"/>
        </dgm:presLayoutVars>
      </dgm:prSet>
      <dgm:spPr/>
    </dgm:pt>
    <dgm:pt modelId="{4F9EBCD3-667D-49E1-84C6-E67893C576CF}" type="pres">
      <dgm:prSet presAssocID="{F094018D-BEBC-4F35-9566-397102FD2DB0}" presName="rootComposite" presStyleCnt="0"/>
      <dgm:spPr/>
    </dgm:pt>
    <dgm:pt modelId="{CFA97FAE-388A-4972-A860-81FDC1A5CBA2}" type="pres">
      <dgm:prSet presAssocID="{F094018D-BEBC-4F35-9566-397102FD2DB0}" presName="rootText" presStyleLbl="node2" presStyleIdx="1" presStyleCnt="4">
        <dgm:presLayoutVars>
          <dgm:chPref val="3"/>
        </dgm:presLayoutVars>
      </dgm:prSet>
      <dgm:spPr/>
      <dgm:t>
        <a:bodyPr/>
        <a:lstStyle/>
        <a:p>
          <a:endParaRPr lang="ru-RU"/>
        </a:p>
      </dgm:t>
    </dgm:pt>
    <dgm:pt modelId="{A616BA90-1473-4789-8579-EDA87E345233}" type="pres">
      <dgm:prSet presAssocID="{F094018D-BEBC-4F35-9566-397102FD2DB0}" presName="rootConnector" presStyleLbl="node2" presStyleIdx="1" presStyleCnt="4"/>
      <dgm:spPr/>
      <dgm:t>
        <a:bodyPr/>
        <a:lstStyle/>
        <a:p>
          <a:endParaRPr lang="ru-RU"/>
        </a:p>
      </dgm:t>
    </dgm:pt>
    <dgm:pt modelId="{4964E531-8643-4DFD-BADD-A0B57CB5F8FD}" type="pres">
      <dgm:prSet presAssocID="{F094018D-BEBC-4F35-9566-397102FD2DB0}" presName="hierChild4" presStyleCnt="0"/>
      <dgm:spPr/>
    </dgm:pt>
    <dgm:pt modelId="{726911E2-3473-4EDB-9D21-D6FFB9A0C01E}" type="pres">
      <dgm:prSet presAssocID="{F094018D-BEBC-4F35-9566-397102FD2DB0}" presName="hierChild5" presStyleCnt="0"/>
      <dgm:spPr/>
    </dgm:pt>
    <dgm:pt modelId="{BC0E0D03-BE19-4F91-B1BC-00BF9F86CCCA}" type="pres">
      <dgm:prSet presAssocID="{8BDFAB5E-3710-4867-B285-E9F86B8BC080}" presName="Name37" presStyleLbl="parChTrans1D2" presStyleIdx="2" presStyleCnt="4"/>
      <dgm:spPr/>
      <dgm:t>
        <a:bodyPr/>
        <a:lstStyle/>
        <a:p>
          <a:endParaRPr lang="ru-RU"/>
        </a:p>
      </dgm:t>
    </dgm:pt>
    <dgm:pt modelId="{90CE3B9B-EB3D-44A8-8FDB-CB58AC793FF1}" type="pres">
      <dgm:prSet presAssocID="{F08465AF-BBC8-4F92-8FCF-03D1BCC88B35}" presName="hierRoot2" presStyleCnt="0">
        <dgm:presLayoutVars>
          <dgm:hierBranch val="init"/>
        </dgm:presLayoutVars>
      </dgm:prSet>
      <dgm:spPr/>
    </dgm:pt>
    <dgm:pt modelId="{087C648F-16FC-40C5-A563-4C94849791D5}" type="pres">
      <dgm:prSet presAssocID="{F08465AF-BBC8-4F92-8FCF-03D1BCC88B35}" presName="rootComposite" presStyleCnt="0"/>
      <dgm:spPr/>
    </dgm:pt>
    <dgm:pt modelId="{73E670EE-55CD-4D08-9B36-5DD5847F8F1E}" type="pres">
      <dgm:prSet presAssocID="{F08465AF-BBC8-4F92-8FCF-03D1BCC88B35}" presName="rootText" presStyleLbl="node2" presStyleIdx="2" presStyleCnt="4">
        <dgm:presLayoutVars>
          <dgm:chPref val="3"/>
        </dgm:presLayoutVars>
      </dgm:prSet>
      <dgm:spPr/>
      <dgm:t>
        <a:bodyPr/>
        <a:lstStyle/>
        <a:p>
          <a:endParaRPr lang="ru-RU"/>
        </a:p>
      </dgm:t>
    </dgm:pt>
    <dgm:pt modelId="{15132826-9D66-4235-9709-80DC11CE39DA}" type="pres">
      <dgm:prSet presAssocID="{F08465AF-BBC8-4F92-8FCF-03D1BCC88B35}" presName="rootConnector" presStyleLbl="node2" presStyleIdx="2" presStyleCnt="4"/>
      <dgm:spPr/>
      <dgm:t>
        <a:bodyPr/>
        <a:lstStyle/>
        <a:p>
          <a:endParaRPr lang="ru-RU"/>
        </a:p>
      </dgm:t>
    </dgm:pt>
    <dgm:pt modelId="{52369BBD-7727-4C79-BC90-DC8B61290E87}" type="pres">
      <dgm:prSet presAssocID="{F08465AF-BBC8-4F92-8FCF-03D1BCC88B35}" presName="hierChild4" presStyleCnt="0"/>
      <dgm:spPr/>
    </dgm:pt>
    <dgm:pt modelId="{701477FB-0660-41EB-8740-1B778AF51FBC}" type="pres">
      <dgm:prSet presAssocID="{F08465AF-BBC8-4F92-8FCF-03D1BCC88B35}" presName="hierChild5" presStyleCnt="0"/>
      <dgm:spPr/>
    </dgm:pt>
    <dgm:pt modelId="{E1096C71-660A-4BDA-9BB0-C652446C1858}" type="pres">
      <dgm:prSet presAssocID="{CD249628-5CC0-49EF-A1C6-7B50EA754FF6}" presName="Name37" presStyleLbl="parChTrans1D2" presStyleIdx="3" presStyleCnt="4"/>
      <dgm:spPr/>
      <dgm:t>
        <a:bodyPr/>
        <a:lstStyle/>
        <a:p>
          <a:endParaRPr lang="ru-RU"/>
        </a:p>
      </dgm:t>
    </dgm:pt>
    <dgm:pt modelId="{D8160184-6204-4ABF-8683-2EF762FB49B3}" type="pres">
      <dgm:prSet presAssocID="{FE2A63D0-7A27-49C2-BC76-FC83123C87F8}" presName="hierRoot2" presStyleCnt="0">
        <dgm:presLayoutVars>
          <dgm:hierBranch val="init"/>
        </dgm:presLayoutVars>
      </dgm:prSet>
      <dgm:spPr/>
    </dgm:pt>
    <dgm:pt modelId="{EB0E88A9-41D0-4067-A401-54F1BB522667}" type="pres">
      <dgm:prSet presAssocID="{FE2A63D0-7A27-49C2-BC76-FC83123C87F8}" presName="rootComposite" presStyleCnt="0"/>
      <dgm:spPr/>
    </dgm:pt>
    <dgm:pt modelId="{3E9E571A-A0C8-4DDB-BAEE-C3CB784F2A1E}" type="pres">
      <dgm:prSet presAssocID="{FE2A63D0-7A27-49C2-BC76-FC83123C87F8}" presName="rootText" presStyleLbl="node2" presStyleIdx="3" presStyleCnt="4">
        <dgm:presLayoutVars>
          <dgm:chPref val="3"/>
        </dgm:presLayoutVars>
      </dgm:prSet>
      <dgm:spPr/>
      <dgm:t>
        <a:bodyPr/>
        <a:lstStyle/>
        <a:p>
          <a:endParaRPr lang="ru-RU"/>
        </a:p>
      </dgm:t>
    </dgm:pt>
    <dgm:pt modelId="{3D69EF4C-5288-48C3-8D95-E3030882E13D}" type="pres">
      <dgm:prSet presAssocID="{FE2A63D0-7A27-49C2-BC76-FC83123C87F8}" presName="rootConnector" presStyleLbl="node2" presStyleIdx="3" presStyleCnt="4"/>
      <dgm:spPr/>
      <dgm:t>
        <a:bodyPr/>
        <a:lstStyle/>
        <a:p>
          <a:endParaRPr lang="ru-RU"/>
        </a:p>
      </dgm:t>
    </dgm:pt>
    <dgm:pt modelId="{21AC75EA-C337-431C-96E1-3C882BC9230B}" type="pres">
      <dgm:prSet presAssocID="{FE2A63D0-7A27-49C2-BC76-FC83123C87F8}" presName="hierChild4" presStyleCnt="0"/>
      <dgm:spPr/>
    </dgm:pt>
    <dgm:pt modelId="{C111CE9D-D18A-4671-A7F5-D8BBE8C87610}" type="pres">
      <dgm:prSet presAssocID="{FE2A63D0-7A27-49C2-BC76-FC83123C87F8}" presName="hierChild5" presStyleCnt="0"/>
      <dgm:spPr/>
    </dgm:pt>
    <dgm:pt modelId="{61BCD0D6-75A6-4CF7-9DA8-8E03FE27D11F}" type="pres">
      <dgm:prSet presAssocID="{0449ADBE-4BDB-4616-8727-90C491246424}" presName="hierChild3" presStyleCnt="0"/>
      <dgm:spPr/>
    </dgm:pt>
  </dgm:ptLst>
  <dgm:cxnLst>
    <dgm:cxn modelId="{95EB66B8-0614-4557-824E-BD861845B2C6}" type="presOf" srcId="{0449ADBE-4BDB-4616-8727-90C491246424}" destId="{EDEBFBA6-85E6-420E-B982-E39BC6EFFEA6}" srcOrd="1" destOrd="0" presId="urn:microsoft.com/office/officeart/2005/8/layout/orgChart1"/>
    <dgm:cxn modelId="{2F9FBAA4-9A7E-4C30-AB2B-67D13D2BE9AA}" type="presOf" srcId="{4C9AC373-C48B-4EE0-AF67-28CBFC106C8F}" destId="{E2F701D1-0D76-42D7-A369-860572503B84}" srcOrd="0" destOrd="0" presId="urn:microsoft.com/office/officeart/2005/8/layout/orgChart1"/>
    <dgm:cxn modelId="{AC904197-0618-4EB7-B962-F2443226268B}" type="presOf" srcId="{FE2A63D0-7A27-49C2-BC76-FC83123C87F8}" destId="{3D69EF4C-5288-48C3-8D95-E3030882E13D}" srcOrd="1" destOrd="0" presId="urn:microsoft.com/office/officeart/2005/8/layout/orgChart1"/>
    <dgm:cxn modelId="{6B612482-706F-4CF1-BE6A-1F3D316DAF26}" type="presOf" srcId="{F08465AF-BBC8-4F92-8FCF-03D1BCC88B35}" destId="{73E670EE-55CD-4D08-9B36-5DD5847F8F1E}" srcOrd="0" destOrd="0" presId="urn:microsoft.com/office/officeart/2005/8/layout/orgChart1"/>
    <dgm:cxn modelId="{CFC98810-E2A3-499D-9902-43D1084ED65C}" srcId="{0449ADBE-4BDB-4616-8727-90C491246424}" destId="{FE2A63D0-7A27-49C2-BC76-FC83123C87F8}" srcOrd="3" destOrd="0" parTransId="{CD249628-5CC0-49EF-A1C6-7B50EA754FF6}" sibTransId="{733F487C-8840-420C-9BE2-541CEC37EFD0}"/>
    <dgm:cxn modelId="{C19F9F25-92EA-4C5D-B5C6-A1A3FF8C528E}" srcId="{0449ADBE-4BDB-4616-8727-90C491246424}" destId="{F08465AF-BBC8-4F92-8FCF-03D1BCC88B35}" srcOrd="2" destOrd="0" parTransId="{8BDFAB5E-3710-4867-B285-E9F86B8BC080}" sibTransId="{4DDCDF17-ECEC-4E82-8423-2437B4F9A00D}"/>
    <dgm:cxn modelId="{30244535-31E2-4B1D-A3BA-743AF587CFA0}" type="presOf" srcId="{FE2A63D0-7A27-49C2-BC76-FC83123C87F8}" destId="{3E9E571A-A0C8-4DDB-BAEE-C3CB784F2A1E}" srcOrd="0" destOrd="0" presId="urn:microsoft.com/office/officeart/2005/8/layout/orgChart1"/>
    <dgm:cxn modelId="{814A6D7D-FFE7-4276-891B-29F5EEF2F8B8}" srcId="{0449ADBE-4BDB-4616-8727-90C491246424}" destId="{F094018D-BEBC-4F35-9566-397102FD2DB0}" srcOrd="1" destOrd="0" parTransId="{01CD449D-2BB4-42C3-925A-7D63C5F7969B}" sibTransId="{60CB0935-7ED3-47D4-BDEA-D010B6262E78}"/>
    <dgm:cxn modelId="{01DE45EE-C899-4EC1-B759-7951FA823458}" srcId="{0449ADBE-4BDB-4616-8727-90C491246424}" destId="{01801A41-FF62-42EC-BE76-EF7433089411}" srcOrd="0" destOrd="0" parTransId="{433F151D-BE9C-4B27-B91F-BE5B79E42DCA}" sibTransId="{49DC17F3-E122-40EC-8667-3AEBBF642E01}"/>
    <dgm:cxn modelId="{2949D19F-4D83-4160-AC9A-35B6EC71EE2F}" type="presOf" srcId="{F094018D-BEBC-4F35-9566-397102FD2DB0}" destId="{A616BA90-1473-4789-8579-EDA87E345233}" srcOrd="1" destOrd="0" presId="urn:microsoft.com/office/officeart/2005/8/layout/orgChart1"/>
    <dgm:cxn modelId="{A03C5729-E270-4BCC-96D8-44A158F64193}" type="presOf" srcId="{01801A41-FF62-42EC-BE76-EF7433089411}" destId="{721263D4-06B1-4928-B6AC-3BD8938B2D1B}" srcOrd="1" destOrd="0" presId="urn:microsoft.com/office/officeart/2005/8/layout/orgChart1"/>
    <dgm:cxn modelId="{516E0884-702E-4F82-BBCA-B97711E39BD4}" type="presOf" srcId="{CD249628-5CC0-49EF-A1C6-7B50EA754FF6}" destId="{E1096C71-660A-4BDA-9BB0-C652446C1858}" srcOrd="0" destOrd="0" presId="urn:microsoft.com/office/officeart/2005/8/layout/orgChart1"/>
    <dgm:cxn modelId="{5F1624E9-12DF-477F-907A-6648A52F7876}" srcId="{4C9AC373-C48B-4EE0-AF67-28CBFC106C8F}" destId="{0449ADBE-4BDB-4616-8727-90C491246424}" srcOrd="0" destOrd="0" parTransId="{CCEB702C-D8C0-4D56-9734-90B01A48CA53}" sibTransId="{786E5AD6-D2BD-4421-B61B-EB24ECF869EE}"/>
    <dgm:cxn modelId="{638DBCD2-B6FC-42A1-B281-9E4ECE4338E7}" type="presOf" srcId="{8BDFAB5E-3710-4867-B285-E9F86B8BC080}" destId="{BC0E0D03-BE19-4F91-B1BC-00BF9F86CCCA}" srcOrd="0" destOrd="0" presId="urn:microsoft.com/office/officeart/2005/8/layout/orgChart1"/>
    <dgm:cxn modelId="{F00ACF3A-5618-4388-BBBA-DD72752C5B07}" type="presOf" srcId="{0449ADBE-4BDB-4616-8727-90C491246424}" destId="{494EDA6E-A12E-459A-A0E0-1C39AB786295}" srcOrd="0" destOrd="0" presId="urn:microsoft.com/office/officeart/2005/8/layout/orgChart1"/>
    <dgm:cxn modelId="{81E5A76F-6592-4A08-9F8C-EF3EBBA1CCB6}" type="presOf" srcId="{433F151D-BE9C-4B27-B91F-BE5B79E42DCA}" destId="{23181069-3DC8-453B-BA17-B1652833C41C}" srcOrd="0" destOrd="0" presId="urn:microsoft.com/office/officeart/2005/8/layout/orgChart1"/>
    <dgm:cxn modelId="{36E0B87E-D2F4-407E-B7F6-995BE1823E84}" type="presOf" srcId="{F08465AF-BBC8-4F92-8FCF-03D1BCC88B35}" destId="{15132826-9D66-4235-9709-80DC11CE39DA}" srcOrd="1" destOrd="0" presId="urn:microsoft.com/office/officeart/2005/8/layout/orgChart1"/>
    <dgm:cxn modelId="{102D2407-B0BC-4C4D-AD50-374655797734}" type="presOf" srcId="{F094018D-BEBC-4F35-9566-397102FD2DB0}" destId="{CFA97FAE-388A-4972-A860-81FDC1A5CBA2}" srcOrd="0" destOrd="0" presId="urn:microsoft.com/office/officeart/2005/8/layout/orgChart1"/>
    <dgm:cxn modelId="{6D8658CF-A6E3-4CB9-AE25-34C8ECB70D8A}" type="presOf" srcId="{01CD449D-2BB4-42C3-925A-7D63C5F7969B}" destId="{0FF3EBC2-5238-4188-8FA7-77742CB284B1}" srcOrd="0" destOrd="0" presId="urn:microsoft.com/office/officeart/2005/8/layout/orgChart1"/>
    <dgm:cxn modelId="{97EB4309-39BD-4458-A23B-30F60939B32B}" type="presOf" srcId="{01801A41-FF62-42EC-BE76-EF7433089411}" destId="{D5C40CD3-483B-4E72-BA1D-546121757079}" srcOrd="0" destOrd="0" presId="urn:microsoft.com/office/officeart/2005/8/layout/orgChart1"/>
    <dgm:cxn modelId="{1BBEE6F1-F922-435B-8ED5-85A798D23BDA}" type="presParOf" srcId="{E2F701D1-0D76-42D7-A369-860572503B84}" destId="{62F56A7D-AB1D-4040-AA7C-0DCDB6659A47}" srcOrd="0" destOrd="0" presId="urn:microsoft.com/office/officeart/2005/8/layout/orgChart1"/>
    <dgm:cxn modelId="{D484D96A-06C7-4C11-8DB6-CB5E03083F92}" type="presParOf" srcId="{62F56A7D-AB1D-4040-AA7C-0DCDB6659A47}" destId="{7CC98F96-514D-4F55-853F-86AD40E49B88}" srcOrd="0" destOrd="0" presId="urn:microsoft.com/office/officeart/2005/8/layout/orgChart1"/>
    <dgm:cxn modelId="{92593287-EF13-4EA5-A44F-F4FC3338A0AE}" type="presParOf" srcId="{7CC98F96-514D-4F55-853F-86AD40E49B88}" destId="{494EDA6E-A12E-459A-A0E0-1C39AB786295}" srcOrd="0" destOrd="0" presId="urn:microsoft.com/office/officeart/2005/8/layout/orgChart1"/>
    <dgm:cxn modelId="{12844C63-21AC-44E6-9392-7CAC2E5EEAE2}" type="presParOf" srcId="{7CC98F96-514D-4F55-853F-86AD40E49B88}" destId="{EDEBFBA6-85E6-420E-B982-E39BC6EFFEA6}" srcOrd="1" destOrd="0" presId="urn:microsoft.com/office/officeart/2005/8/layout/orgChart1"/>
    <dgm:cxn modelId="{4E188963-CED1-4D55-A3B5-0A1AF111BBA4}" type="presParOf" srcId="{62F56A7D-AB1D-4040-AA7C-0DCDB6659A47}" destId="{31F55742-D6E8-49AA-9938-986E9F2A953D}" srcOrd="1" destOrd="0" presId="urn:microsoft.com/office/officeart/2005/8/layout/orgChart1"/>
    <dgm:cxn modelId="{B9ADE41D-26C9-403B-83EA-A1E537391160}" type="presParOf" srcId="{31F55742-D6E8-49AA-9938-986E9F2A953D}" destId="{23181069-3DC8-453B-BA17-B1652833C41C}" srcOrd="0" destOrd="0" presId="urn:microsoft.com/office/officeart/2005/8/layout/orgChart1"/>
    <dgm:cxn modelId="{25E05A94-1F2D-4EFC-B7E1-835BA8B6358F}" type="presParOf" srcId="{31F55742-D6E8-49AA-9938-986E9F2A953D}" destId="{81326323-705D-4ECD-ACA4-F0C083F72D26}" srcOrd="1" destOrd="0" presId="urn:microsoft.com/office/officeart/2005/8/layout/orgChart1"/>
    <dgm:cxn modelId="{39892AD2-D891-4B7F-AC3A-757298EB4B61}" type="presParOf" srcId="{81326323-705D-4ECD-ACA4-F0C083F72D26}" destId="{F04AAAEC-DEA3-42E5-B099-6919E2BBF325}" srcOrd="0" destOrd="0" presId="urn:microsoft.com/office/officeart/2005/8/layout/orgChart1"/>
    <dgm:cxn modelId="{0716E7D6-7ABE-43E5-B0F4-B5AAC57773FB}" type="presParOf" srcId="{F04AAAEC-DEA3-42E5-B099-6919E2BBF325}" destId="{D5C40CD3-483B-4E72-BA1D-546121757079}" srcOrd="0" destOrd="0" presId="urn:microsoft.com/office/officeart/2005/8/layout/orgChart1"/>
    <dgm:cxn modelId="{F0BC3A93-784F-4BFE-AB19-B0E7251ABAC1}" type="presParOf" srcId="{F04AAAEC-DEA3-42E5-B099-6919E2BBF325}" destId="{721263D4-06B1-4928-B6AC-3BD8938B2D1B}" srcOrd="1" destOrd="0" presId="urn:microsoft.com/office/officeart/2005/8/layout/orgChart1"/>
    <dgm:cxn modelId="{54023296-1588-4C5F-AC83-DE004C0F3F35}" type="presParOf" srcId="{81326323-705D-4ECD-ACA4-F0C083F72D26}" destId="{AEBB27B3-65C4-4C3C-B508-681A4E37D55B}" srcOrd="1" destOrd="0" presId="urn:microsoft.com/office/officeart/2005/8/layout/orgChart1"/>
    <dgm:cxn modelId="{4064D8E2-1A7D-4AA1-9655-B448BC3F2B89}" type="presParOf" srcId="{81326323-705D-4ECD-ACA4-F0C083F72D26}" destId="{A3B4507C-E70D-429E-9BA7-64582A49D2C5}" srcOrd="2" destOrd="0" presId="urn:microsoft.com/office/officeart/2005/8/layout/orgChart1"/>
    <dgm:cxn modelId="{7BDC5E78-0C00-4446-A33B-F04BEDDF5221}" type="presParOf" srcId="{31F55742-D6E8-49AA-9938-986E9F2A953D}" destId="{0FF3EBC2-5238-4188-8FA7-77742CB284B1}" srcOrd="2" destOrd="0" presId="urn:microsoft.com/office/officeart/2005/8/layout/orgChart1"/>
    <dgm:cxn modelId="{5EA7A3A1-649F-452D-8D66-64066FC8EA16}" type="presParOf" srcId="{31F55742-D6E8-49AA-9938-986E9F2A953D}" destId="{255B978D-1679-4D0A-9E9E-A61BB5C98EEA}" srcOrd="3" destOrd="0" presId="urn:microsoft.com/office/officeart/2005/8/layout/orgChart1"/>
    <dgm:cxn modelId="{3DF63332-1569-47D3-AC26-3BB1DFBDF178}" type="presParOf" srcId="{255B978D-1679-4D0A-9E9E-A61BB5C98EEA}" destId="{4F9EBCD3-667D-49E1-84C6-E67893C576CF}" srcOrd="0" destOrd="0" presId="urn:microsoft.com/office/officeart/2005/8/layout/orgChart1"/>
    <dgm:cxn modelId="{8A2DE876-0154-46E2-B3F6-73762998E055}" type="presParOf" srcId="{4F9EBCD3-667D-49E1-84C6-E67893C576CF}" destId="{CFA97FAE-388A-4972-A860-81FDC1A5CBA2}" srcOrd="0" destOrd="0" presId="urn:microsoft.com/office/officeart/2005/8/layout/orgChart1"/>
    <dgm:cxn modelId="{F3A92A4D-8073-49DD-AF4D-0D01E1665184}" type="presParOf" srcId="{4F9EBCD3-667D-49E1-84C6-E67893C576CF}" destId="{A616BA90-1473-4789-8579-EDA87E345233}" srcOrd="1" destOrd="0" presId="urn:microsoft.com/office/officeart/2005/8/layout/orgChart1"/>
    <dgm:cxn modelId="{E2D4B42E-AF0C-4822-9938-0851FAEA8DBB}" type="presParOf" srcId="{255B978D-1679-4D0A-9E9E-A61BB5C98EEA}" destId="{4964E531-8643-4DFD-BADD-A0B57CB5F8FD}" srcOrd="1" destOrd="0" presId="urn:microsoft.com/office/officeart/2005/8/layout/orgChart1"/>
    <dgm:cxn modelId="{A0F36B87-BC52-413D-8849-8C63C40AED59}" type="presParOf" srcId="{255B978D-1679-4D0A-9E9E-A61BB5C98EEA}" destId="{726911E2-3473-4EDB-9D21-D6FFB9A0C01E}" srcOrd="2" destOrd="0" presId="urn:microsoft.com/office/officeart/2005/8/layout/orgChart1"/>
    <dgm:cxn modelId="{C89503B2-B45F-4AB4-847A-296A33E5510C}" type="presParOf" srcId="{31F55742-D6E8-49AA-9938-986E9F2A953D}" destId="{BC0E0D03-BE19-4F91-B1BC-00BF9F86CCCA}" srcOrd="4" destOrd="0" presId="urn:microsoft.com/office/officeart/2005/8/layout/orgChart1"/>
    <dgm:cxn modelId="{B46CA91B-3C7E-44DF-A309-50B77713255E}" type="presParOf" srcId="{31F55742-D6E8-49AA-9938-986E9F2A953D}" destId="{90CE3B9B-EB3D-44A8-8FDB-CB58AC793FF1}" srcOrd="5" destOrd="0" presId="urn:microsoft.com/office/officeart/2005/8/layout/orgChart1"/>
    <dgm:cxn modelId="{71E399B8-BDA4-469A-AC04-43D15BD41871}" type="presParOf" srcId="{90CE3B9B-EB3D-44A8-8FDB-CB58AC793FF1}" destId="{087C648F-16FC-40C5-A563-4C94849791D5}" srcOrd="0" destOrd="0" presId="urn:microsoft.com/office/officeart/2005/8/layout/orgChart1"/>
    <dgm:cxn modelId="{C62A7681-0795-4800-A9BA-630EA51BD966}" type="presParOf" srcId="{087C648F-16FC-40C5-A563-4C94849791D5}" destId="{73E670EE-55CD-4D08-9B36-5DD5847F8F1E}" srcOrd="0" destOrd="0" presId="urn:microsoft.com/office/officeart/2005/8/layout/orgChart1"/>
    <dgm:cxn modelId="{1BEAB0A6-C157-433A-95F3-25443D3DFA84}" type="presParOf" srcId="{087C648F-16FC-40C5-A563-4C94849791D5}" destId="{15132826-9D66-4235-9709-80DC11CE39DA}" srcOrd="1" destOrd="0" presId="urn:microsoft.com/office/officeart/2005/8/layout/orgChart1"/>
    <dgm:cxn modelId="{384A8F93-CDE8-449F-9B10-2355D5106380}" type="presParOf" srcId="{90CE3B9B-EB3D-44A8-8FDB-CB58AC793FF1}" destId="{52369BBD-7727-4C79-BC90-DC8B61290E87}" srcOrd="1" destOrd="0" presId="urn:microsoft.com/office/officeart/2005/8/layout/orgChart1"/>
    <dgm:cxn modelId="{EA48EE21-953C-46B2-AE3D-0041EE7B7BFA}" type="presParOf" srcId="{90CE3B9B-EB3D-44A8-8FDB-CB58AC793FF1}" destId="{701477FB-0660-41EB-8740-1B778AF51FBC}" srcOrd="2" destOrd="0" presId="urn:microsoft.com/office/officeart/2005/8/layout/orgChart1"/>
    <dgm:cxn modelId="{DE195106-AA42-43E0-AFAE-A9F3857B74F6}" type="presParOf" srcId="{31F55742-D6E8-49AA-9938-986E9F2A953D}" destId="{E1096C71-660A-4BDA-9BB0-C652446C1858}" srcOrd="6" destOrd="0" presId="urn:microsoft.com/office/officeart/2005/8/layout/orgChart1"/>
    <dgm:cxn modelId="{63A7C44C-DEFA-40A4-86D3-D80E8FCBECB2}" type="presParOf" srcId="{31F55742-D6E8-49AA-9938-986E9F2A953D}" destId="{D8160184-6204-4ABF-8683-2EF762FB49B3}" srcOrd="7" destOrd="0" presId="urn:microsoft.com/office/officeart/2005/8/layout/orgChart1"/>
    <dgm:cxn modelId="{A4C911E8-353B-459E-A326-591CD16C9B2D}" type="presParOf" srcId="{D8160184-6204-4ABF-8683-2EF762FB49B3}" destId="{EB0E88A9-41D0-4067-A401-54F1BB522667}" srcOrd="0" destOrd="0" presId="urn:microsoft.com/office/officeart/2005/8/layout/orgChart1"/>
    <dgm:cxn modelId="{83A1D98B-EB8A-4504-A442-C588C2D36737}" type="presParOf" srcId="{EB0E88A9-41D0-4067-A401-54F1BB522667}" destId="{3E9E571A-A0C8-4DDB-BAEE-C3CB784F2A1E}" srcOrd="0" destOrd="0" presId="urn:microsoft.com/office/officeart/2005/8/layout/orgChart1"/>
    <dgm:cxn modelId="{72E84130-0078-4B88-ABBE-0AC1715C5DED}" type="presParOf" srcId="{EB0E88A9-41D0-4067-A401-54F1BB522667}" destId="{3D69EF4C-5288-48C3-8D95-E3030882E13D}" srcOrd="1" destOrd="0" presId="urn:microsoft.com/office/officeart/2005/8/layout/orgChart1"/>
    <dgm:cxn modelId="{1A568326-E7E4-44E3-9797-7B980200444A}" type="presParOf" srcId="{D8160184-6204-4ABF-8683-2EF762FB49B3}" destId="{21AC75EA-C337-431C-96E1-3C882BC9230B}" srcOrd="1" destOrd="0" presId="urn:microsoft.com/office/officeart/2005/8/layout/orgChart1"/>
    <dgm:cxn modelId="{654358C2-9BD6-43CF-B528-D6FA52E9A930}" type="presParOf" srcId="{D8160184-6204-4ABF-8683-2EF762FB49B3}" destId="{C111CE9D-D18A-4671-A7F5-D8BBE8C87610}" srcOrd="2" destOrd="0" presId="urn:microsoft.com/office/officeart/2005/8/layout/orgChart1"/>
    <dgm:cxn modelId="{C673084C-E39B-4617-9446-0636215A7547}" type="presParOf" srcId="{62F56A7D-AB1D-4040-AA7C-0DCDB6659A47}" destId="{61BCD0D6-75A6-4CF7-9DA8-8E03FE27D11F}"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176A1D5-5EF4-40A6-AD2F-BCAB9DEFB766}"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uk-UA"/>
        </a:p>
      </dgm:t>
    </dgm:pt>
    <dgm:pt modelId="{4D610BD3-E93E-4359-83CA-1A5EFB9F49BA}">
      <dgm:prSet phldrT="[Текст]" custT="1"/>
      <dgm:spPr/>
      <dgm:t>
        <a:bodyPr/>
        <a:lstStyle/>
        <a:p>
          <a:r>
            <a:rPr lang="uk-UA" sz="1200">
              <a:latin typeface="Times New Roman" panose="02020603050405020304" pitchFamily="18" charset="0"/>
              <a:cs typeface="Times New Roman" panose="02020603050405020304" pitchFamily="18" charset="0"/>
            </a:rPr>
            <a:t>Ключові аспекти організації обліку операцій з імпорту товарів</a:t>
          </a:r>
        </a:p>
      </dgm:t>
    </dgm:pt>
    <dgm:pt modelId="{8FF4B5CF-1B02-4926-B84F-A36145166E29}" type="parTrans" cxnId="{49200F58-2506-4E17-8004-764AEEF46549}">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5A19D769-C8A8-4570-8CED-76485665930B}" type="sibTrans" cxnId="{49200F58-2506-4E17-8004-764AEEF46549}">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EAA44722-5B00-4307-B3A4-A56C02C063C9}">
      <dgm:prSet phldrT="[Текст]" custT="1"/>
      <dgm:spPr/>
      <dgm:t>
        <a:bodyPr/>
        <a:lstStyle/>
        <a:p>
          <a:r>
            <a:rPr lang="uk-UA" sz="1200">
              <a:latin typeface="Times New Roman" panose="02020603050405020304" pitchFamily="18" charset="0"/>
              <a:cs typeface="Times New Roman" panose="02020603050405020304" pitchFamily="18" charset="0"/>
            </a:rPr>
            <a:t>Визначення завдань організації обліку операцій з імпорту товарів</a:t>
          </a:r>
        </a:p>
      </dgm:t>
    </dgm:pt>
    <dgm:pt modelId="{82451D7E-4E77-4FCA-B2C1-C8AABFF52C01}" type="parTrans" cxnId="{12A39DC9-6F72-4E05-A717-79D19F01A44A}">
      <dgm:prSet custT="1"/>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9F0F72B3-B5DA-4582-871D-95BD5066D388}" type="sibTrans" cxnId="{12A39DC9-6F72-4E05-A717-79D19F01A44A}">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89075005-5747-43FE-9064-1C0D68C898FD}">
      <dgm:prSet phldrT="[Текст]" custT="1"/>
      <dgm:spPr/>
      <dgm:t>
        <a:bodyPr/>
        <a:lstStyle/>
        <a:p>
          <a:r>
            <a:rPr lang="uk-UA" sz="1200">
              <a:latin typeface="Times New Roman" panose="02020603050405020304" pitchFamily="18" charset="0"/>
              <a:cs typeface="Times New Roman" panose="02020603050405020304" pitchFamily="18" charset="0"/>
            </a:rPr>
            <a:t>Визначення принципів організації обліку операцій з імпорту товарів </a:t>
          </a:r>
        </a:p>
      </dgm:t>
    </dgm:pt>
    <dgm:pt modelId="{454865A5-7D6F-41AF-82CB-0120B468289C}" type="parTrans" cxnId="{8D747792-7658-4D59-91A7-D8EEAD9DE6EE}">
      <dgm:prSet custT="1"/>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5EC2E69C-DB45-436E-A645-B1FD92C42467}" type="sibTrans" cxnId="{8D747792-7658-4D59-91A7-D8EEAD9DE6EE}">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55D33529-C222-477D-9065-9E72AC23A3C1}">
      <dgm:prSet phldrT="[Текст]" custT="1"/>
      <dgm:spPr/>
      <dgm:t>
        <a:bodyPr/>
        <a:lstStyle/>
        <a:p>
          <a:r>
            <a:rPr lang="uk-UA" sz="1200">
              <a:latin typeface="Times New Roman" panose="02020603050405020304" pitchFamily="18" charset="0"/>
              <a:cs typeface="Times New Roman" panose="02020603050405020304" pitchFamily="18" charset="0"/>
            </a:rPr>
            <a:t>Визначення об'єктів обліку операцій з імпорту товарів </a:t>
          </a:r>
        </a:p>
      </dgm:t>
    </dgm:pt>
    <dgm:pt modelId="{2E0D2C20-BE8D-4FFC-B65D-4D2A92733D24}" type="parTrans" cxnId="{0E05FCBE-9EB2-4B33-9866-33862B58C177}">
      <dgm:prSet custT="1"/>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693236B6-E42D-43D0-981E-9B3B3A30173A}" type="sibTrans" cxnId="{0E05FCBE-9EB2-4B33-9866-33862B58C177}">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68CFAD0E-5EEC-493F-8BC1-BDBF17C53874}">
      <dgm:prSet phldrT="[Текст]" custT="1"/>
      <dgm:spPr/>
      <dgm:t>
        <a:bodyPr/>
        <a:lstStyle/>
        <a:p>
          <a:r>
            <a:rPr lang="uk-UA" sz="1200">
              <a:latin typeface="Times New Roman" panose="02020603050405020304" pitchFamily="18" charset="0"/>
              <a:cs typeface="Times New Roman" panose="02020603050405020304" pitchFamily="18" charset="0"/>
            </a:rPr>
            <a:t>Визначення складових обліку операцій з імпорту товарів</a:t>
          </a:r>
        </a:p>
      </dgm:t>
    </dgm:pt>
    <dgm:pt modelId="{C6189C94-0571-4EFD-ABB5-4DBF3A414D26}" type="parTrans" cxnId="{46B6A8C9-A867-433A-966E-4D8DFD136DBF}">
      <dgm:prSet custT="1"/>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3F248FE0-54F3-4FD7-BB6C-6763F65D6239}" type="sibTrans" cxnId="{46B6A8C9-A867-433A-966E-4D8DFD136DBF}">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24CB1251-F1CE-42BA-A1E5-93E2EEB3C480}">
      <dgm:prSet phldrT="[Текст]" custT="1"/>
      <dgm:spPr/>
      <dgm:t>
        <a:bodyPr/>
        <a:lstStyle/>
        <a:p>
          <a:r>
            <a:rPr lang="uk-UA" sz="1200">
              <a:latin typeface="Times New Roman" panose="02020603050405020304" pitchFamily="18" charset="0"/>
              <a:cs typeface="Times New Roman" panose="02020603050405020304" pitchFamily="18" charset="0"/>
            </a:rPr>
            <a:t>особливості обліку операцій з імпорту товарів</a:t>
          </a:r>
        </a:p>
      </dgm:t>
    </dgm:pt>
    <dgm:pt modelId="{B017E3DC-8D7A-477F-8430-58E9248C0ADC}" type="parTrans" cxnId="{7EFDD371-1BD3-4C8F-A034-AE2829D8ECEB}">
      <dgm:prSet custT="1"/>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2B4645CC-7F3C-4343-A9B9-8B90C25A9ED0}" type="sibTrans" cxnId="{7EFDD371-1BD3-4C8F-A034-AE2829D8ECEB}">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6FB34337-A9D3-413B-A367-AFD826B7B488}">
      <dgm:prSet phldrT="[Текст]" custT="1"/>
      <dgm:spPr/>
      <dgm:t>
        <a:bodyPr/>
        <a:lstStyle/>
        <a:p>
          <a:r>
            <a:rPr lang="uk-UA" sz="1200">
              <a:latin typeface="Times New Roman" panose="02020603050405020304" pitchFamily="18" charset="0"/>
              <a:cs typeface="Times New Roman" panose="02020603050405020304" pitchFamily="18" charset="0"/>
            </a:rPr>
            <a:t>митне оформлення</a:t>
          </a:r>
        </a:p>
      </dgm:t>
    </dgm:pt>
    <dgm:pt modelId="{B88F1AB5-135E-41BB-A374-983F2E8C57D6}" type="parTrans" cxnId="{C03BEC3F-7529-4AA5-A107-9F1CD15AE88C}">
      <dgm:prSet custT="1"/>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C0A08122-CAD0-4AE2-A96F-39A08C76994F}" type="sibTrans" cxnId="{C03BEC3F-7529-4AA5-A107-9F1CD15AE88C}">
      <dgm:prSet/>
      <dgm:spPr/>
      <dgm:t>
        <a:bodyPr/>
        <a:lstStyle/>
        <a:p>
          <a:endParaRPr lang="uk-UA" sz="1200">
            <a:solidFill>
              <a:sysClr val="windowText" lastClr="000000"/>
            </a:solidFill>
            <a:latin typeface="Times New Roman" panose="02020603050405020304" pitchFamily="18" charset="0"/>
            <a:cs typeface="Times New Roman" panose="02020603050405020304" pitchFamily="18" charset="0"/>
          </a:endParaRPr>
        </a:p>
      </dgm:t>
    </dgm:pt>
    <dgm:pt modelId="{A7B6E8E1-D1A6-4661-9553-990CC17A38F7}" type="pres">
      <dgm:prSet presAssocID="{2176A1D5-5EF4-40A6-AD2F-BCAB9DEFB766}" presName="Name0" presStyleCnt="0">
        <dgm:presLayoutVars>
          <dgm:chPref val="1"/>
          <dgm:dir/>
          <dgm:animOne val="branch"/>
          <dgm:animLvl val="lvl"/>
          <dgm:resizeHandles val="exact"/>
        </dgm:presLayoutVars>
      </dgm:prSet>
      <dgm:spPr/>
      <dgm:t>
        <a:bodyPr/>
        <a:lstStyle/>
        <a:p>
          <a:endParaRPr lang="ru-RU"/>
        </a:p>
      </dgm:t>
    </dgm:pt>
    <dgm:pt modelId="{4F1E1E4B-634C-432E-BED0-EEC2C5B30D42}" type="pres">
      <dgm:prSet presAssocID="{4D610BD3-E93E-4359-83CA-1A5EFB9F49BA}" presName="root1" presStyleCnt="0"/>
      <dgm:spPr/>
    </dgm:pt>
    <dgm:pt modelId="{4DF9940D-3EEC-4DAE-B211-CA38B9802A93}" type="pres">
      <dgm:prSet presAssocID="{4D610BD3-E93E-4359-83CA-1A5EFB9F49BA}" presName="LevelOneTextNode" presStyleLbl="node0" presStyleIdx="0" presStyleCnt="1">
        <dgm:presLayoutVars>
          <dgm:chPref val="3"/>
        </dgm:presLayoutVars>
      </dgm:prSet>
      <dgm:spPr/>
      <dgm:t>
        <a:bodyPr/>
        <a:lstStyle/>
        <a:p>
          <a:endParaRPr lang="ru-RU"/>
        </a:p>
      </dgm:t>
    </dgm:pt>
    <dgm:pt modelId="{7830E940-8418-493B-8748-A08103A72DDB}" type="pres">
      <dgm:prSet presAssocID="{4D610BD3-E93E-4359-83CA-1A5EFB9F49BA}" presName="level2hierChild" presStyleCnt="0"/>
      <dgm:spPr/>
    </dgm:pt>
    <dgm:pt modelId="{E81B983C-F627-4E21-A281-0952A3A19BF6}" type="pres">
      <dgm:prSet presAssocID="{82451D7E-4E77-4FCA-B2C1-C8AABFF52C01}" presName="conn2-1" presStyleLbl="parChTrans1D2" presStyleIdx="0" presStyleCnt="4"/>
      <dgm:spPr/>
      <dgm:t>
        <a:bodyPr/>
        <a:lstStyle/>
        <a:p>
          <a:endParaRPr lang="ru-RU"/>
        </a:p>
      </dgm:t>
    </dgm:pt>
    <dgm:pt modelId="{1E4D23D9-8C79-4330-BC0D-B7704A578A9D}" type="pres">
      <dgm:prSet presAssocID="{82451D7E-4E77-4FCA-B2C1-C8AABFF52C01}" presName="connTx" presStyleLbl="parChTrans1D2" presStyleIdx="0" presStyleCnt="4"/>
      <dgm:spPr/>
      <dgm:t>
        <a:bodyPr/>
        <a:lstStyle/>
        <a:p>
          <a:endParaRPr lang="ru-RU"/>
        </a:p>
      </dgm:t>
    </dgm:pt>
    <dgm:pt modelId="{0E764DC5-049F-4FDB-859D-9A11F15783EB}" type="pres">
      <dgm:prSet presAssocID="{EAA44722-5B00-4307-B3A4-A56C02C063C9}" presName="root2" presStyleCnt="0"/>
      <dgm:spPr/>
    </dgm:pt>
    <dgm:pt modelId="{08C30A3C-604D-44AC-BA2E-68F6297B6231}" type="pres">
      <dgm:prSet presAssocID="{EAA44722-5B00-4307-B3A4-A56C02C063C9}" presName="LevelTwoTextNode" presStyleLbl="node2" presStyleIdx="0" presStyleCnt="4">
        <dgm:presLayoutVars>
          <dgm:chPref val="3"/>
        </dgm:presLayoutVars>
      </dgm:prSet>
      <dgm:spPr/>
      <dgm:t>
        <a:bodyPr/>
        <a:lstStyle/>
        <a:p>
          <a:endParaRPr lang="ru-RU"/>
        </a:p>
      </dgm:t>
    </dgm:pt>
    <dgm:pt modelId="{3365140F-10D4-4052-BE04-933CE304EA4E}" type="pres">
      <dgm:prSet presAssocID="{EAA44722-5B00-4307-B3A4-A56C02C063C9}" presName="level3hierChild" presStyleCnt="0"/>
      <dgm:spPr/>
    </dgm:pt>
    <dgm:pt modelId="{F8297F86-502C-466F-A966-4ABD206CF423}" type="pres">
      <dgm:prSet presAssocID="{454865A5-7D6F-41AF-82CB-0120B468289C}" presName="conn2-1" presStyleLbl="parChTrans1D2" presStyleIdx="1" presStyleCnt="4"/>
      <dgm:spPr/>
      <dgm:t>
        <a:bodyPr/>
        <a:lstStyle/>
        <a:p>
          <a:endParaRPr lang="ru-RU"/>
        </a:p>
      </dgm:t>
    </dgm:pt>
    <dgm:pt modelId="{B0699EEF-5D4A-4747-AC3C-93194D805AA0}" type="pres">
      <dgm:prSet presAssocID="{454865A5-7D6F-41AF-82CB-0120B468289C}" presName="connTx" presStyleLbl="parChTrans1D2" presStyleIdx="1" presStyleCnt="4"/>
      <dgm:spPr/>
      <dgm:t>
        <a:bodyPr/>
        <a:lstStyle/>
        <a:p>
          <a:endParaRPr lang="ru-RU"/>
        </a:p>
      </dgm:t>
    </dgm:pt>
    <dgm:pt modelId="{16C2400A-DD63-4FBE-BD45-6F0CFEF7D887}" type="pres">
      <dgm:prSet presAssocID="{89075005-5747-43FE-9064-1C0D68C898FD}" presName="root2" presStyleCnt="0"/>
      <dgm:spPr/>
    </dgm:pt>
    <dgm:pt modelId="{155A3427-8BA4-4433-B679-993A817A7532}" type="pres">
      <dgm:prSet presAssocID="{89075005-5747-43FE-9064-1C0D68C898FD}" presName="LevelTwoTextNode" presStyleLbl="node2" presStyleIdx="1" presStyleCnt="4">
        <dgm:presLayoutVars>
          <dgm:chPref val="3"/>
        </dgm:presLayoutVars>
      </dgm:prSet>
      <dgm:spPr/>
      <dgm:t>
        <a:bodyPr/>
        <a:lstStyle/>
        <a:p>
          <a:endParaRPr lang="ru-RU"/>
        </a:p>
      </dgm:t>
    </dgm:pt>
    <dgm:pt modelId="{76D7EBA5-A386-4FA2-BA3D-97A58E9B8519}" type="pres">
      <dgm:prSet presAssocID="{89075005-5747-43FE-9064-1C0D68C898FD}" presName="level3hierChild" presStyleCnt="0"/>
      <dgm:spPr/>
    </dgm:pt>
    <dgm:pt modelId="{E2850B02-B83D-41BE-AB79-5D5DA8E41AC0}" type="pres">
      <dgm:prSet presAssocID="{2E0D2C20-BE8D-4FFC-B65D-4D2A92733D24}" presName="conn2-1" presStyleLbl="parChTrans1D2" presStyleIdx="2" presStyleCnt="4"/>
      <dgm:spPr/>
      <dgm:t>
        <a:bodyPr/>
        <a:lstStyle/>
        <a:p>
          <a:endParaRPr lang="ru-RU"/>
        </a:p>
      </dgm:t>
    </dgm:pt>
    <dgm:pt modelId="{6575C105-6641-407B-A727-80C88150DD5E}" type="pres">
      <dgm:prSet presAssocID="{2E0D2C20-BE8D-4FFC-B65D-4D2A92733D24}" presName="connTx" presStyleLbl="parChTrans1D2" presStyleIdx="2" presStyleCnt="4"/>
      <dgm:spPr/>
      <dgm:t>
        <a:bodyPr/>
        <a:lstStyle/>
        <a:p>
          <a:endParaRPr lang="ru-RU"/>
        </a:p>
      </dgm:t>
    </dgm:pt>
    <dgm:pt modelId="{86F1B57A-07B1-41BA-9E90-D3B60A354D4D}" type="pres">
      <dgm:prSet presAssocID="{55D33529-C222-477D-9065-9E72AC23A3C1}" presName="root2" presStyleCnt="0"/>
      <dgm:spPr/>
    </dgm:pt>
    <dgm:pt modelId="{D06B56E9-2C1F-4C1D-A2A1-F23D17D66A8A}" type="pres">
      <dgm:prSet presAssocID="{55D33529-C222-477D-9065-9E72AC23A3C1}" presName="LevelTwoTextNode" presStyleLbl="node2" presStyleIdx="2" presStyleCnt="4">
        <dgm:presLayoutVars>
          <dgm:chPref val="3"/>
        </dgm:presLayoutVars>
      </dgm:prSet>
      <dgm:spPr/>
      <dgm:t>
        <a:bodyPr/>
        <a:lstStyle/>
        <a:p>
          <a:endParaRPr lang="ru-RU"/>
        </a:p>
      </dgm:t>
    </dgm:pt>
    <dgm:pt modelId="{1AB25DF4-5437-46D0-9069-EFA3D20BABDA}" type="pres">
      <dgm:prSet presAssocID="{55D33529-C222-477D-9065-9E72AC23A3C1}" presName="level3hierChild" presStyleCnt="0"/>
      <dgm:spPr/>
    </dgm:pt>
    <dgm:pt modelId="{19CBD25E-D763-4F58-8BFE-32EE18A2745F}" type="pres">
      <dgm:prSet presAssocID="{C6189C94-0571-4EFD-ABB5-4DBF3A414D26}" presName="conn2-1" presStyleLbl="parChTrans1D2" presStyleIdx="3" presStyleCnt="4"/>
      <dgm:spPr/>
      <dgm:t>
        <a:bodyPr/>
        <a:lstStyle/>
        <a:p>
          <a:endParaRPr lang="ru-RU"/>
        </a:p>
      </dgm:t>
    </dgm:pt>
    <dgm:pt modelId="{6943999D-D7B5-47F7-9FAB-9C34F8C591E8}" type="pres">
      <dgm:prSet presAssocID="{C6189C94-0571-4EFD-ABB5-4DBF3A414D26}" presName="connTx" presStyleLbl="parChTrans1D2" presStyleIdx="3" presStyleCnt="4"/>
      <dgm:spPr/>
      <dgm:t>
        <a:bodyPr/>
        <a:lstStyle/>
        <a:p>
          <a:endParaRPr lang="ru-RU"/>
        </a:p>
      </dgm:t>
    </dgm:pt>
    <dgm:pt modelId="{A271B3A6-D62E-40AF-957B-8F8418A86CAF}" type="pres">
      <dgm:prSet presAssocID="{68CFAD0E-5EEC-493F-8BC1-BDBF17C53874}" presName="root2" presStyleCnt="0"/>
      <dgm:spPr/>
    </dgm:pt>
    <dgm:pt modelId="{A2FA6992-A4BA-4453-96C0-C763482BF371}" type="pres">
      <dgm:prSet presAssocID="{68CFAD0E-5EEC-493F-8BC1-BDBF17C53874}" presName="LevelTwoTextNode" presStyleLbl="node2" presStyleIdx="3" presStyleCnt="4">
        <dgm:presLayoutVars>
          <dgm:chPref val="3"/>
        </dgm:presLayoutVars>
      </dgm:prSet>
      <dgm:spPr/>
      <dgm:t>
        <a:bodyPr/>
        <a:lstStyle/>
        <a:p>
          <a:endParaRPr lang="ru-RU"/>
        </a:p>
      </dgm:t>
    </dgm:pt>
    <dgm:pt modelId="{F32AF7EF-182E-4357-B6B5-B6D37B7707D5}" type="pres">
      <dgm:prSet presAssocID="{68CFAD0E-5EEC-493F-8BC1-BDBF17C53874}" presName="level3hierChild" presStyleCnt="0"/>
      <dgm:spPr/>
    </dgm:pt>
    <dgm:pt modelId="{A7E6612C-20A9-4F28-A072-BCE2CD3DA28D}" type="pres">
      <dgm:prSet presAssocID="{B017E3DC-8D7A-477F-8430-58E9248C0ADC}" presName="conn2-1" presStyleLbl="parChTrans1D3" presStyleIdx="0" presStyleCnt="2"/>
      <dgm:spPr/>
      <dgm:t>
        <a:bodyPr/>
        <a:lstStyle/>
        <a:p>
          <a:endParaRPr lang="ru-RU"/>
        </a:p>
      </dgm:t>
    </dgm:pt>
    <dgm:pt modelId="{1405D251-8C37-4792-987D-9061BAA98B78}" type="pres">
      <dgm:prSet presAssocID="{B017E3DC-8D7A-477F-8430-58E9248C0ADC}" presName="connTx" presStyleLbl="parChTrans1D3" presStyleIdx="0" presStyleCnt="2"/>
      <dgm:spPr/>
      <dgm:t>
        <a:bodyPr/>
        <a:lstStyle/>
        <a:p>
          <a:endParaRPr lang="ru-RU"/>
        </a:p>
      </dgm:t>
    </dgm:pt>
    <dgm:pt modelId="{54476D53-3DD2-498E-91E6-6D9A8908A4E1}" type="pres">
      <dgm:prSet presAssocID="{24CB1251-F1CE-42BA-A1E5-93E2EEB3C480}" presName="root2" presStyleCnt="0"/>
      <dgm:spPr/>
    </dgm:pt>
    <dgm:pt modelId="{0F9C7A64-F3A0-4033-B1DF-64F48D1F7B3B}" type="pres">
      <dgm:prSet presAssocID="{24CB1251-F1CE-42BA-A1E5-93E2EEB3C480}" presName="LevelTwoTextNode" presStyleLbl="node3" presStyleIdx="0" presStyleCnt="2">
        <dgm:presLayoutVars>
          <dgm:chPref val="3"/>
        </dgm:presLayoutVars>
      </dgm:prSet>
      <dgm:spPr/>
      <dgm:t>
        <a:bodyPr/>
        <a:lstStyle/>
        <a:p>
          <a:endParaRPr lang="ru-RU"/>
        </a:p>
      </dgm:t>
    </dgm:pt>
    <dgm:pt modelId="{D8E01B7C-5685-4069-B53E-9EBE0A4C13D2}" type="pres">
      <dgm:prSet presAssocID="{24CB1251-F1CE-42BA-A1E5-93E2EEB3C480}" presName="level3hierChild" presStyleCnt="0"/>
      <dgm:spPr/>
    </dgm:pt>
    <dgm:pt modelId="{3C9C20B3-738F-41E5-A388-3E37E018B153}" type="pres">
      <dgm:prSet presAssocID="{B88F1AB5-135E-41BB-A374-983F2E8C57D6}" presName="conn2-1" presStyleLbl="parChTrans1D3" presStyleIdx="1" presStyleCnt="2"/>
      <dgm:spPr/>
      <dgm:t>
        <a:bodyPr/>
        <a:lstStyle/>
        <a:p>
          <a:endParaRPr lang="ru-RU"/>
        </a:p>
      </dgm:t>
    </dgm:pt>
    <dgm:pt modelId="{928FDC99-BAD6-431A-A000-34564CDA30F2}" type="pres">
      <dgm:prSet presAssocID="{B88F1AB5-135E-41BB-A374-983F2E8C57D6}" presName="connTx" presStyleLbl="parChTrans1D3" presStyleIdx="1" presStyleCnt="2"/>
      <dgm:spPr/>
      <dgm:t>
        <a:bodyPr/>
        <a:lstStyle/>
        <a:p>
          <a:endParaRPr lang="ru-RU"/>
        </a:p>
      </dgm:t>
    </dgm:pt>
    <dgm:pt modelId="{57C02BCF-9306-4936-B280-6D119CE31CF8}" type="pres">
      <dgm:prSet presAssocID="{6FB34337-A9D3-413B-A367-AFD826B7B488}" presName="root2" presStyleCnt="0"/>
      <dgm:spPr/>
    </dgm:pt>
    <dgm:pt modelId="{98A19161-EE14-432F-8832-4C876AE97D32}" type="pres">
      <dgm:prSet presAssocID="{6FB34337-A9D3-413B-A367-AFD826B7B488}" presName="LevelTwoTextNode" presStyleLbl="node3" presStyleIdx="1" presStyleCnt="2">
        <dgm:presLayoutVars>
          <dgm:chPref val="3"/>
        </dgm:presLayoutVars>
      </dgm:prSet>
      <dgm:spPr/>
      <dgm:t>
        <a:bodyPr/>
        <a:lstStyle/>
        <a:p>
          <a:endParaRPr lang="ru-RU"/>
        </a:p>
      </dgm:t>
    </dgm:pt>
    <dgm:pt modelId="{40BBBD53-4FF9-41FA-93B2-4709E1664EFD}" type="pres">
      <dgm:prSet presAssocID="{6FB34337-A9D3-413B-A367-AFD826B7B488}" presName="level3hierChild" presStyleCnt="0"/>
      <dgm:spPr/>
    </dgm:pt>
  </dgm:ptLst>
  <dgm:cxnLst>
    <dgm:cxn modelId="{7EFDD371-1BD3-4C8F-A034-AE2829D8ECEB}" srcId="{68CFAD0E-5EEC-493F-8BC1-BDBF17C53874}" destId="{24CB1251-F1CE-42BA-A1E5-93E2EEB3C480}" srcOrd="0" destOrd="0" parTransId="{B017E3DC-8D7A-477F-8430-58E9248C0ADC}" sibTransId="{2B4645CC-7F3C-4343-A9B9-8B90C25A9ED0}"/>
    <dgm:cxn modelId="{A9DD5201-B0E0-4733-8DF5-B41C04F4E72F}" type="presOf" srcId="{82451D7E-4E77-4FCA-B2C1-C8AABFF52C01}" destId="{1E4D23D9-8C79-4330-BC0D-B7704A578A9D}" srcOrd="1" destOrd="0" presId="urn:microsoft.com/office/officeart/2008/layout/HorizontalMultiLevelHierarchy"/>
    <dgm:cxn modelId="{1AF24C2A-119C-48F0-983F-A58CEFDE5E64}" type="presOf" srcId="{82451D7E-4E77-4FCA-B2C1-C8AABFF52C01}" destId="{E81B983C-F627-4E21-A281-0952A3A19BF6}" srcOrd="0" destOrd="0" presId="urn:microsoft.com/office/officeart/2008/layout/HorizontalMultiLevelHierarchy"/>
    <dgm:cxn modelId="{CA4EF70F-E50D-4C71-B7F6-724860AE4DC6}" type="presOf" srcId="{454865A5-7D6F-41AF-82CB-0120B468289C}" destId="{F8297F86-502C-466F-A966-4ABD206CF423}" srcOrd="0" destOrd="0" presId="urn:microsoft.com/office/officeart/2008/layout/HorizontalMultiLevelHierarchy"/>
    <dgm:cxn modelId="{D5114B46-E38A-41FB-AC2E-433E8C528B5A}" type="presOf" srcId="{B88F1AB5-135E-41BB-A374-983F2E8C57D6}" destId="{3C9C20B3-738F-41E5-A388-3E37E018B153}" srcOrd="0" destOrd="0" presId="urn:microsoft.com/office/officeart/2008/layout/HorizontalMultiLevelHierarchy"/>
    <dgm:cxn modelId="{C03BEC3F-7529-4AA5-A107-9F1CD15AE88C}" srcId="{68CFAD0E-5EEC-493F-8BC1-BDBF17C53874}" destId="{6FB34337-A9D3-413B-A367-AFD826B7B488}" srcOrd="1" destOrd="0" parTransId="{B88F1AB5-135E-41BB-A374-983F2E8C57D6}" sibTransId="{C0A08122-CAD0-4AE2-A96F-39A08C76994F}"/>
    <dgm:cxn modelId="{8D747792-7658-4D59-91A7-D8EEAD9DE6EE}" srcId="{4D610BD3-E93E-4359-83CA-1A5EFB9F49BA}" destId="{89075005-5747-43FE-9064-1C0D68C898FD}" srcOrd="1" destOrd="0" parTransId="{454865A5-7D6F-41AF-82CB-0120B468289C}" sibTransId="{5EC2E69C-DB45-436E-A645-B1FD92C42467}"/>
    <dgm:cxn modelId="{EED8D9ED-BF9C-4586-9BBE-743B6F93231F}" type="presOf" srcId="{68CFAD0E-5EEC-493F-8BC1-BDBF17C53874}" destId="{A2FA6992-A4BA-4453-96C0-C763482BF371}" srcOrd="0" destOrd="0" presId="urn:microsoft.com/office/officeart/2008/layout/HorizontalMultiLevelHierarchy"/>
    <dgm:cxn modelId="{49200F58-2506-4E17-8004-764AEEF46549}" srcId="{2176A1D5-5EF4-40A6-AD2F-BCAB9DEFB766}" destId="{4D610BD3-E93E-4359-83CA-1A5EFB9F49BA}" srcOrd="0" destOrd="0" parTransId="{8FF4B5CF-1B02-4926-B84F-A36145166E29}" sibTransId="{5A19D769-C8A8-4570-8CED-76485665930B}"/>
    <dgm:cxn modelId="{1D90D1DB-ACA1-4B8D-9DC8-3A3BA3D2103F}" type="presOf" srcId="{55D33529-C222-477D-9065-9E72AC23A3C1}" destId="{D06B56E9-2C1F-4C1D-A2A1-F23D17D66A8A}" srcOrd="0" destOrd="0" presId="urn:microsoft.com/office/officeart/2008/layout/HorizontalMultiLevelHierarchy"/>
    <dgm:cxn modelId="{46B6A8C9-A867-433A-966E-4D8DFD136DBF}" srcId="{4D610BD3-E93E-4359-83CA-1A5EFB9F49BA}" destId="{68CFAD0E-5EEC-493F-8BC1-BDBF17C53874}" srcOrd="3" destOrd="0" parTransId="{C6189C94-0571-4EFD-ABB5-4DBF3A414D26}" sibTransId="{3F248FE0-54F3-4FD7-BB6C-6763F65D6239}"/>
    <dgm:cxn modelId="{BC4D8315-8969-4896-BC41-F0136D6181FC}" type="presOf" srcId="{B017E3DC-8D7A-477F-8430-58E9248C0ADC}" destId="{1405D251-8C37-4792-987D-9061BAA98B78}" srcOrd="1" destOrd="0" presId="urn:microsoft.com/office/officeart/2008/layout/HorizontalMultiLevelHierarchy"/>
    <dgm:cxn modelId="{416C360A-8022-4782-9138-8B1413F5DFD2}" type="presOf" srcId="{2E0D2C20-BE8D-4FFC-B65D-4D2A92733D24}" destId="{6575C105-6641-407B-A727-80C88150DD5E}" srcOrd="1" destOrd="0" presId="urn:microsoft.com/office/officeart/2008/layout/HorizontalMultiLevelHierarchy"/>
    <dgm:cxn modelId="{12A39DC9-6F72-4E05-A717-79D19F01A44A}" srcId="{4D610BD3-E93E-4359-83CA-1A5EFB9F49BA}" destId="{EAA44722-5B00-4307-B3A4-A56C02C063C9}" srcOrd="0" destOrd="0" parTransId="{82451D7E-4E77-4FCA-B2C1-C8AABFF52C01}" sibTransId="{9F0F72B3-B5DA-4582-871D-95BD5066D388}"/>
    <dgm:cxn modelId="{061205CB-4CA9-46AD-8424-D1C89BBED897}" type="presOf" srcId="{C6189C94-0571-4EFD-ABB5-4DBF3A414D26}" destId="{6943999D-D7B5-47F7-9FAB-9C34F8C591E8}" srcOrd="1" destOrd="0" presId="urn:microsoft.com/office/officeart/2008/layout/HorizontalMultiLevelHierarchy"/>
    <dgm:cxn modelId="{10B07F55-412A-414E-A92B-7C874DA2F59C}" type="presOf" srcId="{B88F1AB5-135E-41BB-A374-983F2E8C57D6}" destId="{928FDC99-BAD6-431A-A000-34564CDA30F2}" srcOrd="1" destOrd="0" presId="urn:microsoft.com/office/officeart/2008/layout/HorizontalMultiLevelHierarchy"/>
    <dgm:cxn modelId="{C6A9A41D-874A-4BA9-9D02-10D8565EE54C}" type="presOf" srcId="{2176A1D5-5EF4-40A6-AD2F-BCAB9DEFB766}" destId="{A7B6E8E1-D1A6-4661-9553-990CC17A38F7}" srcOrd="0" destOrd="0" presId="urn:microsoft.com/office/officeart/2008/layout/HorizontalMultiLevelHierarchy"/>
    <dgm:cxn modelId="{7A47A592-FB91-4D82-8A32-A294022BB82A}" type="presOf" srcId="{454865A5-7D6F-41AF-82CB-0120B468289C}" destId="{B0699EEF-5D4A-4747-AC3C-93194D805AA0}" srcOrd="1" destOrd="0" presId="urn:microsoft.com/office/officeart/2008/layout/HorizontalMultiLevelHierarchy"/>
    <dgm:cxn modelId="{ECC4A6DA-AB05-4CDC-9AAB-EDAC7E08AC60}" type="presOf" srcId="{C6189C94-0571-4EFD-ABB5-4DBF3A414D26}" destId="{19CBD25E-D763-4F58-8BFE-32EE18A2745F}" srcOrd="0" destOrd="0" presId="urn:microsoft.com/office/officeart/2008/layout/HorizontalMultiLevelHierarchy"/>
    <dgm:cxn modelId="{BFB0C162-C25D-453B-886B-815E887F2AAC}" type="presOf" srcId="{6FB34337-A9D3-413B-A367-AFD826B7B488}" destId="{98A19161-EE14-432F-8832-4C876AE97D32}" srcOrd="0" destOrd="0" presId="urn:microsoft.com/office/officeart/2008/layout/HorizontalMultiLevelHierarchy"/>
    <dgm:cxn modelId="{50017217-55B2-4498-A6AF-941B4FEDB879}" type="presOf" srcId="{24CB1251-F1CE-42BA-A1E5-93E2EEB3C480}" destId="{0F9C7A64-F3A0-4033-B1DF-64F48D1F7B3B}" srcOrd="0" destOrd="0" presId="urn:microsoft.com/office/officeart/2008/layout/HorizontalMultiLevelHierarchy"/>
    <dgm:cxn modelId="{541FF6CB-7D4C-443D-84B4-2B10F8923965}" type="presOf" srcId="{B017E3DC-8D7A-477F-8430-58E9248C0ADC}" destId="{A7E6612C-20A9-4F28-A072-BCE2CD3DA28D}" srcOrd="0" destOrd="0" presId="urn:microsoft.com/office/officeart/2008/layout/HorizontalMultiLevelHierarchy"/>
    <dgm:cxn modelId="{3DC06724-D210-45FF-A8C4-548CFF3EC2CF}" type="presOf" srcId="{EAA44722-5B00-4307-B3A4-A56C02C063C9}" destId="{08C30A3C-604D-44AC-BA2E-68F6297B6231}" srcOrd="0" destOrd="0" presId="urn:microsoft.com/office/officeart/2008/layout/HorizontalMultiLevelHierarchy"/>
    <dgm:cxn modelId="{E50EFC29-4DD2-4AA5-BDB8-5701E9BAF226}" type="presOf" srcId="{89075005-5747-43FE-9064-1C0D68C898FD}" destId="{155A3427-8BA4-4433-B679-993A817A7532}" srcOrd="0" destOrd="0" presId="urn:microsoft.com/office/officeart/2008/layout/HorizontalMultiLevelHierarchy"/>
    <dgm:cxn modelId="{4EF38A16-5D70-4A67-8C50-C3C33E7167D8}" type="presOf" srcId="{2E0D2C20-BE8D-4FFC-B65D-4D2A92733D24}" destId="{E2850B02-B83D-41BE-AB79-5D5DA8E41AC0}" srcOrd="0" destOrd="0" presId="urn:microsoft.com/office/officeart/2008/layout/HorizontalMultiLevelHierarchy"/>
    <dgm:cxn modelId="{E10F0C58-C6A6-411E-A721-870EA04F1392}" type="presOf" srcId="{4D610BD3-E93E-4359-83CA-1A5EFB9F49BA}" destId="{4DF9940D-3EEC-4DAE-B211-CA38B9802A93}" srcOrd="0" destOrd="0" presId="urn:microsoft.com/office/officeart/2008/layout/HorizontalMultiLevelHierarchy"/>
    <dgm:cxn modelId="{0E05FCBE-9EB2-4B33-9866-33862B58C177}" srcId="{4D610BD3-E93E-4359-83CA-1A5EFB9F49BA}" destId="{55D33529-C222-477D-9065-9E72AC23A3C1}" srcOrd="2" destOrd="0" parTransId="{2E0D2C20-BE8D-4FFC-B65D-4D2A92733D24}" sibTransId="{693236B6-E42D-43D0-981E-9B3B3A30173A}"/>
    <dgm:cxn modelId="{0FD2CAFE-2DC7-4AC6-9D62-735A70CFE630}" type="presParOf" srcId="{A7B6E8E1-D1A6-4661-9553-990CC17A38F7}" destId="{4F1E1E4B-634C-432E-BED0-EEC2C5B30D42}" srcOrd="0" destOrd="0" presId="urn:microsoft.com/office/officeart/2008/layout/HorizontalMultiLevelHierarchy"/>
    <dgm:cxn modelId="{79999B81-D87D-4BAB-854D-A7116B8A4DD8}" type="presParOf" srcId="{4F1E1E4B-634C-432E-BED0-EEC2C5B30D42}" destId="{4DF9940D-3EEC-4DAE-B211-CA38B9802A93}" srcOrd="0" destOrd="0" presId="urn:microsoft.com/office/officeart/2008/layout/HorizontalMultiLevelHierarchy"/>
    <dgm:cxn modelId="{8D1D4D70-3757-4F02-8333-866E142A24F5}" type="presParOf" srcId="{4F1E1E4B-634C-432E-BED0-EEC2C5B30D42}" destId="{7830E940-8418-493B-8748-A08103A72DDB}" srcOrd="1" destOrd="0" presId="urn:microsoft.com/office/officeart/2008/layout/HorizontalMultiLevelHierarchy"/>
    <dgm:cxn modelId="{5DDA8635-CBE2-4142-8439-80109BA58129}" type="presParOf" srcId="{7830E940-8418-493B-8748-A08103A72DDB}" destId="{E81B983C-F627-4E21-A281-0952A3A19BF6}" srcOrd="0" destOrd="0" presId="urn:microsoft.com/office/officeart/2008/layout/HorizontalMultiLevelHierarchy"/>
    <dgm:cxn modelId="{33832B69-4AAC-4C70-9EEC-389EA8691A58}" type="presParOf" srcId="{E81B983C-F627-4E21-A281-0952A3A19BF6}" destId="{1E4D23D9-8C79-4330-BC0D-B7704A578A9D}" srcOrd="0" destOrd="0" presId="urn:microsoft.com/office/officeart/2008/layout/HorizontalMultiLevelHierarchy"/>
    <dgm:cxn modelId="{F2648FFF-742A-4F5C-8EA4-B5648247C188}" type="presParOf" srcId="{7830E940-8418-493B-8748-A08103A72DDB}" destId="{0E764DC5-049F-4FDB-859D-9A11F15783EB}" srcOrd="1" destOrd="0" presId="urn:microsoft.com/office/officeart/2008/layout/HorizontalMultiLevelHierarchy"/>
    <dgm:cxn modelId="{088F099E-B4A8-4CC0-A2C6-83165E75D52D}" type="presParOf" srcId="{0E764DC5-049F-4FDB-859D-9A11F15783EB}" destId="{08C30A3C-604D-44AC-BA2E-68F6297B6231}" srcOrd="0" destOrd="0" presId="urn:microsoft.com/office/officeart/2008/layout/HorizontalMultiLevelHierarchy"/>
    <dgm:cxn modelId="{CAB5FD49-4C35-4864-8A16-20BB609D76E8}" type="presParOf" srcId="{0E764DC5-049F-4FDB-859D-9A11F15783EB}" destId="{3365140F-10D4-4052-BE04-933CE304EA4E}" srcOrd="1" destOrd="0" presId="urn:microsoft.com/office/officeart/2008/layout/HorizontalMultiLevelHierarchy"/>
    <dgm:cxn modelId="{148CF667-3C68-422E-BAD6-047E8CD44F33}" type="presParOf" srcId="{7830E940-8418-493B-8748-A08103A72DDB}" destId="{F8297F86-502C-466F-A966-4ABD206CF423}" srcOrd="2" destOrd="0" presId="urn:microsoft.com/office/officeart/2008/layout/HorizontalMultiLevelHierarchy"/>
    <dgm:cxn modelId="{D0563AEC-10D5-41CE-BDBB-0D8E41B84759}" type="presParOf" srcId="{F8297F86-502C-466F-A966-4ABD206CF423}" destId="{B0699EEF-5D4A-4747-AC3C-93194D805AA0}" srcOrd="0" destOrd="0" presId="urn:microsoft.com/office/officeart/2008/layout/HorizontalMultiLevelHierarchy"/>
    <dgm:cxn modelId="{24BFE6E9-6C6A-4983-B3F7-3DB72466B30B}" type="presParOf" srcId="{7830E940-8418-493B-8748-A08103A72DDB}" destId="{16C2400A-DD63-4FBE-BD45-6F0CFEF7D887}" srcOrd="3" destOrd="0" presId="urn:microsoft.com/office/officeart/2008/layout/HorizontalMultiLevelHierarchy"/>
    <dgm:cxn modelId="{2B3A3E67-E0AE-4E03-9E5F-3649B3B3CFA3}" type="presParOf" srcId="{16C2400A-DD63-4FBE-BD45-6F0CFEF7D887}" destId="{155A3427-8BA4-4433-B679-993A817A7532}" srcOrd="0" destOrd="0" presId="urn:microsoft.com/office/officeart/2008/layout/HorizontalMultiLevelHierarchy"/>
    <dgm:cxn modelId="{F29E6520-AF29-4516-BF11-FFAD8D09F434}" type="presParOf" srcId="{16C2400A-DD63-4FBE-BD45-6F0CFEF7D887}" destId="{76D7EBA5-A386-4FA2-BA3D-97A58E9B8519}" srcOrd="1" destOrd="0" presId="urn:microsoft.com/office/officeart/2008/layout/HorizontalMultiLevelHierarchy"/>
    <dgm:cxn modelId="{D39D883A-7765-42FE-9865-079FBE34B3F0}" type="presParOf" srcId="{7830E940-8418-493B-8748-A08103A72DDB}" destId="{E2850B02-B83D-41BE-AB79-5D5DA8E41AC0}" srcOrd="4" destOrd="0" presId="urn:microsoft.com/office/officeart/2008/layout/HorizontalMultiLevelHierarchy"/>
    <dgm:cxn modelId="{8D9748B1-5A3B-4048-881E-9FA1F5B4234A}" type="presParOf" srcId="{E2850B02-B83D-41BE-AB79-5D5DA8E41AC0}" destId="{6575C105-6641-407B-A727-80C88150DD5E}" srcOrd="0" destOrd="0" presId="urn:microsoft.com/office/officeart/2008/layout/HorizontalMultiLevelHierarchy"/>
    <dgm:cxn modelId="{E3F74706-3B69-4365-A1CB-D9EBF39B7B65}" type="presParOf" srcId="{7830E940-8418-493B-8748-A08103A72DDB}" destId="{86F1B57A-07B1-41BA-9E90-D3B60A354D4D}" srcOrd="5" destOrd="0" presId="urn:microsoft.com/office/officeart/2008/layout/HorizontalMultiLevelHierarchy"/>
    <dgm:cxn modelId="{09583242-B2E0-4F4B-8651-6A97C35E495E}" type="presParOf" srcId="{86F1B57A-07B1-41BA-9E90-D3B60A354D4D}" destId="{D06B56E9-2C1F-4C1D-A2A1-F23D17D66A8A}" srcOrd="0" destOrd="0" presId="urn:microsoft.com/office/officeart/2008/layout/HorizontalMultiLevelHierarchy"/>
    <dgm:cxn modelId="{E5803974-1958-442F-9B26-672E4EB2EB4A}" type="presParOf" srcId="{86F1B57A-07B1-41BA-9E90-D3B60A354D4D}" destId="{1AB25DF4-5437-46D0-9069-EFA3D20BABDA}" srcOrd="1" destOrd="0" presId="urn:microsoft.com/office/officeart/2008/layout/HorizontalMultiLevelHierarchy"/>
    <dgm:cxn modelId="{567C509B-E66A-493C-9158-085FF9CD3160}" type="presParOf" srcId="{7830E940-8418-493B-8748-A08103A72DDB}" destId="{19CBD25E-D763-4F58-8BFE-32EE18A2745F}" srcOrd="6" destOrd="0" presId="urn:microsoft.com/office/officeart/2008/layout/HorizontalMultiLevelHierarchy"/>
    <dgm:cxn modelId="{9DDDE6AE-52F5-4A7F-8E7D-02B31FF0E756}" type="presParOf" srcId="{19CBD25E-D763-4F58-8BFE-32EE18A2745F}" destId="{6943999D-D7B5-47F7-9FAB-9C34F8C591E8}" srcOrd="0" destOrd="0" presId="urn:microsoft.com/office/officeart/2008/layout/HorizontalMultiLevelHierarchy"/>
    <dgm:cxn modelId="{8EE17197-3277-4D57-947D-8C98960A9AED}" type="presParOf" srcId="{7830E940-8418-493B-8748-A08103A72DDB}" destId="{A271B3A6-D62E-40AF-957B-8F8418A86CAF}" srcOrd="7" destOrd="0" presId="urn:microsoft.com/office/officeart/2008/layout/HorizontalMultiLevelHierarchy"/>
    <dgm:cxn modelId="{DE467B25-5AC5-43B7-BE22-5BEC75E5EB6B}" type="presParOf" srcId="{A271B3A6-D62E-40AF-957B-8F8418A86CAF}" destId="{A2FA6992-A4BA-4453-96C0-C763482BF371}" srcOrd="0" destOrd="0" presId="urn:microsoft.com/office/officeart/2008/layout/HorizontalMultiLevelHierarchy"/>
    <dgm:cxn modelId="{1F7D37D2-0AFE-4532-9634-AF132FB3D52B}" type="presParOf" srcId="{A271B3A6-D62E-40AF-957B-8F8418A86CAF}" destId="{F32AF7EF-182E-4357-B6B5-B6D37B7707D5}" srcOrd="1" destOrd="0" presId="urn:microsoft.com/office/officeart/2008/layout/HorizontalMultiLevelHierarchy"/>
    <dgm:cxn modelId="{3B75B369-06E8-459F-867F-500A9D4CCAC9}" type="presParOf" srcId="{F32AF7EF-182E-4357-B6B5-B6D37B7707D5}" destId="{A7E6612C-20A9-4F28-A072-BCE2CD3DA28D}" srcOrd="0" destOrd="0" presId="urn:microsoft.com/office/officeart/2008/layout/HorizontalMultiLevelHierarchy"/>
    <dgm:cxn modelId="{642EACE1-B759-4C56-BB83-C190D16441D5}" type="presParOf" srcId="{A7E6612C-20A9-4F28-A072-BCE2CD3DA28D}" destId="{1405D251-8C37-4792-987D-9061BAA98B78}" srcOrd="0" destOrd="0" presId="urn:microsoft.com/office/officeart/2008/layout/HorizontalMultiLevelHierarchy"/>
    <dgm:cxn modelId="{7E0208AE-A15B-43CC-91C8-7E69AE20E54F}" type="presParOf" srcId="{F32AF7EF-182E-4357-B6B5-B6D37B7707D5}" destId="{54476D53-3DD2-498E-91E6-6D9A8908A4E1}" srcOrd="1" destOrd="0" presId="urn:microsoft.com/office/officeart/2008/layout/HorizontalMultiLevelHierarchy"/>
    <dgm:cxn modelId="{00F1515C-8344-463C-ABA1-97820A55B232}" type="presParOf" srcId="{54476D53-3DD2-498E-91E6-6D9A8908A4E1}" destId="{0F9C7A64-F3A0-4033-B1DF-64F48D1F7B3B}" srcOrd="0" destOrd="0" presId="urn:microsoft.com/office/officeart/2008/layout/HorizontalMultiLevelHierarchy"/>
    <dgm:cxn modelId="{8F10E62A-2F1F-4997-BEC6-6D835AB84490}" type="presParOf" srcId="{54476D53-3DD2-498E-91E6-6D9A8908A4E1}" destId="{D8E01B7C-5685-4069-B53E-9EBE0A4C13D2}" srcOrd="1" destOrd="0" presId="urn:microsoft.com/office/officeart/2008/layout/HorizontalMultiLevelHierarchy"/>
    <dgm:cxn modelId="{0BE0C3FB-C9A1-49D6-9A47-BCB14CAF2730}" type="presParOf" srcId="{F32AF7EF-182E-4357-B6B5-B6D37B7707D5}" destId="{3C9C20B3-738F-41E5-A388-3E37E018B153}" srcOrd="2" destOrd="0" presId="urn:microsoft.com/office/officeart/2008/layout/HorizontalMultiLevelHierarchy"/>
    <dgm:cxn modelId="{E17A4994-F909-471A-ADB3-7DACBD04210C}" type="presParOf" srcId="{3C9C20B3-738F-41E5-A388-3E37E018B153}" destId="{928FDC99-BAD6-431A-A000-34564CDA30F2}" srcOrd="0" destOrd="0" presId="urn:microsoft.com/office/officeart/2008/layout/HorizontalMultiLevelHierarchy"/>
    <dgm:cxn modelId="{0F3B2514-7FA9-4F29-B70C-4FB66EDF3B88}" type="presParOf" srcId="{F32AF7EF-182E-4357-B6B5-B6D37B7707D5}" destId="{57C02BCF-9306-4936-B280-6D119CE31CF8}" srcOrd="3" destOrd="0" presId="urn:microsoft.com/office/officeart/2008/layout/HorizontalMultiLevelHierarchy"/>
    <dgm:cxn modelId="{BB25C0F1-A3C1-4736-85D8-2D65A58D4AFE}" type="presParOf" srcId="{57C02BCF-9306-4936-B280-6D119CE31CF8}" destId="{98A19161-EE14-432F-8832-4C876AE97D32}" srcOrd="0" destOrd="0" presId="urn:microsoft.com/office/officeart/2008/layout/HorizontalMultiLevelHierarchy"/>
    <dgm:cxn modelId="{4BBD4CB8-B73F-4D07-87E9-74951B1F95FD}" type="presParOf" srcId="{57C02BCF-9306-4936-B280-6D119CE31CF8}" destId="{40BBBD53-4FF9-41FA-93B2-4709E1664EFD}" srcOrd="1" destOrd="0" presId="urn:microsoft.com/office/officeart/2008/layout/HorizontalMultiLevelHierarchy"/>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281900A-F570-4B47-AF0C-E8F20C88787D}" type="doc">
      <dgm:prSet loTypeId="urn:microsoft.com/office/officeart/2005/8/layout/list1" loCatId="list" qsTypeId="urn:microsoft.com/office/officeart/2005/8/quickstyle/3d2" qsCatId="3D" csTypeId="urn:microsoft.com/office/officeart/2005/8/colors/accent1_1" csCatId="accent1" phldr="1"/>
      <dgm:spPr/>
      <dgm:t>
        <a:bodyPr/>
        <a:lstStyle/>
        <a:p>
          <a:endParaRPr lang="uk-UA"/>
        </a:p>
      </dgm:t>
    </dgm:pt>
    <dgm:pt modelId="{3B9342BE-AA43-496A-AC03-E06BE0353748}">
      <dgm:prSet phldrT="[Текст]" custT="1"/>
      <dgm:spPr/>
      <dgm:t>
        <a:bodyPr/>
        <a:lstStyle/>
        <a:p>
          <a:pPr algn="just"/>
          <a:r>
            <a:rPr lang="uk-UA" sz="1200">
              <a:latin typeface="Times New Roman" panose="02020603050405020304" pitchFamily="18" charset="0"/>
              <a:cs typeface="Times New Roman" panose="02020603050405020304" pitchFamily="18" charset="0"/>
            </a:rPr>
            <a:t>- встановлення чіткого порядку щодо документування операцій з імпорту товарів</a:t>
          </a:r>
        </a:p>
      </dgm:t>
    </dgm:pt>
    <dgm:pt modelId="{B693185A-D7F2-4FB0-959F-89CBF3837C69}" type="parTrans" cxnId="{CBFB42DE-36C1-4304-B420-9D829C6B71AD}">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F813CE30-320D-4852-B1C9-F6D37EF1CF78}" type="sibTrans" cxnId="{CBFB42DE-36C1-4304-B420-9D829C6B71AD}">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300BA3BA-AB2B-42CF-9B90-EFEF75C004A7}">
      <dgm:prSet phldrT="[Текст]" custT="1"/>
      <dgm:spPr/>
      <dgm:t>
        <a:bodyPr/>
        <a:lstStyle/>
        <a:p>
          <a:pPr algn="just"/>
          <a:r>
            <a:rPr lang="uk-UA" sz="1200">
              <a:latin typeface="Times New Roman" panose="02020603050405020304" pitchFamily="18" charset="0"/>
              <a:cs typeface="Times New Roman" panose="02020603050405020304" pitchFamily="18" charset="0"/>
            </a:rPr>
            <a:t>- забезпечення повноти та достовірності відображення операцій з імпорту товарів в обліку</a:t>
          </a:r>
        </a:p>
      </dgm:t>
    </dgm:pt>
    <dgm:pt modelId="{7F6A7879-BCCB-41D0-9EA8-CC8524DC5ABF}" type="parTrans" cxnId="{705155BD-F02E-4FDF-A6C9-B4D991C92323}">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E3B9FBEC-14E1-41D8-B6E3-47EE55F7F260}" type="sibTrans" cxnId="{705155BD-F02E-4FDF-A6C9-B4D991C92323}">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7CDD8900-AB0A-4457-A67A-F360EAEC2645}">
      <dgm:prSet phldrT="[Текст]" custT="1"/>
      <dgm:spPr/>
      <dgm:t>
        <a:bodyPr/>
        <a:lstStyle/>
        <a:p>
          <a:pPr algn="just"/>
          <a:r>
            <a:rPr lang="uk-UA" sz="1200">
              <a:latin typeface="Times New Roman" panose="02020603050405020304" pitchFamily="18" charset="0"/>
              <a:cs typeface="Times New Roman" panose="02020603050405020304" pitchFamily="18" charset="0"/>
            </a:rPr>
            <a:t>- створення взаємоузгодженого обліку операцій з імпорту товарів з іншими видами обліку (податковий, управлінський)</a:t>
          </a:r>
        </a:p>
      </dgm:t>
    </dgm:pt>
    <dgm:pt modelId="{C632086B-1829-4A51-A242-994B7D36B27B}" type="parTrans" cxnId="{C1144ECD-4B50-4005-A8FE-6B99ACEEF877}">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28375E17-EC36-47D6-A17A-3AE989A08370}" type="sibTrans" cxnId="{C1144ECD-4B50-4005-A8FE-6B99ACEEF877}">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B90CCC33-9B7D-410B-8DD3-FA0E0197D49E}">
      <dgm:prSet custT="1"/>
      <dgm:spPr/>
      <dgm:t>
        <a:bodyPr/>
        <a:lstStyle/>
        <a:p>
          <a:pPr algn="just"/>
          <a:r>
            <a:rPr lang="uk-UA" sz="1200">
              <a:latin typeface="Times New Roman" panose="02020603050405020304" pitchFamily="18" charset="0"/>
              <a:cs typeface="Times New Roman" panose="02020603050405020304" pitchFamily="18" charset="0"/>
            </a:rPr>
            <a:t>- раціональне планування облікового процесу на всіх стадіях імпорту товарів</a:t>
          </a:r>
        </a:p>
      </dgm:t>
    </dgm:pt>
    <dgm:pt modelId="{7C9E502E-D40A-492A-8259-3F7AE3FAAE12}" type="parTrans" cxnId="{2C6E5271-BAED-4C05-BFEE-FDE0DBC7DA7A}">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8F60B737-A24C-43CE-804E-E02F9494C5E2}" type="sibTrans" cxnId="{2C6E5271-BAED-4C05-BFEE-FDE0DBC7DA7A}">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C577BB48-9DD5-43E2-8E18-41963499DF93}">
      <dgm:prSet custT="1"/>
      <dgm:spPr/>
      <dgm:t>
        <a:bodyPr/>
        <a:lstStyle/>
        <a:p>
          <a:pPr algn="just"/>
          <a:r>
            <a:rPr lang="uk-UA" sz="1200">
              <a:latin typeface="Times New Roman" panose="02020603050405020304" pitchFamily="18" charset="0"/>
              <a:cs typeface="Times New Roman" panose="02020603050405020304" pitchFamily="18" charset="0"/>
            </a:rPr>
            <a:t>- систематичний контроль за виконанням операцій з імпорту товарів</a:t>
          </a:r>
        </a:p>
      </dgm:t>
    </dgm:pt>
    <dgm:pt modelId="{6B74E8B0-94EC-40E9-A23A-F67274A41BF8}" type="parTrans" cxnId="{9F1B3578-DCC8-4163-85B1-05548311E92B}">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C1ACEC16-1B17-4FC0-858F-814DB38E4044}" type="sibTrans" cxnId="{9F1B3578-DCC8-4163-85B1-05548311E92B}">
      <dgm:prSet/>
      <dgm:spPr/>
      <dgm:t>
        <a:bodyPr/>
        <a:lstStyle/>
        <a:p>
          <a:pPr algn="just"/>
          <a:endParaRPr lang="uk-UA" sz="1200">
            <a:latin typeface="Times New Roman" panose="02020603050405020304" pitchFamily="18" charset="0"/>
            <a:cs typeface="Times New Roman" panose="02020603050405020304" pitchFamily="18" charset="0"/>
          </a:endParaRPr>
        </a:p>
      </dgm:t>
    </dgm:pt>
    <dgm:pt modelId="{9C2D037B-C876-40B7-BC3C-2E2D9330EE8F}">
      <dgm:prSet custT="1"/>
      <dgm:spPr/>
      <dgm:t>
        <a:bodyPr/>
        <a:lstStyle/>
        <a:p>
          <a:pPr algn="just"/>
          <a:r>
            <a:rPr lang="uk-UA" sz="1200">
              <a:latin typeface="Times New Roman" panose="02020603050405020304" pitchFamily="18" charset="0"/>
              <a:cs typeface="Times New Roman" panose="02020603050405020304" pitchFamily="18" charset="0"/>
            </a:rPr>
            <a:t>- запровадження автоматизованих систем обліку операцій з імпорту товарів</a:t>
          </a:r>
        </a:p>
      </dgm:t>
    </dgm:pt>
    <dgm:pt modelId="{01004E7F-644F-46CB-9751-B4FEAD501A2C}" type="parTrans" cxnId="{5C80852A-25CA-4281-9A43-5ECB7CBD5E32}">
      <dgm:prSet/>
      <dgm:spPr/>
      <dgm:t>
        <a:bodyPr/>
        <a:lstStyle/>
        <a:p>
          <a:pPr algn="just"/>
          <a:endParaRPr lang="uk-UA"/>
        </a:p>
      </dgm:t>
    </dgm:pt>
    <dgm:pt modelId="{253EC746-4158-468D-AE84-DC73CC818D54}" type="sibTrans" cxnId="{5C80852A-25CA-4281-9A43-5ECB7CBD5E32}">
      <dgm:prSet/>
      <dgm:spPr/>
      <dgm:t>
        <a:bodyPr/>
        <a:lstStyle/>
        <a:p>
          <a:pPr algn="just"/>
          <a:endParaRPr lang="uk-UA"/>
        </a:p>
      </dgm:t>
    </dgm:pt>
    <dgm:pt modelId="{E0580CF4-8C1C-4F8E-9D3E-64E1EAE8F7DF}">
      <dgm:prSet custT="1"/>
      <dgm:spPr/>
      <dgm:t>
        <a:bodyPr/>
        <a:lstStyle/>
        <a:p>
          <a:pPr algn="ctr"/>
          <a:r>
            <a:rPr lang="uk-UA" sz="1400" b="1">
              <a:latin typeface="Times New Roman" panose="02020603050405020304" pitchFamily="18" charset="0"/>
              <a:cs typeface="Times New Roman" panose="02020603050405020304" pitchFamily="18" charset="0"/>
            </a:rPr>
            <a:t>Завдання щодо організації обліку операцій</a:t>
          </a:r>
        </a:p>
        <a:p>
          <a:pPr algn="ctr"/>
          <a:r>
            <a:rPr lang="uk-UA" sz="1400" b="1">
              <a:latin typeface="Times New Roman" panose="02020603050405020304" pitchFamily="18" charset="0"/>
              <a:cs typeface="Times New Roman" panose="02020603050405020304" pitchFamily="18" charset="0"/>
            </a:rPr>
            <a:t> з імпорту товарів</a:t>
          </a:r>
          <a:endParaRPr lang="uk-UA" sz="1400">
            <a:latin typeface="Times New Roman" panose="02020603050405020304" pitchFamily="18" charset="0"/>
            <a:cs typeface="Times New Roman" panose="02020603050405020304" pitchFamily="18" charset="0"/>
          </a:endParaRPr>
        </a:p>
      </dgm:t>
    </dgm:pt>
    <dgm:pt modelId="{B7EF8F5C-57BA-49AD-9C90-371D033A4FF5}" type="parTrans" cxnId="{93F4AD52-DD6C-4653-B7B1-7E270FB0A334}">
      <dgm:prSet/>
      <dgm:spPr/>
      <dgm:t>
        <a:bodyPr/>
        <a:lstStyle/>
        <a:p>
          <a:endParaRPr lang="uk-UA"/>
        </a:p>
      </dgm:t>
    </dgm:pt>
    <dgm:pt modelId="{D4E44ACF-16D2-45E4-BAF2-B367BE1FE0E3}" type="sibTrans" cxnId="{93F4AD52-DD6C-4653-B7B1-7E270FB0A334}">
      <dgm:prSet/>
      <dgm:spPr/>
      <dgm:t>
        <a:bodyPr/>
        <a:lstStyle/>
        <a:p>
          <a:endParaRPr lang="uk-UA"/>
        </a:p>
      </dgm:t>
    </dgm:pt>
    <dgm:pt modelId="{00F471F4-11A1-43D0-9FA6-10D1C34FC6BA}" type="pres">
      <dgm:prSet presAssocID="{8281900A-F570-4B47-AF0C-E8F20C88787D}" presName="linear" presStyleCnt="0">
        <dgm:presLayoutVars>
          <dgm:dir/>
          <dgm:animLvl val="lvl"/>
          <dgm:resizeHandles val="exact"/>
        </dgm:presLayoutVars>
      </dgm:prSet>
      <dgm:spPr/>
      <dgm:t>
        <a:bodyPr/>
        <a:lstStyle/>
        <a:p>
          <a:endParaRPr lang="ru-RU"/>
        </a:p>
      </dgm:t>
    </dgm:pt>
    <dgm:pt modelId="{ECC4EB92-8D87-4555-B7CD-F69954D2877D}" type="pres">
      <dgm:prSet presAssocID="{E0580CF4-8C1C-4F8E-9D3E-64E1EAE8F7DF}" presName="parentLin" presStyleCnt="0"/>
      <dgm:spPr/>
    </dgm:pt>
    <dgm:pt modelId="{7F668010-7048-437D-9148-E6F1BE9077B7}" type="pres">
      <dgm:prSet presAssocID="{E0580CF4-8C1C-4F8E-9D3E-64E1EAE8F7DF}" presName="parentLeftMargin" presStyleLbl="node1" presStyleIdx="0" presStyleCnt="7"/>
      <dgm:spPr/>
      <dgm:t>
        <a:bodyPr/>
        <a:lstStyle/>
        <a:p>
          <a:endParaRPr lang="ru-RU"/>
        </a:p>
      </dgm:t>
    </dgm:pt>
    <dgm:pt modelId="{5291BC4E-84E5-4262-A39D-C3E11A7DDFF8}" type="pres">
      <dgm:prSet presAssocID="{E0580CF4-8C1C-4F8E-9D3E-64E1EAE8F7DF}" presName="parentText" presStyleLbl="node1" presStyleIdx="0" presStyleCnt="7" custScaleX="127413" custScaleY="149028">
        <dgm:presLayoutVars>
          <dgm:chMax val="0"/>
          <dgm:bulletEnabled val="1"/>
        </dgm:presLayoutVars>
      </dgm:prSet>
      <dgm:spPr/>
      <dgm:t>
        <a:bodyPr/>
        <a:lstStyle/>
        <a:p>
          <a:endParaRPr lang="ru-RU"/>
        </a:p>
      </dgm:t>
    </dgm:pt>
    <dgm:pt modelId="{D0AAF108-9703-40A9-A759-81520579D534}" type="pres">
      <dgm:prSet presAssocID="{E0580CF4-8C1C-4F8E-9D3E-64E1EAE8F7DF}" presName="negativeSpace" presStyleCnt="0"/>
      <dgm:spPr/>
    </dgm:pt>
    <dgm:pt modelId="{E5CDF28B-1BFF-447D-8400-64F53F0D2ABD}" type="pres">
      <dgm:prSet presAssocID="{E0580CF4-8C1C-4F8E-9D3E-64E1EAE8F7DF}" presName="childText" presStyleLbl="conFgAcc1" presStyleIdx="0" presStyleCnt="7">
        <dgm:presLayoutVars>
          <dgm:bulletEnabled val="1"/>
        </dgm:presLayoutVars>
      </dgm:prSet>
      <dgm:spPr/>
    </dgm:pt>
    <dgm:pt modelId="{274EBA17-3168-4717-ADA5-6905A598D425}" type="pres">
      <dgm:prSet presAssocID="{D4E44ACF-16D2-45E4-BAF2-B367BE1FE0E3}" presName="spaceBetweenRectangles" presStyleCnt="0"/>
      <dgm:spPr/>
    </dgm:pt>
    <dgm:pt modelId="{C959EA90-A88B-4A9F-AFFD-82268051D43C}" type="pres">
      <dgm:prSet presAssocID="{3B9342BE-AA43-496A-AC03-E06BE0353748}" presName="parentLin" presStyleCnt="0"/>
      <dgm:spPr/>
    </dgm:pt>
    <dgm:pt modelId="{B08BDE67-DC88-4679-914C-8CE1821404AD}" type="pres">
      <dgm:prSet presAssocID="{3B9342BE-AA43-496A-AC03-E06BE0353748}" presName="parentLeftMargin" presStyleLbl="node1" presStyleIdx="0" presStyleCnt="7"/>
      <dgm:spPr/>
      <dgm:t>
        <a:bodyPr/>
        <a:lstStyle/>
        <a:p>
          <a:endParaRPr lang="ru-RU"/>
        </a:p>
      </dgm:t>
    </dgm:pt>
    <dgm:pt modelId="{E598B616-7E55-4ACF-B65C-AF9FAAC3C20B}" type="pres">
      <dgm:prSet presAssocID="{3B9342BE-AA43-496A-AC03-E06BE0353748}" presName="parentText" presStyleLbl="node1" presStyleIdx="1" presStyleCnt="7" custScaleX="136807" custScaleY="198171">
        <dgm:presLayoutVars>
          <dgm:chMax val="0"/>
          <dgm:bulletEnabled val="1"/>
        </dgm:presLayoutVars>
      </dgm:prSet>
      <dgm:spPr/>
      <dgm:t>
        <a:bodyPr/>
        <a:lstStyle/>
        <a:p>
          <a:endParaRPr lang="ru-RU"/>
        </a:p>
      </dgm:t>
    </dgm:pt>
    <dgm:pt modelId="{6D1EE87A-07DC-4032-B839-3A1268533CA6}" type="pres">
      <dgm:prSet presAssocID="{3B9342BE-AA43-496A-AC03-E06BE0353748}" presName="negativeSpace" presStyleCnt="0"/>
      <dgm:spPr/>
    </dgm:pt>
    <dgm:pt modelId="{D499C1B7-3896-4904-AE4B-D2F96DB12439}" type="pres">
      <dgm:prSet presAssocID="{3B9342BE-AA43-496A-AC03-E06BE0353748}" presName="childText" presStyleLbl="conFgAcc1" presStyleIdx="1" presStyleCnt="7">
        <dgm:presLayoutVars>
          <dgm:bulletEnabled val="1"/>
        </dgm:presLayoutVars>
      </dgm:prSet>
      <dgm:spPr/>
    </dgm:pt>
    <dgm:pt modelId="{51460A0E-9A7F-40BD-B311-23BFD8779342}" type="pres">
      <dgm:prSet presAssocID="{F813CE30-320D-4852-B1C9-F6D37EF1CF78}" presName="spaceBetweenRectangles" presStyleCnt="0"/>
      <dgm:spPr/>
    </dgm:pt>
    <dgm:pt modelId="{4C024001-0496-4412-9FE0-9E611525BEAE}" type="pres">
      <dgm:prSet presAssocID="{300BA3BA-AB2B-42CF-9B90-EFEF75C004A7}" presName="parentLin" presStyleCnt="0"/>
      <dgm:spPr/>
    </dgm:pt>
    <dgm:pt modelId="{FB724DF2-4CDF-4EBA-8A03-5DFCC9C4A2B0}" type="pres">
      <dgm:prSet presAssocID="{300BA3BA-AB2B-42CF-9B90-EFEF75C004A7}" presName="parentLeftMargin" presStyleLbl="node1" presStyleIdx="1" presStyleCnt="7"/>
      <dgm:spPr/>
      <dgm:t>
        <a:bodyPr/>
        <a:lstStyle/>
        <a:p>
          <a:endParaRPr lang="ru-RU"/>
        </a:p>
      </dgm:t>
    </dgm:pt>
    <dgm:pt modelId="{AD1D2079-776D-4F52-B9CB-DF6B137624D8}" type="pres">
      <dgm:prSet presAssocID="{300BA3BA-AB2B-42CF-9B90-EFEF75C004A7}" presName="parentText" presStyleLbl="node1" presStyleIdx="2" presStyleCnt="7" custScaleX="136807" custScaleY="198171">
        <dgm:presLayoutVars>
          <dgm:chMax val="0"/>
          <dgm:bulletEnabled val="1"/>
        </dgm:presLayoutVars>
      </dgm:prSet>
      <dgm:spPr/>
      <dgm:t>
        <a:bodyPr/>
        <a:lstStyle/>
        <a:p>
          <a:endParaRPr lang="ru-RU"/>
        </a:p>
      </dgm:t>
    </dgm:pt>
    <dgm:pt modelId="{3F412A92-3408-4F91-9953-984FB482E84F}" type="pres">
      <dgm:prSet presAssocID="{300BA3BA-AB2B-42CF-9B90-EFEF75C004A7}" presName="negativeSpace" presStyleCnt="0"/>
      <dgm:spPr/>
    </dgm:pt>
    <dgm:pt modelId="{6D5300B2-3E92-4AE7-A4D8-59DAE47C52B6}" type="pres">
      <dgm:prSet presAssocID="{300BA3BA-AB2B-42CF-9B90-EFEF75C004A7}" presName="childText" presStyleLbl="conFgAcc1" presStyleIdx="2" presStyleCnt="7">
        <dgm:presLayoutVars>
          <dgm:bulletEnabled val="1"/>
        </dgm:presLayoutVars>
      </dgm:prSet>
      <dgm:spPr/>
    </dgm:pt>
    <dgm:pt modelId="{8508D66B-D5B5-41C7-AAEF-D8EB723BA130}" type="pres">
      <dgm:prSet presAssocID="{E3B9FBEC-14E1-41D8-B6E3-47EE55F7F260}" presName="spaceBetweenRectangles" presStyleCnt="0"/>
      <dgm:spPr/>
    </dgm:pt>
    <dgm:pt modelId="{A4EED032-6D44-4AE4-B8D3-F580EDF7E748}" type="pres">
      <dgm:prSet presAssocID="{7CDD8900-AB0A-4457-A67A-F360EAEC2645}" presName="parentLin" presStyleCnt="0"/>
      <dgm:spPr/>
    </dgm:pt>
    <dgm:pt modelId="{0AE1F5D3-55DB-4916-98D2-8575862A6AF8}" type="pres">
      <dgm:prSet presAssocID="{7CDD8900-AB0A-4457-A67A-F360EAEC2645}" presName="parentLeftMargin" presStyleLbl="node1" presStyleIdx="2" presStyleCnt="7"/>
      <dgm:spPr/>
      <dgm:t>
        <a:bodyPr/>
        <a:lstStyle/>
        <a:p>
          <a:endParaRPr lang="ru-RU"/>
        </a:p>
      </dgm:t>
    </dgm:pt>
    <dgm:pt modelId="{9575BF73-2C76-4CD2-8492-1DD945D2FB5D}" type="pres">
      <dgm:prSet presAssocID="{7CDD8900-AB0A-4457-A67A-F360EAEC2645}" presName="parentText" presStyleLbl="node1" presStyleIdx="3" presStyleCnt="7" custScaleX="143683" custScaleY="176152">
        <dgm:presLayoutVars>
          <dgm:chMax val="0"/>
          <dgm:bulletEnabled val="1"/>
        </dgm:presLayoutVars>
      </dgm:prSet>
      <dgm:spPr/>
      <dgm:t>
        <a:bodyPr/>
        <a:lstStyle/>
        <a:p>
          <a:endParaRPr lang="ru-RU"/>
        </a:p>
      </dgm:t>
    </dgm:pt>
    <dgm:pt modelId="{361A86C6-F3F0-4A6C-A6E8-88D68D741D65}" type="pres">
      <dgm:prSet presAssocID="{7CDD8900-AB0A-4457-A67A-F360EAEC2645}" presName="negativeSpace" presStyleCnt="0"/>
      <dgm:spPr/>
    </dgm:pt>
    <dgm:pt modelId="{AAC43A95-07EE-4375-B1F2-3CDAD9622AAF}" type="pres">
      <dgm:prSet presAssocID="{7CDD8900-AB0A-4457-A67A-F360EAEC2645}" presName="childText" presStyleLbl="conFgAcc1" presStyleIdx="3" presStyleCnt="7">
        <dgm:presLayoutVars>
          <dgm:bulletEnabled val="1"/>
        </dgm:presLayoutVars>
      </dgm:prSet>
      <dgm:spPr/>
    </dgm:pt>
    <dgm:pt modelId="{1C6B81BD-70E7-49EA-83B5-4F2F6FCCA032}" type="pres">
      <dgm:prSet presAssocID="{28375E17-EC36-47D6-A17A-3AE989A08370}" presName="spaceBetweenRectangles" presStyleCnt="0"/>
      <dgm:spPr/>
    </dgm:pt>
    <dgm:pt modelId="{5E311FCC-3BB8-42B7-8900-923C4C33A60A}" type="pres">
      <dgm:prSet presAssocID="{B90CCC33-9B7D-410B-8DD3-FA0E0197D49E}" presName="parentLin" presStyleCnt="0"/>
      <dgm:spPr/>
    </dgm:pt>
    <dgm:pt modelId="{8D9FF029-D39E-4306-ACA3-195FC2A244A1}" type="pres">
      <dgm:prSet presAssocID="{B90CCC33-9B7D-410B-8DD3-FA0E0197D49E}" presName="parentLeftMargin" presStyleLbl="node1" presStyleIdx="3" presStyleCnt="7"/>
      <dgm:spPr/>
      <dgm:t>
        <a:bodyPr/>
        <a:lstStyle/>
        <a:p>
          <a:endParaRPr lang="ru-RU"/>
        </a:p>
      </dgm:t>
    </dgm:pt>
    <dgm:pt modelId="{608F71DB-912D-4C33-B343-2DF11868FADD}" type="pres">
      <dgm:prSet presAssocID="{B90CCC33-9B7D-410B-8DD3-FA0E0197D49E}" presName="parentText" presStyleLbl="node1" presStyleIdx="4" presStyleCnt="7" custScaleX="137884" custScaleY="158537">
        <dgm:presLayoutVars>
          <dgm:chMax val="0"/>
          <dgm:bulletEnabled val="1"/>
        </dgm:presLayoutVars>
      </dgm:prSet>
      <dgm:spPr/>
      <dgm:t>
        <a:bodyPr/>
        <a:lstStyle/>
        <a:p>
          <a:endParaRPr lang="ru-RU"/>
        </a:p>
      </dgm:t>
    </dgm:pt>
    <dgm:pt modelId="{0D891365-B869-4D79-B177-1ADC08286112}" type="pres">
      <dgm:prSet presAssocID="{B90CCC33-9B7D-410B-8DD3-FA0E0197D49E}" presName="negativeSpace" presStyleCnt="0"/>
      <dgm:spPr/>
    </dgm:pt>
    <dgm:pt modelId="{34E55D3D-9EAB-49C0-8C7F-348EDEE11F4F}" type="pres">
      <dgm:prSet presAssocID="{B90CCC33-9B7D-410B-8DD3-FA0E0197D49E}" presName="childText" presStyleLbl="conFgAcc1" presStyleIdx="4" presStyleCnt="7">
        <dgm:presLayoutVars>
          <dgm:bulletEnabled val="1"/>
        </dgm:presLayoutVars>
      </dgm:prSet>
      <dgm:spPr/>
    </dgm:pt>
    <dgm:pt modelId="{37BDE76D-152A-44C4-95AE-259055E27954}" type="pres">
      <dgm:prSet presAssocID="{8F60B737-A24C-43CE-804E-E02F9494C5E2}" presName="spaceBetweenRectangles" presStyleCnt="0"/>
      <dgm:spPr/>
    </dgm:pt>
    <dgm:pt modelId="{F7B2987A-A9E4-4BC0-A83C-585EA2E7B3E4}" type="pres">
      <dgm:prSet presAssocID="{9C2D037B-C876-40B7-BC3C-2E2D9330EE8F}" presName="parentLin" presStyleCnt="0"/>
      <dgm:spPr/>
    </dgm:pt>
    <dgm:pt modelId="{2ADF5443-4035-41C3-90B4-5D345B480BA9}" type="pres">
      <dgm:prSet presAssocID="{9C2D037B-C876-40B7-BC3C-2E2D9330EE8F}" presName="parentLeftMargin" presStyleLbl="node1" presStyleIdx="4" presStyleCnt="7"/>
      <dgm:spPr/>
      <dgm:t>
        <a:bodyPr/>
        <a:lstStyle/>
        <a:p>
          <a:endParaRPr lang="ru-RU"/>
        </a:p>
      </dgm:t>
    </dgm:pt>
    <dgm:pt modelId="{FEBF10C2-8646-4E11-BDF6-5EF108EC019C}" type="pres">
      <dgm:prSet presAssocID="{9C2D037B-C876-40B7-BC3C-2E2D9330EE8F}" presName="parentText" presStyleLbl="node1" presStyleIdx="5" presStyleCnt="7" custScaleX="137884" custScaleY="144124">
        <dgm:presLayoutVars>
          <dgm:chMax val="0"/>
          <dgm:bulletEnabled val="1"/>
        </dgm:presLayoutVars>
      </dgm:prSet>
      <dgm:spPr/>
      <dgm:t>
        <a:bodyPr/>
        <a:lstStyle/>
        <a:p>
          <a:endParaRPr lang="ru-RU"/>
        </a:p>
      </dgm:t>
    </dgm:pt>
    <dgm:pt modelId="{B1EC9DB1-DBB7-4FD2-AD9F-D80B55F67FDA}" type="pres">
      <dgm:prSet presAssocID="{9C2D037B-C876-40B7-BC3C-2E2D9330EE8F}" presName="negativeSpace" presStyleCnt="0"/>
      <dgm:spPr/>
    </dgm:pt>
    <dgm:pt modelId="{344641A4-60D2-48F7-86FF-7F5175987ECE}" type="pres">
      <dgm:prSet presAssocID="{9C2D037B-C876-40B7-BC3C-2E2D9330EE8F}" presName="childText" presStyleLbl="conFgAcc1" presStyleIdx="5" presStyleCnt="7">
        <dgm:presLayoutVars>
          <dgm:bulletEnabled val="1"/>
        </dgm:presLayoutVars>
      </dgm:prSet>
      <dgm:spPr/>
    </dgm:pt>
    <dgm:pt modelId="{595D2817-EF21-41F1-8A24-4DDA8723057F}" type="pres">
      <dgm:prSet presAssocID="{253EC746-4158-468D-AE84-DC73CC818D54}" presName="spaceBetweenRectangles" presStyleCnt="0"/>
      <dgm:spPr/>
    </dgm:pt>
    <dgm:pt modelId="{1FA7E875-75DC-4EF0-AB45-DDAEFD8C3C15}" type="pres">
      <dgm:prSet presAssocID="{C577BB48-9DD5-43E2-8E18-41963499DF93}" presName="parentLin" presStyleCnt="0"/>
      <dgm:spPr/>
    </dgm:pt>
    <dgm:pt modelId="{37FE32FB-9C09-45CD-9531-A19365B1E352}" type="pres">
      <dgm:prSet presAssocID="{C577BB48-9DD5-43E2-8E18-41963499DF93}" presName="parentLeftMargin" presStyleLbl="node1" presStyleIdx="5" presStyleCnt="7"/>
      <dgm:spPr/>
      <dgm:t>
        <a:bodyPr/>
        <a:lstStyle/>
        <a:p>
          <a:endParaRPr lang="ru-RU"/>
        </a:p>
      </dgm:t>
    </dgm:pt>
    <dgm:pt modelId="{9C5A48FA-6D3D-4F87-B9D4-E53E8159B3DA}" type="pres">
      <dgm:prSet presAssocID="{C577BB48-9DD5-43E2-8E18-41963499DF93}" presName="parentText" presStyleLbl="node1" presStyleIdx="6" presStyleCnt="7" custScaleX="136807" custScaleY="132114">
        <dgm:presLayoutVars>
          <dgm:chMax val="0"/>
          <dgm:bulletEnabled val="1"/>
        </dgm:presLayoutVars>
      </dgm:prSet>
      <dgm:spPr/>
      <dgm:t>
        <a:bodyPr/>
        <a:lstStyle/>
        <a:p>
          <a:endParaRPr lang="ru-RU"/>
        </a:p>
      </dgm:t>
    </dgm:pt>
    <dgm:pt modelId="{63DB2A0B-67E6-481C-AADB-4CFC7F614DF9}" type="pres">
      <dgm:prSet presAssocID="{C577BB48-9DD5-43E2-8E18-41963499DF93}" presName="negativeSpace" presStyleCnt="0"/>
      <dgm:spPr/>
    </dgm:pt>
    <dgm:pt modelId="{33FD51E8-FB9F-4717-B0F3-00FE83CB77CC}" type="pres">
      <dgm:prSet presAssocID="{C577BB48-9DD5-43E2-8E18-41963499DF93}" presName="childText" presStyleLbl="conFgAcc1" presStyleIdx="6" presStyleCnt="7">
        <dgm:presLayoutVars>
          <dgm:bulletEnabled val="1"/>
        </dgm:presLayoutVars>
      </dgm:prSet>
      <dgm:spPr/>
    </dgm:pt>
  </dgm:ptLst>
  <dgm:cxnLst>
    <dgm:cxn modelId="{3D6FEBE0-0CD6-41B1-AB2D-B68D1B1708B0}" type="presOf" srcId="{9C2D037B-C876-40B7-BC3C-2E2D9330EE8F}" destId="{2ADF5443-4035-41C3-90B4-5D345B480BA9}" srcOrd="0" destOrd="0" presId="urn:microsoft.com/office/officeart/2005/8/layout/list1"/>
    <dgm:cxn modelId="{9CECF62E-2157-45E1-9A4B-75A8D0AC4135}" type="presOf" srcId="{C577BB48-9DD5-43E2-8E18-41963499DF93}" destId="{37FE32FB-9C09-45CD-9531-A19365B1E352}" srcOrd="0" destOrd="0" presId="urn:microsoft.com/office/officeart/2005/8/layout/list1"/>
    <dgm:cxn modelId="{705155BD-F02E-4FDF-A6C9-B4D991C92323}" srcId="{8281900A-F570-4B47-AF0C-E8F20C88787D}" destId="{300BA3BA-AB2B-42CF-9B90-EFEF75C004A7}" srcOrd="2" destOrd="0" parTransId="{7F6A7879-BCCB-41D0-9EA8-CC8524DC5ABF}" sibTransId="{E3B9FBEC-14E1-41D8-B6E3-47EE55F7F260}"/>
    <dgm:cxn modelId="{A86C2049-42C6-4265-BF7F-E88756E8B705}" type="presOf" srcId="{8281900A-F570-4B47-AF0C-E8F20C88787D}" destId="{00F471F4-11A1-43D0-9FA6-10D1C34FC6BA}" srcOrd="0" destOrd="0" presId="urn:microsoft.com/office/officeart/2005/8/layout/list1"/>
    <dgm:cxn modelId="{93F4AD52-DD6C-4653-B7B1-7E270FB0A334}" srcId="{8281900A-F570-4B47-AF0C-E8F20C88787D}" destId="{E0580CF4-8C1C-4F8E-9D3E-64E1EAE8F7DF}" srcOrd="0" destOrd="0" parTransId="{B7EF8F5C-57BA-49AD-9C90-371D033A4FF5}" sibTransId="{D4E44ACF-16D2-45E4-BAF2-B367BE1FE0E3}"/>
    <dgm:cxn modelId="{7A406A7E-AD52-4CB2-A2AB-9175F919C853}" type="presOf" srcId="{3B9342BE-AA43-496A-AC03-E06BE0353748}" destId="{B08BDE67-DC88-4679-914C-8CE1821404AD}" srcOrd="0" destOrd="0" presId="urn:microsoft.com/office/officeart/2005/8/layout/list1"/>
    <dgm:cxn modelId="{F9AC23B9-15D1-49A1-9971-111C22C08F13}" type="presOf" srcId="{C577BB48-9DD5-43E2-8E18-41963499DF93}" destId="{9C5A48FA-6D3D-4F87-B9D4-E53E8159B3DA}" srcOrd="1" destOrd="0" presId="urn:microsoft.com/office/officeart/2005/8/layout/list1"/>
    <dgm:cxn modelId="{CBFB42DE-36C1-4304-B420-9D829C6B71AD}" srcId="{8281900A-F570-4B47-AF0C-E8F20C88787D}" destId="{3B9342BE-AA43-496A-AC03-E06BE0353748}" srcOrd="1" destOrd="0" parTransId="{B693185A-D7F2-4FB0-959F-89CBF3837C69}" sibTransId="{F813CE30-320D-4852-B1C9-F6D37EF1CF78}"/>
    <dgm:cxn modelId="{1C165E3C-2353-44FC-8F1A-8C95B485B4D3}" type="presOf" srcId="{E0580CF4-8C1C-4F8E-9D3E-64E1EAE8F7DF}" destId="{7F668010-7048-437D-9148-E6F1BE9077B7}" srcOrd="0" destOrd="0" presId="urn:microsoft.com/office/officeart/2005/8/layout/list1"/>
    <dgm:cxn modelId="{86487011-2E7C-444F-8B7A-67440CA91D0A}" type="presOf" srcId="{300BA3BA-AB2B-42CF-9B90-EFEF75C004A7}" destId="{FB724DF2-4CDF-4EBA-8A03-5DFCC9C4A2B0}" srcOrd="0" destOrd="0" presId="urn:microsoft.com/office/officeart/2005/8/layout/list1"/>
    <dgm:cxn modelId="{0820F708-E87B-4383-BF42-742A96F7BE2E}" type="presOf" srcId="{7CDD8900-AB0A-4457-A67A-F360EAEC2645}" destId="{0AE1F5D3-55DB-4916-98D2-8575862A6AF8}" srcOrd="0" destOrd="0" presId="urn:microsoft.com/office/officeart/2005/8/layout/list1"/>
    <dgm:cxn modelId="{C1144ECD-4B50-4005-A8FE-6B99ACEEF877}" srcId="{8281900A-F570-4B47-AF0C-E8F20C88787D}" destId="{7CDD8900-AB0A-4457-A67A-F360EAEC2645}" srcOrd="3" destOrd="0" parTransId="{C632086B-1829-4A51-A242-994B7D36B27B}" sibTransId="{28375E17-EC36-47D6-A17A-3AE989A08370}"/>
    <dgm:cxn modelId="{6BB8959D-AF87-49C3-8B96-6E70B54047D2}" type="presOf" srcId="{B90CCC33-9B7D-410B-8DD3-FA0E0197D49E}" destId="{8D9FF029-D39E-4306-ACA3-195FC2A244A1}" srcOrd="0" destOrd="0" presId="urn:microsoft.com/office/officeart/2005/8/layout/list1"/>
    <dgm:cxn modelId="{B37FB3BE-BDDC-4306-A843-80701ACDB687}" type="presOf" srcId="{E0580CF4-8C1C-4F8E-9D3E-64E1EAE8F7DF}" destId="{5291BC4E-84E5-4262-A39D-C3E11A7DDFF8}" srcOrd="1" destOrd="0" presId="urn:microsoft.com/office/officeart/2005/8/layout/list1"/>
    <dgm:cxn modelId="{5C80852A-25CA-4281-9A43-5ECB7CBD5E32}" srcId="{8281900A-F570-4B47-AF0C-E8F20C88787D}" destId="{9C2D037B-C876-40B7-BC3C-2E2D9330EE8F}" srcOrd="5" destOrd="0" parTransId="{01004E7F-644F-46CB-9751-B4FEAD501A2C}" sibTransId="{253EC746-4158-468D-AE84-DC73CC818D54}"/>
    <dgm:cxn modelId="{D1A68948-06FE-4890-9F88-0C341B0D30A7}" type="presOf" srcId="{300BA3BA-AB2B-42CF-9B90-EFEF75C004A7}" destId="{AD1D2079-776D-4F52-B9CB-DF6B137624D8}" srcOrd="1" destOrd="0" presId="urn:microsoft.com/office/officeart/2005/8/layout/list1"/>
    <dgm:cxn modelId="{0B525F80-0BD3-4953-B7A8-3B56EF11DEF1}" type="presOf" srcId="{B90CCC33-9B7D-410B-8DD3-FA0E0197D49E}" destId="{608F71DB-912D-4C33-B343-2DF11868FADD}" srcOrd="1" destOrd="0" presId="urn:microsoft.com/office/officeart/2005/8/layout/list1"/>
    <dgm:cxn modelId="{9F1B3578-DCC8-4163-85B1-05548311E92B}" srcId="{8281900A-F570-4B47-AF0C-E8F20C88787D}" destId="{C577BB48-9DD5-43E2-8E18-41963499DF93}" srcOrd="6" destOrd="0" parTransId="{6B74E8B0-94EC-40E9-A23A-F67274A41BF8}" sibTransId="{C1ACEC16-1B17-4FC0-858F-814DB38E4044}"/>
    <dgm:cxn modelId="{2C6E5271-BAED-4C05-BFEE-FDE0DBC7DA7A}" srcId="{8281900A-F570-4B47-AF0C-E8F20C88787D}" destId="{B90CCC33-9B7D-410B-8DD3-FA0E0197D49E}" srcOrd="4" destOrd="0" parTransId="{7C9E502E-D40A-492A-8259-3F7AE3FAAE12}" sibTransId="{8F60B737-A24C-43CE-804E-E02F9494C5E2}"/>
    <dgm:cxn modelId="{3BFD5C59-3413-4859-BD57-E44F0D6ED4D0}" type="presOf" srcId="{9C2D037B-C876-40B7-BC3C-2E2D9330EE8F}" destId="{FEBF10C2-8646-4E11-BDF6-5EF108EC019C}" srcOrd="1" destOrd="0" presId="urn:microsoft.com/office/officeart/2005/8/layout/list1"/>
    <dgm:cxn modelId="{D1AA0F85-69BA-464B-8A33-E3267AEFDA41}" type="presOf" srcId="{7CDD8900-AB0A-4457-A67A-F360EAEC2645}" destId="{9575BF73-2C76-4CD2-8492-1DD945D2FB5D}" srcOrd="1" destOrd="0" presId="urn:microsoft.com/office/officeart/2005/8/layout/list1"/>
    <dgm:cxn modelId="{8A8921F0-4351-47F9-9FA3-060DF23C2F7E}" type="presOf" srcId="{3B9342BE-AA43-496A-AC03-E06BE0353748}" destId="{E598B616-7E55-4ACF-B65C-AF9FAAC3C20B}" srcOrd="1" destOrd="0" presId="urn:microsoft.com/office/officeart/2005/8/layout/list1"/>
    <dgm:cxn modelId="{22AEFC8B-EF8E-4916-8F56-C9745C7E3BE5}" type="presParOf" srcId="{00F471F4-11A1-43D0-9FA6-10D1C34FC6BA}" destId="{ECC4EB92-8D87-4555-B7CD-F69954D2877D}" srcOrd="0" destOrd="0" presId="urn:microsoft.com/office/officeart/2005/8/layout/list1"/>
    <dgm:cxn modelId="{9D48A262-A9C6-4917-91D3-D8CCEA180CEB}" type="presParOf" srcId="{ECC4EB92-8D87-4555-B7CD-F69954D2877D}" destId="{7F668010-7048-437D-9148-E6F1BE9077B7}" srcOrd="0" destOrd="0" presId="urn:microsoft.com/office/officeart/2005/8/layout/list1"/>
    <dgm:cxn modelId="{B035E340-AB6D-4F34-B6D9-83CC1CEB4912}" type="presParOf" srcId="{ECC4EB92-8D87-4555-B7CD-F69954D2877D}" destId="{5291BC4E-84E5-4262-A39D-C3E11A7DDFF8}" srcOrd="1" destOrd="0" presId="urn:microsoft.com/office/officeart/2005/8/layout/list1"/>
    <dgm:cxn modelId="{A62FB213-F0AB-49B6-AA93-9B497FADA125}" type="presParOf" srcId="{00F471F4-11A1-43D0-9FA6-10D1C34FC6BA}" destId="{D0AAF108-9703-40A9-A759-81520579D534}" srcOrd="1" destOrd="0" presId="urn:microsoft.com/office/officeart/2005/8/layout/list1"/>
    <dgm:cxn modelId="{7469533A-16C7-464A-B5F4-E0582F0540CA}" type="presParOf" srcId="{00F471F4-11A1-43D0-9FA6-10D1C34FC6BA}" destId="{E5CDF28B-1BFF-447D-8400-64F53F0D2ABD}" srcOrd="2" destOrd="0" presId="urn:microsoft.com/office/officeart/2005/8/layout/list1"/>
    <dgm:cxn modelId="{DA3D73F9-9123-4FE4-9C7F-C2B832B91228}" type="presParOf" srcId="{00F471F4-11A1-43D0-9FA6-10D1C34FC6BA}" destId="{274EBA17-3168-4717-ADA5-6905A598D425}" srcOrd="3" destOrd="0" presId="urn:microsoft.com/office/officeart/2005/8/layout/list1"/>
    <dgm:cxn modelId="{FC3D9407-B874-40F4-9335-C658EBB0EC65}" type="presParOf" srcId="{00F471F4-11A1-43D0-9FA6-10D1C34FC6BA}" destId="{C959EA90-A88B-4A9F-AFFD-82268051D43C}" srcOrd="4" destOrd="0" presId="urn:microsoft.com/office/officeart/2005/8/layout/list1"/>
    <dgm:cxn modelId="{06144D34-808A-428D-820E-229A62D75B69}" type="presParOf" srcId="{C959EA90-A88B-4A9F-AFFD-82268051D43C}" destId="{B08BDE67-DC88-4679-914C-8CE1821404AD}" srcOrd="0" destOrd="0" presId="urn:microsoft.com/office/officeart/2005/8/layout/list1"/>
    <dgm:cxn modelId="{CF0680F6-35F8-47DD-AD02-ED185E65443D}" type="presParOf" srcId="{C959EA90-A88B-4A9F-AFFD-82268051D43C}" destId="{E598B616-7E55-4ACF-B65C-AF9FAAC3C20B}" srcOrd="1" destOrd="0" presId="urn:microsoft.com/office/officeart/2005/8/layout/list1"/>
    <dgm:cxn modelId="{EACA079E-E6C8-446F-90B1-7D37EAED3736}" type="presParOf" srcId="{00F471F4-11A1-43D0-9FA6-10D1C34FC6BA}" destId="{6D1EE87A-07DC-4032-B839-3A1268533CA6}" srcOrd="5" destOrd="0" presId="urn:microsoft.com/office/officeart/2005/8/layout/list1"/>
    <dgm:cxn modelId="{C3D7401A-FD9D-4298-B495-AE749B53878F}" type="presParOf" srcId="{00F471F4-11A1-43D0-9FA6-10D1C34FC6BA}" destId="{D499C1B7-3896-4904-AE4B-D2F96DB12439}" srcOrd="6" destOrd="0" presId="urn:microsoft.com/office/officeart/2005/8/layout/list1"/>
    <dgm:cxn modelId="{91098BE2-1DF4-488D-95DB-EEA7E33206F3}" type="presParOf" srcId="{00F471F4-11A1-43D0-9FA6-10D1C34FC6BA}" destId="{51460A0E-9A7F-40BD-B311-23BFD8779342}" srcOrd="7" destOrd="0" presId="urn:microsoft.com/office/officeart/2005/8/layout/list1"/>
    <dgm:cxn modelId="{8657C03B-6920-4D77-83AB-5FC5C3C8308B}" type="presParOf" srcId="{00F471F4-11A1-43D0-9FA6-10D1C34FC6BA}" destId="{4C024001-0496-4412-9FE0-9E611525BEAE}" srcOrd="8" destOrd="0" presId="urn:microsoft.com/office/officeart/2005/8/layout/list1"/>
    <dgm:cxn modelId="{9E6F96A3-86E5-424B-B085-84C53D2FF39F}" type="presParOf" srcId="{4C024001-0496-4412-9FE0-9E611525BEAE}" destId="{FB724DF2-4CDF-4EBA-8A03-5DFCC9C4A2B0}" srcOrd="0" destOrd="0" presId="urn:microsoft.com/office/officeart/2005/8/layout/list1"/>
    <dgm:cxn modelId="{F88263B8-40CA-489F-9465-B8EEC05D2EBB}" type="presParOf" srcId="{4C024001-0496-4412-9FE0-9E611525BEAE}" destId="{AD1D2079-776D-4F52-B9CB-DF6B137624D8}" srcOrd="1" destOrd="0" presId="urn:microsoft.com/office/officeart/2005/8/layout/list1"/>
    <dgm:cxn modelId="{80EE13A7-16DA-40F0-A856-4C9DB0A2358A}" type="presParOf" srcId="{00F471F4-11A1-43D0-9FA6-10D1C34FC6BA}" destId="{3F412A92-3408-4F91-9953-984FB482E84F}" srcOrd="9" destOrd="0" presId="urn:microsoft.com/office/officeart/2005/8/layout/list1"/>
    <dgm:cxn modelId="{C369752E-2317-4177-9368-6DCAA99F6C97}" type="presParOf" srcId="{00F471F4-11A1-43D0-9FA6-10D1C34FC6BA}" destId="{6D5300B2-3E92-4AE7-A4D8-59DAE47C52B6}" srcOrd="10" destOrd="0" presId="urn:microsoft.com/office/officeart/2005/8/layout/list1"/>
    <dgm:cxn modelId="{939B2AD2-8307-4A99-9483-79CC8B08D422}" type="presParOf" srcId="{00F471F4-11A1-43D0-9FA6-10D1C34FC6BA}" destId="{8508D66B-D5B5-41C7-AAEF-D8EB723BA130}" srcOrd="11" destOrd="0" presId="urn:microsoft.com/office/officeart/2005/8/layout/list1"/>
    <dgm:cxn modelId="{58E0FB2F-1031-452F-8D58-3EDEB999C5D3}" type="presParOf" srcId="{00F471F4-11A1-43D0-9FA6-10D1C34FC6BA}" destId="{A4EED032-6D44-4AE4-B8D3-F580EDF7E748}" srcOrd="12" destOrd="0" presId="urn:microsoft.com/office/officeart/2005/8/layout/list1"/>
    <dgm:cxn modelId="{BA8A299A-638D-4DE1-80FA-4DD1D13DBCEA}" type="presParOf" srcId="{A4EED032-6D44-4AE4-B8D3-F580EDF7E748}" destId="{0AE1F5D3-55DB-4916-98D2-8575862A6AF8}" srcOrd="0" destOrd="0" presId="urn:microsoft.com/office/officeart/2005/8/layout/list1"/>
    <dgm:cxn modelId="{2E348725-6DBF-40AD-88C5-C2A15FCF4D99}" type="presParOf" srcId="{A4EED032-6D44-4AE4-B8D3-F580EDF7E748}" destId="{9575BF73-2C76-4CD2-8492-1DD945D2FB5D}" srcOrd="1" destOrd="0" presId="urn:microsoft.com/office/officeart/2005/8/layout/list1"/>
    <dgm:cxn modelId="{DFF285FA-8661-4DC7-9FD4-211D184E1939}" type="presParOf" srcId="{00F471F4-11A1-43D0-9FA6-10D1C34FC6BA}" destId="{361A86C6-F3F0-4A6C-A6E8-88D68D741D65}" srcOrd="13" destOrd="0" presId="urn:microsoft.com/office/officeart/2005/8/layout/list1"/>
    <dgm:cxn modelId="{9201DED9-5768-41D7-92CF-F689B476CFB4}" type="presParOf" srcId="{00F471F4-11A1-43D0-9FA6-10D1C34FC6BA}" destId="{AAC43A95-07EE-4375-B1F2-3CDAD9622AAF}" srcOrd="14" destOrd="0" presId="urn:microsoft.com/office/officeart/2005/8/layout/list1"/>
    <dgm:cxn modelId="{C88B1596-1F7C-477B-8CF5-4FD591CC97DD}" type="presParOf" srcId="{00F471F4-11A1-43D0-9FA6-10D1C34FC6BA}" destId="{1C6B81BD-70E7-49EA-83B5-4F2F6FCCA032}" srcOrd="15" destOrd="0" presId="urn:microsoft.com/office/officeart/2005/8/layout/list1"/>
    <dgm:cxn modelId="{75D15145-5FC5-4B1D-B85B-97713EDC2D21}" type="presParOf" srcId="{00F471F4-11A1-43D0-9FA6-10D1C34FC6BA}" destId="{5E311FCC-3BB8-42B7-8900-923C4C33A60A}" srcOrd="16" destOrd="0" presId="urn:microsoft.com/office/officeart/2005/8/layout/list1"/>
    <dgm:cxn modelId="{F38D8718-471B-4D95-B1EB-A580B6743759}" type="presParOf" srcId="{5E311FCC-3BB8-42B7-8900-923C4C33A60A}" destId="{8D9FF029-D39E-4306-ACA3-195FC2A244A1}" srcOrd="0" destOrd="0" presId="urn:microsoft.com/office/officeart/2005/8/layout/list1"/>
    <dgm:cxn modelId="{30DBBC6B-A291-4C64-866F-027709EA2E6F}" type="presParOf" srcId="{5E311FCC-3BB8-42B7-8900-923C4C33A60A}" destId="{608F71DB-912D-4C33-B343-2DF11868FADD}" srcOrd="1" destOrd="0" presId="urn:microsoft.com/office/officeart/2005/8/layout/list1"/>
    <dgm:cxn modelId="{96761C3E-F420-44CE-BE3D-51AEB56755DF}" type="presParOf" srcId="{00F471F4-11A1-43D0-9FA6-10D1C34FC6BA}" destId="{0D891365-B869-4D79-B177-1ADC08286112}" srcOrd="17" destOrd="0" presId="urn:microsoft.com/office/officeart/2005/8/layout/list1"/>
    <dgm:cxn modelId="{E238CA0C-AE81-43A0-B712-739B9AC0B6F1}" type="presParOf" srcId="{00F471F4-11A1-43D0-9FA6-10D1C34FC6BA}" destId="{34E55D3D-9EAB-49C0-8C7F-348EDEE11F4F}" srcOrd="18" destOrd="0" presId="urn:microsoft.com/office/officeart/2005/8/layout/list1"/>
    <dgm:cxn modelId="{50CA5554-57BF-4332-9027-14B7E4D6A429}" type="presParOf" srcId="{00F471F4-11A1-43D0-9FA6-10D1C34FC6BA}" destId="{37BDE76D-152A-44C4-95AE-259055E27954}" srcOrd="19" destOrd="0" presId="urn:microsoft.com/office/officeart/2005/8/layout/list1"/>
    <dgm:cxn modelId="{F183099E-F446-4643-8C8F-1059D797EB9A}" type="presParOf" srcId="{00F471F4-11A1-43D0-9FA6-10D1C34FC6BA}" destId="{F7B2987A-A9E4-4BC0-A83C-585EA2E7B3E4}" srcOrd="20" destOrd="0" presId="urn:microsoft.com/office/officeart/2005/8/layout/list1"/>
    <dgm:cxn modelId="{231A2014-D177-45FB-8222-97CFAD0C81AF}" type="presParOf" srcId="{F7B2987A-A9E4-4BC0-A83C-585EA2E7B3E4}" destId="{2ADF5443-4035-41C3-90B4-5D345B480BA9}" srcOrd="0" destOrd="0" presId="urn:microsoft.com/office/officeart/2005/8/layout/list1"/>
    <dgm:cxn modelId="{51D76D4B-3216-4893-9E42-C06717A615A0}" type="presParOf" srcId="{F7B2987A-A9E4-4BC0-A83C-585EA2E7B3E4}" destId="{FEBF10C2-8646-4E11-BDF6-5EF108EC019C}" srcOrd="1" destOrd="0" presId="urn:microsoft.com/office/officeart/2005/8/layout/list1"/>
    <dgm:cxn modelId="{1A21C8E9-964D-4C0A-A0C6-B49C9D52195B}" type="presParOf" srcId="{00F471F4-11A1-43D0-9FA6-10D1C34FC6BA}" destId="{B1EC9DB1-DBB7-4FD2-AD9F-D80B55F67FDA}" srcOrd="21" destOrd="0" presId="urn:microsoft.com/office/officeart/2005/8/layout/list1"/>
    <dgm:cxn modelId="{330FFFF2-ECCC-4B05-9D8D-8BCF6C59060A}" type="presParOf" srcId="{00F471F4-11A1-43D0-9FA6-10D1C34FC6BA}" destId="{344641A4-60D2-48F7-86FF-7F5175987ECE}" srcOrd="22" destOrd="0" presId="urn:microsoft.com/office/officeart/2005/8/layout/list1"/>
    <dgm:cxn modelId="{DAA27E87-9BBB-4DC9-B8B3-08ED402B6EDA}" type="presParOf" srcId="{00F471F4-11A1-43D0-9FA6-10D1C34FC6BA}" destId="{595D2817-EF21-41F1-8A24-4DDA8723057F}" srcOrd="23" destOrd="0" presId="urn:microsoft.com/office/officeart/2005/8/layout/list1"/>
    <dgm:cxn modelId="{3B2D3365-DE58-4687-B964-743A3A76CFDF}" type="presParOf" srcId="{00F471F4-11A1-43D0-9FA6-10D1C34FC6BA}" destId="{1FA7E875-75DC-4EF0-AB45-DDAEFD8C3C15}" srcOrd="24" destOrd="0" presId="urn:microsoft.com/office/officeart/2005/8/layout/list1"/>
    <dgm:cxn modelId="{447E786B-0DBB-4DD9-8B34-177CE19C3F33}" type="presParOf" srcId="{1FA7E875-75DC-4EF0-AB45-DDAEFD8C3C15}" destId="{37FE32FB-9C09-45CD-9531-A19365B1E352}" srcOrd="0" destOrd="0" presId="urn:microsoft.com/office/officeart/2005/8/layout/list1"/>
    <dgm:cxn modelId="{0441FE43-406B-49F4-A1AF-788820C5AC25}" type="presParOf" srcId="{1FA7E875-75DC-4EF0-AB45-DDAEFD8C3C15}" destId="{9C5A48FA-6D3D-4F87-B9D4-E53E8159B3DA}" srcOrd="1" destOrd="0" presId="urn:microsoft.com/office/officeart/2005/8/layout/list1"/>
    <dgm:cxn modelId="{4DEFD423-3BE4-4D95-9012-A1F10D93D36A}" type="presParOf" srcId="{00F471F4-11A1-43D0-9FA6-10D1C34FC6BA}" destId="{63DB2A0B-67E6-481C-AADB-4CFC7F614DF9}" srcOrd="25" destOrd="0" presId="urn:microsoft.com/office/officeart/2005/8/layout/list1"/>
    <dgm:cxn modelId="{B6A1990E-A4F1-4E2C-AC95-7F929A3D752B}" type="presParOf" srcId="{00F471F4-11A1-43D0-9FA6-10D1C34FC6BA}" destId="{33FD51E8-FB9F-4717-B0F3-00FE83CB77CC}" srcOrd="26" destOrd="0" presId="urn:microsoft.com/office/officeart/2005/8/layout/list1"/>
  </dgm:cxnLst>
  <dgm:bg/>
  <dgm:whole/>
  <dgm:extLst>
    <a:ext uri="http://schemas.microsoft.com/office/drawing/2008/diagram">
      <dsp:dataModelExt xmlns:dsp="http://schemas.microsoft.com/office/drawing/2008/diagram" relId="rId29"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37B591D8-DC65-4063-931F-F8BA1620EF52}" type="doc">
      <dgm:prSet loTypeId="urn:microsoft.com/office/officeart/2008/layout/PictureStrips" loCatId="list" qsTypeId="urn:microsoft.com/office/officeart/2005/8/quickstyle/simple1" qsCatId="simple" csTypeId="urn:microsoft.com/office/officeart/2005/8/colors/accent0_1" csCatId="mainScheme" phldr="1"/>
      <dgm:spPr/>
      <dgm:t>
        <a:bodyPr/>
        <a:lstStyle/>
        <a:p>
          <a:endParaRPr lang="uk-UA"/>
        </a:p>
      </dgm:t>
    </dgm:pt>
    <dgm:pt modelId="{E32A9416-2B2F-48BD-8490-4088D78A2A2F}">
      <dgm:prSet phldrT="[Текст]" custT="1"/>
      <dgm:spPr/>
      <dgm:t>
        <a:bodyPr/>
        <a:lstStyle/>
        <a:p>
          <a:pPr algn="ctr">
            <a:lnSpc>
              <a:spcPct val="90000"/>
            </a:lnSpc>
            <a:spcAft>
              <a:spcPct val="35000"/>
            </a:spcAft>
          </a:pPr>
          <a:r>
            <a:rPr lang="uk-UA" sz="1200" b="1">
              <a:latin typeface="Times New Roman" panose="02020603050405020304" pitchFamily="18" charset="0"/>
              <a:cs typeface="Times New Roman" panose="02020603050405020304" pitchFamily="18" charset="0"/>
            </a:rPr>
            <a:t>Обліковий процес</a:t>
          </a:r>
        </a:p>
        <a:p>
          <a:pPr algn="just">
            <a:lnSpc>
              <a:spcPct val="100000"/>
            </a:lnSpc>
            <a:spcAft>
              <a:spcPts val="0"/>
            </a:spcAft>
          </a:pPr>
          <a:r>
            <a:rPr lang="uk-UA" sz="1200">
              <a:latin typeface="Times New Roman" panose="02020603050405020304" pitchFamily="18" charset="0"/>
              <a:cs typeface="Times New Roman" panose="02020603050405020304" pitchFamily="18" charset="0"/>
            </a:rPr>
            <a:t>документування та відображення всіх імпортних операцій, таких як купівля, митні процедури, транспортні витрати, податки та збори</a:t>
          </a:r>
        </a:p>
      </dgm:t>
    </dgm:pt>
    <dgm:pt modelId="{E2AAE89F-24CB-455F-9D39-ED69B2AA06C4}" type="parTrans" cxnId="{5BA48A96-24D4-48EE-9DF3-1BD47A055F80}">
      <dgm:prSet/>
      <dgm:spPr/>
      <dgm:t>
        <a:bodyPr/>
        <a:lstStyle/>
        <a:p>
          <a:endParaRPr lang="uk-UA" sz="1200">
            <a:latin typeface="Times New Roman" panose="02020603050405020304" pitchFamily="18" charset="0"/>
            <a:cs typeface="Times New Roman" panose="02020603050405020304" pitchFamily="18" charset="0"/>
          </a:endParaRPr>
        </a:p>
      </dgm:t>
    </dgm:pt>
    <dgm:pt modelId="{24290B13-B279-4B5F-A7B5-4CE424F4997B}" type="sibTrans" cxnId="{5BA48A96-24D4-48EE-9DF3-1BD47A055F80}">
      <dgm:prSet/>
      <dgm:spPr/>
      <dgm:t>
        <a:bodyPr/>
        <a:lstStyle/>
        <a:p>
          <a:endParaRPr lang="uk-UA" sz="1200">
            <a:latin typeface="Times New Roman" panose="02020603050405020304" pitchFamily="18" charset="0"/>
            <a:cs typeface="Times New Roman" panose="02020603050405020304" pitchFamily="18" charset="0"/>
          </a:endParaRPr>
        </a:p>
      </dgm:t>
    </dgm:pt>
    <dgm:pt modelId="{2E47C68D-66A0-40B0-A005-9100C9A05251}">
      <dgm:prSet phldrT="[Текст]" custT="1"/>
      <dgm:spPr/>
      <dgm:t>
        <a:bodyPr/>
        <a:lstStyle/>
        <a:p>
          <a:pPr algn="ctr"/>
          <a:r>
            <a:rPr lang="uk-UA" sz="1200" b="1">
              <a:solidFill>
                <a:sysClr val="windowText" lastClr="000000"/>
              </a:solidFill>
              <a:latin typeface="Times New Roman" panose="02020603050405020304" pitchFamily="18" charset="0"/>
              <a:cs typeface="Times New Roman" panose="02020603050405020304" pitchFamily="18" charset="0"/>
            </a:rPr>
            <a:t>Праця виконавців</a:t>
          </a:r>
        </a:p>
        <a:p>
          <a:pPr algn="just"/>
          <a:r>
            <a:rPr lang="uk-UA" sz="1200">
              <a:latin typeface="Times New Roman" panose="02020603050405020304" pitchFamily="18" charset="0"/>
              <a:cs typeface="Times New Roman" panose="02020603050405020304" pitchFamily="18" charset="0"/>
            </a:rPr>
            <a:t>дії та відповідальність працівників, які займаються організацією обліку імпортних операцій</a:t>
          </a:r>
        </a:p>
        <a:p>
          <a:pPr algn="just"/>
          <a:endParaRPr lang="uk-UA" sz="1200">
            <a:latin typeface="Times New Roman" panose="02020603050405020304" pitchFamily="18" charset="0"/>
            <a:cs typeface="Times New Roman" panose="02020603050405020304" pitchFamily="18" charset="0"/>
          </a:endParaRPr>
        </a:p>
      </dgm:t>
    </dgm:pt>
    <dgm:pt modelId="{21051902-B58B-4F68-9554-392F937C9C98}" type="parTrans" cxnId="{55B75FE7-E1EB-4C85-859A-0CCCDC9E9070}">
      <dgm:prSet/>
      <dgm:spPr/>
      <dgm:t>
        <a:bodyPr/>
        <a:lstStyle/>
        <a:p>
          <a:endParaRPr lang="uk-UA" sz="1200">
            <a:latin typeface="Times New Roman" panose="02020603050405020304" pitchFamily="18" charset="0"/>
            <a:cs typeface="Times New Roman" panose="02020603050405020304" pitchFamily="18" charset="0"/>
          </a:endParaRPr>
        </a:p>
      </dgm:t>
    </dgm:pt>
    <dgm:pt modelId="{40B4E495-08DF-47FC-96CE-D2CCBEE05637}" type="sibTrans" cxnId="{55B75FE7-E1EB-4C85-859A-0CCCDC9E9070}">
      <dgm:prSet/>
      <dgm:spPr/>
      <dgm:t>
        <a:bodyPr/>
        <a:lstStyle/>
        <a:p>
          <a:endParaRPr lang="uk-UA" sz="1200">
            <a:latin typeface="Times New Roman" panose="02020603050405020304" pitchFamily="18" charset="0"/>
            <a:cs typeface="Times New Roman" panose="02020603050405020304" pitchFamily="18" charset="0"/>
          </a:endParaRPr>
        </a:p>
      </dgm:t>
    </dgm:pt>
    <dgm:pt modelId="{E7ADE146-1466-4FA4-818B-D0D7203E23C1}">
      <dgm:prSet phldrT="[Текст]" custT="1"/>
      <dgm:spPr/>
      <dgm:t>
        <a:bodyPr/>
        <a:lstStyle/>
        <a:p>
          <a:pPr algn="ctr"/>
          <a:r>
            <a:rPr lang="uk-UA" sz="1200" b="1">
              <a:latin typeface="Times New Roman" panose="02020603050405020304" pitchFamily="18" charset="0"/>
              <a:cs typeface="Times New Roman" panose="02020603050405020304" pitchFamily="18" charset="0"/>
            </a:rPr>
            <a:t>Забезпечення</a:t>
          </a:r>
        </a:p>
        <a:p>
          <a:pPr algn="just"/>
          <a:r>
            <a:rPr lang="uk-UA" sz="1200">
              <a:latin typeface="Times New Roman" panose="02020603050405020304" pitchFamily="18" charset="0"/>
              <a:cs typeface="Times New Roman" panose="02020603050405020304" pitchFamily="18" charset="0"/>
            </a:rPr>
            <a:t>матеріально-технічне та інформаційне забезпечення, що включає автоматизовані системи обліку, програмне забезпечення, а також доступ до актуальної інформації про законодавчі зміни, що регулюють імпортні операції</a:t>
          </a:r>
        </a:p>
      </dgm:t>
    </dgm:pt>
    <dgm:pt modelId="{9C899E7B-BC40-4B0F-950A-B26272019DB0}" type="parTrans" cxnId="{4CEDE8D2-B6F4-4AAD-8311-74CD4CE13607}">
      <dgm:prSet/>
      <dgm:spPr/>
      <dgm:t>
        <a:bodyPr/>
        <a:lstStyle/>
        <a:p>
          <a:endParaRPr lang="uk-UA" sz="1200">
            <a:latin typeface="Times New Roman" panose="02020603050405020304" pitchFamily="18" charset="0"/>
            <a:cs typeface="Times New Roman" panose="02020603050405020304" pitchFamily="18" charset="0"/>
          </a:endParaRPr>
        </a:p>
      </dgm:t>
    </dgm:pt>
    <dgm:pt modelId="{9F62C86A-CE75-4959-AB48-0B2F10B005B6}" type="sibTrans" cxnId="{4CEDE8D2-B6F4-4AAD-8311-74CD4CE13607}">
      <dgm:prSet/>
      <dgm:spPr/>
      <dgm:t>
        <a:bodyPr/>
        <a:lstStyle/>
        <a:p>
          <a:endParaRPr lang="uk-UA" sz="1200">
            <a:latin typeface="Times New Roman" panose="02020603050405020304" pitchFamily="18" charset="0"/>
            <a:cs typeface="Times New Roman" panose="02020603050405020304" pitchFamily="18" charset="0"/>
          </a:endParaRPr>
        </a:p>
      </dgm:t>
    </dgm:pt>
    <dgm:pt modelId="{B4211CAA-5D1D-483D-9BC4-09C3BA6B79E6}">
      <dgm:prSet phldrT="[Текст]" custT="1"/>
      <dgm:spPr/>
      <dgm:t>
        <a:bodyPr/>
        <a:lstStyle/>
        <a:p>
          <a:pPr algn="ctr"/>
          <a:r>
            <a:rPr lang="uk-UA" sz="1200" b="1">
              <a:latin typeface="Times New Roman" panose="02020603050405020304" pitchFamily="18" charset="0"/>
              <a:cs typeface="Times New Roman" panose="02020603050405020304" pitchFamily="18" charset="0"/>
            </a:rPr>
            <a:t>Перспективний розвиток</a:t>
          </a:r>
        </a:p>
        <a:p>
          <a:pPr algn="just"/>
          <a:r>
            <a:rPr lang="uk-UA" sz="1200">
              <a:latin typeface="Times New Roman" panose="02020603050405020304" pitchFamily="18" charset="0"/>
              <a:cs typeface="Times New Roman" panose="02020603050405020304" pitchFamily="18" charset="0"/>
            </a:rPr>
            <a:t>постійне вдосконалення облікових процедур, зокрема впровадження новітніх технологій, автоматизації обліку, підвищення кваліфікації працівників для більш ефективного ведення імпортних операцій та їх обліку</a:t>
          </a:r>
        </a:p>
      </dgm:t>
    </dgm:pt>
    <dgm:pt modelId="{F402DCA3-AF24-455E-BC81-4878B160C779}" type="parTrans" cxnId="{72EA0767-4F1D-4E0A-A050-0CB10E05694F}">
      <dgm:prSet/>
      <dgm:spPr/>
      <dgm:t>
        <a:bodyPr/>
        <a:lstStyle/>
        <a:p>
          <a:endParaRPr lang="uk-UA" sz="1200">
            <a:latin typeface="Times New Roman" panose="02020603050405020304" pitchFamily="18" charset="0"/>
            <a:cs typeface="Times New Roman" panose="02020603050405020304" pitchFamily="18" charset="0"/>
          </a:endParaRPr>
        </a:p>
      </dgm:t>
    </dgm:pt>
    <dgm:pt modelId="{C29BCABF-49E5-4F44-AA1E-64EE786A1C33}" type="sibTrans" cxnId="{72EA0767-4F1D-4E0A-A050-0CB10E05694F}">
      <dgm:prSet/>
      <dgm:spPr/>
      <dgm:t>
        <a:bodyPr/>
        <a:lstStyle/>
        <a:p>
          <a:endParaRPr lang="uk-UA" sz="1200">
            <a:latin typeface="Times New Roman" panose="02020603050405020304" pitchFamily="18" charset="0"/>
            <a:cs typeface="Times New Roman" panose="02020603050405020304" pitchFamily="18" charset="0"/>
          </a:endParaRPr>
        </a:p>
      </dgm:t>
    </dgm:pt>
    <dgm:pt modelId="{73097A3B-2C3D-463F-AFF2-0A3721690AD4}">
      <dgm:prSet/>
      <dgm:spPr/>
      <dgm:t>
        <a:bodyPr/>
        <a:lstStyle/>
        <a:p>
          <a:r>
            <a:rPr lang="uk-UA" b="1">
              <a:latin typeface="Times New Roman" panose="02020603050405020304" pitchFamily="18" charset="0"/>
              <a:cs typeface="Times New Roman" panose="02020603050405020304" pitchFamily="18" charset="0"/>
            </a:rPr>
            <a:t>Об'єкти організації обліку імпорту</a:t>
          </a:r>
          <a:endParaRPr lang="uk-UA"/>
        </a:p>
      </dgm:t>
    </dgm:pt>
    <dgm:pt modelId="{99C23E62-8E7E-4C7F-8BA9-75D87E348DBE}" type="parTrans" cxnId="{AF023433-10F5-4E5B-92BF-F4789BBEF674}">
      <dgm:prSet/>
      <dgm:spPr/>
      <dgm:t>
        <a:bodyPr/>
        <a:lstStyle/>
        <a:p>
          <a:endParaRPr lang="uk-UA"/>
        </a:p>
      </dgm:t>
    </dgm:pt>
    <dgm:pt modelId="{1273CEDA-3E8E-4F85-A64F-C54EE7A55565}" type="sibTrans" cxnId="{AF023433-10F5-4E5B-92BF-F4789BBEF674}">
      <dgm:prSet/>
      <dgm:spPr/>
      <dgm:t>
        <a:bodyPr/>
        <a:lstStyle/>
        <a:p>
          <a:endParaRPr lang="uk-UA"/>
        </a:p>
      </dgm:t>
    </dgm:pt>
    <dgm:pt modelId="{CB051A2F-F5C9-4838-9A82-6A27D13AB55A}" type="pres">
      <dgm:prSet presAssocID="{37B591D8-DC65-4063-931F-F8BA1620EF52}" presName="Name0" presStyleCnt="0">
        <dgm:presLayoutVars>
          <dgm:dir/>
          <dgm:resizeHandles val="exact"/>
        </dgm:presLayoutVars>
      </dgm:prSet>
      <dgm:spPr/>
      <dgm:t>
        <a:bodyPr/>
        <a:lstStyle/>
        <a:p>
          <a:endParaRPr lang="ru-RU"/>
        </a:p>
      </dgm:t>
    </dgm:pt>
    <dgm:pt modelId="{75795BAE-F220-4618-9F94-3B0309E7F3AF}" type="pres">
      <dgm:prSet presAssocID="{73097A3B-2C3D-463F-AFF2-0A3721690AD4}" presName="composite" presStyleCnt="0"/>
      <dgm:spPr/>
    </dgm:pt>
    <dgm:pt modelId="{BB0606D1-FC10-43F7-93CF-C04CF247893D}" type="pres">
      <dgm:prSet presAssocID="{73097A3B-2C3D-463F-AFF2-0A3721690AD4}" presName="rect1" presStyleLbl="trAlignAcc1" presStyleIdx="0" presStyleCnt="5" custScaleX="173660" custScaleY="60219" custLinFactY="-611" custLinFactNeighborX="2456" custLinFactNeighborY="-100000">
        <dgm:presLayoutVars>
          <dgm:bulletEnabled val="1"/>
        </dgm:presLayoutVars>
      </dgm:prSet>
      <dgm:spPr/>
      <dgm:t>
        <a:bodyPr/>
        <a:lstStyle/>
        <a:p>
          <a:endParaRPr lang="ru-RU"/>
        </a:p>
      </dgm:t>
    </dgm:pt>
    <dgm:pt modelId="{DFEB98B5-288C-40D3-9202-64F6CC76EC1A}" type="pres">
      <dgm:prSet presAssocID="{73097A3B-2C3D-463F-AFF2-0A3721690AD4}" presName="rect2" presStyleLbl="fgImgPlace1" presStyleIdx="0" presStyleCnt="5" custFlipVert="1" custFlipHor="0" custScaleX="8284" custScaleY="5522" custLinFactX="299142" custLinFactNeighborX="300000" custLinFactNeighborY="23951"/>
      <dgm:spPr>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30000" r="-30000"/>
          </a:stretch>
        </a:blipFill>
      </dgm:spPr>
      <dgm:t>
        <a:bodyPr/>
        <a:lstStyle/>
        <a:p>
          <a:endParaRPr lang="ru-RU"/>
        </a:p>
      </dgm:t>
      <dgm:extLst>
        <a:ext uri="{E40237B7-FDA0-4F09-8148-C483321AD2D9}">
          <dgm14:cNvPr xmlns:dgm14="http://schemas.microsoft.com/office/drawing/2010/diagram" id="0" name="" descr="Checkmark with solid fill"/>
        </a:ext>
      </dgm:extLst>
    </dgm:pt>
    <dgm:pt modelId="{D0A961C1-299E-4344-B65B-40118C3B808E}" type="pres">
      <dgm:prSet presAssocID="{1273CEDA-3E8E-4F85-A64F-C54EE7A55565}" presName="sibTrans" presStyleCnt="0"/>
      <dgm:spPr/>
    </dgm:pt>
    <dgm:pt modelId="{1EE64A69-016C-4744-99B3-19F614871918}" type="pres">
      <dgm:prSet presAssocID="{E32A9416-2B2F-48BD-8490-4088D78A2A2F}" presName="composite" presStyleCnt="0"/>
      <dgm:spPr/>
    </dgm:pt>
    <dgm:pt modelId="{CE5CEC8D-8306-4885-AE56-FEDC70AE63A7}" type="pres">
      <dgm:prSet presAssocID="{E32A9416-2B2F-48BD-8490-4088D78A2A2F}" presName="rect1" presStyleLbl="trAlignAcc1" presStyleIdx="1" presStyleCnt="5" custScaleY="176297" custLinFactNeighborX="-5782" custLinFactNeighborY="-15655">
        <dgm:presLayoutVars>
          <dgm:bulletEnabled val="1"/>
        </dgm:presLayoutVars>
      </dgm:prSet>
      <dgm:spPr/>
      <dgm:t>
        <a:bodyPr/>
        <a:lstStyle/>
        <a:p>
          <a:endParaRPr lang="ru-RU"/>
        </a:p>
      </dgm:t>
    </dgm:pt>
    <dgm:pt modelId="{EFC1D8CE-1925-4548-9809-4A4278400630}" type="pres">
      <dgm:prSet presAssocID="{E32A9416-2B2F-48BD-8490-4088D78A2A2F}" presName="rect2" presStyleLbl="fgImgPlace1" presStyleIdx="1" presStyleCnt="5" custAng="10800000" custFlipVert="0" custScaleX="8283" custScaleY="6071" custLinFactNeighborX="-52494" custLinFactNeighborY="-83881"/>
      <dgm:spPr>
        <a:blipFill>
          <a:blip xmlns:r="http://schemas.openxmlformats.org/officeDocument/2006/relationships" r:embed="rId3">
            <a:extLst>
              <a:ext uri="{96DAC541-7B7A-43D3-8B79-37D633B846F1}">
                <asvg:svgBlip xmlns:asvg="http://schemas.microsoft.com/office/drawing/2016/SVG/main" xmlns="" r:embed="rId2"/>
              </a:ext>
            </a:extLst>
          </a:blip>
          <a:srcRect/>
          <a:stretch>
            <a:fillRect t="-4000" b="-4000"/>
          </a:stretch>
        </a:blipFill>
      </dgm:spPr>
      <dgm:extLst>
        <a:ext uri="{E40237B7-FDA0-4F09-8148-C483321AD2D9}">
          <dgm14:cNvPr xmlns:dgm14="http://schemas.microsoft.com/office/drawing/2010/diagram" id="0" name="" descr="Checkmark with solid fill"/>
        </a:ext>
      </dgm:extLst>
    </dgm:pt>
    <dgm:pt modelId="{BFFD669D-712E-49A9-AC15-C58C3D45CA9B}" type="pres">
      <dgm:prSet presAssocID="{24290B13-B279-4B5F-A7B5-4CE424F4997B}" presName="sibTrans" presStyleCnt="0"/>
      <dgm:spPr/>
    </dgm:pt>
    <dgm:pt modelId="{5A10924A-F86E-4BA1-A1D3-21FB4924B25E}" type="pres">
      <dgm:prSet presAssocID="{2E47C68D-66A0-40B0-A005-9100C9A05251}" presName="composite" presStyleCnt="0"/>
      <dgm:spPr/>
    </dgm:pt>
    <dgm:pt modelId="{8A3ADCBB-F332-4CB4-993A-1F8B62118114}" type="pres">
      <dgm:prSet presAssocID="{2E47C68D-66A0-40B0-A005-9100C9A05251}" presName="rect1" presStyleLbl="trAlignAcc1" presStyleIdx="2" presStyleCnt="5" custScaleY="184012" custLinFactNeighborX="-11" custLinFactNeighborY="-19908">
        <dgm:presLayoutVars>
          <dgm:bulletEnabled val="1"/>
        </dgm:presLayoutVars>
      </dgm:prSet>
      <dgm:spPr/>
      <dgm:t>
        <a:bodyPr/>
        <a:lstStyle/>
        <a:p>
          <a:endParaRPr lang="ru-RU"/>
        </a:p>
      </dgm:t>
    </dgm:pt>
    <dgm:pt modelId="{AD7FEE91-D427-4CAC-A505-93B4D3F2ECFE}" type="pres">
      <dgm:prSet presAssocID="{2E47C68D-66A0-40B0-A005-9100C9A05251}" presName="rect2" presStyleLbl="fgImgPlace1" presStyleIdx="2" presStyleCnt="5" custFlipVert="1" custScaleX="8283" custScaleY="5522" custLinFactNeighborX="-28822" custLinFactNeighborY="-85851"/>
      <dgm:spPr>
        <a:blipFill>
          <a:blip xmlns:r="http://schemas.openxmlformats.org/officeDocument/2006/relationships" r:embed="rId4"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t="-7000" b="-7000"/>
          </a:stretch>
        </a:blipFill>
      </dgm:spPr>
      <dgm:t>
        <a:bodyPr/>
        <a:lstStyle/>
        <a:p>
          <a:endParaRPr lang="ru-RU"/>
        </a:p>
      </dgm:t>
      <dgm:extLst>
        <a:ext uri="{E40237B7-FDA0-4F09-8148-C483321AD2D9}">
          <dgm14:cNvPr xmlns:dgm14="http://schemas.microsoft.com/office/drawing/2010/diagram" id="0" name="" descr="Checkmark with solid fill"/>
        </a:ext>
      </dgm:extLst>
    </dgm:pt>
    <dgm:pt modelId="{B54BE7E3-A07C-4EC8-80C3-1959F5720387}" type="pres">
      <dgm:prSet presAssocID="{40B4E495-08DF-47FC-96CE-D2CCBEE05637}" presName="sibTrans" presStyleCnt="0"/>
      <dgm:spPr/>
    </dgm:pt>
    <dgm:pt modelId="{C64D5123-E791-4ACC-9835-B7A0977D4511}" type="pres">
      <dgm:prSet presAssocID="{E7ADE146-1466-4FA4-818B-D0D7203E23C1}" presName="composite" presStyleCnt="0"/>
      <dgm:spPr/>
    </dgm:pt>
    <dgm:pt modelId="{6D79931E-7FDA-4445-9693-390A6068FE21}" type="pres">
      <dgm:prSet presAssocID="{E7ADE146-1466-4FA4-818B-D0D7203E23C1}" presName="rect1" presStyleLbl="trAlignAcc1" presStyleIdx="3" presStyleCnt="5" custScaleY="222542" custLinFactNeighborX="-5782" custLinFactNeighborY="-12809">
        <dgm:presLayoutVars>
          <dgm:bulletEnabled val="1"/>
        </dgm:presLayoutVars>
      </dgm:prSet>
      <dgm:spPr/>
      <dgm:t>
        <a:bodyPr/>
        <a:lstStyle/>
        <a:p>
          <a:endParaRPr lang="ru-RU"/>
        </a:p>
      </dgm:t>
    </dgm:pt>
    <dgm:pt modelId="{03F0539D-781B-4503-8FDE-A630FAB27024}" type="pres">
      <dgm:prSet presAssocID="{E7ADE146-1466-4FA4-818B-D0D7203E23C1}" presName="rect2" presStyleLbl="fgImgPlace1" presStyleIdx="3" presStyleCnt="5" custScaleX="8833" custScaleY="5522" custLinFactY="-3085" custLinFactNeighborX="-52755" custLinFactNeighborY="-100000"/>
      <dgm:spPr>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t="-3000" b="-3000"/>
          </a:stretch>
        </a:blipFill>
      </dgm:spPr>
      <dgm:t>
        <a:bodyPr/>
        <a:lstStyle/>
        <a:p>
          <a:endParaRPr lang="ru-RU"/>
        </a:p>
      </dgm:t>
      <dgm:extLst>
        <a:ext uri="{E40237B7-FDA0-4F09-8148-C483321AD2D9}">
          <dgm14:cNvPr xmlns:dgm14="http://schemas.microsoft.com/office/drawing/2010/diagram" id="0" name="" descr="Checkmark with solid fill"/>
        </a:ext>
      </dgm:extLst>
    </dgm:pt>
    <dgm:pt modelId="{73E174F6-9D0A-4454-B9ED-AD48DC0B1947}" type="pres">
      <dgm:prSet presAssocID="{9F62C86A-CE75-4959-AB48-0B2F10B005B6}" presName="sibTrans" presStyleCnt="0"/>
      <dgm:spPr/>
    </dgm:pt>
    <dgm:pt modelId="{FC69AFA9-88E2-445F-9180-50AB1FD068F2}" type="pres">
      <dgm:prSet presAssocID="{B4211CAA-5D1D-483D-9BC4-09C3BA6B79E6}" presName="composite" presStyleCnt="0"/>
      <dgm:spPr/>
    </dgm:pt>
    <dgm:pt modelId="{C3FAE0C3-B6D2-422E-9558-1B44C9370E58}" type="pres">
      <dgm:prSet presAssocID="{B4211CAA-5D1D-483D-9BC4-09C3BA6B79E6}" presName="rect1" presStyleLbl="trAlignAcc1" presStyleIdx="4" presStyleCnt="5" custScaleY="228613" custLinFactNeighborY="-10786">
        <dgm:presLayoutVars>
          <dgm:bulletEnabled val="1"/>
        </dgm:presLayoutVars>
      </dgm:prSet>
      <dgm:spPr/>
      <dgm:t>
        <a:bodyPr/>
        <a:lstStyle/>
        <a:p>
          <a:endParaRPr lang="ru-RU"/>
        </a:p>
      </dgm:t>
    </dgm:pt>
    <dgm:pt modelId="{F9334160-C820-400B-ACC9-EA0968F6DE49}" type="pres">
      <dgm:prSet presAssocID="{B4211CAA-5D1D-483D-9BC4-09C3BA6B79E6}" presName="rect2" presStyleLbl="fgImgPlace1" presStyleIdx="4" presStyleCnt="5" custScaleX="8283" custScaleY="5522" custLinFactY="6581" custLinFactNeighborX="-25040" custLinFactNeighborY="100000"/>
      <dgm:spPr>
        <a:blipFill>
          <a:blip xmlns:r="http://schemas.openxmlformats.org/officeDocument/2006/relationships" r:embed="rId6"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t="-13000" b="-13000"/>
          </a:stretch>
        </a:blipFill>
      </dgm:spPr>
      <dgm:t>
        <a:bodyPr/>
        <a:lstStyle/>
        <a:p>
          <a:endParaRPr lang="ru-RU"/>
        </a:p>
      </dgm:t>
      <dgm:extLst>
        <a:ext uri="{E40237B7-FDA0-4F09-8148-C483321AD2D9}">
          <dgm14:cNvPr xmlns:dgm14="http://schemas.microsoft.com/office/drawing/2010/diagram" id="0" name="" descr="Checkmark with solid fill"/>
        </a:ext>
      </dgm:extLst>
    </dgm:pt>
  </dgm:ptLst>
  <dgm:cxnLst>
    <dgm:cxn modelId="{4CEDE8D2-B6F4-4AAD-8311-74CD4CE13607}" srcId="{37B591D8-DC65-4063-931F-F8BA1620EF52}" destId="{E7ADE146-1466-4FA4-818B-D0D7203E23C1}" srcOrd="3" destOrd="0" parTransId="{9C899E7B-BC40-4B0F-950A-B26272019DB0}" sibTransId="{9F62C86A-CE75-4959-AB48-0B2F10B005B6}"/>
    <dgm:cxn modelId="{55B75FE7-E1EB-4C85-859A-0CCCDC9E9070}" srcId="{37B591D8-DC65-4063-931F-F8BA1620EF52}" destId="{2E47C68D-66A0-40B0-A005-9100C9A05251}" srcOrd="2" destOrd="0" parTransId="{21051902-B58B-4F68-9554-392F937C9C98}" sibTransId="{40B4E495-08DF-47FC-96CE-D2CCBEE05637}"/>
    <dgm:cxn modelId="{AF023433-10F5-4E5B-92BF-F4789BBEF674}" srcId="{37B591D8-DC65-4063-931F-F8BA1620EF52}" destId="{73097A3B-2C3D-463F-AFF2-0A3721690AD4}" srcOrd="0" destOrd="0" parTransId="{99C23E62-8E7E-4C7F-8BA9-75D87E348DBE}" sibTransId="{1273CEDA-3E8E-4F85-A64F-C54EE7A55565}"/>
    <dgm:cxn modelId="{5BA48A96-24D4-48EE-9DF3-1BD47A055F80}" srcId="{37B591D8-DC65-4063-931F-F8BA1620EF52}" destId="{E32A9416-2B2F-48BD-8490-4088D78A2A2F}" srcOrd="1" destOrd="0" parTransId="{E2AAE89F-24CB-455F-9D39-ED69B2AA06C4}" sibTransId="{24290B13-B279-4B5F-A7B5-4CE424F4997B}"/>
    <dgm:cxn modelId="{33097395-C1CD-4FE3-9A89-7A7D7978A1C9}" type="presOf" srcId="{37B591D8-DC65-4063-931F-F8BA1620EF52}" destId="{CB051A2F-F5C9-4838-9A82-6A27D13AB55A}" srcOrd="0" destOrd="0" presId="urn:microsoft.com/office/officeart/2008/layout/PictureStrips"/>
    <dgm:cxn modelId="{2A0AA1FB-3A51-4B6B-BCEA-A9600D312B2E}" type="presOf" srcId="{2E47C68D-66A0-40B0-A005-9100C9A05251}" destId="{8A3ADCBB-F332-4CB4-993A-1F8B62118114}" srcOrd="0" destOrd="0" presId="urn:microsoft.com/office/officeart/2008/layout/PictureStrips"/>
    <dgm:cxn modelId="{72EA0767-4F1D-4E0A-A050-0CB10E05694F}" srcId="{37B591D8-DC65-4063-931F-F8BA1620EF52}" destId="{B4211CAA-5D1D-483D-9BC4-09C3BA6B79E6}" srcOrd="4" destOrd="0" parTransId="{F402DCA3-AF24-455E-BC81-4878B160C779}" sibTransId="{C29BCABF-49E5-4F44-AA1E-64EE786A1C33}"/>
    <dgm:cxn modelId="{CB2E450F-9EC2-4304-AA09-65E50B6C775F}" type="presOf" srcId="{E7ADE146-1466-4FA4-818B-D0D7203E23C1}" destId="{6D79931E-7FDA-4445-9693-390A6068FE21}" srcOrd="0" destOrd="0" presId="urn:microsoft.com/office/officeart/2008/layout/PictureStrips"/>
    <dgm:cxn modelId="{4F547353-BA3F-497B-80DE-26DD27ABF9A9}" type="presOf" srcId="{73097A3B-2C3D-463F-AFF2-0A3721690AD4}" destId="{BB0606D1-FC10-43F7-93CF-C04CF247893D}" srcOrd="0" destOrd="0" presId="urn:microsoft.com/office/officeart/2008/layout/PictureStrips"/>
    <dgm:cxn modelId="{69E2CBFB-4276-4A0A-BF4B-BD7C9231D655}" type="presOf" srcId="{E32A9416-2B2F-48BD-8490-4088D78A2A2F}" destId="{CE5CEC8D-8306-4885-AE56-FEDC70AE63A7}" srcOrd="0" destOrd="0" presId="urn:microsoft.com/office/officeart/2008/layout/PictureStrips"/>
    <dgm:cxn modelId="{8D2249EA-8EAD-4F68-81D5-AF18D029011A}" type="presOf" srcId="{B4211CAA-5D1D-483D-9BC4-09C3BA6B79E6}" destId="{C3FAE0C3-B6D2-422E-9558-1B44C9370E58}" srcOrd="0" destOrd="0" presId="urn:microsoft.com/office/officeart/2008/layout/PictureStrips"/>
    <dgm:cxn modelId="{76F4C616-95CB-4D3E-8C3A-A166784B43B3}" type="presParOf" srcId="{CB051A2F-F5C9-4838-9A82-6A27D13AB55A}" destId="{75795BAE-F220-4618-9F94-3B0309E7F3AF}" srcOrd="0" destOrd="0" presId="urn:microsoft.com/office/officeart/2008/layout/PictureStrips"/>
    <dgm:cxn modelId="{2E0E9788-95DA-4EAF-BD5B-B73D309F0168}" type="presParOf" srcId="{75795BAE-F220-4618-9F94-3B0309E7F3AF}" destId="{BB0606D1-FC10-43F7-93CF-C04CF247893D}" srcOrd="0" destOrd="0" presId="urn:microsoft.com/office/officeart/2008/layout/PictureStrips"/>
    <dgm:cxn modelId="{FA6AB633-53BE-4706-A5BD-3006DB789C60}" type="presParOf" srcId="{75795BAE-F220-4618-9F94-3B0309E7F3AF}" destId="{DFEB98B5-288C-40D3-9202-64F6CC76EC1A}" srcOrd="1" destOrd="0" presId="urn:microsoft.com/office/officeart/2008/layout/PictureStrips"/>
    <dgm:cxn modelId="{34390A2B-3B3A-4CB7-87B6-0EF5D5A9FCD2}" type="presParOf" srcId="{CB051A2F-F5C9-4838-9A82-6A27D13AB55A}" destId="{D0A961C1-299E-4344-B65B-40118C3B808E}" srcOrd="1" destOrd="0" presId="urn:microsoft.com/office/officeart/2008/layout/PictureStrips"/>
    <dgm:cxn modelId="{5FB86A29-CF52-4223-BADE-44E91AE0CDAA}" type="presParOf" srcId="{CB051A2F-F5C9-4838-9A82-6A27D13AB55A}" destId="{1EE64A69-016C-4744-99B3-19F614871918}" srcOrd="2" destOrd="0" presId="urn:microsoft.com/office/officeart/2008/layout/PictureStrips"/>
    <dgm:cxn modelId="{ECBBBE5A-4773-46F1-95A9-2DD0003994F8}" type="presParOf" srcId="{1EE64A69-016C-4744-99B3-19F614871918}" destId="{CE5CEC8D-8306-4885-AE56-FEDC70AE63A7}" srcOrd="0" destOrd="0" presId="urn:microsoft.com/office/officeart/2008/layout/PictureStrips"/>
    <dgm:cxn modelId="{AF74FED5-45E3-4D2C-8904-8DBD16D06F52}" type="presParOf" srcId="{1EE64A69-016C-4744-99B3-19F614871918}" destId="{EFC1D8CE-1925-4548-9809-4A4278400630}" srcOrd="1" destOrd="0" presId="urn:microsoft.com/office/officeart/2008/layout/PictureStrips"/>
    <dgm:cxn modelId="{CC93EA30-59CD-4FEF-AE5C-960FBF373A40}" type="presParOf" srcId="{CB051A2F-F5C9-4838-9A82-6A27D13AB55A}" destId="{BFFD669D-712E-49A9-AC15-C58C3D45CA9B}" srcOrd="3" destOrd="0" presId="urn:microsoft.com/office/officeart/2008/layout/PictureStrips"/>
    <dgm:cxn modelId="{26232717-250A-41D1-AE9B-A4611066DF17}" type="presParOf" srcId="{CB051A2F-F5C9-4838-9A82-6A27D13AB55A}" destId="{5A10924A-F86E-4BA1-A1D3-21FB4924B25E}" srcOrd="4" destOrd="0" presId="urn:microsoft.com/office/officeart/2008/layout/PictureStrips"/>
    <dgm:cxn modelId="{7AD28C0D-B36C-43C1-8601-4A439DE748BA}" type="presParOf" srcId="{5A10924A-F86E-4BA1-A1D3-21FB4924B25E}" destId="{8A3ADCBB-F332-4CB4-993A-1F8B62118114}" srcOrd="0" destOrd="0" presId="urn:microsoft.com/office/officeart/2008/layout/PictureStrips"/>
    <dgm:cxn modelId="{F0002308-AC38-467E-8F46-1E2033602378}" type="presParOf" srcId="{5A10924A-F86E-4BA1-A1D3-21FB4924B25E}" destId="{AD7FEE91-D427-4CAC-A505-93B4D3F2ECFE}" srcOrd="1" destOrd="0" presId="urn:microsoft.com/office/officeart/2008/layout/PictureStrips"/>
    <dgm:cxn modelId="{8DE42528-68C0-44E7-8B21-55A1BC13F33B}" type="presParOf" srcId="{CB051A2F-F5C9-4838-9A82-6A27D13AB55A}" destId="{B54BE7E3-A07C-4EC8-80C3-1959F5720387}" srcOrd="5" destOrd="0" presId="urn:microsoft.com/office/officeart/2008/layout/PictureStrips"/>
    <dgm:cxn modelId="{84970077-A791-404C-8B81-5711C3C7A67A}" type="presParOf" srcId="{CB051A2F-F5C9-4838-9A82-6A27D13AB55A}" destId="{C64D5123-E791-4ACC-9835-B7A0977D4511}" srcOrd="6" destOrd="0" presId="urn:microsoft.com/office/officeart/2008/layout/PictureStrips"/>
    <dgm:cxn modelId="{67B6C0B0-6F7A-45F4-8CA5-3DE4F38C4E42}" type="presParOf" srcId="{C64D5123-E791-4ACC-9835-B7A0977D4511}" destId="{6D79931E-7FDA-4445-9693-390A6068FE21}" srcOrd="0" destOrd="0" presId="urn:microsoft.com/office/officeart/2008/layout/PictureStrips"/>
    <dgm:cxn modelId="{EEA4DBE2-6130-4374-B9FB-7A2374F1EA09}" type="presParOf" srcId="{C64D5123-E791-4ACC-9835-B7A0977D4511}" destId="{03F0539D-781B-4503-8FDE-A630FAB27024}" srcOrd="1" destOrd="0" presId="urn:microsoft.com/office/officeart/2008/layout/PictureStrips"/>
    <dgm:cxn modelId="{A28C70DF-B1F9-4AA5-A5DC-3DB3C6A220EC}" type="presParOf" srcId="{CB051A2F-F5C9-4838-9A82-6A27D13AB55A}" destId="{73E174F6-9D0A-4454-B9ED-AD48DC0B1947}" srcOrd="7" destOrd="0" presId="urn:microsoft.com/office/officeart/2008/layout/PictureStrips"/>
    <dgm:cxn modelId="{BA38250E-D682-4A1A-AD08-0913BC33C7C1}" type="presParOf" srcId="{CB051A2F-F5C9-4838-9A82-6A27D13AB55A}" destId="{FC69AFA9-88E2-445F-9180-50AB1FD068F2}" srcOrd="8" destOrd="0" presId="urn:microsoft.com/office/officeart/2008/layout/PictureStrips"/>
    <dgm:cxn modelId="{BB796156-6A21-4D51-8F49-C6D4C3A65AD8}" type="presParOf" srcId="{FC69AFA9-88E2-445F-9180-50AB1FD068F2}" destId="{C3FAE0C3-B6D2-422E-9558-1B44C9370E58}" srcOrd="0" destOrd="0" presId="urn:microsoft.com/office/officeart/2008/layout/PictureStrips"/>
    <dgm:cxn modelId="{C694D035-CA7C-4080-8506-5CD2A0AD328B}" type="presParOf" srcId="{FC69AFA9-88E2-445F-9180-50AB1FD068F2}" destId="{F9334160-C820-400B-ACC9-EA0968F6DE49}" srcOrd="1" destOrd="0" presId="urn:microsoft.com/office/officeart/2008/layout/PictureStrips"/>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7C783011-6046-461B-8637-FCFCDC3A9514}"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uk-UA"/>
        </a:p>
      </dgm:t>
    </dgm:pt>
    <dgm:pt modelId="{29228152-E54F-47F0-9695-8EBF2F1461E4}">
      <dgm:prSet phldrT="[Текст]"/>
      <dgm:spPr/>
      <dgm:t>
        <a:bodyPr/>
        <a:lstStyle/>
        <a:p>
          <a:pPr algn="ctr"/>
          <a:r>
            <a:rPr lang="uk-UA" b="1" i="1">
              <a:latin typeface="Times New Roman" panose="02020603050405020304" pitchFamily="18" charset="0"/>
              <a:cs typeface="Times New Roman" panose="02020603050405020304" pitchFamily="18" charset="0"/>
            </a:rPr>
            <a:t>Подання попередньої декларації з необхідними даними для пропуску товарів через митний кордон України</a:t>
          </a:r>
          <a:endParaRPr lang="uk-UA">
            <a:latin typeface="Times New Roman" panose="02020603050405020304" pitchFamily="18" charset="0"/>
            <a:cs typeface="Times New Roman" panose="02020603050405020304" pitchFamily="18" charset="0"/>
          </a:endParaRPr>
        </a:p>
      </dgm:t>
    </dgm:pt>
    <dgm:pt modelId="{97B9159D-03D5-44B6-A0C2-1F80E860F5F7}" type="parTrans" cxnId="{026951ED-206C-42A0-AA81-B621A1FA580E}">
      <dgm:prSet/>
      <dgm:spPr/>
      <dgm:t>
        <a:bodyPr/>
        <a:lstStyle/>
        <a:p>
          <a:pPr algn="ctr"/>
          <a:endParaRPr lang="uk-UA">
            <a:latin typeface="Times New Roman" panose="02020603050405020304" pitchFamily="18" charset="0"/>
            <a:cs typeface="Times New Roman" panose="02020603050405020304" pitchFamily="18" charset="0"/>
          </a:endParaRPr>
        </a:p>
      </dgm:t>
    </dgm:pt>
    <dgm:pt modelId="{93B54C9C-F8D4-4936-BC2A-ABDA0B931264}" type="sibTrans" cxnId="{026951ED-206C-42A0-AA81-B621A1FA580E}">
      <dgm:prSet/>
      <dgm:spPr/>
      <dgm:t>
        <a:bodyPr/>
        <a:lstStyle/>
        <a:p>
          <a:pPr algn="ctr"/>
          <a:endParaRPr lang="uk-UA">
            <a:latin typeface="Times New Roman" panose="02020603050405020304" pitchFamily="18" charset="0"/>
            <a:cs typeface="Times New Roman" panose="02020603050405020304" pitchFamily="18" charset="0"/>
          </a:endParaRPr>
        </a:p>
      </dgm:t>
    </dgm:pt>
    <dgm:pt modelId="{0AFDC94A-24CD-4B2F-98CE-CDC91321C53A}">
      <dgm:prSet phldrT="[Текст]"/>
      <dgm:spPr/>
      <dgm:t>
        <a:bodyPr/>
        <a:lstStyle/>
        <a:p>
          <a:pPr algn="ctr"/>
          <a:r>
            <a:rPr lang="uk-UA" b="1" i="1"/>
            <a:t>Подання перевізником або уповноваженим декларантом загальної декларації про прибуття </a:t>
          </a:r>
          <a:endParaRPr lang="uk-UA">
            <a:latin typeface="Times New Roman" panose="02020603050405020304" pitchFamily="18" charset="0"/>
            <a:cs typeface="Times New Roman" panose="02020603050405020304" pitchFamily="18" charset="0"/>
          </a:endParaRPr>
        </a:p>
      </dgm:t>
    </dgm:pt>
    <dgm:pt modelId="{0140F539-DBAA-45CC-B3A6-5D061747F1D5}" type="parTrans" cxnId="{6C9E5E95-B947-4C8A-B686-FC8C8E01981F}">
      <dgm:prSet/>
      <dgm:spPr/>
      <dgm:t>
        <a:bodyPr/>
        <a:lstStyle/>
        <a:p>
          <a:pPr algn="ctr"/>
          <a:endParaRPr lang="uk-UA">
            <a:latin typeface="Times New Roman" panose="02020603050405020304" pitchFamily="18" charset="0"/>
            <a:cs typeface="Times New Roman" panose="02020603050405020304" pitchFamily="18" charset="0"/>
          </a:endParaRPr>
        </a:p>
      </dgm:t>
    </dgm:pt>
    <dgm:pt modelId="{1A9BAF4C-4D71-4245-849D-C5D649E565CC}" type="sibTrans" cxnId="{6C9E5E95-B947-4C8A-B686-FC8C8E01981F}">
      <dgm:prSet/>
      <dgm:spPr/>
      <dgm:t>
        <a:bodyPr/>
        <a:lstStyle/>
        <a:p>
          <a:pPr algn="ctr"/>
          <a:endParaRPr lang="uk-UA">
            <a:latin typeface="Times New Roman" panose="02020603050405020304" pitchFamily="18" charset="0"/>
            <a:cs typeface="Times New Roman" panose="02020603050405020304" pitchFamily="18" charset="0"/>
          </a:endParaRPr>
        </a:p>
      </dgm:t>
    </dgm:pt>
    <dgm:pt modelId="{19907E6A-69D3-44ED-B9F2-D2485834D211}">
      <dgm:prSet phldrT="[Текст]"/>
      <dgm:spPr/>
      <dgm:t>
        <a:bodyPr/>
        <a:lstStyle/>
        <a:p>
          <a:pPr algn="ctr"/>
          <a:r>
            <a:rPr lang="uk-UA" b="1" i="1"/>
            <a:t>Перетин митного кордону з наданням форм митного контролю та контролю відповідних органів нетарифного регулювання</a:t>
          </a:r>
          <a:endParaRPr lang="uk-UA">
            <a:latin typeface="Times New Roman" panose="02020603050405020304" pitchFamily="18" charset="0"/>
            <a:cs typeface="Times New Roman" panose="02020603050405020304" pitchFamily="18" charset="0"/>
          </a:endParaRPr>
        </a:p>
      </dgm:t>
    </dgm:pt>
    <dgm:pt modelId="{7A5BFB9D-F534-4618-B6E7-8627CC069FA6}" type="parTrans" cxnId="{49FEFD4F-CD69-4A2D-80D5-86F370054F15}">
      <dgm:prSet/>
      <dgm:spPr/>
      <dgm:t>
        <a:bodyPr/>
        <a:lstStyle/>
        <a:p>
          <a:pPr algn="ctr"/>
          <a:endParaRPr lang="uk-UA">
            <a:latin typeface="Times New Roman" panose="02020603050405020304" pitchFamily="18" charset="0"/>
            <a:cs typeface="Times New Roman" panose="02020603050405020304" pitchFamily="18" charset="0"/>
          </a:endParaRPr>
        </a:p>
      </dgm:t>
    </dgm:pt>
    <dgm:pt modelId="{C5ED4F1C-E78A-43DE-8A2C-37DE983E79BB}" type="sibTrans" cxnId="{49FEFD4F-CD69-4A2D-80D5-86F370054F15}">
      <dgm:prSet/>
      <dgm:spPr/>
      <dgm:t>
        <a:bodyPr/>
        <a:lstStyle/>
        <a:p>
          <a:pPr algn="ctr"/>
          <a:endParaRPr lang="uk-UA">
            <a:latin typeface="Times New Roman" panose="02020603050405020304" pitchFamily="18" charset="0"/>
            <a:cs typeface="Times New Roman" panose="02020603050405020304" pitchFamily="18" charset="0"/>
          </a:endParaRPr>
        </a:p>
      </dgm:t>
    </dgm:pt>
    <dgm:pt modelId="{5CC2346B-07B8-4D06-8D6C-B62BB7373E0A}">
      <dgm:prSet/>
      <dgm:spPr/>
      <dgm:t>
        <a:bodyPr/>
        <a:lstStyle/>
        <a:p>
          <a:pPr algn="ctr"/>
          <a:r>
            <a:rPr lang="uk-UA" b="1" i="1"/>
            <a:t>Доставка товару в зону митного контролю митниці прибуття</a:t>
          </a:r>
          <a:endParaRPr lang="uk-UA"/>
        </a:p>
      </dgm:t>
    </dgm:pt>
    <dgm:pt modelId="{71BB002F-B315-4FAE-9880-BFA123BCA8E8}" type="parTrans" cxnId="{3A267F7C-5126-4652-A1FB-2755F5F5630E}">
      <dgm:prSet/>
      <dgm:spPr/>
      <dgm:t>
        <a:bodyPr/>
        <a:lstStyle/>
        <a:p>
          <a:pPr algn="ctr"/>
          <a:endParaRPr lang="uk-UA"/>
        </a:p>
      </dgm:t>
    </dgm:pt>
    <dgm:pt modelId="{EBE11254-5653-4EB8-921D-E3BDB03E0C97}" type="sibTrans" cxnId="{3A267F7C-5126-4652-A1FB-2755F5F5630E}">
      <dgm:prSet/>
      <dgm:spPr/>
      <dgm:t>
        <a:bodyPr/>
        <a:lstStyle/>
        <a:p>
          <a:pPr algn="ctr"/>
          <a:endParaRPr lang="uk-UA"/>
        </a:p>
      </dgm:t>
    </dgm:pt>
    <dgm:pt modelId="{7CA38DA1-808C-4F79-96F3-9458E328752F}">
      <dgm:prSet/>
      <dgm:spPr/>
      <dgm:t>
        <a:bodyPr/>
        <a:lstStyle/>
        <a:p>
          <a:pPr algn="ctr"/>
          <a:r>
            <a:rPr lang="uk-UA" b="1" i="1"/>
            <a:t>Подання митної декларації до митного органу</a:t>
          </a:r>
          <a:endParaRPr lang="uk-UA"/>
        </a:p>
      </dgm:t>
    </dgm:pt>
    <dgm:pt modelId="{175F69D8-05C5-468F-AFA3-F8E013F43999}" type="parTrans" cxnId="{C409234C-CCDB-45BB-9629-124297EF47DB}">
      <dgm:prSet/>
      <dgm:spPr/>
      <dgm:t>
        <a:bodyPr/>
        <a:lstStyle/>
        <a:p>
          <a:pPr algn="ctr"/>
          <a:endParaRPr lang="uk-UA"/>
        </a:p>
      </dgm:t>
    </dgm:pt>
    <dgm:pt modelId="{843925A3-13B4-47DB-B842-3B5037144AE9}" type="sibTrans" cxnId="{C409234C-CCDB-45BB-9629-124297EF47DB}">
      <dgm:prSet/>
      <dgm:spPr/>
      <dgm:t>
        <a:bodyPr/>
        <a:lstStyle/>
        <a:p>
          <a:pPr algn="ctr"/>
          <a:endParaRPr lang="uk-UA"/>
        </a:p>
      </dgm:t>
    </dgm:pt>
    <dgm:pt modelId="{BFAB5FDD-8EA5-498B-A110-655552EEC4B7}">
      <dgm:prSet/>
      <dgm:spPr/>
      <dgm:t>
        <a:bodyPr/>
        <a:lstStyle/>
        <a:p>
          <a:pPr algn="ctr"/>
          <a:r>
            <a:rPr lang="uk-UA" b="1" i="1"/>
            <a:t>Проведення митного оформлення та всіх необхідних процедур – за наявності заходів нетарифного регулювання</a:t>
          </a:r>
          <a:endParaRPr lang="uk-UA"/>
        </a:p>
      </dgm:t>
    </dgm:pt>
    <dgm:pt modelId="{1957E4C3-6D38-4090-A1BC-44C13C3B25A1}" type="parTrans" cxnId="{5A66D5B5-8C03-4981-9DE3-4BFB080808EF}">
      <dgm:prSet/>
      <dgm:spPr/>
      <dgm:t>
        <a:bodyPr/>
        <a:lstStyle/>
        <a:p>
          <a:pPr algn="ctr"/>
          <a:endParaRPr lang="uk-UA"/>
        </a:p>
      </dgm:t>
    </dgm:pt>
    <dgm:pt modelId="{DF3021CA-238F-48A0-A971-1FB64A8C03BD}" type="sibTrans" cxnId="{5A66D5B5-8C03-4981-9DE3-4BFB080808EF}">
      <dgm:prSet/>
      <dgm:spPr/>
      <dgm:t>
        <a:bodyPr/>
        <a:lstStyle/>
        <a:p>
          <a:pPr algn="ctr"/>
          <a:endParaRPr lang="uk-UA"/>
        </a:p>
      </dgm:t>
    </dgm:pt>
    <dgm:pt modelId="{9D5A28DD-03AD-4493-9E09-664E5AD234E3}">
      <dgm:prSet/>
      <dgm:spPr/>
      <dgm:t>
        <a:bodyPr/>
        <a:lstStyle/>
        <a:p>
          <a:pPr algn="ctr"/>
          <a:r>
            <a:rPr lang="uk-UA" b="1" i="1"/>
            <a:t>Завершення митного оформлення</a:t>
          </a:r>
          <a:endParaRPr lang="uk-UA"/>
        </a:p>
      </dgm:t>
    </dgm:pt>
    <dgm:pt modelId="{3AEFC28D-4DBA-4168-93EC-C101E3E99B7C}" type="parTrans" cxnId="{0505DD87-DC1D-4872-BDA7-94AA7565FB1F}">
      <dgm:prSet/>
      <dgm:spPr/>
      <dgm:t>
        <a:bodyPr/>
        <a:lstStyle/>
        <a:p>
          <a:pPr algn="ctr"/>
          <a:endParaRPr lang="uk-UA"/>
        </a:p>
      </dgm:t>
    </dgm:pt>
    <dgm:pt modelId="{E597D6A2-AC9E-4789-8808-B217A6133CD5}" type="sibTrans" cxnId="{0505DD87-DC1D-4872-BDA7-94AA7565FB1F}">
      <dgm:prSet/>
      <dgm:spPr/>
      <dgm:t>
        <a:bodyPr/>
        <a:lstStyle/>
        <a:p>
          <a:pPr algn="ctr"/>
          <a:endParaRPr lang="uk-UA"/>
        </a:p>
      </dgm:t>
    </dgm:pt>
    <dgm:pt modelId="{CCD4126C-B86B-453C-9E49-AD5EE55FB145}" type="pres">
      <dgm:prSet presAssocID="{7C783011-6046-461B-8637-FCFCDC3A9514}" presName="Name0" presStyleCnt="0">
        <dgm:presLayoutVars>
          <dgm:dir/>
          <dgm:resizeHandles val="exact"/>
        </dgm:presLayoutVars>
      </dgm:prSet>
      <dgm:spPr/>
      <dgm:t>
        <a:bodyPr/>
        <a:lstStyle/>
        <a:p>
          <a:endParaRPr lang="ru-RU"/>
        </a:p>
      </dgm:t>
    </dgm:pt>
    <dgm:pt modelId="{F789134F-1909-43DC-B18D-D3499DB22987}" type="pres">
      <dgm:prSet presAssocID="{29228152-E54F-47F0-9695-8EBF2F1461E4}" presName="node" presStyleLbl="node1" presStyleIdx="0" presStyleCnt="7">
        <dgm:presLayoutVars>
          <dgm:bulletEnabled val="1"/>
        </dgm:presLayoutVars>
      </dgm:prSet>
      <dgm:spPr/>
      <dgm:t>
        <a:bodyPr/>
        <a:lstStyle/>
        <a:p>
          <a:endParaRPr lang="ru-RU"/>
        </a:p>
      </dgm:t>
    </dgm:pt>
    <dgm:pt modelId="{32FCDC41-EAD5-49B5-8AFD-9E2688B30AAD}" type="pres">
      <dgm:prSet presAssocID="{93B54C9C-F8D4-4936-BC2A-ABDA0B931264}" presName="sibTrans" presStyleLbl="sibTrans1D1" presStyleIdx="0" presStyleCnt="6"/>
      <dgm:spPr/>
      <dgm:t>
        <a:bodyPr/>
        <a:lstStyle/>
        <a:p>
          <a:endParaRPr lang="ru-RU"/>
        </a:p>
      </dgm:t>
    </dgm:pt>
    <dgm:pt modelId="{87AD06D3-F072-4DA4-AC0A-5A5B6DE70527}" type="pres">
      <dgm:prSet presAssocID="{93B54C9C-F8D4-4936-BC2A-ABDA0B931264}" presName="connectorText" presStyleLbl="sibTrans1D1" presStyleIdx="0" presStyleCnt="6"/>
      <dgm:spPr/>
      <dgm:t>
        <a:bodyPr/>
        <a:lstStyle/>
        <a:p>
          <a:endParaRPr lang="ru-RU"/>
        </a:p>
      </dgm:t>
    </dgm:pt>
    <dgm:pt modelId="{8B758390-C1D5-4ADC-B2A5-FA2BC9310070}" type="pres">
      <dgm:prSet presAssocID="{0AFDC94A-24CD-4B2F-98CE-CDC91321C53A}" presName="node" presStyleLbl="node1" presStyleIdx="1" presStyleCnt="7">
        <dgm:presLayoutVars>
          <dgm:bulletEnabled val="1"/>
        </dgm:presLayoutVars>
      </dgm:prSet>
      <dgm:spPr/>
      <dgm:t>
        <a:bodyPr/>
        <a:lstStyle/>
        <a:p>
          <a:endParaRPr lang="ru-RU"/>
        </a:p>
      </dgm:t>
    </dgm:pt>
    <dgm:pt modelId="{4128E9B4-57B3-400F-B935-14E405CD038D}" type="pres">
      <dgm:prSet presAssocID="{1A9BAF4C-4D71-4245-849D-C5D649E565CC}" presName="sibTrans" presStyleLbl="sibTrans1D1" presStyleIdx="1" presStyleCnt="6"/>
      <dgm:spPr/>
      <dgm:t>
        <a:bodyPr/>
        <a:lstStyle/>
        <a:p>
          <a:endParaRPr lang="ru-RU"/>
        </a:p>
      </dgm:t>
    </dgm:pt>
    <dgm:pt modelId="{8A36A247-F3D3-4E87-9E15-FD6F6D5C018C}" type="pres">
      <dgm:prSet presAssocID="{1A9BAF4C-4D71-4245-849D-C5D649E565CC}" presName="connectorText" presStyleLbl="sibTrans1D1" presStyleIdx="1" presStyleCnt="6"/>
      <dgm:spPr/>
      <dgm:t>
        <a:bodyPr/>
        <a:lstStyle/>
        <a:p>
          <a:endParaRPr lang="ru-RU"/>
        </a:p>
      </dgm:t>
    </dgm:pt>
    <dgm:pt modelId="{D88ED2D8-7806-49AE-8810-0BBDA06A1B55}" type="pres">
      <dgm:prSet presAssocID="{19907E6A-69D3-44ED-B9F2-D2485834D211}" presName="node" presStyleLbl="node1" presStyleIdx="2" presStyleCnt="7">
        <dgm:presLayoutVars>
          <dgm:bulletEnabled val="1"/>
        </dgm:presLayoutVars>
      </dgm:prSet>
      <dgm:spPr/>
      <dgm:t>
        <a:bodyPr/>
        <a:lstStyle/>
        <a:p>
          <a:endParaRPr lang="ru-RU"/>
        </a:p>
      </dgm:t>
    </dgm:pt>
    <dgm:pt modelId="{F0307F3C-7E4A-4FFD-BC5F-5EF2B2B8E834}" type="pres">
      <dgm:prSet presAssocID="{C5ED4F1C-E78A-43DE-8A2C-37DE983E79BB}" presName="sibTrans" presStyleLbl="sibTrans1D1" presStyleIdx="2" presStyleCnt="6"/>
      <dgm:spPr/>
      <dgm:t>
        <a:bodyPr/>
        <a:lstStyle/>
        <a:p>
          <a:endParaRPr lang="ru-RU"/>
        </a:p>
      </dgm:t>
    </dgm:pt>
    <dgm:pt modelId="{63000691-73E5-4ED3-8074-057A34FE2FD3}" type="pres">
      <dgm:prSet presAssocID="{C5ED4F1C-E78A-43DE-8A2C-37DE983E79BB}" presName="connectorText" presStyleLbl="sibTrans1D1" presStyleIdx="2" presStyleCnt="6"/>
      <dgm:spPr/>
      <dgm:t>
        <a:bodyPr/>
        <a:lstStyle/>
        <a:p>
          <a:endParaRPr lang="ru-RU"/>
        </a:p>
      </dgm:t>
    </dgm:pt>
    <dgm:pt modelId="{E466C227-A8DE-4489-9554-DAC22D1FC18E}" type="pres">
      <dgm:prSet presAssocID="{5CC2346B-07B8-4D06-8D6C-B62BB7373E0A}" presName="node" presStyleLbl="node1" presStyleIdx="3" presStyleCnt="7">
        <dgm:presLayoutVars>
          <dgm:bulletEnabled val="1"/>
        </dgm:presLayoutVars>
      </dgm:prSet>
      <dgm:spPr/>
      <dgm:t>
        <a:bodyPr/>
        <a:lstStyle/>
        <a:p>
          <a:endParaRPr lang="ru-RU"/>
        </a:p>
      </dgm:t>
    </dgm:pt>
    <dgm:pt modelId="{55EE8C04-3320-4BF0-BCCC-CEDA37B6614B}" type="pres">
      <dgm:prSet presAssocID="{EBE11254-5653-4EB8-921D-E3BDB03E0C97}" presName="sibTrans" presStyleLbl="sibTrans1D1" presStyleIdx="3" presStyleCnt="6"/>
      <dgm:spPr/>
      <dgm:t>
        <a:bodyPr/>
        <a:lstStyle/>
        <a:p>
          <a:endParaRPr lang="ru-RU"/>
        </a:p>
      </dgm:t>
    </dgm:pt>
    <dgm:pt modelId="{93A9DD44-29C3-44EB-89AF-F76E41E0ABFD}" type="pres">
      <dgm:prSet presAssocID="{EBE11254-5653-4EB8-921D-E3BDB03E0C97}" presName="connectorText" presStyleLbl="sibTrans1D1" presStyleIdx="3" presStyleCnt="6"/>
      <dgm:spPr/>
      <dgm:t>
        <a:bodyPr/>
        <a:lstStyle/>
        <a:p>
          <a:endParaRPr lang="ru-RU"/>
        </a:p>
      </dgm:t>
    </dgm:pt>
    <dgm:pt modelId="{49577838-3EEA-48AB-AF88-EDB8FEB947B6}" type="pres">
      <dgm:prSet presAssocID="{7CA38DA1-808C-4F79-96F3-9458E328752F}" presName="node" presStyleLbl="node1" presStyleIdx="4" presStyleCnt="7">
        <dgm:presLayoutVars>
          <dgm:bulletEnabled val="1"/>
        </dgm:presLayoutVars>
      </dgm:prSet>
      <dgm:spPr/>
      <dgm:t>
        <a:bodyPr/>
        <a:lstStyle/>
        <a:p>
          <a:endParaRPr lang="ru-RU"/>
        </a:p>
      </dgm:t>
    </dgm:pt>
    <dgm:pt modelId="{76FBB5BC-76F3-482A-95AC-9827AFE7C8CB}" type="pres">
      <dgm:prSet presAssocID="{843925A3-13B4-47DB-B842-3B5037144AE9}" presName="sibTrans" presStyleLbl="sibTrans1D1" presStyleIdx="4" presStyleCnt="6"/>
      <dgm:spPr/>
      <dgm:t>
        <a:bodyPr/>
        <a:lstStyle/>
        <a:p>
          <a:endParaRPr lang="ru-RU"/>
        </a:p>
      </dgm:t>
    </dgm:pt>
    <dgm:pt modelId="{CA5EF872-5C44-4824-BA69-5F6E04513A3F}" type="pres">
      <dgm:prSet presAssocID="{843925A3-13B4-47DB-B842-3B5037144AE9}" presName="connectorText" presStyleLbl="sibTrans1D1" presStyleIdx="4" presStyleCnt="6"/>
      <dgm:spPr/>
      <dgm:t>
        <a:bodyPr/>
        <a:lstStyle/>
        <a:p>
          <a:endParaRPr lang="ru-RU"/>
        </a:p>
      </dgm:t>
    </dgm:pt>
    <dgm:pt modelId="{9C56F6E1-B615-4139-B6CF-2E42C35CBE07}" type="pres">
      <dgm:prSet presAssocID="{BFAB5FDD-8EA5-498B-A110-655552EEC4B7}" presName="node" presStyleLbl="node1" presStyleIdx="5" presStyleCnt="7">
        <dgm:presLayoutVars>
          <dgm:bulletEnabled val="1"/>
        </dgm:presLayoutVars>
      </dgm:prSet>
      <dgm:spPr/>
      <dgm:t>
        <a:bodyPr/>
        <a:lstStyle/>
        <a:p>
          <a:endParaRPr lang="ru-RU"/>
        </a:p>
      </dgm:t>
    </dgm:pt>
    <dgm:pt modelId="{7F6956C3-EBF8-4AB9-BA02-05E7498D31C1}" type="pres">
      <dgm:prSet presAssocID="{DF3021CA-238F-48A0-A971-1FB64A8C03BD}" presName="sibTrans" presStyleLbl="sibTrans1D1" presStyleIdx="5" presStyleCnt="6"/>
      <dgm:spPr/>
      <dgm:t>
        <a:bodyPr/>
        <a:lstStyle/>
        <a:p>
          <a:endParaRPr lang="ru-RU"/>
        </a:p>
      </dgm:t>
    </dgm:pt>
    <dgm:pt modelId="{B506A195-AD5E-4AA9-B544-FBA4A7F89281}" type="pres">
      <dgm:prSet presAssocID="{DF3021CA-238F-48A0-A971-1FB64A8C03BD}" presName="connectorText" presStyleLbl="sibTrans1D1" presStyleIdx="5" presStyleCnt="6"/>
      <dgm:spPr/>
      <dgm:t>
        <a:bodyPr/>
        <a:lstStyle/>
        <a:p>
          <a:endParaRPr lang="ru-RU"/>
        </a:p>
      </dgm:t>
    </dgm:pt>
    <dgm:pt modelId="{F865DD66-F2D1-4A65-ABA1-E3CD2981BCA0}" type="pres">
      <dgm:prSet presAssocID="{9D5A28DD-03AD-4493-9E09-664E5AD234E3}" presName="node" presStyleLbl="node1" presStyleIdx="6" presStyleCnt="7" custLinFactX="18241" custLinFactNeighborX="100000" custLinFactNeighborY="-3138">
        <dgm:presLayoutVars>
          <dgm:bulletEnabled val="1"/>
        </dgm:presLayoutVars>
      </dgm:prSet>
      <dgm:spPr/>
      <dgm:t>
        <a:bodyPr/>
        <a:lstStyle/>
        <a:p>
          <a:endParaRPr lang="ru-RU"/>
        </a:p>
      </dgm:t>
    </dgm:pt>
  </dgm:ptLst>
  <dgm:cxnLst>
    <dgm:cxn modelId="{8EB133A7-6030-44CF-8819-286B22A658B3}" type="presOf" srcId="{19907E6A-69D3-44ED-B9F2-D2485834D211}" destId="{D88ED2D8-7806-49AE-8810-0BBDA06A1B55}" srcOrd="0" destOrd="0" presId="urn:microsoft.com/office/officeart/2005/8/layout/bProcess3"/>
    <dgm:cxn modelId="{28DDDF83-474E-4820-8CC2-D78357291DB5}" type="presOf" srcId="{C5ED4F1C-E78A-43DE-8A2C-37DE983E79BB}" destId="{63000691-73E5-4ED3-8074-057A34FE2FD3}" srcOrd="1" destOrd="0" presId="urn:microsoft.com/office/officeart/2005/8/layout/bProcess3"/>
    <dgm:cxn modelId="{54E60E7F-617D-493A-8CB7-DF299709C0A0}" type="presOf" srcId="{1A9BAF4C-4D71-4245-849D-C5D649E565CC}" destId="{8A36A247-F3D3-4E87-9E15-FD6F6D5C018C}" srcOrd="1" destOrd="0" presId="urn:microsoft.com/office/officeart/2005/8/layout/bProcess3"/>
    <dgm:cxn modelId="{3FC9003E-D88A-48D6-9BE8-C676409038A7}" type="presOf" srcId="{DF3021CA-238F-48A0-A971-1FB64A8C03BD}" destId="{7F6956C3-EBF8-4AB9-BA02-05E7498D31C1}" srcOrd="0" destOrd="0" presId="urn:microsoft.com/office/officeart/2005/8/layout/bProcess3"/>
    <dgm:cxn modelId="{634D3BD3-4612-46E2-B294-F1D8E68DEB49}" type="presOf" srcId="{843925A3-13B4-47DB-B842-3B5037144AE9}" destId="{CA5EF872-5C44-4824-BA69-5F6E04513A3F}" srcOrd="1" destOrd="0" presId="urn:microsoft.com/office/officeart/2005/8/layout/bProcess3"/>
    <dgm:cxn modelId="{ECEB4A72-FF56-4ACC-A192-7856E051FCE4}" type="presOf" srcId="{0AFDC94A-24CD-4B2F-98CE-CDC91321C53A}" destId="{8B758390-C1D5-4ADC-B2A5-FA2BC9310070}" srcOrd="0" destOrd="0" presId="urn:microsoft.com/office/officeart/2005/8/layout/bProcess3"/>
    <dgm:cxn modelId="{F0D905A0-0D82-4C19-87EC-411F853E9B25}" type="presOf" srcId="{843925A3-13B4-47DB-B842-3B5037144AE9}" destId="{76FBB5BC-76F3-482A-95AC-9827AFE7C8CB}" srcOrd="0" destOrd="0" presId="urn:microsoft.com/office/officeart/2005/8/layout/bProcess3"/>
    <dgm:cxn modelId="{6C9E5E95-B947-4C8A-B686-FC8C8E01981F}" srcId="{7C783011-6046-461B-8637-FCFCDC3A9514}" destId="{0AFDC94A-24CD-4B2F-98CE-CDC91321C53A}" srcOrd="1" destOrd="0" parTransId="{0140F539-DBAA-45CC-B3A6-5D061747F1D5}" sibTransId="{1A9BAF4C-4D71-4245-849D-C5D649E565CC}"/>
    <dgm:cxn modelId="{338416E9-9ABD-4809-A8D2-49C0366E5E95}" type="presOf" srcId="{EBE11254-5653-4EB8-921D-E3BDB03E0C97}" destId="{93A9DD44-29C3-44EB-89AF-F76E41E0ABFD}" srcOrd="1" destOrd="0" presId="urn:microsoft.com/office/officeart/2005/8/layout/bProcess3"/>
    <dgm:cxn modelId="{FF85D9D6-5E2B-4E82-92DF-8FB7876AAB40}" type="presOf" srcId="{1A9BAF4C-4D71-4245-849D-C5D649E565CC}" destId="{4128E9B4-57B3-400F-B935-14E405CD038D}" srcOrd="0" destOrd="0" presId="urn:microsoft.com/office/officeart/2005/8/layout/bProcess3"/>
    <dgm:cxn modelId="{50427145-AE31-4EE5-B119-A8E0AE2A380B}" type="presOf" srcId="{C5ED4F1C-E78A-43DE-8A2C-37DE983E79BB}" destId="{F0307F3C-7E4A-4FFD-BC5F-5EF2B2B8E834}" srcOrd="0" destOrd="0" presId="urn:microsoft.com/office/officeart/2005/8/layout/bProcess3"/>
    <dgm:cxn modelId="{A01D9122-A749-43EE-9321-0256F6BBB99C}" type="presOf" srcId="{9D5A28DD-03AD-4493-9E09-664E5AD234E3}" destId="{F865DD66-F2D1-4A65-ABA1-E3CD2981BCA0}" srcOrd="0" destOrd="0" presId="urn:microsoft.com/office/officeart/2005/8/layout/bProcess3"/>
    <dgm:cxn modelId="{3A267F7C-5126-4652-A1FB-2755F5F5630E}" srcId="{7C783011-6046-461B-8637-FCFCDC3A9514}" destId="{5CC2346B-07B8-4D06-8D6C-B62BB7373E0A}" srcOrd="3" destOrd="0" parTransId="{71BB002F-B315-4FAE-9880-BFA123BCA8E8}" sibTransId="{EBE11254-5653-4EB8-921D-E3BDB03E0C97}"/>
    <dgm:cxn modelId="{F52F00FA-379E-45E4-A96A-3B8ACD2D48DC}" type="presOf" srcId="{BFAB5FDD-8EA5-498B-A110-655552EEC4B7}" destId="{9C56F6E1-B615-4139-B6CF-2E42C35CBE07}" srcOrd="0" destOrd="0" presId="urn:microsoft.com/office/officeart/2005/8/layout/bProcess3"/>
    <dgm:cxn modelId="{49FEFD4F-CD69-4A2D-80D5-86F370054F15}" srcId="{7C783011-6046-461B-8637-FCFCDC3A9514}" destId="{19907E6A-69D3-44ED-B9F2-D2485834D211}" srcOrd="2" destOrd="0" parTransId="{7A5BFB9D-F534-4618-B6E7-8627CC069FA6}" sibTransId="{C5ED4F1C-E78A-43DE-8A2C-37DE983E79BB}"/>
    <dgm:cxn modelId="{BBEE005D-FB4A-4D7F-80AD-4381B922D406}" type="presOf" srcId="{EBE11254-5653-4EB8-921D-E3BDB03E0C97}" destId="{55EE8C04-3320-4BF0-BCCC-CEDA37B6614B}" srcOrd="0" destOrd="0" presId="urn:microsoft.com/office/officeart/2005/8/layout/bProcess3"/>
    <dgm:cxn modelId="{EE033657-51A3-499B-9ED0-D18BBFA28CEB}" type="presOf" srcId="{29228152-E54F-47F0-9695-8EBF2F1461E4}" destId="{F789134F-1909-43DC-B18D-D3499DB22987}" srcOrd="0" destOrd="0" presId="urn:microsoft.com/office/officeart/2005/8/layout/bProcess3"/>
    <dgm:cxn modelId="{589CED6B-02F7-40C2-A2C9-178B3E9994DF}" type="presOf" srcId="{7CA38DA1-808C-4F79-96F3-9458E328752F}" destId="{49577838-3EEA-48AB-AF88-EDB8FEB947B6}" srcOrd="0" destOrd="0" presId="urn:microsoft.com/office/officeart/2005/8/layout/bProcess3"/>
    <dgm:cxn modelId="{F04FE32D-8FAE-4AC9-BB47-3E9FFE97FD9A}" type="presOf" srcId="{93B54C9C-F8D4-4936-BC2A-ABDA0B931264}" destId="{32FCDC41-EAD5-49B5-8AFD-9E2688B30AAD}" srcOrd="0" destOrd="0" presId="urn:microsoft.com/office/officeart/2005/8/layout/bProcess3"/>
    <dgm:cxn modelId="{5A66D5B5-8C03-4981-9DE3-4BFB080808EF}" srcId="{7C783011-6046-461B-8637-FCFCDC3A9514}" destId="{BFAB5FDD-8EA5-498B-A110-655552EEC4B7}" srcOrd="5" destOrd="0" parTransId="{1957E4C3-6D38-4090-A1BC-44C13C3B25A1}" sibTransId="{DF3021CA-238F-48A0-A971-1FB64A8C03BD}"/>
    <dgm:cxn modelId="{C409234C-CCDB-45BB-9629-124297EF47DB}" srcId="{7C783011-6046-461B-8637-FCFCDC3A9514}" destId="{7CA38DA1-808C-4F79-96F3-9458E328752F}" srcOrd="4" destOrd="0" parTransId="{175F69D8-05C5-468F-AFA3-F8E013F43999}" sibTransId="{843925A3-13B4-47DB-B842-3B5037144AE9}"/>
    <dgm:cxn modelId="{0505DD87-DC1D-4872-BDA7-94AA7565FB1F}" srcId="{7C783011-6046-461B-8637-FCFCDC3A9514}" destId="{9D5A28DD-03AD-4493-9E09-664E5AD234E3}" srcOrd="6" destOrd="0" parTransId="{3AEFC28D-4DBA-4168-93EC-C101E3E99B7C}" sibTransId="{E597D6A2-AC9E-4789-8808-B217A6133CD5}"/>
    <dgm:cxn modelId="{2E6A4463-B086-49AE-8F24-80F4885C71EF}" type="presOf" srcId="{93B54C9C-F8D4-4936-BC2A-ABDA0B931264}" destId="{87AD06D3-F072-4DA4-AC0A-5A5B6DE70527}" srcOrd="1" destOrd="0" presId="urn:microsoft.com/office/officeart/2005/8/layout/bProcess3"/>
    <dgm:cxn modelId="{002622A5-1C64-4BEA-ABAC-E427E6716310}" type="presOf" srcId="{DF3021CA-238F-48A0-A971-1FB64A8C03BD}" destId="{B506A195-AD5E-4AA9-B544-FBA4A7F89281}" srcOrd="1" destOrd="0" presId="urn:microsoft.com/office/officeart/2005/8/layout/bProcess3"/>
    <dgm:cxn modelId="{75FD0EAD-9526-4ED4-BAD2-5AE984558B59}" type="presOf" srcId="{7C783011-6046-461B-8637-FCFCDC3A9514}" destId="{CCD4126C-B86B-453C-9E49-AD5EE55FB145}" srcOrd="0" destOrd="0" presId="urn:microsoft.com/office/officeart/2005/8/layout/bProcess3"/>
    <dgm:cxn modelId="{026951ED-206C-42A0-AA81-B621A1FA580E}" srcId="{7C783011-6046-461B-8637-FCFCDC3A9514}" destId="{29228152-E54F-47F0-9695-8EBF2F1461E4}" srcOrd="0" destOrd="0" parTransId="{97B9159D-03D5-44B6-A0C2-1F80E860F5F7}" sibTransId="{93B54C9C-F8D4-4936-BC2A-ABDA0B931264}"/>
    <dgm:cxn modelId="{C171AC24-AD80-482F-9C12-7DF7343D56C3}" type="presOf" srcId="{5CC2346B-07B8-4D06-8D6C-B62BB7373E0A}" destId="{E466C227-A8DE-4489-9554-DAC22D1FC18E}" srcOrd="0" destOrd="0" presId="urn:microsoft.com/office/officeart/2005/8/layout/bProcess3"/>
    <dgm:cxn modelId="{7BE3B694-87D2-47D1-A333-8CF7F8E1DE30}" type="presParOf" srcId="{CCD4126C-B86B-453C-9E49-AD5EE55FB145}" destId="{F789134F-1909-43DC-B18D-D3499DB22987}" srcOrd="0" destOrd="0" presId="urn:microsoft.com/office/officeart/2005/8/layout/bProcess3"/>
    <dgm:cxn modelId="{5D0A15D0-7658-406F-B05A-A42646D0642E}" type="presParOf" srcId="{CCD4126C-B86B-453C-9E49-AD5EE55FB145}" destId="{32FCDC41-EAD5-49B5-8AFD-9E2688B30AAD}" srcOrd="1" destOrd="0" presId="urn:microsoft.com/office/officeart/2005/8/layout/bProcess3"/>
    <dgm:cxn modelId="{CAC2B109-E7D9-45AF-A31C-201A91ECFAD7}" type="presParOf" srcId="{32FCDC41-EAD5-49B5-8AFD-9E2688B30AAD}" destId="{87AD06D3-F072-4DA4-AC0A-5A5B6DE70527}" srcOrd="0" destOrd="0" presId="urn:microsoft.com/office/officeart/2005/8/layout/bProcess3"/>
    <dgm:cxn modelId="{8BF2FA85-F0DD-43B8-9F2F-47D9D6BF4290}" type="presParOf" srcId="{CCD4126C-B86B-453C-9E49-AD5EE55FB145}" destId="{8B758390-C1D5-4ADC-B2A5-FA2BC9310070}" srcOrd="2" destOrd="0" presId="urn:microsoft.com/office/officeart/2005/8/layout/bProcess3"/>
    <dgm:cxn modelId="{90EE2BDB-7536-4783-A640-D2BB5B595262}" type="presParOf" srcId="{CCD4126C-B86B-453C-9E49-AD5EE55FB145}" destId="{4128E9B4-57B3-400F-B935-14E405CD038D}" srcOrd="3" destOrd="0" presId="urn:microsoft.com/office/officeart/2005/8/layout/bProcess3"/>
    <dgm:cxn modelId="{03637A80-BE51-442D-88ED-4734E1771E8D}" type="presParOf" srcId="{4128E9B4-57B3-400F-B935-14E405CD038D}" destId="{8A36A247-F3D3-4E87-9E15-FD6F6D5C018C}" srcOrd="0" destOrd="0" presId="urn:microsoft.com/office/officeart/2005/8/layout/bProcess3"/>
    <dgm:cxn modelId="{771307B5-4B42-47A3-AB1F-66A7024D6254}" type="presParOf" srcId="{CCD4126C-B86B-453C-9E49-AD5EE55FB145}" destId="{D88ED2D8-7806-49AE-8810-0BBDA06A1B55}" srcOrd="4" destOrd="0" presId="urn:microsoft.com/office/officeart/2005/8/layout/bProcess3"/>
    <dgm:cxn modelId="{E25ABFB1-2109-4164-90A4-4A88A2576201}" type="presParOf" srcId="{CCD4126C-B86B-453C-9E49-AD5EE55FB145}" destId="{F0307F3C-7E4A-4FFD-BC5F-5EF2B2B8E834}" srcOrd="5" destOrd="0" presId="urn:microsoft.com/office/officeart/2005/8/layout/bProcess3"/>
    <dgm:cxn modelId="{9F6BE21C-374F-48A2-8955-743A101B3910}" type="presParOf" srcId="{F0307F3C-7E4A-4FFD-BC5F-5EF2B2B8E834}" destId="{63000691-73E5-4ED3-8074-057A34FE2FD3}" srcOrd="0" destOrd="0" presId="urn:microsoft.com/office/officeart/2005/8/layout/bProcess3"/>
    <dgm:cxn modelId="{E9AC02BA-2FCF-44B1-A637-35609C3B2F79}" type="presParOf" srcId="{CCD4126C-B86B-453C-9E49-AD5EE55FB145}" destId="{E466C227-A8DE-4489-9554-DAC22D1FC18E}" srcOrd="6" destOrd="0" presId="urn:microsoft.com/office/officeart/2005/8/layout/bProcess3"/>
    <dgm:cxn modelId="{4D73EACC-94DE-4114-825F-407D8B375DEA}" type="presParOf" srcId="{CCD4126C-B86B-453C-9E49-AD5EE55FB145}" destId="{55EE8C04-3320-4BF0-BCCC-CEDA37B6614B}" srcOrd="7" destOrd="0" presId="urn:microsoft.com/office/officeart/2005/8/layout/bProcess3"/>
    <dgm:cxn modelId="{D6F845B6-9182-41D9-9BBA-A553D93D0892}" type="presParOf" srcId="{55EE8C04-3320-4BF0-BCCC-CEDA37B6614B}" destId="{93A9DD44-29C3-44EB-89AF-F76E41E0ABFD}" srcOrd="0" destOrd="0" presId="urn:microsoft.com/office/officeart/2005/8/layout/bProcess3"/>
    <dgm:cxn modelId="{3AE122E5-5805-4F27-99B1-03435F9B9357}" type="presParOf" srcId="{CCD4126C-B86B-453C-9E49-AD5EE55FB145}" destId="{49577838-3EEA-48AB-AF88-EDB8FEB947B6}" srcOrd="8" destOrd="0" presId="urn:microsoft.com/office/officeart/2005/8/layout/bProcess3"/>
    <dgm:cxn modelId="{E6943C52-DDBE-43E3-A1CA-6FA597438538}" type="presParOf" srcId="{CCD4126C-B86B-453C-9E49-AD5EE55FB145}" destId="{76FBB5BC-76F3-482A-95AC-9827AFE7C8CB}" srcOrd="9" destOrd="0" presId="urn:microsoft.com/office/officeart/2005/8/layout/bProcess3"/>
    <dgm:cxn modelId="{1093BC89-47A1-41BD-B7D4-C47DB7A342A4}" type="presParOf" srcId="{76FBB5BC-76F3-482A-95AC-9827AFE7C8CB}" destId="{CA5EF872-5C44-4824-BA69-5F6E04513A3F}" srcOrd="0" destOrd="0" presId="urn:microsoft.com/office/officeart/2005/8/layout/bProcess3"/>
    <dgm:cxn modelId="{773E4FAD-D526-4830-A2CE-FC6D9F66F88E}" type="presParOf" srcId="{CCD4126C-B86B-453C-9E49-AD5EE55FB145}" destId="{9C56F6E1-B615-4139-B6CF-2E42C35CBE07}" srcOrd="10" destOrd="0" presId="urn:microsoft.com/office/officeart/2005/8/layout/bProcess3"/>
    <dgm:cxn modelId="{9BD20A62-DF70-43A2-B2B2-2F14586466F4}" type="presParOf" srcId="{CCD4126C-B86B-453C-9E49-AD5EE55FB145}" destId="{7F6956C3-EBF8-4AB9-BA02-05E7498D31C1}" srcOrd="11" destOrd="0" presId="urn:microsoft.com/office/officeart/2005/8/layout/bProcess3"/>
    <dgm:cxn modelId="{4BF01D77-6C2A-4510-BF69-568F6E3B2DD4}" type="presParOf" srcId="{7F6956C3-EBF8-4AB9-BA02-05E7498D31C1}" destId="{B506A195-AD5E-4AA9-B544-FBA4A7F89281}" srcOrd="0" destOrd="0" presId="urn:microsoft.com/office/officeart/2005/8/layout/bProcess3"/>
    <dgm:cxn modelId="{D26888C1-15D3-4210-A1CC-327CB927DB1C}" type="presParOf" srcId="{CCD4126C-B86B-453C-9E49-AD5EE55FB145}" destId="{F865DD66-F2D1-4A65-ABA1-E3CD2981BCA0}" srcOrd="12" destOrd="0" presId="urn:microsoft.com/office/officeart/2005/8/layout/bProcess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AE759286-1850-4221-832F-71379B4628E5}" type="doc">
      <dgm:prSet loTypeId="urn:microsoft.com/office/officeart/2009/3/layout/HorizontalOrganizationChart" loCatId="hierarchy" qsTypeId="urn:microsoft.com/office/officeart/2005/8/quickstyle/simple1" qsCatId="simple" csTypeId="urn:microsoft.com/office/officeart/2005/8/colors/accent4_1" csCatId="accent4" phldr="1"/>
      <dgm:spPr/>
      <dgm:t>
        <a:bodyPr/>
        <a:lstStyle/>
        <a:p>
          <a:endParaRPr lang="uk-UA"/>
        </a:p>
      </dgm:t>
    </dgm:pt>
    <dgm:pt modelId="{A07B5390-C89A-4A71-B7C6-4910CC706179}">
      <dgm:prSet phldrT="[Текст]" custT="1"/>
      <dgm:spPr/>
      <dgm:t>
        <a:bodyPr/>
        <a:lstStyle/>
        <a:p>
          <a:pPr algn="ctr"/>
          <a:r>
            <a:rPr lang="uk-UA" sz="1400" b="1">
              <a:latin typeface="Times New Roman" panose="02020603050405020304" pitchFamily="18" charset="0"/>
              <a:cs typeface="Times New Roman" panose="02020603050405020304" pitchFamily="18" charset="0"/>
            </a:rPr>
            <a:t>НАПРЯМИ УДОСКОНАЛЕННЯ ОРГАНІЗАЦІЇ ОБЛІКУ І ОПОДАТКУВАННЯ ОПЕРАЦІЙ З ІМПОРТУ ТОВ "КОМТЕК СЕРВІС"</a:t>
          </a:r>
          <a:endParaRPr lang="uk-UA" sz="1400">
            <a:latin typeface="Times New Roman" panose="02020603050405020304" pitchFamily="18" charset="0"/>
            <a:cs typeface="Times New Roman" panose="02020603050405020304" pitchFamily="18" charset="0"/>
          </a:endParaRPr>
        </a:p>
      </dgm:t>
    </dgm:pt>
    <dgm:pt modelId="{9D5FD405-E8C0-4D8D-8534-C9A58722643F}" type="parTrans" cxnId="{34E3E109-54F9-4EAE-9E57-B85E171A4809}">
      <dgm:prSet/>
      <dgm:spPr/>
      <dgm:t>
        <a:bodyPr/>
        <a:lstStyle/>
        <a:p>
          <a:endParaRPr lang="uk-UA" sz="1200">
            <a:latin typeface="Times New Roman" panose="02020603050405020304" pitchFamily="18" charset="0"/>
            <a:cs typeface="Times New Roman" panose="02020603050405020304" pitchFamily="18" charset="0"/>
          </a:endParaRPr>
        </a:p>
      </dgm:t>
    </dgm:pt>
    <dgm:pt modelId="{32E1A2E8-CA64-4122-BCC9-37338A2D2AB6}" type="sibTrans" cxnId="{34E3E109-54F9-4EAE-9E57-B85E171A4809}">
      <dgm:prSet/>
      <dgm:spPr/>
      <dgm:t>
        <a:bodyPr/>
        <a:lstStyle/>
        <a:p>
          <a:endParaRPr lang="uk-UA" sz="1200">
            <a:latin typeface="Times New Roman" panose="02020603050405020304" pitchFamily="18" charset="0"/>
            <a:cs typeface="Times New Roman" panose="02020603050405020304" pitchFamily="18" charset="0"/>
          </a:endParaRPr>
        </a:p>
      </dgm:t>
    </dgm:pt>
    <dgm:pt modelId="{33FDB27F-1663-4B5B-9351-DC9BC4EADE23}">
      <dgm:prSet phldrT="[Текст]" custT="1"/>
      <dgm:spPr/>
      <dgm:t>
        <a:bodyPr/>
        <a:lstStyle/>
        <a:p>
          <a:r>
            <a:rPr lang="uk-UA" sz="1200">
              <a:ln/>
              <a:latin typeface="Times New Roman" panose="02020603050405020304" pitchFamily="18" charset="0"/>
              <a:cs typeface="Times New Roman" panose="02020603050405020304" pitchFamily="18" charset="0"/>
            </a:rPr>
            <a:t>Запровадження додаткових субрахунків для обліку операцій з імпорту</a:t>
          </a:r>
        </a:p>
      </dgm:t>
    </dgm:pt>
    <dgm:pt modelId="{EEE35DBB-74C1-4A14-94C5-9BE3F49D7B2E}" type="parTrans" cxnId="{188CDA64-33BC-4F4B-9032-AD8831A16A54}">
      <dgm:prSet/>
      <dgm:spPr/>
      <dgm:t>
        <a:bodyPr/>
        <a:lstStyle/>
        <a:p>
          <a:endParaRPr lang="uk-UA" sz="1200">
            <a:latin typeface="Times New Roman" panose="02020603050405020304" pitchFamily="18" charset="0"/>
            <a:cs typeface="Times New Roman" panose="02020603050405020304" pitchFamily="18" charset="0"/>
          </a:endParaRPr>
        </a:p>
      </dgm:t>
    </dgm:pt>
    <dgm:pt modelId="{2CB8AC0D-0932-4480-9940-948268473AEC}" type="sibTrans" cxnId="{188CDA64-33BC-4F4B-9032-AD8831A16A54}">
      <dgm:prSet/>
      <dgm:spPr/>
      <dgm:t>
        <a:bodyPr/>
        <a:lstStyle/>
        <a:p>
          <a:endParaRPr lang="uk-UA" sz="1200">
            <a:latin typeface="Times New Roman" panose="02020603050405020304" pitchFamily="18" charset="0"/>
            <a:cs typeface="Times New Roman" panose="02020603050405020304" pitchFamily="18" charset="0"/>
          </a:endParaRPr>
        </a:p>
      </dgm:t>
    </dgm:pt>
    <dgm:pt modelId="{8F865C7A-F1F6-43C2-B9AB-0FC82E91464E}">
      <dgm:prSet phldrT="[Текст]" custT="1"/>
      <dgm:spPr/>
      <dgm:t>
        <a:bodyPr/>
        <a:lstStyle/>
        <a:p>
          <a:r>
            <a:rPr lang="uk-UA" sz="1200">
              <a:latin typeface="Times New Roman" panose="02020603050405020304" pitchFamily="18" charset="0"/>
              <a:cs typeface="Times New Roman" panose="02020603050405020304" pitchFamily="18" charset="0"/>
            </a:rPr>
            <a:t>Перехід на більш сучасні програми введення обліку операцій з імпорту</a:t>
          </a:r>
        </a:p>
      </dgm:t>
    </dgm:pt>
    <dgm:pt modelId="{D95BA96E-2D8D-4BF9-82FB-08FEEA299D0A}" type="parTrans" cxnId="{D2374E5C-4C37-4B5F-8155-328618C5319B}">
      <dgm:prSet/>
      <dgm:spPr/>
      <dgm:t>
        <a:bodyPr/>
        <a:lstStyle/>
        <a:p>
          <a:endParaRPr lang="uk-UA" sz="1200">
            <a:latin typeface="Times New Roman" panose="02020603050405020304" pitchFamily="18" charset="0"/>
            <a:cs typeface="Times New Roman" panose="02020603050405020304" pitchFamily="18" charset="0"/>
          </a:endParaRPr>
        </a:p>
      </dgm:t>
    </dgm:pt>
    <dgm:pt modelId="{F5C342EA-7904-4E21-9547-BBD7BF40D06A}" type="sibTrans" cxnId="{D2374E5C-4C37-4B5F-8155-328618C5319B}">
      <dgm:prSet/>
      <dgm:spPr/>
      <dgm:t>
        <a:bodyPr/>
        <a:lstStyle/>
        <a:p>
          <a:endParaRPr lang="uk-UA" sz="1200">
            <a:latin typeface="Times New Roman" panose="02020603050405020304" pitchFamily="18" charset="0"/>
            <a:cs typeface="Times New Roman" panose="02020603050405020304" pitchFamily="18" charset="0"/>
          </a:endParaRPr>
        </a:p>
      </dgm:t>
    </dgm:pt>
    <dgm:pt modelId="{0BC29DE8-9A72-43D2-96A8-C37C32AB579E}">
      <dgm:prSet phldrT="[Текст]" custT="1"/>
      <dgm:spPr/>
      <dgm:t>
        <a:bodyPr/>
        <a:lstStyle/>
        <a:p>
          <a:r>
            <a:rPr lang="uk-UA" sz="1200">
              <a:latin typeface="Times New Roman" panose="02020603050405020304" pitchFamily="18" charset="0"/>
              <a:cs typeface="Times New Roman" panose="02020603050405020304" pitchFamily="18" charset="0"/>
            </a:rPr>
            <a:t>Запровадження єдиного інформаційного простору для покращення комунікацій всередині компанії щодо здійснення операцій з імпорту</a:t>
          </a:r>
        </a:p>
      </dgm:t>
    </dgm:pt>
    <dgm:pt modelId="{96943136-B3E0-4A0A-B257-BFF28E1E64A9}" type="parTrans" cxnId="{E4082FB1-398E-4049-88C1-1C0E9EFCB0E4}">
      <dgm:prSet/>
      <dgm:spPr/>
      <dgm:t>
        <a:bodyPr/>
        <a:lstStyle/>
        <a:p>
          <a:endParaRPr lang="uk-UA" sz="1200">
            <a:latin typeface="Times New Roman" panose="02020603050405020304" pitchFamily="18" charset="0"/>
            <a:cs typeface="Times New Roman" panose="02020603050405020304" pitchFamily="18" charset="0"/>
          </a:endParaRPr>
        </a:p>
      </dgm:t>
    </dgm:pt>
    <dgm:pt modelId="{7275BF8F-0930-4FC8-994B-681BFC877FD3}" type="sibTrans" cxnId="{E4082FB1-398E-4049-88C1-1C0E9EFCB0E4}">
      <dgm:prSet/>
      <dgm:spPr/>
      <dgm:t>
        <a:bodyPr/>
        <a:lstStyle/>
        <a:p>
          <a:endParaRPr lang="uk-UA" sz="1200">
            <a:latin typeface="Times New Roman" panose="02020603050405020304" pitchFamily="18" charset="0"/>
            <a:cs typeface="Times New Roman" panose="02020603050405020304" pitchFamily="18" charset="0"/>
          </a:endParaRPr>
        </a:p>
      </dgm:t>
    </dgm:pt>
    <dgm:pt modelId="{F60712F8-9BD8-44C2-B36D-3E03D9141B40}">
      <dgm:prSet phldrT="[Текст]" custT="1"/>
      <dgm:spPr/>
      <dgm:t>
        <a:bodyPr/>
        <a:lstStyle/>
        <a:p>
          <a:r>
            <a:rPr lang="uk-UA" sz="1200">
              <a:latin typeface="Times New Roman" panose="02020603050405020304" pitchFamily="18" charset="0"/>
              <a:cs typeface="Times New Roman" panose="02020603050405020304" pitchFamily="18" charset="0"/>
            </a:rPr>
            <a:t>Підвищення рівня управління валютними ризиками при здійсненні операцій з імпорту</a:t>
          </a:r>
        </a:p>
      </dgm:t>
    </dgm:pt>
    <dgm:pt modelId="{A5C555E0-72A8-476A-82E2-AE2B62163FA6}" type="parTrans" cxnId="{0608677E-8C7D-4FC2-9568-58C5C0AB0778}">
      <dgm:prSet/>
      <dgm:spPr/>
      <dgm:t>
        <a:bodyPr/>
        <a:lstStyle/>
        <a:p>
          <a:endParaRPr lang="uk-UA" sz="1200">
            <a:latin typeface="Times New Roman" panose="02020603050405020304" pitchFamily="18" charset="0"/>
            <a:cs typeface="Times New Roman" panose="02020603050405020304" pitchFamily="18" charset="0"/>
          </a:endParaRPr>
        </a:p>
      </dgm:t>
    </dgm:pt>
    <dgm:pt modelId="{94A38B28-A875-4437-8BE9-856E253AD5F3}" type="sibTrans" cxnId="{0608677E-8C7D-4FC2-9568-58C5C0AB0778}">
      <dgm:prSet/>
      <dgm:spPr/>
      <dgm:t>
        <a:bodyPr/>
        <a:lstStyle/>
        <a:p>
          <a:endParaRPr lang="uk-UA" sz="1200">
            <a:latin typeface="Times New Roman" panose="02020603050405020304" pitchFamily="18" charset="0"/>
            <a:cs typeface="Times New Roman" panose="02020603050405020304" pitchFamily="18" charset="0"/>
          </a:endParaRPr>
        </a:p>
      </dgm:t>
    </dgm:pt>
    <dgm:pt modelId="{54559750-E423-47D6-88E3-2F299F65F7BC}">
      <dgm:prSet phldrT="[Текст]" custT="1"/>
      <dgm:spPr/>
      <dgm:t>
        <a:bodyPr/>
        <a:lstStyle/>
        <a:p>
          <a:r>
            <a:rPr lang="uk-UA" sz="1200">
              <a:latin typeface="Times New Roman" panose="02020603050405020304" pitchFamily="18" charset="0"/>
              <a:cs typeface="Times New Roman" panose="02020603050405020304" pitchFamily="18" charset="0"/>
            </a:rPr>
            <a:t>Запровадження комбінованого підходу щодо організації операцій з імпорту товарів</a:t>
          </a:r>
        </a:p>
      </dgm:t>
    </dgm:pt>
    <dgm:pt modelId="{781F6102-96EF-4B99-B898-57B70E9DA178}" type="parTrans" cxnId="{4EDFFE35-28CD-4B95-A9FE-81868FC3656C}">
      <dgm:prSet/>
      <dgm:spPr/>
      <dgm:t>
        <a:bodyPr/>
        <a:lstStyle/>
        <a:p>
          <a:endParaRPr lang="uk-UA"/>
        </a:p>
      </dgm:t>
    </dgm:pt>
    <dgm:pt modelId="{F89B90CB-A01E-4A26-A07A-369484E7DD8E}" type="sibTrans" cxnId="{4EDFFE35-28CD-4B95-A9FE-81868FC3656C}">
      <dgm:prSet/>
      <dgm:spPr/>
      <dgm:t>
        <a:bodyPr/>
        <a:lstStyle/>
        <a:p>
          <a:endParaRPr lang="uk-UA"/>
        </a:p>
      </dgm:t>
    </dgm:pt>
    <dgm:pt modelId="{5E207E4F-8193-43B8-B6E4-E75B17DB6C11}" type="pres">
      <dgm:prSet presAssocID="{AE759286-1850-4221-832F-71379B4628E5}" presName="hierChild1" presStyleCnt="0">
        <dgm:presLayoutVars>
          <dgm:orgChart val="1"/>
          <dgm:chPref val="1"/>
          <dgm:dir/>
          <dgm:animOne val="branch"/>
          <dgm:animLvl val="lvl"/>
          <dgm:resizeHandles/>
        </dgm:presLayoutVars>
      </dgm:prSet>
      <dgm:spPr/>
      <dgm:t>
        <a:bodyPr/>
        <a:lstStyle/>
        <a:p>
          <a:endParaRPr lang="ru-RU"/>
        </a:p>
      </dgm:t>
    </dgm:pt>
    <dgm:pt modelId="{648DBB73-8C60-4FF8-9930-841A95E55C65}" type="pres">
      <dgm:prSet presAssocID="{A07B5390-C89A-4A71-B7C6-4910CC706179}" presName="hierRoot1" presStyleCnt="0">
        <dgm:presLayoutVars>
          <dgm:hierBranch val="init"/>
        </dgm:presLayoutVars>
      </dgm:prSet>
      <dgm:spPr/>
    </dgm:pt>
    <dgm:pt modelId="{110A3D8A-5900-40DA-A41F-849219871E9C}" type="pres">
      <dgm:prSet presAssocID="{A07B5390-C89A-4A71-B7C6-4910CC706179}" presName="rootComposite1" presStyleCnt="0"/>
      <dgm:spPr/>
    </dgm:pt>
    <dgm:pt modelId="{2BDA6E29-7DF5-442A-988C-45EA126ABF1D}" type="pres">
      <dgm:prSet presAssocID="{A07B5390-C89A-4A71-B7C6-4910CC706179}" presName="rootText1" presStyleLbl="node0" presStyleIdx="0" presStyleCnt="1" custScaleX="128164" custScaleY="297563" custLinFactNeighborX="-23185" custLinFactNeighborY="-15484">
        <dgm:presLayoutVars>
          <dgm:chPref val="3"/>
        </dgm:presLayoutVars>
      </dgm:prSet>
      <dgm:spPr/>
      <dgm:t>
        <a:bodyPr/>
        <a:lstStyle/>
        <a:p>
          <a:endParaRPr lang="ru-RU"/>
        </a:p>
      </dgm:t>
    </dgm:pt>
    <dgm:pt modelId="{E9625E26-DFFE-4DAD-9F72-8ADEA4AFACBB}" type="pres">
      <dgm:prSet presAssocID="{A07B5390-C89A-4A71-B7C6-4910CC706179}" presName="rootConnector1" presStyleLbl="node1" presStyleIdx="0" presStyleCnt="0"/>
      <dgm:spPr/>
      <dgm:t>
        <a:bodyPr/>
        <a:lstStyle/>
        <a:p>
          <a:endParaRPr lang="ru-RU"/>
        </a:p>
      </dgm:t>
    </dgm:pt>
    <dgm:pt modelId="{C0BC3A2E-7751-4192-9DD1-B98537387D60}" type="pres">
      <dgm:prSet presAssocID="{A07B5390-C89A-4A71-B7C6-4910CC706179}" presName="hierChild2" presStyleCnt="0"/>
      <dgm:spPr/>
    </dgm:pt>
    <dgm:pt modelId="{8A0B8680-887A-41E3-B538-BBE73780FBB5}" type="pres">
      <dgm:prSet presAssocID="{EEE35DBB-74C1-4A14-94C5-9BE3F49D7B2E}" presName="Name64" presStyleLbl="parChTrans1D2" presStyleIdx="0" presStyleCnt="5"/>
      <dgm:spPr/>
      <dgm:t>
        <a:bodyPr/>
        <a:lstStyle/>
        <a:p>
          <a:endParaRPr lang="ru-RU"/>
        </a:p>
      </dgm:t>
    </dgm:pt>
    <dgm:pt modelId="{318D9A5D-A158-4D8B-8857-BD7BE28F0DD6}" type="pres">
      <dgm:prSet presAssocID="{33FDB27F-1663-4B5B-9351-DC9BC4EADE23}" presName="hierRoot2" presStyleCnt="0">
        <dgm:presLayoutVars>
          <dgm:hierBranch val="init"/>
        </dgm:presLayoutVars>
      </dgm:prSet>
      <dgm:spPr/>
    </dgm:pt>
    <dgm:pt modelId="{344011DD-E8FF-4E68-A9DF-825C0D9B575F}" type="pres">
      <dgm:prSet presAssocID="{33FDB27F-1663-4B5B-9351-DC9BC4EADE23}" presName="rootComposite" presStyleCnt="0"/>
      <dgm:spPr/>
    </dgm:pt>
    <dgm:pt modelId="{D27BAB1C-3428-487E-97D8-A822EFB29D67}" type="pres">
      <dgm:prSet presAssocID="{33FDB27F-1663-4B5B-9351-DC9BC4EADE23}" presName="rootText" presStyleLbl="node2" presStyleIdx="0" presStyleCnt="5" custScaleX="119620">
        <dgm:presLayoutVars>
          <dgm:chPref val="3"/>
        </dgm:presLayoutVars>
      </dgm:prSet>
      <dgm:spPr/>
      <dgm:t>
        <a:bodyPr/>
        <a:lstStyle/>
        <a:p>
          <a:endParaRPr lang="ru-RU"/>
        </a:p>
      </dgm:t>
    </dgm:pt>
    <dgm:pt modelId="{BBFAC14D-14CB-4C99-A1C5-A93B5440EC6B}" type="pres">
      <dgm:prSet presAssocID="{33FDB27F-1663-4B5B-9351-DC9BC4EADE23}" presName="rootConnector" presStyleLbl="node2" presStyleIdx="0" presStyleCnt="5"/>
      <dgm:spPr/>
      <dgm:t>
        <a:bodyPr/>
        <a:lstStyle/>
        <a:p>
          <a:endParaRPr lang="ru-RU"/>
        </a:p>
      </dgm:t>
    </dgm:pt>
    <dgm:pt modelId="{041F227E-1527-4EBA-BC87-B959268A43C6}" type="pres">
      <dgm:prSet presAssocID="{33FDB27F-1663-4B5B-9351-DC9BC4EADE23}" presName="hierChild4" presStyleCnt="0"/>
      <dgm:spPr/>
    </dgm:pt>
    <dgm:pt modelId="{7D94F582-A22E-49DB-BA78-036D4E476B15}" type="pres">
      <dgm:prSet presAssocID="{33FDB27F-1663-4B5B-9351-DC9BC4EADE23}" presName="hierChild5" presStyleCnt="0"/>
      <dgm:spPr/>
    </dgm:pt>
    <dgm:pt modelId="{A1221A5C-0028-4339-B705-730583BF1809}" type="pres">
      <dgm:prSet presAssocID="{D95BA96E-2D8D-4BF9-82FB-08FEEA299D0A}" presName="Name64" presStyleLbl="parChTrans1D2" presStyleIdx="1" presStyleCnt="5"/>
      <dgm:spPr/>
      <dgm:t>
        <a:bodyPr/>
        <a:lstStyle/>
        <a:p>
          <a:endParaRPr lang="ru-RU"/>
        </a:p>
      </dgm:t>
    </dgm:pt>
    <dgm:pt modelId="{D375DFE6-4CD9-46C8-8669-FB83CDFD3197}" type="pres">
      <dgm:prSet presAssocID="{8F865C7A-F1F6-43C2-B9AB-0FC82E91464E}" presName="hierRoot2" presStyleCnt="0">
        <dgm:presLayoutVars>
          <dgm:hierBranch val="init"/>
        </dgm:presLayoutVars>
      </dgm:prSet>
      <dgm:spPr/>
    </dgm:pt>
    <dgm:pt modelId="{CF22350F-7086-45A0-A0D4-D995DCCC3F56}" type="pres">
      <dgm:prSet presAssocID="{8F865C7A-F1F6-43C2-B9AB-0FC82E91464E}" presName="rootComposite" presStyleCnt="0"/>
      <dgm:spPr/>
    </dgm:pt>
    <dgm:pt modelId="{FDC01F1A-2364-4326-ADE1-93D40549485E}" type="pres">
      <dgm:prSet presAssocID="{8F865C7A-F1F6-43C2-B9AB-0FC82E91464E}" presName="rootText" presStyleLbl="node2" presStyleIdx="1" presStyleCnt="5" custScaleX="119601">
        <dgm:presLayoutVars>
          <dgm:chPref val="3"/>
        </dgm:presLayoutVars>
      </dgm:prSet>
      <dgm:spPr/>
      <dgm:t>
        <a:bodyPr/>
        <a:lstStyle/>
        <a:p>
          <a:endParaRPr lang="ru-RU"/>
        </a:p>
      </dgm:t>
    </dgm:pt>
    <dgm:pt modelId="{3275A6C9-E5F4-4E52-9501-FC5ACC813229}" type="pres">
      <dgm:prSet presAssocID="{8F865C7A-F1F6-43C2-B9AB-0FC82E91464E}" presName="rootConnector" presStyleLbl="node2" presStyleIdx="1" presStyleCnt="5"/>
      <dgm:spPr/>
      <dgm:t>
        <a:bodyPr/>
        <a:lstStyle/>
        <a:p>
          <a:endParaRPr lang="ru-RU"/>
        </a:p>
      </dgm:t>
    </dgm:pt>
    <dgm:pt modelId="{D2CD2406-4587-4A35-8606-53134A425A88}" type="pres">
      <dgm:prSet presAssocID="{8F865C7A-F1F6-43C2-B9AB-0FC82E91464E}" presName="hierChild4" presStyleCnt="0"/>
      <dgm:spPr/>
    </dgm:pt>
    <dgm:pt modelId="{06CD75D3-A1B7-436B-AC5C-E55C18F17AC6}" type="pres">
      <dgm:prSet presAssocID="{8F865C7A-F1F6-43C2-B9AB-0FC82E91464E}" presName="hierChild5" presStyleCnt="0"/>
      <dgm:spPr/>
    </dgm:pt>
    <dgm:pt modelId="{2E2367EA-35CA-4801-B3A1-99B9D98AFEB0}" type="pres">
      <dgm:prSet presAssocID="{96943136-B3E0-4A0A-B257-BFF28E1E64A9}" presName="Name64" presStyleLbl="parChTrans1D2" presStyleIdx="2" presStyleCnt="5"/>
      <dgm:spPr/>
      <dgm:t>
        <a:bodyPr/>
        <a:lstStyle/>
        <a:p>
          <a:endParaRPr lang="ru-RU"/>
        </a:p>
      </dgm:t>
    </dgm:pt>
    <dgm:pt modelId="{48CAC2B2-3671-40A4-8BCF-1A178E053D0E}" type="pres">
      <dgm:prSet presAssocID="{0BC29DE8-9A72-43D2-96A8-C37C32AB579E}" presName="hierRoot2" presStyleCnt="0">
        <dgm:presLayoutVars>
          <dgm:hierBranch val="init"/>
        </dgm:presLayoutVars>
      </dgm:prSet>
      <dgm:spPr/>
    </dgm:pt>
    <dgm:pt modelId="{0EA7A507-4FB4-4E87-AC3E-9B4625193C7D}" type="pres">
      <dgm:prSet presAssocID="{0BC29DE8-9A72-43D2-96A8-C37C32AB579E}" presName="rootComposite" presStyleCnt="0"/>
      <dgm:spPr/>
    </dgm:pt>
    <dgm:pt modelId="{6ADA9E63-AD7A-412C-A120-306DEA0531C1}" type="pres">
      <dgm:prSet presAssocID="{0BC29DE8-9A72-43D2-96A8-C37C32AB579E}" presName="rootText" presStyleLbl="node2" presStyleIdx="2" presStyleCnt="5" custScaleX="120685" custScaleY="131621">
        <dgm:presLayoutVars>
          <dgm:chPref val="3"/>
        </dgm:presLayoutVars>
      </dgm:prSet>
      <dgm:spPr/>
      <dgm:t>
        <a:bodyPr/>
        <a:lstStyle/>
        <a:p>
          <a:endParaRPr lang="ru-RU"/>
        </a:p>
      </dgm:t>
    </dgm:pt>
    <dgm:pt modelId="{E24559F1-B728-4119-AFC4-4C2EE43A5D5C}" type="pres">
      <dgm:prSet presAssocID="{0BC29DE8-9A72-43D2-96A8-C37C32AB579E}" presName="rootConnector" presStyleLbl="node2" presStyleIdx="2" presStyleCnt="5"/>
      <dgm:spPr/>
      <dgm:t>
        <a:bodyPr/>
        <a:lstStyle/>
        <a:p>
          <a:endParaRPr lang="ru-RU"/>
        </a:p>
      </dgm:t>
    </dgm:pt>
    <dgm:pt modelId="{67BDE455-007D-4CD6-A0AE-7CA8191294F8}" type="pres">
      <dgm:prSet presAssocID="{0BC29DE8-9A72-43D2-96A8-C37C32AB579E}" presName="hierChild4" presStyleCnt="0"/>
      <dgm:spPr/>
    </dgm:pt>
    <dgm:pt modelId="{5F6ECC6C-B42A-4729-A050-BD5A2F3F8819}" type="pres">
      <dgm:prSet presAssocID="{0BC29DE8-9A72-43D2-96A8-C37C32AB579E}" presName="hierChild5" presStyleCnt="0"/>
      <dgm:spPr/>
    </dgm:pt>
    <dgm:pt modelId="{2C5CD5BE-3265-4931-B8CD-8357F3281102}" type="pres">
      <dgm:prSet presAssocID="{A5C555E0-72A8-476A-82E2-AE2B62163FA6}" presName="Name64" presStyleLbl="parChTrans1D2" presStyleIdx="3" presStyleCnt="5"/>
      <dgm:spPr/>
      <dgm:t>
        <a:bodyPr/>
        <a:lstStyle/>
        <a:p>
          <a:endParaRPr lang="ru-RU"/>
        </a:p>
      </dgm:t>
    </dgm:pt>
    <dgm:pt modelId="{BEA2F63E-A341-4756-AEB1-6AB95A94ED4F}" type="pres">
      <dgm:prSet presAssocID="{F60712F8-9BD8-44C2-B36D-3E03D9141B40}" presName="hierRoot2" presStyleCnt="0">
        <dgm:presLayoutVars>
          <dgm:hierBranch val="init"/>
        </dgm:presLayoutVars>
      </dgm:prSet>
      <dgm:spPr/>
    </dgm:pt>
    <dgm:pt modelId="{64653CE6-7476-4AD0-92FA-416449AA8D52}" type="pres">
      <dgm:prSet presAssocID="{F60712F8-9BD8-44C2-B36D-3E03D9141B40}" presName="rootComposite" presStyleCnt="0"/>
      <dgm:spPr/>
    </dgm:pt>
    <dgm:pt modelId="{B381B0E3-C5FC-4E89-BDD5-4ECA2D716117}" type="pres">
      <dgm:prSet presAssocID="{F60712F8-9BD8-44C2-B36D-3E03D9141B40}" presName="rootText" presStyleLbl="node2" presStyleIdx="3" presStyleCnt="5" custScaleX="117823">
        <dgm:presLayoutVars>
          <dgm:chPref val="3"/>
        </dgm:presLayoutVars>
      </dgm:prSet>
      <dgm:spPr/>
      <dgm:t>
        <a:bodyPr/>
        <a:lstStyle/>
        <a:p>
          <a:endParaRPr lang="ru-RU"/>
        </a:p>
      </dgm:t>
    </dgm:pt>
    <dgm:pt modelId="{9578A30B-21BF-4BBA-B60C-BA6D1A8B489B}" type="pres">
      <dgm:prSet presAssocID="{F60712F8-9BD8-44C2-B36D-3E03D9141B40}" presName="rootConnector" presStyleLbl="node2" presStyleIdx="3" presStyleCnt="5"/>
      <dgm:spPr/>
      <dgm:t>
        <a:bodyPr/>
        <a:lstStyle/>
        <a:p>
          <a:endParaRPr lang="ru-RU"/>
        </a:p>
      </dgm:t>
    </dgm:pt>
    <dgm:pt modelId="{00BB9BD8-299E-4C04-AB0A-92880CF71767}" type="pres">
      <dgm:prSet presAssocID="{F60712F8-9BD8-44C2-B36D-3E03D9141B40}" presName="hierChild4" presStyleCnt="0"/>
      <dgm:spPr/>
    </dgm:pt>
    <dgm:pt modelId="{35BA43FF-CC39-4F7F-8A4B-5E36F1DB2E29}" type="pres">
      <dgm:prSet presAssocID="{F60712F8-9BD8-44C2-B36D-3E03D9141B40}" presName="hierChild5" presStyleCnt="0"/>
      <dgm:spPr/>
    </dgm:pt>
    <dgm:pt modelId="{F9FFA71F-AB09-4D66-B44A-424274241BE8}" type="pres">
      <dgm:prSet presAssocID="{781F6102-96EF-4B99-B898-57B70E9DA178}" presName="Name64" presStyleLbl="parChTrans1D2" presStyleIdx="4" presStyleCnt="5"/>
      <dgm:spPr/>
      <dgm:t>
        <a:bodyPr/>
        <a:lstStyle/>
        <a:p>
          <a:endParaRPr lang="ru-RU"/>
        </a:p>
      </dgm:t>
    </dgm:pt>
    <dgm:pt modelId="{10F1C86B-B550-4008-BE99-09AAF5325E83}" type="pres">
      <dgm:prSet presAssocID="{54559750-E423-47D6-88E3-2F299F65F7BC}" presName="hierRoot2" presStyleCnt="0">
        <dgm:presLayoutVars>
          <dgm:hierBranch val="init"/>
        </dgm:presLayoutVars>
      </dgm:prSet>
      <dgm:spPr/>
    </dgm:pt>
    <dgm:pt modelId="{F649ACFD-9BC9-4FF6-8A3B-65A39923C330}" type="pres">
      <dgm:prSet presAssocID="{54559750-E423-47D6-88E3-2F299F65F7BC}" presName="rootComposite" presStyleCnt="0"/>
      <dgm:spPr/>
    </dgm:pt>
    <dgm:pt modelId="{3691B209-81EF-45BC-9426-62E468EAC379}" type="pres">
      <dgm:prSet presAssocID="{54559750-E423-47D6-88E3-2F299F65F7BC}" presName="rootText" presStyleLbl="node2" presStyleIdx="4" presStyleCnt="5" custScaleX="120119">
        <dgm:presLayoutVars>
          <dgm:chPref val="3"/>
        </dgm:presLayoutVars>
      </dgm:prSet>
      <dgm:spPr/>
      <dgm:t>
        <a:bodyPr/>
        <a:lstStyle/>
        <a:p>
          <a:endParaRPr lang="ru-RU"/>
        </a:p>
      </dgm:t>
    </dgm:pt>
    <dgm:pt modelId="{B1E9394F-7A4C-400C-A7B2-AF674A7CE316}" type="pres">
      <dgm:prSet presAssocID="{54559750-E423-47D6-88E3-2F299F65F7BC}" presName="rootConnector" presStyleLbl="node2" presStyleIdx="4" presStyleCnt="5"/>
      <dgm:spPr/>
      <dgm:t>
        <a:bodyPr/>
        <a:lstStyle/>
        <a:p>
          <a:endParaRPr lang="ru-RU"/>
        </a:p>
      </dgm:t>
    </dgm:pt>
    <dgm:pt modelId="{48568480-E061-4FB9-BE28-553C034DDD28}" type="pres">
      <dgm:prSet presAssocID="{54559750-E423-47D6-88E3-2F299F65F7BC}" presName="hierChild4" presStyleCnt="0"/>
      <dgm:spPr/>
    </dgm:pt>
    <dgm:pt modelId="{A445F257-114C-4BAB-A201-1CE600EDAD10}" type="pres">
      <dgm:prSet presAssocID="{54559750-E423-47D6-88E3-2F299F65F7BC}" presName="hierChild5" presStyleCnt="0"/>
      <dgm:spPr/>
    </dgm:pt>
    <dgm:pt modelId="{34DE8FA9-EAD7-418B-B19E-5A33CCAC0DB3}" type="pres">
      <dgm:prSet presAssocID="{A07B5390-C89A-4A71-B7C6-4910CC706179}" presName="hierChild3" presStyleCnt="0"/>
      <dgm:spPr/>
    </dgm:pt>
  </dgm:ptLst>
  <dgm:cxnLst>
    <dgm:cxn modelId="{42F6180F-4684-4B1A-9B16-0F4A63ED98D7}" type="presOf" srcId="{781F6102-96EF-4B99-B898-57B70E9DA178}" destId="{F9FFA71F-AB09-4D66-B44A-424274241BE8}" srcOrd="0" destOrd="0" presId="urn:microsoft.com/office/officeart/2009/3/layout/HorizontalOrganizationChart"/>
    <dgm:cxn modelId="{174E4A54-5FAC-4852-9F7F-E882243B62A6}" type="presOf" srcId="{33FDB27F-1663-4B5B-9351-DC9BC4EADE23}" destId="{D27BAB1C-3428-487E-97D8-A822EFB29D67}" srcOrd="0" destOrd="0" presId="urn:microsoft.com/office/officeart/2009/3/layout/HorizontalOrganizationChart"/>
    <dgm:cxn modelId="{63E72F48-E01E-424C-BB82-76F7A85E982C}" type="presOf" srcId="{F60712F8-9BD8-44C2-B36D-3E03D9141B40}" destId="{9578A30B-21BF-4BBA-B60C-BA6D1A8B489B}" srcOrd="1" destOrd="0" presId="urn:microsoft.com/office/officeart/2009/3/layout/HorizontalOrganizationChart"/>
    <dgm:cxn modelId="{5049D532-4545-4988-BA6F-1BADF00368D1}" type="presOf" srcId="{F60712F8-9BD8-44C2-B36D-3E03D9141B40}" destId="{B381B0E3-C5FC-4E89-BDD5-4ECA2D716117}" srcOrd="0" destOrd="0" presId="urn:microsoft.com/office/officeart/2009/3/layout/HorizontalOrganizationChart"/>
    <dgm:cxn modelId="{07C9556B-EE4C-4B1F-92F1-942BFB6BE3C3}" type="presOf" srcId="{AE759286-1850-4221-832F-71379B4628E5}" destId="{5E207E4F-8193-43B8-B6E4-E75B17DB6C11}" srcOrd="0" destOrd="0" presId="urn:microsoft.com/office/officeart/2009/3/layout/HorizontalOrganizationChart"/>
    <dgm:cxn modelId="{C7245E10-32C2-4872-8C3E-E3B79178DAB3}" type="presOf" srcId="{54559750-E423-47D6-88E3-2F299F65F7BC}" destId="{3691B209-81EF-45BC-9426-62E468EAC379}" srcOrd="0" destOrd="0" presId="urn:microsoft.com/office/officeart/2009/3/layout/HorizontalOrganizationChart"/>
    <dgm:cxn modelId="{B2809A56-4250-4DAB-A8FE-78F0A73FEA75}" type="presOf" srcId="{33FDB27F-1663-4B5B-9351-DC9BC4EADE23}" destId="{BBFAC14D-14CB-4C99-A1C5-A93B5440EC6B}" srcOrd="1" destOrd="0" presId="urn:microsoft.com/office/officeart/2009/3/layout/HorizontalOrganizationChart"/>
    <dgm:cxn modelId="{DF46852D-21BA-471A-A5D3-5D9233847876}" type="presOf" srcId="{96943136-B3E0-4A0A-B257-BFF28E1E64A9}" destId="{2E2367EA-35CA-4801-B3A1-99B9D98AFEB0}" srcOrd="0" destOrd="0" presId="urn:microsoft.com/office/officeart/2009/3/layout/HorizontalOrganizationChart"/>
    <dgm:cxn modelId="{B3B0E4B7-6D3C-4370-91A3-B46FCDE584EE}" type="presOf" srcId="{A07B5390-C89A-4A71-B7C6-4910CC706179}" destId="{2BDA6E29-7DF5-442A-988C-45EA126ABF1D}" srcOrd="0" destOrd="0" presId="urn:microsoft.com/office/officeart/2009/3/layout/HorizontalOrganizationChart"/>
    <dgm:cxn modelId="{0608677E-8C7D-4FC2-9568-58C5C0AB0778}" srcId="{A07B5390-C89A-4A71-B7C6-4910CC706179}" destId="{F60712F8-9BD8-44C2-B36D-3E03D9141B40}" srcOrd="3" destOrd="0" parTransId="{A5C555E0-72A8-476A-82E2-AE2B62163FA6}" sibTransId="{94A38B28-A875-4437-8BE9-856E253AD5F3}"/>
    <dgm:cxn modelId="{1AB3325E-31E3-4F47-8D2B-4AE5C6B410C0}" type="presOf" srcId="{D95BA96E-2D8D-4BF9-82FB-08FEEA299D0A}" destId="{A1221A5C-0028-4339-B705-730583BF1809}" srcOrd="0" destOrd="0" presId="urn:microsoft.com/office/officeart/2009/3/layout/HorizontalOrganizationChart"/>
    <dgm:cxn modelId="{D2374E5C-4C37-4B5F-8155-328618C5319B}" srcId="{A07B5390-C89A-4A71-B7C6-4910CC706179}" destId="{8F865C7A-F1F6-43C2-B9AB-0FC82E91464E}" srcOrd="1" destOrd="0" parTransId="{D95BA96E-2D8D-4BF9-82FB-08FEEA299D0A}" sibTransId="{F5C342EA-7904-4E21-9547-BBD7BF40D06A}"/>
    <dgm:cxn modelId="{34E3E109-54F9-4EAE-9E57-B85E171A4809}" srcId="{AE759286-1850-4221-832F-71379B4628E5}" destId="{A07B5390-C89A-4A71-B7C6-4910CC706179}" srcOrd="0" destOrd="0" parTransId="{9D5FD405-E8C0-4D8D-8534-C9A58722643F}" sibTransId="{32E1A2E8-CA64-4122-BCC9-37338A2D2AB6}"/>
    <dgm:cxn modelId="{E4082FB1-398E-4049-88C1-1C0E9EFCB0E4}" srcId="{A07B5390-C89A-4A71-B7C6-4910CC706179}" destId="{0BC29DE8-9A72-43D2-96A8-C37C32AB579E}" srcOrd="2" destOrd="0" parTransId="{96943136-B3E0-4A0A-B257-BFF28E1E64A9}" sibTransId="{7275BF8F-0930-4FC8-994B-681BFC877FD3}"/>
    <dgm:cxn modelId="{C5351725-A20A-4D82-B681-34AD886674AB}" type="presOf" srcId="{A5C555E0-72A8-476A-82E2-AE2B62163FA6}" destId="{2C5CD5BE-3265-4931-B8CD-8357F3281102}" srcOrd="0" destOrd="0" presId="urn:microsoft.com/office/officeart/2009/3/layout/HorizontalOrganizationChart"/>
    <dgm:cxn modelId="{20F12C2E-63EA-480E-BC72-F30164654285}" type="presOf" srcId="{8F865C7A-F1F6-43C2-B9AB-0FC82E91464E}" destId="{FDC01F1A-2364-4326-ADE1-93D40549485E}" srcOrd="0" destOrd="0" presId="urn:microsoft.com/office/officeart/2009/3/layout/HorizontalOrganizationChart"/>
    <dgm:cxn modelId="{EEF1A0DF-5FCF-4D50-86A2-9898F3D1F739}" type="presOf" srcId="{EEE35DBB-74C1-4A14-94C5-9BE3F49D7B2E}" destId="{8A0B8680-887A-41E3-B538-BBE73780FBB5}" srcOrd="0" destOrd="0" presId="urn:microsoft.com/office/officeart/2009/3/layout/HorizontalOrganizationChart"/>
    <dgm:cxn modelId="{FF104542-8783-4F31-A530-CB796BD25521}" type="presOf" srcId="{54559750-E423-47D6-88E3-2F299F65F7BC}" destId="{B1E9394F-7A4C-400C-A7B2-AF674A7CE316}" srcOrd="1" destOrd="0" presId="urn:microsoft.com/office/officeart/2009/3/layout/HorizontalOrganizationChart"/>
    <dgm:cxn modelId="{48A0724E-F96B-4F15-9C8C-FA7016F477A1}" type="presOf" srcId="{8F865C7A-F1F6-43C2-B9AB-0FC82E91464E}" destId="{3275A6C9-E5F4-4E52-9501-FC5ACC813229}" srcOrd="1" destOrd="0" presId="urn:microsoft.com/office/officeart/2009/3/layout/HorizontalOrganizationChart"/>
    <dgm:cxn modelId="{74FE43BC-CD25-44AC-AAA9-974844DEE5F1}" type="presOf" srcId="{0BC29DE8-9A72-43D2-96A8-C37C32AB579E}" destId="{6ADA9E63-AD7A-412C-A120-306DEA0531C1}" srcOrd="0" destOrd="0" presId="urn:microsoft.com/office/officeart/2009/3/layout/HorizontalOrganizationChart"/>
    <dgm:cxn modelId="{4EDFFE35-28CD-4B95-A9FE-81868FC3656C}" srcId="{A07B5390-C89A-4A71-B7C6-4910CC706179}" destId="{54559750-E423-47D6-88E3-2F299F65F7BC}" srcOrd="4" destOrd="0" parTransId="{781F6102-96EF-4B99-B898-57B70E9DA178}" sibTransId="{F89B90CB-A01E-4A26-A07A-369484E7DD8E}"/>
    <dgm:cxn modelId="{912DF00C-F16B-4418-B788-C05894FC430C}" type="presOf" srcId="{A07B5390-C89A-4A71-B7C6-4910CC706179}" destId="{E9625E26-DFFE-4DAD-9F72-8ADEA4AFACBB}" srcOrd="1" destOrd="0" presId="urn:microsoft.com/office/officeart/2009/3/layout/HorizontalOrganizationChart"/>
    <dgm:cxn modelId="{74D02CC0-D3AB-4334-98C4-0F64E86DCC9F}" type="presOf" srcId="{0BC29DE8-9A72-43D2-96A8-C37C32AB579E}" destId="{E24559F1-B728-4119-AFC4-4C2EE43A5D5C}" srcOrd="1" destOrd="0" presId="urn:microsoft.com/office/officeart/2009/3/layout/HorizontalOrganizationChart"/>
    <dgm:cxn modelId="{188CDA64-33BC-4F4B-9032-AD8831A16A54}" srcId="{A07B5390-C89A-4A71-B7C6-4910CC706179}" destId="{33FDB27F-1663-4B5B-9351-DC9BC4EADE23}" srcOrd="0" destOrd="0" parTransId="{EEE35DBB-74C1-4A14-94C5-9BE3F49D7B2E}" sibTransId="{2CB8AC0D-0932-4480-9940-948268473AEC}"/>
    <dgm:cxn modelId="{046702CD-4ADA-471E-9E63-52F654C36153}" type="presParOf" srcId="{5E207E4F-8193-43B8-B6E4-E75B17DB6C11}" destId="{648DBB73-8C60-4FF8-9930-841A95E55C65}" srcOrd="0" destOrd="0" presId="urn:microsoft.com/office/officeart/2009/3/layout/HorizontalOrganizationChart"/>
    <dgm:cxn modelId="{B70E1C39-8F94-41ED-A881-BC65D0BCE10F}" type="presParOf" srcId="{648DBB73-8C60-4FF8-9930-841A95E55C65}" destId="{110A3D8A-5900-40DA-A41F-849219871E9C}" srcOrd="0" destOrd="0" presId="urn:microsoft.com/office/officeart/2009/3/layout/HorizontalOrganizationChart"/>
    <dgm:cxn modelId="{A502CB08-FC0E-4239-B0C1-2C2CCC48ED9A}" type="presParOf" srcId="{110A3D8A-5900-40DA-A41F-849219871E9C}" destId="{2BDA6E29-7DF5-442A-988C-45EA126ABF1D}" srcOrd="0" destOrd="0" presId="urn:microsoft.com/office/officeart/2009/3/layout/HorizontalOrganizationChart"/>
    <dgm:cxn modelId="{E49658E5-2EEC-411E-8F28-F86BE4E1C2E5}" type="presParOf" srcId="{110A3D8A-5900-40DA-A41F-849219871E9C}" destId="{E9625E26-DFFE-4DAD-9F72-8ADEA4AFACBB}" srcOrd="1" destOrd="0" presId="urn:microsoft.com/office/officeart/2009/3/layout/HorizontalOrganizationChart"/>
    <dgm:cxn modelId="{24613271-A77C-4765-BACF-C747148795A4}" type="presParOf" srcId="{648DBB73-8C60-4FF8-9930-841A95E55C65}" destId="{C0BC3A2E-7751-4192-9DD1-B98537387D60}" srcOrd="1" destOrd="0" presId="urn:microsoft.com/office/officeart/2009/3/layout/HorizontalOrganizationChart"/>
    <dgm:cxn modelId="{7B4D4449-5E5C-4456-A3C2-2F64D5F815CB}" type="presParOf" srcId="{C0BC3A2E-7751-4192-9DD1-B98537387D60}" destId="{8A0B8680-887A-41E3-B538-BBE73780FBB5}" srcOrd="0" destOrd="0" presId="urn:microsoft.com/office/officeart/2009/3/layout/HorizontalOrganizationChart"/>
    <dgm:cxn modelId="{89D5D12B-9749-456A-85B6-2C5D1D63C597}" type="presParOf" srcId="{C0BC3A2E-7751-4192-9DD1-B98537387D60}" destId="{318D9A5D-A158-4D8B-8857-BD7BE28F0DD6}" srcOrd="1" destOrd="0" presId="urn:microsoft.com/office/officeart/2009/3/layout/HorizontalOrganizationChart"/>
    <dgm:cxn modelId="{82C3FB3A-0A25-4748-8A6C-473C0581C27F}" type="presParOf" srcId="{318D9A5D-A158-4D8B-8857-BD7BE28F0DD6}" destId="{344011DD-E8FF-4E68-A9DF-825C0D9B575F}" srcOrd="0" destOrd="0" presId="urn:microsoft.com/office/officeart/2009/3/layout/HorizontalOrganizationChart"/>
    <dgm:cxn modelId="{CB7C337E-C225-4792-A5BD-2F180733A82B}" type="presParOf" srcId="{344011DD-E8FF-4E68-A9DF-825C0D9B575F}" destId="{D27BAB1C-3428-487E-97D8-A822EFB29D67}" srcOrd="0" destOrd="0" presId="urn:microsoft.com/office/officeart/2009/3/layout/HorizontalOrganizationChart"/>
    <dgm:cxn modelId="{50E8E84F-DCA9-4AF1-BC57-0E5B814DC799}" type="presParOf" srcId="{344011DD-E8FF-4E68-A9DF-825C0D9B575F}" destId="{BBFAC14D-14CB-4C99-A1C5-A93B5440EC6B}" srcOrd="1" destOrd="0" presId="urn:microsoft.com/office/officeart/2009/3/layout/HorizontalOrganizationChart"/>
    <dgm:cxn modelId="{0B678B27-8345-4405-942A-2DFB096B772F}" type="presParOf" srcId="{318D9A5D-A158-4D8B-8857-BD7BE28F0DD6}" destId="{041F227E-1527-4EBA-BC87-B959268A43C6}" srcOrd="1" destOrd="0" presId="urn:microsoft.com/office/officeart/2009/3/layout/HorizontalOrganizationChart"/>
    <dgm:cxn modelId="{4F048476-E688-473E-8F65-1A9AEB1A82DE}" type="presParOf" srcId="{318D9A5D-A158-4D8B-8857-BD7BE28F0DD6}" destId="{7D94F582-A22E-49DB-BA78-036D4E476B15}" srcOrd="2" destOrd="0" presId="urn:microsoft.com/office/officeart/2009/3/layout/HorizontalOrganizationChart"/>
    <dgm:cxn modelId="{7BF8A724-3294-496D-A179-D5BEA3FB7B88}" type="presParOf" srcId="{C0BC3A2E-7751-4192-9DD1-B98537387D60}" destId="{A1221A5C-0028-4339-B705-730583BF1809}" srcOrd="2" destOrd="0" presId="urn:microsoft.com/office/officeart/2009/3/layout/HorizontalOrganizationChart"/>
    <dgm:cxn modelId="{D785F6B8-16FC-4B28-B5ED-4EB9AD5DEE24}" type="presParOf" srcId="{C0BC3A2E-7751-4192-9DD1-B98537387D60}" destId="{D375DFE6-4CD9-46C8-8669-FB83CDFD3197}" srcOrd="3" destOrd="0" presId="urn:microsoft.com/office/officeart/2009/3/layout/HorizontalOrganizationChart"/>
    <dgm:cxn modelId="{9F8D9CE7-44E4-4428-ADF8-8834D877F8C1}" type="presParOf" srcId="{D375DFE6-4CD9-46C8-8669-FB83CDFD3197}" destId="{CF22350F-7086-45A0-A0D4-D995DCCC3F56}" srcOrd="0" destOrd="0" presId="urn:microsoft.com/office/officeart/2009/3/layout/HorizontalOrganizationChart"/>
    <dgm:cxn modelId="{BE1D8AB4-695E-48BC-ABFA-E971533D6319}" type="presParOf" srcId="{CF22350F-7086-45A0-A0D4-D995DCCC3F56}" destId="{FDC01F1A-2364-4326-ADE1-93D40549485E}" srcOrd="0" destOrd="0" presId="urn:microsoft.com/office/officeart/2009/3/layout/HorizontalOrganizationChart"/>
    <dgm:cxn modelId="{1AB86567-CACC-45D9-877F-6257729BF664}" type="presParOf" srcId="{CF22350F-7086-45A0-A0D4-D995DCCC3F56}" destId="{3275A6C9-E5F4-4E52-9501-FC5ACC813229}" srcOrd="1" destOrd="0" presId="urn:microsoft.com/office/officeart/2009/3/layout/HorizontalOrganizationChart"/>
    <dgm:cxn modelId="{EC9A556C-58E0-4405-9856-7C22C20B1506}" type="presParOf" srcId="{D375DFE6-4CD9-46C8-8669-FB83CDFD3197}" destId="{D2CD2406-4587-4A35-8606-53134A425A88}" srcOrd="1" destOrd="0" presId="urn:microsoft.com/office/officeart/2009/3/layout/HorizontalOrganizationChart"/>
    <dgm:cxn modelId="{B729BE69-15DE-4054-A556-793711BB722C}" type="presParOf" srcId="{D375DFE6-4CD9-46C8-8669-FB83CDFD3197}" destId="{06CD75D3-A1B7-436B-AC5C-E55C18F17AC6}" srcOrd="2" destOrd="0" presId="urn:microsoft.com/office/officeart/2009/3/layout/HorizontalOrganizationChart"/>
    <dgm:cxn modelId="{2ADE27EF-B704-4F33-B02F-F73E547712C8}" type="presParOf" srcId="{C0BC3A2E-7751-4192-9DD1-B98537387D60}" destId="{2E2367EA-35CA-4801-B3A1-99B9D98AFEB0}" srcOrd="4" destOrd="0" presId="urn:microsoft.com/office/officeart/2009/3/layout/HorizontalOrganizationChart"/>
    <dgm:cxn modelId="{0B4DBBD8-3F5B-4F72-B27F-48606239FF10}" type="presParOf" srcId="{C0BC3A2E-7751-4192-9DD1-B98537387D60}" destId="{48CAC2B2-3671-40A4-8BCF-1A178E053D0E}" srcOrd="5" destOrd="0" presId="urn:microsoft.com/office/officeart/2009/3/layout/HorizontalOrganizationChart"/>
    <dgm:cxn modelId="{B287872A-045C-4527-BE27-D36DC23590C9}" type="presParOf" srcId="{48CAC2B2-3671-40A4-8BCF-1A178E053D0E}" destId="{0EA7A507-4FB4-4E87-AC3E-9B4625193C7D}" srcOrd="0" destOrd="0" presId="urn:microsoft.com/office/officeart/2009/3/layout/HorizontalOrganizationChart"/>
    <dgm:cxn modelId="{EDD8C32B-BB73-44AB-87F1-7DE25AB8DBA0}" type="presParOf" srcId="{0EA7A507-4FB4-4E87-AC3E-9B4625193C7D}" destId="{6ADA9E63-AD7A-412C-A120-306DEA0531C1}" srcOrd="0" destOrd="0" presId="urn:microsoft.com/office/officeart/2009/3/layout/HorizontalOrganizationChart"/>
    <dgm:cxn modelId="{B54D98A2-71B3-443C-A364-DCB67796E110}" type="presParOf" srcId="{0EA7A507-4FB4-4E87-AC3E-9B4625193C7D}" destId="{E24559F1-B728-4119-AFC4-4C2EE43A5D5C}" srcOrd="1" destOrd="0" presId="urn:microsoft.com/office/officeart/2009/3/layout/HorizontalOrganizationChart"/>
    <dgm:cxn modelId="{631B629A-CEFF-4795-8573-CE8543377719}" type="presParOf" srcId="{48CAC2B2-3671-40A4-8BCF-1A178E053D0E}" destId="{67BDE455-007D-4CD6-A0AE-7CA8191294F8}" srcOrd="1" destOrd="0" presId="urn:microsoft.com/office/officeart/2009/3/layout/HorizontalOrganizationChart"/>
    <dgm:cxn modelId="{DE38F965-171F-4A17-A0B8-A6532B476063}" type="presParOf" srcId="{48CAC2B2-3671-40A4-8BCF-1A178E053D0E}" destId="{5F6ECC6C-B42A-4729-A050-BD5A2F3F8819}" srcOrd="2" destOrd="0" presId="urn:microsoft.com/office/officeart/2009/3/layout/HorizontalOrganizationChart"/>
    <dgm:cxn modelId="{1FDE1445-9BDF-4E55-AD1C-980890294DAC}" type="presParOf" srcId="{C0BC3A2E-7751-4192-9DD1-B98537387D60}" destId="{2C5CD5BE-3265-4931-B8CD-8357F3281102}" srcOrd="6" destOrd="0" presId="urn:microsoft.com/office/officeart/2009/3/layout/HorizontalOrganizationChart"/>
    <dgm:cxn modelId="{1E017818-05A7-4403-B4EC-D93CE4DF7D48}" type="presParOf" srcId="{C0BC3A2E-7751-4192-9DD1-B98537387D60}" destId="{BEA2F63E-A341-4756-AEB1-6AB95A94ED4F}" srcOrd="7" destOrd="0" presId="urn:microsoft.com/office/officeart/2009/3/layout/HorizontalOrganizationChart"/>
    <dgm:cxn modelId="{E686BD2B-8795-46FA-94CC-81569E679166}" type="presParOf" srcId="{BEA2F63E-A341-4756-AEB1-6AB95A94ED4F}" destId="{64653CE6-7476-4AD0-92FA-416449AA8D52}" srcOrd="0" destOrd="0" presId="urn:microsoft.com/office/officeart/2009/3/layout/HorizontalOrganizationChart"/>
    <dgm:cxn modelId="{4FA5449D-550A-4AE2-BF2E-33974B972BA8}" type="presParOf" srcId="{64653CE6-7476-4AD0-92FA-416449AA8D52}" destId="{B381B0E3-C5FC-4E89-BDD5-4ECA2D716117}" srcOrd="0" destOrd="0" presId="urn:microsoft.com/office/officeart/2009/3/layout/HorizontalOrganizationChart"/>
    <dgm:cxn modelId="{CCC2B887-27EC-4102-9E82-46022C1507DC}" type="presParOf" srcId="{64653CE6-7476-4AD0-92FA-416449AA8D52}" destId="{9578A30B-21BF-4BBA-B60C-BA6D1A8B489B}" srcOrd="1" destOrd="0" presId="urn:microsoft.com/office/officeart/2009/3/layout/HorizontalOrganizationChart"/>
    <dgm:cxn modelId="{6DCC46F9-0D90-4914-B8BC-81D526C07240}" type="presParOf" srcId="{BEA2F63E-A341-4756-AEB1-6AB95A94ED4F}" destId="{00BB9BD8-299E-4C04-AB0A-92880CF71767}" srcOrd="1" destOrd="0" presId="urn:microsoft.com/office/officeart/2009/3/layout/HorizontalOrganizationChart"/>
    <dgm:cxn modelId="{B974625C-3EFF-4EB2-9EBF-13AD729E9AF7}" type="presParOf" srcId="{BEA2F63E-A341-4756-AEB1-6AB95A94ED4F}" destId="{35BA43FF-CC39-4F7F-8A4B-5E36F1DB2E29}" srcOrd="2" destOrd="0" presId="urn:microsoft.com/office/officeart/2009/3/layout/HorizontalOrganizationChart"/>
    <dgm:cxn modelId="{268878BD-BE29-411F-A725-804EFE7D3584}" type="presParOf" srcId="{C0BC3A2E-7751-4192-9DD1-B98537387D60}" destId="{F9FFA71F-AB09-4D66-B44A-424274241BE8}" srcOrd="8" destOrd="0" presId="urn:microsoft.com/office/officeart/2009/3/layout/HorizontalOrganizationChart"/>
    <dgm:cxn modelId="{1A72845A-D3B0-44E5-8D79-4B974E8BC7C8}" type="presParOf" srcId="{C0BC3A2E-7751-4192-9DD1-B98537387D60}" destId="{10F1C86B-B550-4008-BE99-09AAF5325E83}" srcOrd="9" destOrd="0" presId="urn:microsoft.com/office/officeart/2009/3/layout/HorizontalOrganizationChart"/>
    <dgm:cxn modelId="{E38ACA56-70BA-4546-B4E3-76528B531960}" type="presParOf" srcId="{10F1C86B-B550-4008-BE99-09AAF5325E83}" destId="{F649ACFD-9BC9-4FF6-8A3B-65A39923C330}" srcOrd="0" destOrd="0" presId="urn:microsoft.com/office/officeart/2009/3/layout/HorizontalOrganizationChart"/>
    <dgm:cxn modelId="{089ED862-30B7-4ADA-97D0-0DABFF6D9B80}" type="presParOf" srcId="{F649ACFD-9BC9-4FF6-8A3B-65A39923C330}" destId="{3691B209-81EF-45BC-9426-62E468EAC379}" srcOrd="0" destOrd="0" presId="urn:microsoft.com/office/officeart/2009/3/layout/HorizontalOrganizationChart"/>
    <dgm:cxn modelId="{8AB555B4-CDA9-4268-B001-DF5B570F507E}" type="presParOf" srcId="{F649ACFD-9BC9-4FF6-8A3B-65A39923C330}" destId="{B1E9394F-7A4C-400C-A7B2-AF674A7CE316}" srcOrd="1" destOrd="0" presId="urn:microsoft.com/office/officeart/2009/3/layout/HorizontalOrganizationChart"/>
    <dgm:cxn modelId="{39D5E8C9-E7F7-4B95-8A22-76E03BE74BEE}" type="presParOf" srcId="{10F1C86B-B550-4008-BE99-09AAF5325E83}" destId="{48568480-E061-4FB9-BE28-553C034DDD28}" srcOrd="1" destOrd="0" presId="urn:microsoft.com/office/officeart/2009/3/layout/HorizontalOrganizationChart"/>
    <dgm:cxn modelId="{F1C26FBB-B8CF-4691-AB69-32147CD905E0}" type="presParOf" srcId="{10F1C86B-B550-4008-BE99-09AAF5325E83}" destId="{A445F257-114C-4BAB-A201-1CE600EDAD10}" srcOrd="2" destOrd="0" presId="urn:microsoft.com/office/officeart/2009/3/layout/HorizontalOrganizationChart"/>
    <dgm:cxn modelId="{269B02AC-F6AD-41FF-97ED-A3CEB0D8FA73}" type="presParOf" srcId="{648DBB73-8C60-4FF8-9930-841A95E55C65}" destId="{34DE8FA9-EAD7-418B-B19E-5A33CCAC0DB3}" srcOrd="2" destOrd="0" presId="urn:microsoft.com/office/officeart/2009/3/layout/HorizontalOrganizationChart"/>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366C09-13DE-4BD4-87A1-AE0121F6DE60}">
      <dsp:nvSpPr>
        <dsp:cNvPr id="0" name=""/>
        <dsp:cNvSpPr/>
      </dsp:nvSpPr>
      <dsp:spPr>
        <a:xfrm>
          <a:off x="3000375" y="563519"/>
          <a:ext cx="2481590" cy="155750"/>
        </a:xfrm>
        <a:custGeom>
          <a:avLst/>
          <a:gdLst/>
          <a:ahLst/>
          <a:cxnLst/>
          <a:rect l="0" t="0" r="0" b="0"/>
          <a:pathLst>
            <a:path>
              <a:moveTo>
                <a:pt x="0" y="0"/>
              </a:moveTo>
              <a:lnTo>
                <a:pt x="0" y="77875"/>
              </a:lnTo>
              <a:lnTo>
                <a:pt x="2481590" y="77875"/>
              </a:lnTo>
              <a:lnTo>
                <a:pt x="2481590" y="1557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960EBD-CD90-4C45-9AAC-C86904933E76}">
      <dsp:nvSpPr>
        <dsp:cNvPr id="0" name=""/>
        <dsp:cNvSpPr/>
      </dsp:nvSpPr>
      <dsp:spPr>
        <a:xfrm>
          <a:off x="3000375" y="563519"/>
          <a:ext cx="1294343" cy="155750"/>
        </a:xfrm>
        <a:custGeom>
          <a:avLst/>
          <a:gdLst/>
          <a:ahLst/>
          <a:cxnLst/>
          <a:rect l="0" t="0" r="0" b="0"/>
          <a:pathLst>
            <a:path>
              <a:moveTo>
                <a:pt x="0" y="0"/>
              </a:moveTo>
              <a:lnTo>
                <a:pt x="0" y="77875"/>
              </a:lnTo>
              <a:lnTo>
                <a:pt x="1294343" y="77875"/>
              </a:lnTo>
              <a:lnTo>
                <a:pt x="1294343" y="1557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4BA804-6E8A-4B59-AD51-05AAC28E52F7}">
      <dsp:nvSpPr>
        <dsp:cNvPr id="0" name=""/>
        <dsp:cNvSpPr/>
      </dsp:nvSpPr>
      <dsp:spPr>
        <a:xfrm>
          <a:off x="2954655" y="563519"/>
          <a:ext cx="91440" cy="155750"/>
        </a:xfrm>
        <a:custGeom>
          <a:avLst/>
          <a:gdLst/>
          <a:ahLst/>
          <a:cxnLst/>
          <a:rect l="0" t="0" r="0" b="0"/>
          <a:pathLst>
            <a:path>
              <a:moveTo>
                <a:pt x="45720" y="0"/>
              </a:moveTo>
              <a:lnTo>
                <a:pt x="45720" y="77875"/>
              </a:lnTo>
              <a:lnTo>
                <a:pt x="67588" y="77875"/>
              </a:lnTo>
              <a:lnTo>
                <a:pt x="67588" y="1557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663A081-8D59-4611-823F-875F319230A3}">
      <dsp:nvSpPr>
        <dsp:cNvPr id="0" name=""/>
        <dsp:cNvSpPr/>
      </dsp:nvSpPr>
      <dsp:spPr>
        <a:xfrm>
          <a:off x="1731685" y="563519"/>
          <a:ext cx="1268689" cy="155750"/>
        </a:xfrm>
        <a:custGeom>
          <a:avLst/>
          <a:gdLst/>
          <a:ahLst/>
          <a:cxnLst/>
          <a:rect l="0" t="0" r="0" b="0"/>
          <a:pathLst>
            <a:path>
              <a:moveTo>
                <a:pt x="1268689" y="0"/>
              </a:moveTo>
              <a:lnTo>
                <a:pt x="1268689" y="77875"/>
              </a:lnTo>
              <a:lnTo>
                <a:pt x="0" y="77875"/>
              </a:lnTo>
              <a:lnTo>
                <a:pt x="0" y="1557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D06AF6-34AC-4AAA-B14F-FCD997C63668}">
      <dsp:nvSpPr>
        <dsp:cNvPr id="0" name=""/>
        <dsp:cNvSpPr/>
      </dsp:nvSpPr>
      <dsp:spPr>
        <a:xfrm>
          <a:off x="522571" y="563519"/>
          <a:ext cx="2477803" cy="155750"/>
        </a:xfrm>
        <a:custGeom>
          <a:avLst/>
          <a:gdLst/>
          <a:ahLst/>
          <a:cxnLst/>
          <a:rect l="0" t="0" r="0" b="0"/>
          <a:pathLst>
            <a:path>
              <a:moveTo>
                <a:pt x="2477803" y="0"/>
              </a:moveTo>
              <a:lnTo>
                <a:pt x="2477803" y="77875"/>
              </a:lnTo>
              <a:lnTo>
                <a:pt x="0" y="77875"/>
              </a:lnTo>
              <a:lnTo>
                <a:pt x="0" y="1557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39E685-C655-4C06-B9C3-8D30195914C0}">
      <dsp:nvSpPr>
        <dsp:cNvPr id="0" name=""/>
        <dsp:cNvSpPr/>
      </dsp:nvSpPr>
      <dsp:spPr>
        <a:xfrm>
          <a:off x="602419" y="121435"/>
          <a:ext cx="4795911" cy="4420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b="1" i="1" kern="1200">
              <a:latin typeface="Times New Roman" panose="02020603050405020304" pitchFamily="18" charset="0"/>
              <a:cs typeface="Times New Roman" panose="02020603050405020304" pitchFamily="18" charset="0"/>
            </a:rPr>
            <a:t>Класифікація операцій з імпорту товарів за формами розрахунків</a:t>
          </a:r>
        </a:p>
      </dsp:txBody>
      <dsp:txXfrm>
        <a:off x="602419" y="121435"/>
        <a:ext cx="4795911" cy="442083"/>
      </dsp:txXfrm>
    </dsp:sp>
    <dsp:sp modelId="{DA79531A-B3B4-4A74-8F08-BC9A5A81C01F}">
      <dsp:nvSpPr>
        <dsp:cNvPr id="0" name=""/>
        <dsp:cNvSpPr/>
      </dsp:nvSpPr>
      <dsp:spPr>
        <a:xfrm>
          <a:off x="3261" y="719269"/>
          <a:ext cx="1038619" cy="155959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придбання товарно-матеріальних цінностей від іноземних постачальників на умовах комерційного кредиту</a:t>
          </a:r>
        </a:p>
      </dsp:txBody>
      <dsp:txXfrm>
        <a:off x="3261" y="719269"/>
        <a:ext cx="1038619" cy="1559594"/>
      </dsp:txXfrm>
    </dsp:sp>
    <dsp:sp modelId="{3D169562-13B8-46D0-8A1B-4A2358446807}">
      <dsp:nvSpPr>
        <dsp:cNvPr id="0" name=""/>
        <dsp:cNvSpPr/>
      </dsp:nvSpPr>
      <dsp:spPr>
        <a:xfrm>
          <a:off x="1197631" y="719269"/>
          <a:ext cx="1068108" cy="13322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ввезення товарно-матеріальних цінностей або отримання послуг в порядку бартерних угод</a:t>
          </a:r>
        </a:p>
      </dsp:txBody>
      <dsp:txXfrm>
        <a:off x="1197631" y="719269"/>
        <a:ext cx="1068108" cy="1332283"/>
      </dsp:txXfrm>
    </dsp:sp>
    <dsp:sp modelId="{5B596079-5321-49C9-A325-93EF074FF201}">
      <dsp:nvSpPr>
        <dsp:cNvPr id="0" name=""/>
        <dsp:cNvSpPr/>
      </dsp:nvSpPr>
      <dsp:spPr>
        <a:xfrm>
          <a:off x="2421490" y="719269"/>
          <a:ext cx="1201505" cy="11803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ввезення товарів в рахунок централізованих імпортних закупок</a:t>
          </a:r>
        </a:p>
      </dsp:txBody>
      <dsp:txXfrm>
        <a:off x="2421490" y="719269"/>
        <a:ext cx="1201505" cy="1180356"/>
      </dsp:txXfrm>
    </dsp:sp>
    <dsp:sp modelId="{55FFF12F-B560-437E-9FB0-51B133B27F53}">
      <dsp:nvSpPr>
        <dsp:cNvPr id="0" name=""/>
        <dsp:cNvSpPr/>
      </dsp:nvSpPr>
      <dsp:spPr>
        <a:xfrm>
          <a:off x="3778746" y="719269"/>
          <a:ext cx="1031944" cy="139696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придбання товарно-матеріальних цінностей та послуг з оплатою готівкою</a:t>
          </a:r>
        </a:p>
      </dsp:txBody>
      <dsp:txXfrm>
        <a:off x="3778746" y="719269"/>
        <a:ext cx="1031944" cy="1396961"/>
      </dsp:txXfrm>
    </dsp:sp>
    <dsp:sp modelId="{5CADA6B5-7CE4-410D-8AAB-22D7E2681D9C}">
      <dsp:nvSpPr>
        <dsp:cNvPr id="0" name=""/>
        <dsp:cNvSpPr/>
      </dsp:nvSpPr>
      <dsp:spPr>
        <a:xfrm>
          <a:off x="4966441" y="719269"/>
          <a:ext cx="1031047" cy="118545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uk-UA" sz="1100" kern="1200">
              <a:latin typeface="Times New Roman" panose="02020603050405020304" pitchFamily="18" charset="0"/>
              <a:cs typeface="Times New Roman" panose="02020603050405020304" pitchFamily="18" charset="0"/>
            </a:rPr>
            <a:t>отримання товарно-матеріальних цінностей та послуг в якості безоплатної допомоги</a:t>
          </a:r>
        </a:p>
      </dsp:txBody>
      <dsp:txXfrm>
        <a:off x="4966441" y="719269"/>
        <a:ext cx="1031047" cy="11854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096C71-660A-4BDA-9BB0-C652446C1858}">
      <dsp:nvSpPr>
        <dsp:cNvPr id="0" name=""/>
        <dsp:cNvSpPr/>
      </dsp:nvSpPr>
      <dsp:spPr>
        <a:xfrm>
          <a:off x="2743200" y="870117"/>
          <a:ext cx="2148491" cy="248585"/>
        </a:xfrm>
        <a:custGeom>
          <a:avLst/>
          <a:gdLst/>
          <a:ahLst/>
          <a:cxnLst/>
          <a:rect l="0" t="0" r="0" b="0"/>
          <a:pathLst>
            <a:path>
              <a:moveTo>
                <a:pt x="0" y="0"/>
              </a:moveTo>
              <a:lnTo>
                <a:pt x="0" y="124292"/>
              </a:lnTo>
              <a:lnTo>
                <a:pt x="2148491" y="124292"/>
              </a:lnTo>
              <a:lnTo>
                <a:pt x="2148491" y="2485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0E0D03-BE19-4F91-B1BC-00BF9F86CCCA}">
      <dsp:nvSpPr>
        <dsp:cNvPr id="0" name=""/>
        <dsp:cNvSpPr/>
      </dsp:nvSpPr>
      <dsp:spPr>
        <a:xfrm>
          <a:off x="2743200" y="870117"/>
          <a:ext cx="716163" cy="248585"/>
        </a:xfrm>
        <a:custGeom>
          <a:avLst/>
          <a:gdLst/>
          <a:ahLst/>
          <a:cxnLst/>
          <a:rect l="0" t="0" r="0" b="0"/>
          <a:pathLst>
            <a:path>
              <a:moveTo>
                <a:pt x="0" y="0"/>
              </a:moveTo>
              <a:lnTo>
                <a:pt x="0" y="124292"/>
              </a:lnTo>
              <a:lnTo>
                <a:pt x="716163" y="124292"/>
              </a:lnTo>
              <a:lnTo>
                <a:pt x="716163" y="2485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F3EBC2-5238-4188-8FA7-77742CB284B1}">
      <dsp:nvSpPr>
        <dsp:cNvPr id="0" name=""/>
        <dsp:cNvSpPr/>
      </dsp:nvSpPr>
      <dsp:spPr>
        <a:xfrm>
          <a:off x="2027036" y="870117"/>
          <a:ext cx="716163" cy="248585"/>
        </a:xfrm>
        <a:custGeom>
          <a:avLst/>
          <a:gdLst/>
          <a:ahLst/>
          <a:cxnLst/>
          <a:rect l="0" t="0" r="0" b="0"/>
          <a:pathLst>
            <a:path>
              <a:moveTo>
                <a:pt x="716163" y="0"/>
              </a:moveTo>
              <a:lnTo>
                <a:pt x="716163" y="124292"/>
              </a:lnTo>
              <a:lnTo>
                <a:pt x="0" y="124292"/>
              </a:lnTo>
              <a:lnTo>
                <a:pt x="0" y="2485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181069-3DC8-453B-BA17-B1652833C41C}">
      <dsp:nvSpPr>
        <dsp:cNvPr id="0" name=""/>
        <dsp:cNvSpPr/>
      </dsp:nvSpPr>
      <dsp:spPr>
        <a:xfrm>
          <a:off x="594708" y="870117"/>
          <a:ext cx="2148491" cy="248585"/>
        </a:xfrm>
        <a:custGeom>
          <a:avLst/>
          <a:gdLst/>
          <a:ahLst/>
          <a:cxnLst/>
          <a:rect l="0" t="0" r="0" b="0"/>
          <a:pathLst>
            <a:path>
              <a:moveTo>
                <a:pt x="2148491" y="0"/>
              </a:moveTo>
              <a:lnTo>
                <a:pt x="2148491" y="124292"/>
              </a:lnTo>
              <a:lnTo>
                <a:pt x="0" y="124292"/>
              </a:lnTo>
              <a:lnTo>
                <a:pt x="0" y="24858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4EDA6E-A12E-459A-A0E0-1C39AB786295}">
      <dsp:nvSpPr>
        <dsp:cNvPr id="0" name=""/>
        <dsp:cNvSpPr/>
      </dsp:nvSpPr>
      <dsp:spPr>
        <a:xfrm>
          <a:off x="2151329" y="278246"/>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uk-UA" sz="1200" kern="1200">
              <a:latin typeface="Times New Roman" panose="02020603050405020304" pitchFamily="18" charset="0"/>
              <a:cs typeface="Times New Roman" panose="02020603050405020304" pitchFamily="18" charset="0"/>
            </a:rPr>
            <a:t>Об'єкти організації обліку</a:t>
          </a:r>
        </a:p>
      </dsp:txBody>
      <dsp:txXfrm>
        <a:off x="2151329" y="278246"/>
        <a:ext cx="1183741" cy="591870"/>
      </dsp:txXfrm>
    </dsp:sp>
    <dsp:sp modelId="{D5C40CD3-483B-4E72-BA1D-546121757079}">
      <dsp:nvSpPr>
        <dsp:cNvPr id="0" name=""/>
        <dsp:cNvSpPr/>
      </dsp:nvSpPr>
      <dsp:spPr>
        <a:xfrm>
          <a:off x="2837" y="1118702"/>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uk-UA" sz="1200" kern="1200">
              <a:latin typeface="Times New Roman" panose="02020603050405020304" pitchFamily="18" charset="0"/>
              <a:cs typeface="Times New Roman" panose="02020603050405020304" pitchFamily="18" charset="0"/>
            </a:rPr>
            <a:t>Обліковий процес</a:t>
          </a:r>
        </a:p>
      </dsp:txBody>
      <dsp:txXfrm>
        <a:off x="2837" y="1118702"/>
        <a:ext cx="1183741" cy="591870"/>
      </dsp:txXfrm>
    </dsp:sp>
    <dsp:sp modelId="{CFA97FAE-388A-4972-A860-81FDC1A5CBA2}">
      <dsp:nvSpPr>
        <dsp:cNvPr id="0" name=""/>
        <dsp:cNvSpPr/>
      </dsp:nvSpPr>
      <dsp:spPr>
        <a:xfrm>
          <a:off x="1435165" y="1118702"/>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uk-UA" sz="1200" kern="1200">
              <a:latin typeface="Times New Roman" panose="02020603050405020304" pitchFamily="18" charset="0"/>
              <a:cs typeface="Times New Roman" panose="02020603050405020304" pitchFamily="18" charset="0"/>
            </a:rPr>
            <a:t>Праця виконавців</a:t>
          </a:r>
        </a:p>
      </dsp:txBody>
      <dsp:txXfrm>
        <a:off x="1435165" y="1118702"/>
        <a:ext cx="1183741" cy="591870"/>
      </dsp:txXfrm>
    </dsp:sp>
    <dsp:sp modelId="{73E670EE-55CD-4D08-9B36-5DD5847F8F1E}">
      <dsp:nvSpPr>
        <dsp:cNvPr id="0" name=""/>
        <dsp:cNvSpPr/>
      </dsp:nvSpPr>
      <dsp:spPr>
        <a:xfrm>
          <a:off x="2867492" y="1118702"/>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uk-UA" sz="1200" kern="1200">
              <a:latin typeface="Times New Roman" panose="02020603050405020304" pitchFamily="18" charset="0"/>
              <a:cs typeface="Times New Roman" panose="02020603050405020304" pitchFamily="18" charset="0"/>
            </a:rPr>
            <a:t>Забезпечення</a:t>
          </a:r>
        </a:p>
      </dsp:txBody>
      <dsp:txXfrm>
        <a:off x="2867492" y="1118702"/>
        <a:ext cx="1183741" cy="591870"/>
      </dsp:txXfrm>
    </dsp:sp>
    <dsp:sp modelId="{3E9E571A-A0C8-4DDB-BAEE-C3CB784F2A1E}">
      <dsp:nvSpPr>
        <dsp:cNvPr id="0" name=""/>
        <dsp:cNvSpPr/>
      </dsp:nvSpPr>
      <dsp:spPr>
        <a:xfrm>
          <a:off x="4299820" y="1118702"/>
          <a:ext cx="1183741" cy="5918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ts val="0"/>
            </a:spcAft>
          </a:pPr>
          <a:r>
            <a:rPr lang="uk-UA" sz="1200" kern="1200">
              <a:latin typeface="Times New Roman" panose="02020603050405020304" pitchFamily="18" charset="0"/>
              <a:cs typeface="Times New Roman" panose="02020603050405020304" pitchFamily="18" charset="0"/>
            </a:rPr>
            <a:t>Перспективний розвиток</a:t>
          </a:r>
        </a:p>
      </dsp:txBody>
      <dsp:txXfrm>
        <a:off x="4299820" y="1118702"/>
        <a:ext cx="1183741" cy="59187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9C20B3-738F-41E5-A388-3E37E018B153}">
      <dsp:nvSpPr>
        <dsp:cNvPr id="0" name=""/>
        <dsp:cNvSpPr/>
      </dsp:nvSpPr>
      <dsp:spPr>
        <a:xfrm>
          <a:off x="3115722" y="2670818"/>
          <a:ext cx="388775" cy="370403"/>
        </a:xfrm>
        <a:custGeom>
          <a:avLst/>
          <a:gdLst/>
          <a:ahLst/>
          <a:cxnLst/>
          <a:rect l="0" t="0" r="0" b="0"/>
          <a:pathLst>
            <a:path>
              <a:moveTo>
                <a:pt x="0" y="0"/>
              </a:moveTo>
              <a:lnTo>
                <a:pt x="194387" y="0"/>
              </a:lnTo>
              <a:lnTo>
                <a:pt x="194387" y="370403"/>
              </a:lnTo>
              <a:lnTo>
                <a:pt x="388775" y="37040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uk-UA" sz="1200" kern="1200">
            <a:solidFill>
              <a:sysClr val="windowText" lastClr="000000"/>
            </a:solidFill>
            <a:latin typeface="Times New Roman" panose="02020603050405020304" pitchFamily="18" charset="0"/>
            <a:cs typeface="Times New Roman" panose="02020603050405020304" pitchFamily="18" charset="0"/>
          </a:endParaRPr>
        </a:p>
      </dsp:txBody>
      <dsp:txXfrm>
        <a:off x="3296685" y="2842595"/>
        <a:ext cx="26848" cy="26848"/>
      </dsp:txXfrm>
    </dsp:sp>
    <dsp:sp modelId="{A7E6612C-20A9-4F28-A072-BCE2CD3DA28D}">
      <dsp:nvSpPr>
        <dsp:cNvPr id="0" name=""/>
        <dsp:cNvSpPr/>
      </dsp:nvSpPr>
      <dsp:spPr>
        <a:xfrm>
          <a:off x="3115722" y="2300414"/>
          <a:ext cx="388775" cy="370403"/>
        </a:xfrm>
        <a:custGeom>
          <a:avLst/>
          <a:gdLst/>
          <a:ahLst/>
          <a:cxnLst/>
          <a:rect l="0" t="0" r="0" b="0"/>
          <a:pathLst>
            <a:path>
              <a:moveTo>
                <a:pt x="0" y="370403"/>
              </a:moveTo>
              <a:lnTo>
                <a:pt x="194387" y="370403"/>
              </a:lnTo>
              <a:lnTo>
                <a:pt x="194387" y="0"/>
              </a:lnTo>
              <a:lnTo>
                <a:pt x="388775"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uk-UA" sz="1200" kern="1200">
            <a:solidFill>
              <a:sysClr val="windowText" lastClr="000000"/>
            </a:solidFill>
            <a:latin typeface="Times New Roman" panose="02020603050405020304" pitchFamily="18" charset="0"/>
            <a:cs typeface="Times New Roman" panose="02020603050405020304" pitchFamily="18" charset="0"/>
          </a:endParaRPr>
        </a:p>
      </dsp:txBody>
      <dsp:txXfrm>
        <a:off x="3296685" y="2472192"/>
        <a:ext cx="26848" cy="26848"/>
      </dsp:txXfrm>
    </dsp:sp>
    <dsp:sp modelId="{19CBD25E-D763-4F58-8BFE-32EE18A2745F}">
      <dsp:nvSpPr>
        <dsp:cNvPr id="0" name=""/>
        <dsp:cNvSpPr/>
      </dsp:nvSpPr>
      <dsp:spPr>
        <a:xfrm>
          <a:off x="783071" y="1559608"/>
          <a:ext cx="388775" cy="1111209"/>
        </a:xfrm>
        <a:custGeom>
          <a:avLst/>
          <a:gdLst/>
          <a:ahLst/>
          <a:cxnLst/>
          <a:rect l="0" t="0" r="0" b="0"/>
          <a:pathLst>
            <a:path>
              <a:moveTo>
                <a:pt x="0" y="0"/>
              </a:moveTo>
              <a:lnTo>
                <a:pt x="194387" y="0"/>
              </a:lnTo>
              <a:lnTo>
                <a:pt x="194387" y="1111209"/>
              </a:lnTo>
              <a:lnTo>
                <a:pt x="388775" y="111120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uk-UA" sz="1200" kern="1200">
            <a:solidFill>
              <a:sysClr val="windowText" lastClr="000000"/>
            </a:solidFill>
            <a:latin typeface="Times New Roman" panose="02020603050405020304" pitchFamily="18" charset="0"/>
            <a:cs typeface="Times New Roman" panose="02020603050405020304" pitchFamily="18" charset="0"/>
          </a:endParaRPr>
        </a:p>
      </dsp:txBody>
      <dsp:txXfrm>
        <a:off x="948027" y="2085781"/>
        <a:ext cx="58862" cy="58862"/>
      </dsp:txXfrm>
    </dsp:sp>
    <dsp:sp modelId="{E2850B02-B83D-41BE-AB79-5D5DA8E41AC0}">
      <dsp:nvSpPr>
        <dsp:cNvPr id="0" name=""/>
        <dsp:cNvSpPr/>
      </dsp:nvSpPr>
      <dsp:spPr>
        <a:xfrm>
          <a:off x="783071" y="1559608"/>
          <a:ext cx="388775" cy="370403"/>
        </a:xfrm>
        <a:custGeom>
          <a:avLst/>
          <a:gdLst/>
          <a:ahLst/>
          <a:cxnLst/>
          <a:rect l="0" t="0" r="0" b="0"/>
          <a:pathLst>
            <a:path>
              <a:moveTo>
                <a:pt x="0" y="0"/>
              </a:moveTo>
              <a:lnTo>
                <a:pt x="194387" y="0"/>
              </a:lnTo>
              <a:lnTo>
                <a:pt x="194387" y="370403"/>
              </a:lnTo>
              <a:lnTo>
                <a:pt x="388775" y="37040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uk-UA" sz="1200" kern="1200">
            <a:solidFill>
              <a:sysClr val="windowText" lastClr="000000"/>
            </a:solidFill>
            <a:latin typeface="Times New Roman" panose="02020603050405020304" pitchFamily="18" charset="0"/>
            <a:cs typeface="Times New Roman" panose="02020603050405020304" pitchFamily="18" charset="0"/>
          </a:endParaRPr>
        </a:p>
      </dsp:txBody>
      <dsp:txXfrm>
        <a:off x="964034" y="1731385"/>
        <a:ext cx="26848" cy="26848"/>
      </dsp:txXfrm>
    </dsp:sp>
    <dsp:sp modelId="{F8297F86-502C-466F-A966-4ABD206CF423}">
      <dsp:nvSpPr>
        <dsp:cNvPr id="0" name=""/>
        <dsp:cNvSpPr/>
      </dsp:nvSpPr>
      <dsp:spPr>
        <a:xfrm>
          <a:off x="783071" y="1189205"/>
          <a:ext cx="388775" cy="370403"/>
        </a:xfrm>
        <a:custGeom>
          <a:avLst/>
          <a:gdLst/>
          <a:ahLst/>
          <a:cxnLst/>
          <a:rect l="0" t="0" r="0" b="0"/>
          <a:pathLst>
            <a:path>
              <a:moveTo>
                <a:pt x="0" y="370403"/>
              </a:moveTo>
              <a:lnTo>
                <a:pt x="194387" y="370403"/>
              </a:lnTo>
              <a:lnTo>
                <a:pt x="194387" y="0"/>
              </a:lnTo>
              <a:lnTo>
                <a:pt x="38877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uk-UA" sz="1200" kern="1200">
            <a:solidFill>
              <a:sysClr val="windowText" lastClr="000000"/>
            </a:solidFill>
            <a:latin typeface="Times New Roman" panose="02020603050405020304" pitchFamily="18" charset="0"/>
            <a:cs typeface="Times New Roman" panose="02020603050405020304" pitchFamily="18" charset="0"/>
          </a:endParaRPr>
        </a:p>
      </dsp:txBody>
      <dsp:txXfrm>
        <a:off x="964034" y="1360982"/>
        <a:ext cx="26848" cy="26848"/>
      </dsp:txXfrm>
    </dsp:sp>
    <dsp:sp modelId="{E81B983C-F627-4E21-A281-0952A3A19BF6}">
      <dsp:nvSpPr>
        <dsp:cNvPr id="0" name=""/>
        <dsp:cNvSpPr/>
      </dsp:nvSpPr>
      <dsp:spPr>
        <a:xfrm>
          <a:off x="783071" y="448399"/>
          <a:ext cx="388775" cy="1111209"/>
        </a:xfrm>
        <a:custGeom>
          <a:avLst/>
          <a:gdLst/>
          <a:ahLst/>
          <a:cxnLst/>
          <a:rect l="0" t="0" r="0" b="0"/>
          <a:pathLst>
            <a:path>
              <a:moveTo>
                <a:pt x="0" y="1111209"/>
              </a:moveTo>
              <a:lnTo>
                <a:pt x="194387" y="1111209"/>
              </a:lnTo>
              <a:lnTo>
                <a:pt x="194387" y="0"/>
              </a:lnTo>
              <a:lnTo>
                <a:pt x="388775"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uk-UA" sz="1200" kern="1200">
            <a:solidFill>
              <a:sysClr val="windowText" lastClr="000000"/>
            </a:solidFill>
            <a:latin typeface="Times New Roman" panose="02020603050405020304" pitchFamily="18" charset="0"/>
            <a:cs typeface="Times New Roman" panose="02020603050405020304" pitchFamily="18" charset="0"/>
          </a:endParaRPr>
        </a:p>
      </dsp:txBody>
      <dsp:txXfrm>
        <a:off x="948027" y="974572"/>
        <a:ext cx="58862" cy="58862"/>
      </dsp:txXfrm>
    </dsp:sp>
    <dsp:sp modelId="{4DF9940D-3EEC-4DAE-B211-CA38B9802A93}">
      <dsp:nvSpPr>
        <dsp:cNvPr id="0" name=""/>
        <dsp:cNvSpPr/>
      </dsp:nvSpPr>
      <dsp:spPr>
        <a:xfrm rot="16200000">
          <a:off x="-1072843" y="1263286"/>
          <a:ext cx="3119184" cy="592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Ключові аспекти організації обліку операцій з імпорту товарів</a:t>
          </a:r>
        </a:p>
      </dsp:txBody>
      <dsp:txXfrm>
        <a:off x="-1072843" y="1263286"/>
        <a:ext cx="3119184" cy="592645"/>
      </dsp:txXfrm>
    </dsp:sp>
    <dsp:sp modelId="{08C30A3C-604D-44AC-BA2E-68F6297B6231}">
      <dsp:nvSpPr>
        <dsp:cNvPr id="0" name=""/>
        <dsp:cNvSpPr/>
      </dsp:nvSpPr>
      <dsp:spPr>
        <a:xfrm>
          <a:off x="1171846" y="152076"/>
          <a:ext cx="1943875" cy="592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Визначення завдань організації обліку операцій з імпорту товарів</a:t>
          </a:r>
        </a:p>
      </dsp:txBody>
      <dsp:txXfrm>
        <a:off x="1171846" y="152076"/>
        <a:ext cx="1943875" cy="592645"/>
      </dsp:txXfrm>
    </dsp:sp>
    <dsp:sp modelId="{155A3427-8BA4-4433-B679-993A817A7532}">
      <dsp:nvSpPr>
        <dsp:cNvPr id="0" name=""/>
        <dsp:cNvSpPr/>
      </dsp:nvSpPr>
      <dsp:spPr>
        <a:xfrm>
          <a:off x="1171846" y="892882"/>
          <a:ext cx="1943875" cy="592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Визначення принципів організації обліку операцій з імпорту товарів </a:t>
          </a:r>
        </a:p>
      </dsp:txBody>
      <dsp:txXfrm>
        <a:off x="1171846" y="892882"/>
        <a:ext cx="1943875" cy="592645"/>
      </dsp:txXfrm>
    </dsp:sp>
    <dsp:sp modelId="{D06B56E9-2C1F-4C1D-A2A1-F23D17D66A8A}">
      <dsp:nvSpPr>
        <dsp:cNvPr id="0" name=""/>
        <dsp:cNvSpPr/>
      </dsp:nvSpPr>
      <dsp:spPr>
        <a:xfrm>
          <a:off x="1171846" y="1633689"/>
          <a:ext cx="1943875" cy="592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Визначення об'єктів обліку операцій з імпорту товарів </a:t>
          </a:r>
        </a:p>
      </dsp:txBody>
      <dsp:txXfrm>
        <a:off x="1171846" y="1633689"/>
        <a:ext cx="1943875" cy="592645"/>
      </dsp:txXfrm>
    </dsp:sp>
    <dsp:sp modelId="{A2FA6992-A4BA-4453-96C0-C763482BF371}">
      <dsp:nvSpPr>
        <dsp:cNvPr id="0" name=""/>
        <dsp:cNvSpPr/>
      </dsp:nvSpPr>
      <dsp:spPr>
        <a:xfrm>
          <a:off x="1171846" y="2374495"/>
          <a:ext cx="1943875" cy="592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Визначення складових обліку операцій з імпорту товарів</a:t>
          </a:r>
        </a:p>
      </dsp:txBody>
      <dsp:txXfrm>
        <a:off x="1171846" y="2374495"/>
        <a:ext cx="1943875" cy="592645"/>
      </dsp:txXfrm>
    </dsp:sp>
    <dsp:sp modelId="{0F9C7A64-F3A0-4033-B1DF-64F48D1F7B3B}">
      <dsp:nvSpPr>
        <dsp:cNvPr id="0" name=""/>
        <dsp:cNvSpPr/>
      </dsp:nvSpPr>
      <dsp:spPr>
        <a:xfrm>
          <a:off x="3504497" y="2004092"/>
          <a:ext cx="1943875" cy="592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особливості обліку операцій з імпорту товарів</a:t>
          </a:r>
        </a:p>
      </dsp:txBody>
      <dsp:txXfrm>
        <a:off x="3504497" y="2004092"/>
        <a:ext cx="1943875" cy="592645"/>
      </dsp:txXfrm>
    </dsp:sp>
    <dsp:sp modelId="{98A19161-EE14-432F-8832-4C876AE97D32}">
      <dsp:nvSpPr>
        <dsp:cNvPr id="0" name=""/>
        <dsp:cNvSpPr/>
      </dsp:nvSpPr>
      <dsp:spPr>
        <a:xfrm>
          <a:off x="3504497" y="2744898"/>
          <a:ext cx="1943875" cy="5926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митне оформлення</a:t>
          </a:r>
        </a:p>
      </dsp:txBody>
      <dsp:txXfrm>
        <a:off x="3504497" y="2744898"/>
        <a:ext cx="1943875" cy="59264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CDF28B-1BFF-447D-8400-64F53F0D2ABD}">
      <dsp:nvSpPr>
        <dsp:cNvPr id="0" name=""/>
        <dsp:cNvSpPr/>
      </dsp:nvSpPr>
      <dsp:spPr>
        <a:xfrm>
          <a:off x="0" y="325319"/>
          <a:ext cx="5638800" cy="2772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5291BC4E-84E5-4262-A39D-C3E11A7DDFF8}">
      <dsp:nvSpPr>
        <dsp:cNvPr id="0" name=""/>
        <dsp:cNvSpPr/>
      </dsp:nvSpPr>
      <dsp:spPr>
        <a:xfrm>
          <a:off x="281940" y="3756"/>
          <a:ext cx="5029194" cy="483923"/>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9193" tIns="0" rIns="149193" bIns="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Завдання щодо організації обліку операцій</a:t>
          </a:r>
        </a:p>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 з імпорту товарів</a:t>
          </a:r>
          <a:endParaRPr lang="uk-UA" sz="1400" kern="1200">
            <a:latin typeface="Times New Roman" panose="02020603050405020304" pitchFamily="18" charset="0"/>
            <a:cs typeface="Times New Roman" panose="02020603050405020304" pitchFamily="18" charset="0"/>
          </a:endParaRPr>
        </a:p>
      </dsp:txBody>
      <dsp:txXfrm>
        <a:off x="305563" y="27379"/>
        <a:ext cx="4981948" cy="436677"/>
      </dsp:txXfrm>
    </dsp:sp>
    <dsp:sp modelId="{D499C1B7-3896-4904-AE4B-D2F96DB12439}">
      <dsp:nvSpPr>
        <dsp:cNvPr id="0" name=""/>
        <dsp:cNvSpPr/>
      </dsp:nvSpPr>
      <dsp:spPr>
        <a:xfrm>
          <a:off x="0" y="1143060"/>
          <a:ext cx="5638800" cy="2772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E598B616-7E55-4ACF-B65C-AF9FAAC3C20B}">
      <dsp:nvSpPr>
        <dsp:cNvPr id="0" name=""/>
        <dsp:cNvSpPr/>
      </dsp:nvSpPr>
      <dsp:spPr>
        <a:xfrm>
          <a:off x="279737" y="661919"/>
          <a:ext cx="5357803" cy="64350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9193" tIns="0" rIns="149193"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 встановлення чіткого порядку щодо документування операцій з імпорту товарів</a:t>
          </a:r>
        </a:p>
      </dsp:txBody>
      <dsp:txXfrm>
        <a:off x="311150" y="693332"/>
        <a:ext cx="5294977" cy="580674"/>
      </dsp:txXfrm>
    </dsp:sp>
    <dsp:sp modelId="{6D5300B2-3E92-4AE7-A4D8-59DAE47C52B6}">
      <dsp:nvSpPr>
        <dsp:cNvPr id="0" name=""/>
        <dsp:cNvSpPr/>
      </dsp:nvSpPr>
      <dsp:spPr>
        <a:xfrm>
          <a:off x="0" y="1960801"/>
          <a:ext cx="5638800" cy="2772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AD1D2079-776D-4F52-B9CB-DF6B137624D8}">
      <dsp:nvSpPr>
        <dsp:cNvPr id="0" name=""/>
        <dsp:cNvSpPr/>
      </dsp:nvSpPr>
      <dsp:spPr>
        <a:xfrm>
          <a:off x="279737" y="1479660"/>
          <a:ext cx="5357803" cy="64350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9193" tIns="0" rIns="149193"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 забезпечення повноти та достовірності відображення операцій з імпорту товарів в обліку</a:t>
          </a:r>
        </a:p>
      </dsp:txBody>
      <dsp:txXfrm>
        <a:off x="311150" y="1511073"/>
        <a:ext cx="5294977" cy="580674"/>
      </dsp:txXfrm>
    </dsp:sp>
    <dsp:sp modelId="{AAC43A95-07EE-4375-B1F2-3CDAD9622AAF}">
      <dsp:nvSpPr>
        <dsp:cNvPr id="0" name=""/>
        <dsp:cNvSpPr/>
      </dsp:nvSpPr>
      <dsp:spPr>
        <a:xfrm>
          <a:off x="0" y="2707042"/>
          <a:ext cx="5638800" cy="2772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9575BF73-2C76-4CD2-8492-1DD945D2FB5D}">
      <dsp:nvSpPr>
        <dsp:cNvPr id="0" name=""/>
        <dsp:cNvSpPr/>
      </dsp:nvSpPr>
      <dsp:spPr>
        <a:xfrm>
          <a:off x="266796" y="2297401"/>
          <a:ext cx="5366781" cy="57200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9193" tIns="0" rIns="149193"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 створення взаємоузгодженого обліку операцій з імпорту товарів з іншими видами обліку (податковий, управлінський)</a:t>
          </a:r>
        </a:p>
      </dsp:txBody>
      <dsp:txXfrm>
        <a:off x="294719" y="2325324"/>
        <a:ext cx="5310935" cy="516154"/>
      </dsp:txXfrm>
    </dsp:sp>
    <dsp:sp modelId="{34E55D3D-9EAB-49C0-8C7F-348EDEE11F4F}">
      <dsp:nvSpPr>
        <dsp:cNvPr id="0" name=""/>
        <dsp:cNvSpPr/>
      </dsp:nvSpPr>
      <dsp:spPr>
        <a:xfrm>
          <a:off x="0" y="3396083"/>
          <a:ext cx="5638800" cy="2772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608F71DB-912D-4C33-B343-2DF11868FADD}">
      <dsp:nvSpPr>
        <dsp:cNvPr id="0" name=""/>
        <dsp:cNvSpPr/>
      </dsp:nvSpPr>
      <dsp:spPr>
        <a:xfrm>
          <a:off x="277534" y="3043642"/>
          <a:ext cx="5357462" cy="514801"/>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9193" tIns="0" rIns="149193"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 раціональне планування облікового процесу на всіх стадіях імпорту товарів</a:t>
          </a:r>
        </a:p>
      </dsp:txBody>
      <dsp:txXfrm>
        <a:off x="302665" y="3068773"/>
        <a:ext cx="5307200" cy="464539"/>
      </dsp:txXfrm>
    </dsp:sp>
    <dsp:sp modelId="{344641A4-60D2-48F7-86FF-7F5175987ECE}">
      <dsp:nvSpPr>
        <dsp:cNvPr id="0" name=""/>
        <dsp:cNvSpPr/>
      </dsp:nvSpPr>
      <dsp:spPr>
        <a:xfrm>
          <a:off x="0" y="4038323"/>
          <a:ext cx="5638800" cy="2772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FEBF10C2-8646-4E11-BDF6-5EF108EC019C}">
      <dsp:nvSpPr>
        <dsp:cNvPr id="0" name=""/>
        <dsp:cNvSpPr/>
      </dsp:nvSpPr>
      <dsp:spPr>
        <a:xfrm>
          <a:off x="277534" y="3732683"/>
          <a:ext cx="5357462" cy="467999"/>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9193" tIns="0" rIns="149193"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 запровадження автоматизованих систем обліку операцій з імпорту товарів</a:t>
          </a:r>
        </a:p>
      </dsp:txBody>
      <dsp:txXfrm>
        <a:off x="300380" y="3755529"/>
        <a:ext cx="5311770" cy="422307"/>
      </dsp:txXfrm>
    </dsp:sp>
    <dsp:sp modelId="{33FD51E8-FB9F-4717-B0F3-00FE83CB77CC}">
      <dsp:nvSpPr>
        <dsp:cNvPr id="0" name=""/>
        <dsp:cNvSpPr/>
      </dsp:nvSpPr>
      <dsp:spPr>
        <a:xfrm>
          <a:off x="0" y="4641563"/>
          <a:ext cx="5638800" cy="277200"/>
        </a:xfrm>
        <a:prstGeom prst="rect">
          <a:avLst/>
        </a:prstGeom>
        <a:solidFill>
          <a:schemeClr val="accent1">
            <a:alpha val="90000"/>
            <a:tint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9C5A48FA-6D3D-4F87-B9D4-E53E8159B3DA}">
      <dsp:nvSpPr>
        <dsp:cNvPr id="0" name=""/>
        <dsp:cNvSpPr/>
      </dsp:nvSpPr>
      <dsp:spPr>
        <a:xfrm>
          <a:off x="279737" y="4374923"/>
          <a:ext cx="5357803" cy="42900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49193" tIns="0" rIns="149193" bIns="0" numCol="1" spcCol="1270" anchor="ctr" anchorCtr="0">
          <a:noAutofit/>
        </a:bodyPr>
        <a:lstStyle/>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 систематичний контроль за виконанням операцій з імпорту товарів</a:t>
          </a:r>
        </a:p>
      </dsp:txBody>
      <dsp:txXfrm>
        <a:off x="300679" y="4395865"/>
        <a:ext cx="5315919" cy="38711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0606D1-FC10-43F7-93CF-C04CF247893D}">
      <dsp:nvSpPr>
        <dsp:cNvPr id="0" name=""/>
        <dsp:cNvSpPr/>
      </dsp:nvSpPr>
      <dsp:spPr>
        <a:xfrm>
          <a:off x="717664" y="0"/>
          <a:ext cx="4354580" cy="471878"/>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0761" tIns="68580" rIns="68580" bIns="68580" numCol="1" spcCol="1270" anchor="ctr" anchorCtr="0">
          <a:noAutofit/>
        </a:bodyPr>
        <a:lstStyle/>
        <a:p>
          <a:pPr lvl="0" algn="l" defTabSz="800100">
            <a:lnSpc>
              <a:spcPct val="90000"/>
            </a:lnSpc>
            <a:spcBef>
              <a:spcPct val="0"/>
            </a:spcBef>
            <a:spcAft>
              <a:spcPct val="35000"/>
            </a:spcAft>
          </a:pPr>
          <a:r>
            <a:rPr lang="uk-UA" sz="1800" b="1" kern="1200">
              <a:latin typeface="Times New Roman" panose="02020603050405020304" pitchFamily="18" charset="0"/>
              <a:cs typeface="Times New Roman" panose="02020603050405020304" pitchFamily="18" charset="0"/>
            </a:rPr>
            <a:t>Об'єкти організації обліку імпорту</a:t>
          </a:r>
          <a:endParaRPr lang="uk-UA" sz="1800" kern="1200"/>
        </a:p>
      </dsp:txBody>
      <dsp:txXfrm>
        <a:off x="717664" y="0"/>
        <a:ext cx="4354580" cy="471878"/>
      </dsp:txXfrm>
    </dsp:sp>
    <dsp:sp modelId="{DFEB98B5-288C-40D3-9202-64F6CC76EC1A}">
      <dsp:nvSpPr>
        <dsp:cNvPr id="0" name=""/>
        <dsp:cNvSpPr/>
      </dsp:nvSpPr>
      <dsp:spPr>
        <a:xfrm flipV="1">
          <a:off x="5013094" y="415849"/>
          <a:ext cx="45439" cy="45434"/>
        </a:xfrm>
        <a:prstGeom prst="rect">
          <a:avLst/>
        </a:prstGeom>
        <a:blipFill>
          <a:blip xmlns:r="http://schemas.openxmlformats.org/officeDocument/2006/relationships" r:embed="rId1"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l="-30000" r="-30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E5CEC8D-8306-4885-AE56-FEDC70AE63A7}">
      <dsp:nvSpPr>
        <dsp:cNvPr id="0" name=""/>
        <dsp:cNvSpPr/>
      </dsp:nvSpPr>
      <dsp:spPr>
        <a:xfrm>
          <a:off x="86753" y="568271"/>
          <a:ext cx="2507532" cy="1381470"/>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0761" tIns="45720" rIns="45720" bIns="45720" numCol="1" spcCol="1270" anchor="ctr" anchorCtr="0">
          <a:noAutofit/>
        </a:bodyPr>
        <a:lstStyle/>
        <a:p>
          <a:pPr lvl="0" algn="ctr" defTabSz="533400">
            <a:lnSpc>
              <a:spcPct val="90000"/>
            </a:lnSpc>
            <a:spcBef>
              <a:spcPct val="0"/>
            </a:spcBef>
            <a:spcAft>
              <a:spcPct val="35000"/>
            </a:spcAft>
          </a:pPr>
          <a:r>
            <a:rPr lang="uk-UA" sz="1200" b="1" kern="1200">
              <a:latin typeface="Times New Roman" panose="02020603050405020304" pitchFamily="18" charset="0"/>
              <a:cs typeface="Times New Roman" panose="02020603050405020304" pitchFamily="18" charset="0"/>
            </a:rPr>
            <a:t>Обліковий процес</a:t>
          </a:r>
        </a:p>
        <a:p>
          <a:pPr lvl="0" algn="just" defTabSz="533400">
            <a:lnSpc>
              <a:spcPct val="100000"/>
            </a:lnSpc>
            <a:spcBef>
              <a:spcPct val="0"/>
            </a:spcBef>
            <a:spcAft>
              <a:spcPts val="0"/>
            </a:spcAft>
          </a:pPr>
          <a:r>
            <a:rPr lang="uk-UA" sz="1200" kern="1200">
              <a:latin typeface="Times New Roman" panose="02020603050405020304" pitchFamily="18" charset="0"/>
              <a:cs typeface="Times New Roman" panose="02020603050405020304" pitchFamily="18" charset="0"/>
            </a:rPr>
            <a:t>документування та відображення всіх імпортних операцій, таких як купівля, митні процедури, транспортні витрати, податки та збори</a:t>
          </a:r>
        </a:p>
      </dsp:txBody>
      <dsp:txXfrm>
        <a:off x="86753" y="568271"/>
        <a:ext cx="2507532" cy="1381470"/>
      </dsp:txXfrm>
    </dsp:sp>
    <dsp:sp modelId="{EFC1D8CE-1925-4548-9809-4A4278400630}">
      <dsp:nvSpPr>
        <dsp:cNvPr id="0" name=""/>
        <dsp:cNvSpPr/>
      </dsp:nvSpPr>
      <dsp:spPr>
        <a:xfrm rot="10800000">
          <a:off x="90861" y="572947"/>
          <a:ext cx="45434" cy="49951"/>
        </a:xfrm>
        <a:prstGeom prst="rect">
          <a:avLst/>
        </a:prstGeom>
        <a:blipFill>
          <a:blip xmlns:r="http://schemas.openxmlformats.org/officeDocument/2006/relationships" r:embed="rId3">
            <a:extLst>
              <a:ext uri="{96DAC541-7B7A-43D3-8B79-37D633B846F1}">
                <asvg:svgBlip xmlns:asvg="http://schemas.microsoft.com/office/drawing/2016/SVG/main" xmlns="" r:embed="rId2"/>
              </a:ext>
            </a:extLst>
          </a:blip>
          <a:srcRect/>
          <a:stretch>
            <a:fillRect t="-4000" b="-4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A3ADCBB-F332-4CB4-993A-1F8B62118114}">
      <dsp:nvSpPr>
        <dsp:cNvPr id="0" name=""/>
        <dsp:cNvSpPr/>
      </dsp:nvSpPr>
      <dsp:spPr>
        <a:xfrm>
          <a:off x="2927192" y="504717"/>
          <a:ext cx="2507532" cy="1441925"/>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0761" tIns="45720" rIns="45720" bIns="45720" numCol="1" spcCol="1270" anchor="ctr" anchorCtr="0">
          <a:noAutofit/>
        </a:bodyPr>
        <a:lstStyle/>
        <a:p>
          <a:pPr lvl="0" algn="ctr" defTabSz="533400">
            <a:lnSpc>
              <a:spcPct val="90000"/>
            </a:lnSpc>
            <a:spcBef>
              <a:spcPct val="0"/>
            </a:spcBef>
            <a:spcAft>
              <a:spcPct val="35000"/>
            </a:spcAft>
          </a:pPr>
          <a:r>
            <a:rPr lang="uk-UA" sz="1200" b="1" kern="1200">
              <a:solidFill>
                <a:sysClr val="windowText" lastClr="000000"/>
              </a:solidFill>
              <a:latin typeface="Times New Roman" panose="02020603050405020304" pitchFamily="18" charset="0"/>
              <a:cs typeface="Times New Roman" panose="02020603050405020304" pitchFamily="18" charset="0"/>
            </a:rPr>
            <a:t>Праця виконавців</a:t>
          </a:r>
        </a:p>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дії та відповідальність працівників, які займаються організацією обліку імпортних операцій</a:t>
          </a:r>
        </a:p>
        <a:p>
          <a:pPr lvl="0" algn="just" defTabSz="533400">
            <a:lnSpc>
              <a:spcPct val="90000"/>
            </a:lnSpc>
            <a:spcBef>
              <a:spcPct val="0"/>
            </a:spcBef>
            <a:spcAft>
              <a:spcPct val="35000"/>
            </a:spcAft>
          </a:pPr>
          <a:endParaRPr lang="uk-UA" sz="1200" kern="1200">
            <a:latin typeface="Times New Roman" panose="02020603050405020304" pitchFamily="18" charset="0"/>
            <a:cs typeface="Times New Roman" panose="02020603050405020304" pitchFamily="18" charset="0"/>
          </a:endParaRPr>
        </a:p>
      </dsp:txBody>
      <dsp:txXfrm>
        <a:off x="2927192" y="504717"/>
        <a:ext cx="2507532" cy="1441925"/>
      </dsp:txXfrm>
    </dsp:sp>
    <dsp:sp modelId="{AD7FEE91-D427-4CAC-A505-93B4D3F2ECFE}">
      <dsp:nvSpPr>
        <dsp:cNvPr id="0" name=""/>
        <dsp:cNvSpPr/>
      </dsp:nvSpPr>
      <dsp:spPr>
        <a:xfrm flipV="1">
          <a:off x="2916436" y="558997"/>
          <a:ext cx="45434" cy="45434"/>
        </a:xfrm>
        <a:prstGeom prst="rect">
          <a:avLst/>
        </a:prstGeom>
        <a:blipFill>
          <a:blip xmlns:r="http://schemas.openxmlformats.org/officeDocument/2006/relationships" r:embed="rId4"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t="-7000" b="-7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D79931E-7FDA-4445-9693-390A6068FE21}">
      <dsp:nvSpPr>
        <dsp:cNvPr id="0" name=""/>
        <dsp:cNvSpPr/>
      </dsp:nvSpPr>
      <dsp:spPr>
        <a:xfrm>
          <a:off x="86753" y="2115736"/>
          <a:ext cx="2507532" cy="1743847"/>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0761" tIns="45720" rIns="45720" bIns="45720" numCol="1" spcCol="1270" anchor="ctr" anchorCtr="0">
          <a:noAutofit/>
        </a:bodyPr>
        <a:lstStyle/>
        <a:p>
          <a:pPr lvl="0" algn="ctr" defTabSz="533400">
            <a:lnSpc>
              <a:spcPct val="90000"/>
            </a:lnSpc>
            <a:spcBef>
              <a:spcPct val="0"/>
            </a:spcBef>
            <a:spcAft>
              <a:spcPct val="35000"/>
            </a:spcAft>
          </a:pPr>
          <a:r>
            <a:rPr lang="uk-UA" sz="1200" b="1" kern="1200">
              <a:latin typeface="Times New Roman" panose="02020603050405020304" pitchFamily="18" charset="0"/>
              <a:cs typeface="Times New Roman" panose="02020603050405020304" pitchFamily="18" charset="0"/>
            </a:rPr>
            <a:t>Забезпечення</a:t>
          </a:r>
        </a:p>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матеріально-технічне та інформаційне забезпечення, що включає автоматизовані системи обліку, програмне забезпечення, а також доступ до актуальної інформації про законодавчі зміни, що регулюють імпортні операції</a:t>
          </a:r>
        </a:p>
      </dsp:txBody>
      <dsp:txXfrm>
        <a:off x="86753" y="2115736"/>
        <a:ext cx="2507532" cy="1743847"/>
      </dsp:txXfrm>
    </dsp:sp>
    <dsp:sp modelId="{03F0539D-781B-4503-8FDE-A630FAB27024}">
      <dsp:nvSpPr>
        <dsp:cNvPr id="0" name=""/>
        <dsp:cNvSpPr/>
      </dsp:nvSpPr>
      <dsp:spPr>
        <a:xfrm>
          <a:off x="87921" y="2123550"/>
          <a:ext cx="48451" cy="45434"/>
        </a:xfrm>
        <a:prstGeom prst="rect">
          <a:avLst/>
        </a:prstGeom>
        <a:blipFill>
          <a:blip xmlns:r="http://schemas.openxmlformats.org/officeDocument/2006/relationships" r:embed="rId5"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t="-3000" b="-3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3FAE0C3-B6D2-422E-9558-1B44C9370E58}">
      <dsp:nvSpPr>
        <dsp:cNvPr id="0" name=""/>
        <dsp:cNvSpPr/>
      </dsp:nvSpPr>
      <dsp:spPr>
        <a:xfrm>
          <a:off x="2927468" y="2107802"/>
          <a:ext cx="2507532" cy="1791420"/>
        </a:xfrm>
        <a:prstGeom prst="rect">
          <a:avLst/>
        </a:prstGeom>
        <a:solidFill>
          <a:schemeClr val="dk1">
            <a:alpha val="40000"/>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530761" tIns="45720" rIns="45720" bIns="45720" numCol="1" spcCol="1270" anchor="ctr" anchorCtr="0">
          <a:noAutofit/>
        </a:bodyPr>
        <a:lstStyle/>
        <a:p>
          <a:pPr lvl="0" algn="ctr" defTabSz="533400">
            <a:lnSpc>
              <a:spcPct val="90000"/>
            </a:lnSpc>
            <a:spcBef>
              <a:spcPct val="0"/>
            </a:spcBef>
            <a:spcAft>
              <a:spcPct val="35000"/>
            </a:spcAft>
          </a:pPr>
          <a:r>
            <a:rPr lang="uk-UA" sz="1200" b="1" kern="1200">
              <a:latin typeface="Times New Roman" panose="02020603050405020304" pitchFamily="18" charset="0"/>
              <a:cs typeface="Times New Roman" panose="02020603050405020304" pitchFamily="18" charset="0"/>
            </a:rPr>
            <a:t>Перспективний розвиток</a:t>
          </a:r>
        </a:p>
        <a:p>
          <a:pPr lvl="0" algn="just"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постійне вдосконалення облікових процедур, зокрема впровадження новітніх технологій, автоматизації обліку, підвищення кваліфікації працівників для більш ефективного ведення імпортних операцій та їх обліку</a:t>
          </a:r>
        </a:p>
      </dsp:txBody>
      <dsp:txXfrm>
        <a:off x="2927468" y="2107802"/>
        <a:ext cx="2507532" cy="1791420"/>
      </dsp:txXfrm>
    </dsp:sp>
    <dsp:sp modelId="{F9334160-C820-400B-ACC9-EA0968F6DE49}">
      <dsp:nvSpPr>
        <dsp:cNvPr id="0" name=""/>
        <dsp:cNvSpPr/>
      </dsp:nvSpPr>
      <dsp:spPr>
        <a:xfrm>
          <a:off x="2937181" y="3848649"/>
          <a:ext cx="45434" cy="45434"/>
        </a:xfrm>
        <a:prstGeom prst="rect">
          <a:avLst/>
        </a:prstGeom>
        <a:blipFill>
          <a:blip xmlns:r="http://schemas.openxmlformats.org/officeDocument/2006/relationships" r:embed="rId6" cstate="print">
            <a:extLst>
              <a:ext uri="{28A0092B-C50C-407E-A947-70E740481C1C}">
                <a14:useLocalDpi xmlns:a14="http://schemas.microsoft.com/office/drawing/2010/main" val="0"/>
              </a:ext>
              <a:ext uri="{96DAC541-7B7A-43D3-8B79-37D633B846F1}">
                <asvg:svgBlip xmlns:asvg="http://schemas.microsoft.com/office/drawing/2016/SVG/main" xmlns="" r:embed="rId2"/>
              </a:ext>
            </a:extLst>
          </a:blip>
          <a:srcRect/>
          <a:stretch>
            <a:fillRect t="-13000" b="-13000"/>
          </a:stretch>
        </a:blip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FCDC41-EAD5-49B5-8AFD-9E2688B30AAD}">
      <dsp:nvSpPr>
        <dsp:cNvPr id="0" name=""/>
        <dsp:cNvSpPr/>
      </dsp:nvSpPr>
      <dsp:spPr>
        <a:xfrm>
          <a:off x="1840992" y="456208"/>
          <a:ext cx="352924" cy="91440"/>
        </a:xfrm>
        <a:custGeom>
          <a:avLst/>
          <a:gdLst/>
          <a:ahLst/>
          <a:cxnLst/>
          <a:rect l="0" t="0" r="0" b="0"/>
          <a:pathLst>
            <a:path>
              <a:moveTo>
                <a:pt x="0" y="45720"/>
              </a:moveTo>
              <a:lnTo>
                <a:pt x="35292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latin typeface="Times New Roman" panose="02020603050405020304" pitchFamily="18" charset="0"/>
            <a:cs typeface="Times New Roman" panose="02020603050405020304" pitchFamily="18" charset="0"/>
          </a:endParaRPr>
        </a:p>
      </dsp:txBody>
      <dsp:txXfrm>
        <a:off x="2007866" y="500010"/>
        <a:ext cx="19176" cy="3835"/>
      </dsp:txXfrm>
    </dsp:sp>
    <dsp:sp modelId="{F789134F-1909-43DC-B18D-D3499DB22987}">
      <dsp:nvSpPr>
        <dsp:cNvPr id="0" name=""/>
        <dsp:cNvSpPr/>
      </dsp:nvSpPr>
      <dsp:spPr>
        <a:xfrm>
          <a:off x="175296" y="1679"/>
          <a:ext cx="1667496" cy="10004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b="1" i="1" kern="1200">
              <a:latin typeface="Times New Roman" panose="02020603050405020304" pitchFamily="18" charset="0"/>
              <a:cs typeface="Times New Roman" panose="02020603050405020304" pitchFamily="18" charset="0"/>
            </a:rPr>
            <a:t>Подання попередньої декларації з необхідними даними для пропуску товарів через митний кордон України</a:t>
          </a:r>
          <a:endParaRPr lang="uk-UA" sz="1000" kern="1200">
            <a:latin typeface="Times New Roman" panose="02020603050405020304" pitchFamily="18" charset="0"/>
            <a:cs typeface="Times New Roman" panose="02020603050405020304" pitchFamily="18" charset="0"/>
          </a:endParaRPr>
        </a:p>
      </dsp:txBody>
      <dsp:txXfrm>
        <a:off x="175296" y="1679"/>
        <a:ext cx="1667496" cy="1000497"/>
      </dsp:txXfrm>
    </dsp:sp>
    <dsp:sp modelId="{4128E9B4-57B3-400F-B935-14E405CD038D}">
      <dsp:nvSpPr>
        <dsp:cNvPr id="0" name=""/>
        <dsp:cNvSpPr/>
      </dsp:nvSpPr>
      <dsp:spPr>
        <a:xfrm>
          <a:off x="3892013" y="456208"/>
          <a:ext cx="352924" cy="91440"/>
        </a:xfrm>
        <a:custGeom>
          <a:avLst/>
          <a:gdLst/>
          <a:ahLst/>
          <a:cxnLst/>
          <a:rect l="0" t="0" r="0" b="0"/>
          <a:pathLst>
            <a:path>
              <a:moveTo>
                <a:pt x="0" y="45720"/>
              </a:moveTo>
              <a:lnTo>
                <a:pt x="35292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latin typeface="Times New Roman" panose="02020603050405020304" pitchFamily="18" charset="0"/>
            <a:cs typeface="Times New Roman" panose="02020603050405020304" pitchFamily="18" charset="0"/>
          </a:endParaRPr>
        </a:p>
      </dsp:txBody>
      <dsp:txXfrm>
        <a:off x="4058887" y="500010"/>
        <a:ext cx="19176" cy="3835"/>
      </dsp:txXfrm>
    </dsp:sp>
    <dsp:sp modelId="{8B758390-C1D5-4ADC-B2A5-FA2BC9310070}">
      <dsp:nvSpPr>
        <dsp:cNvPr id="0" name=""/>
        <dsp:cNvSpPr/>
      </dsp:nvSpPr>
      <dsp:spPr>
        <a:xfrm>
          <a:off x="2226316" y="1679"/>
          <a:ext cx="1667496" cy="10004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b="1" i="1" kern="1200"/>
            <a:t>Подання перевізником або уповноваженим декларантом загальної декларації про прибуття </a:t>
          </a:r>
          <a:endParaRPr lang="uk-UA" sz="1000" kern="1200">
            <a:latin typeface="Times New Roman" panose="02020603050405020304" pitchFamily="18" charset="0"/>
            <a:cs typeface="Times New Roman" panose="02020603050405020304" pitchFamily="18" charset="0"/>
          </a:endParaRPr>
        </a:p>
      </dsp:txBody>
      <dsp:txXfrm>
        <a:off x="2226316" y="1679"/>
        <a:ext cx="1667496" cy="1000497"/>
      </dsp:txXfrm>
    </dsp:sp>
    <dsp:sp modelId="{F0307F3C-7E4A-4FFD-BC5F-5EF2B2B8E834}">
      <dsp:nvSpPr>
        <dsp:cNvPr id="0" name=""/>
        <dsp:cNvSpPr/>
      </dsp:nvSpPr>
      <dsp:spPr>
        <a:xfrm>
          <a:off x="1009044" y="1000376"/>
          <a:ext cx="4102041" cy="352924"/>
        </a:xfrm>
        <a:custGeom>
          <a:avLst/>
          <a:gdLst/>
          <a:ahLst/>
          <a:cxnLst/>
          <a:rect l="0" t="0" r="0" b="0"/>
          <a:pathLst>
            <a:path>
              <a:moveTo>
                <a:pt x="4102041" y="0"/>
              </a:moveTo>
              <a:lnTo>
                <a:pt x="4102041" y="193562"/>
              </a:lnTo>
              <a:lnTo>
                <a:pt x="0" y="193562"/>
              </a:lnTo>
              <a:lnTo>
                <a:pt x="0" y="352924"/>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latin typeface="Times New Roman" panose="02020603050405020304" pitchFamily="18" charset="0"/>
            <a:cs typeface="Times New Roman" panose="02020603050405020304" pitchFamily="18" charset="0"/>
          </a:endParaRPr>
        </a:p>
      </dsp:txBody>
      <dsp:txXfrm>
        <a:off x="2957066" y="1174921"/>
        <a:ext cx="205996" cy="3835"/>
      </dsp:txXfrm>
    </dsp:sp>
    <dsp:sp modelId="{D88ED2D8-7806-49AE-8810-0BBDA06A1B55}">
      <dsp:nvSpPr>
        <dsp:cNvPr id="0" name=""/>
        <dsp:cNvSpPr/>
      </dsp:nvSpPr>
      <dsp:spPr>
        <a:xfrm>
          <a:off x="4277337" y="1679"/>
          <a:ext cx="1667496" cy="10004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b="1" i="1" kern="1200"/>
            <a:t>Перетин митного кордону з наданням форм митного контролю та контролю відповідних органів нетарифного регулювання</a:t>
          </a:r>
          <a:endParaRPr lang="uk-UA" sz="1000" kern="1200">
            <a:latin typeface="Times New Roman" panose="02020603050405020304" pitchFamily="18" charset="0"/>
            <a:cs typeface="Times New Roman" panose="02020603050405020304" pitchFamily="18" charset="0"/>
          </a:endParaRPr>
        </a:p>
      </dsp:txBody>
      <dsp:txXfrm>
        <a:off x="4277337" y="1679"/>
        <a:ext cx="1667496" cy="1000497"/>
      </dsp:txXfrm>
    </dsp:sp>
    <dsp:sp modelId="{55EE8C04-3320-4BF0-BCCC-CEDA37B6614B}">
      <dsp:nvSpPr>
        <dsp:cNvPr id="0" name=""/>
        <dsp:cNvSpPr/>
      </dsp:nvSpPr>
      <dsp:spPr>
        <a:xfrm>
          <a:off x="1840992" y="1840230"/>
          <a:ext cx="352924" cy="91440"/>
        </a:xfrm>
        <a:custGeom>
          <a:avLst/>
          <a:gdLst/>
          <a:ahLst/>
          <a:cxnLst/>
          <a:rect l="0" t="0" r="0" b="0"/>
          <a:pathLst>
            <a:path>
              <a:moveTo>
                <a:pt x="0" y="45720"/>
              </a:moveTo>
              <a:lnTo>
                <a:pt x="35292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2007866" y="1884032"/>
        <a:ext cx="19176" cy="3835"/>
      </dsp:txXfrm>
    </dsp:sp>
    <dsp:sp modelId="{E466C227-A8DE-4489-9554-DAC22D1FC18E}">
      <dsp:nvSpPr>
        <dsp:cNvPr id="0" name=""/>
        <dsp:cNvSpPr/>
      </dsp:nvSpPr>
      <dsp:spPr>
        <a:xfrm>
          <a:off x="175296" y="1385701"/>
          <a:ext cx="1667496" cy="10004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b="1" i="1" kern="1200"/>
            <a:t>Доставка товару в зону митного контролю митниці прибуття</a:t>
          </a:r>
          <a:endParaRPr lang="uk-UA" sz="1000" kern="1200"/>
        </a:p>
      </dsp:txBody>
      <dsp:txXfrm>
        <a:off x="175296" y="1385701"/>
        <a:ext cx="1667496" cy="1000497"/>
      </dsp:txXfrm>
    </dsp:sp>
    <dsp:sp modelId="{76FBB5BC-76F3-482A-95AC-9827AFE7C8CB}">
      <dsp:nvSpPr>
        <dsp:cNvPr id="0" name=""/>
        <dsp:cNvSpPr/>
      </dsp:nvSpPr>
      <dsp:spPr>
        <a:xfrm>
          <a:off x="3892013" y="1840230"/>
          <a:ext cx="352924" cy="91440"/>
        </a:xfrm>
        <a:custGeom>
          <a:avLst/>
          <a:gdLst/>
          <a:ahLst/>
          <a:cxnLst/>
          <a:rect l="0" t="0" r="0" b="0"/>
          <a:pathLst>
            <a:path>
              <a:moveTo>
                <a:pt x="0" y="45720"/>
              </a:moveTo>
              <a:lnTo>
                <a:pt x="352924" y="45720"/>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4058887" y="1884032"/>
        <a:ext cx="19176" cy="3835"/>
      </dsp:txXfrm>
    </dsp:sp>
    <dsp:sp modelId="{49577838-3EEA-48AB-AF88-EDB8FEB947B6}">
      <dsp:nvSpPr>
        <dsp:cNvPr id="0" name=""/>
        <dsp:cNvSpPr/>
      </dsp:nvSpPr>
      <dsp:spPr>
        <a:xfrm>
          <a:off x="2226316" y="1385701"/>
          <a:ext cx="1667496" cy="10004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b="1" i="1" kern="1200"/>
            <a:t>Подання митної декларації до митного органу</a:t>
          </a:r>
          <a:endParaRPr lang="uk-UA" sz="1000" kern="1200"/>
        </a:p>
      </dsp:txBody>
      <dsp:txXfrm>
        <a:off x="2226316" y="1385701"/>
        <a:ext cx="1667496" cy="1000497"/>
      </dsp:txXfrm>
    </dsp:sp>
    <dsp:sp modelId="{7F6956C3-EBF8-4AB9-BA02-05E7498D31C1}">
      <dsp:nvSpPr>
        <dsp:cNvPr id="0" name=""/>
        <dsp:cNvSpPr/>
      </dsp:nvSpPr>
      <dsp:spPr>
        <a:xfrm>
          <a:off x="2980708" y="2384398"/>
          <a:ext cx="2130376" cy="321528"/>
        </a:xfrm>
        <a:custGeom>
          <a:avLst/>
          <a:gdLst/>
          <a:ahLst/>
          <a:cxnLst/>
          <a:rect l="0" t="0" r="0" b="0"/>
          <a:pathLst>
            <a:path>
              <a:moveTo>
                <a:pt x="2130376" y="0"/>
              </a:moveTo>
              <a:lnTo>
                <a:pt x="2130376" y="177864"/>
              </a:lnTo>
              <a:lnTo>
                <a:pt x="0" y="177864"/>
              </a:lnTo>
              <a:lnTo>
                <a:pt x="0" y="321528"/>
              </a:lnTo>
            </a:path>
          </a:pathLst>
        </a:custGeom>
        <a:noFill/>
        <a:ln w="6350" cap="flat" cmpd="sng" algn="ctr">
          <a:solidFill>
            <a:schemeClr val="dk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uk-UA" sz="500" kern="1200"/>
        </a:p>
      </dsp:txBody>
      <dsp:txXfrm>
        <a:off x="3991915" y="2543245"/>
        <a:ext cx="107964" cy="3835"/>
      </dsp:txXfrm>
    </dsp:sp>
    <dsp:sp modelId="{9C56F6E1-B615-4139-B6CF-2E42C35CBE07}">
      <dsp:nvSpPr>
        <dsp:cNvPr id="0" name=""/>
        <dsp:cNvSpPr/>
      </dsp:nvSpPr>
      <dsp:spPr>
        <a:xfrm>
          <a:off x="4277337" y="1385701"/>
          <a:ext cx="1667496" cy="10004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b="1" i="1" kern="1200"/>
            <a:t>Проведення митного оформлення та всіх необхідних процедур – за наявності заходів нетарифного регулювання</a:t>
          </a:r>
          <a:endParaRPr lang="uk-UA" sz="1000" kern="1200"/>
        </a:p>
      </dsp:txBody>
      <dsp:txXfrm>
        <a:off x="4277337" y="1385701"/>
        <a:ext cx="1667496" cy="1000497"/>
      </dsp:txXfrm>
    </dsp:sp>
    <dsp:sp modelId="{F865DD66-F2D1-4A65-ABA1-E3CD2981BCA0}">
      <dsp:nvSpPr>
        <dsp:cNvPr id="0" name=""/>
        <dsp:cNvSpPr/>
      </dsp:nvSpPr>
      <dsp:spPr>
        <a:xfrm>
          <a:off x="2146960" y="2738327"/>
          <a:ext cx="1667496" cy="100049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b="1" i="1" kern="1200"/>
            <a:t>Завершення митного оформлення</a:t>
          </a:r>
          <a:endParaRPr lang="uk-UA" sz="1000" kern="1200"/>
        </a:p>
      </dsp:txBody>
      <dsp:txXfrm>
        <a:off x="2146960" y="2738327"/>
        <a:ext cx="1667496" cy="100049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FFA71F-AB09-4D66-B44A-424274241BE8}">
      <dsp:nvSpPr>
        <dsp:cNvPr id="0" name=""/>
        <dsp:cNvSpPr/>
      </dsp:nvSpPr>
      <dsp:spPr>
        <a:xfrm>
          <a:off x="2613670" y="2161115"/>
          <a:ext cx="409721" cy="1948462"/>
        </a:xfrm>
        <a:custGeom>
          <a:avLst/>
          <a:gdLst/>
          <a:ahLst/>
          <a:cxnLst/>
          <a:rect l="0" t="0" r="0" b="0"/>
          <a:pathLst>
            <a:path>
              <a:moveTo>
                <a:pt x="0" y="0"/>
              </a:moveTo>
              <a:lnTo>
                <a:pt x="205789" y="0"/>
              </a:lnTo>
              <a:lnTo>
                <a:pt x="205789" y="1948462"/>
              </a:lnTo>
              <a:lnTo>
                <a:pt x="409721" y="1948462"/>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5CD5BE-3265-4931-B8CD-8357F3281102}">
      <dsp:nvSpPr>
        <dsp:cNvPr id="0" name=""/>
        <dsp:cNvSpPr/>
      </dsp:nvSpPr>
      <dsp:spPr>
        <a:xfrm>
          <a:off x="2613670" y="2161115"/>
          <a:ext cx="409721" cy="1071555"/>
        </a:xfrm>
        <a:custGeom>
          <a:avLst/>
          <a:gdLst/>
          <a:ahLst/>
          <a:cxnLst/>
          <a:rect l="0" t="0" r="0" b="0"/>
          <a:pathLst>
            <a:path>
              <a:moveTo>
                <a:pt x="0" y="0"/>
              </a:moveTo>
              <a:lnTo>
                <a:pt x="205789" y="0"/>
              </a:lnTo>
              <a:lnTo>
                <a:pt x="205789" y="1071555"/>
              </a:lnTo>
              <a:lnTo>
                <a:pt x="409721" y="1071555"/>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2367EA-35CA-4801-B3A1-99B9D98AFEB0}">
      <dsp:nvSpPr>
        <dsp:cNvPr id="0" name=""/>
        <dsp:cNvSpPr/>
      </dsp:nvSpPr>
      <dsp:spPr>
        <a:xfrm>
          <a:off x="2613670" y="2161115"/>
          <a:ext cx="409721" cy="96309"/>
        </a:xfrm>
        <a:custGeom>
          <a:avLst/>
          <a:gdLst/>
          <a:ahLst/>
          <a:cxnLst/>
          <a:rect l="0" t="0" r="0" b="0"/>
          <a:pathLst>
            <a:path>
              <a:moveTo>
                <a:pt x="0" y="0"/>
              </a:moveTo>
              <a:lnTo>
                <a:pt x="205789" y="0"/>
              </a:lnTo>
              <a:lnTo>
                <a:pt x="205789" y="96309"/>
              </a:lnTo>
              <a:lnTo>
                <a:pt x="409721" y="96309"/>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1221A5C-0028-4339-B705-730583BF1809}">
      <dsp:nvSpPr>
        <dsp:cNvPr id="0" name=""/>
        <dsp:cNvSpPr/>
      </dsp:nvSpPr>
      <dsp:spPr>
        <a:xfrm>
          <a:off x="2613670" y="1282178"/>
          <a:ext cx="409721" cy="878937"/>
        </a:xfrm>
        <a:custGeom>
          <a:avLst/>
          <a:gdLst/>
          <a:ahLst/>
          <a:cxnLst/>
          <a:rect l="0" t="0" r="0" b="0"/>
          <a:pathLst>
            <a:path>
              <a:moveTo>
                <a:pt x="0" y="878937"/>
              </a:moveTo>
              <a:lnTo>
                <a:pt x="205789" y="878937"/>
              </a:lnTo>
              <a:lnTo>
                <a:pt x="205789" y="0"/>
              </a:lnTo>
              <a:lnTo>
                <a:pt x="409721" y="0"/>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0B8680-887A-41E3-B538-BBE73780FBB5}">
      <dsp:nvSpPr>
        <dsp:cNvPr id="0" name=""/>
        <dsp:cNvSpPr/>
      </dsp:nvSpPr>
      <dsp:spPr>
        <a:xfrm>
          <a:off x="2613670" y="405272"/>
          <a:ext cx="409721" cy="1755843"/>
        </a:xfrm>
        <a:custGeom>
          <a:avLst/>
          <a:gdLst/>
          <a:ahLst/>
          <a:cxnLst/>
          <a:rect l="0" t="0" r="0" b="0"/>
          <a:pathLst>
            <a:path>
              <a:moveTo>
                <a:pt x="0" y="1755843"/>
              </a:moveTo>
              <a:lnTo>
                <a:pt x="205789" y="1755843"/>
              </a:lnTo>
              <a:lnTo>
                <a:pt x="205789" y="0"/>
              </a:lnTo>
              <a:lnTo>
                <a:pt x="409721" y="0"/>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DA6E29-7DF5-442A-988C-45EA126ABF1D}">
      <dsp:nvSpPr>
        <dsp:cNvPr id="0" name=""/>
        <dsp:cNvSpPr/>
      </dsp:nvSpPr>
      <dsp:spPr>
        <a:xfrm>
          <a:off x="0" y="1235707"/>
          <a:ext cx="2613670" cy="1850817"/>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b="1" kern="1200">
              <a:latin typeface="Times New Roman" panose="02020603050405020304" pitchFamily="18" charset="0"/>
              <a:cs typeface="Times New Roman" panose="02020603050405020304" pitchFamily="18" charset="0"/>
            </a:rPr>
            <a:t>НАПРЯМИ УДОСКОНАЛЕННЯ ОРГАНІЗАЦІЇ ОБЛІКУ І ОПОДАТКУВАННЯ ОПЕРАЦІЙ З ІМПОРТУ ТОВ "КОМТЕК СЕРВІС"</a:t>
          </a:r>
          <a:endParaRPr lang="uk-UA" sz="1400" kern="1200">
            <a:latin typeface="Times New Roman" panose="02020603050405020304" pitchFamily="18" charset="0"/>
            <a:cs typeface="Times New Roman" panose="02020603050405020304" pitchFamily="18" charset="0"/>
          </a:endParaRPr>
        </a:p>
      </dsp:txBody>
      <dsp:txXfrm>
        <a:off x="0" y="1235707"/>
        <a:ext cx="2613670" cy="1850817"/>
      </dsp:txXfrm>
    </dsp:sp>
    <dsp:sp modelId="{D27BAB1C-3428-487E-97D8-A822EFB29D67}">
      <dsp:nvSpPr>
        <dsp:cNvPr id="0" name=""/>
        <dsp:cNvSpPr/>
      </dsp:nvSpPr>
      <dsp:spPr>
        <a:xfrm>
          <a:off x="3023392" y="94276"/>
          <a:ext cx="2439431" cy="621991"/>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n/>
              <a:latin typeface="Times New Roman" panose="02020603050405020304" pitchFamily="18" charset="0"/>
              <a:cs typeface="Times New Roman" panose="02020603050405020304" pitchFamily="18" charset="0"/>
            </a:rPr>
            <a:t>Запровадження додаткових субрахунків для обліку операцій з імпорту</a:t>
          </a:r>
        </a:p>
      </dsp:txBody>
      <dsp:txXfrm>
        <a:off x="3023392" y="94276"/>
        <a:ext cx="2439431" cy="621991"/>
      </dsp:txXfrm>
    </dsp:sp>
    <dsp:sp modelId="{FDC01F1A-2364-4326-ADE1-93D40549485E}">
      <dsp:nvSpPr>
        <dsp:cNvPr id="0" name=""/>
        <dsp:cNvSpPr/>
      </dsp:nvSpPr>
      <dsp:spPr>
        <a:xfrm>
          <a:off x="3023392" y="971182"/>
          <a:ext cx="2439043" cy="621991"/>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Перехід на більш сучасні програми введення обліку операцій з імпорту</a:t>
          </a:r>
        </a:p>
      </dsp:txBody>
      <dsp:txXfrm>
        <a:off x="3023392" y="971182"/>
        <a:ext cx="2439043" cy="621991"/>
      </dsp:txXfrm>
    </dsp:sp>
    <dsp:sp modelId="{6ADA9E63-AD7A-412C-A120-306DEA0531C1}">
      <dsp:nvSpPr>
        <dsp:cNvPr id="0" name=""/>
        <dsp:cNvSpPr/>
      </dsp:nvSpPr>
      <dsp:spPr>
        <a:xfrm>
          <a:off x="3023392" y="1848089"/>
          <a:ext cx="2461150" cy="818671"/>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Запровадження єдиного інформаційного простору для покращення комунікацій всередині компанії щодо здійснення операцій з імпорту</a:t>
          </a:r>
        </a:p>
      </dsp:txBody>
      <dsp:txXfrm>
        <a:off x="3023392" y="1848089"/>
        <a:ext cx="2461150" cy="818671"/>
      </dsp:txXfrm>
    </dsp:sp>
    <dsp:sp modelId="{B381B0E3-C5FC-4E89-BDD5-4ECA2D716117}">
      <dsp:nvSpPr>
        <dsp:cNvPr id="0" name=""/>
        <dsp:cNvSpPr/>
      </dsp:nvSpPr>
      <dsp:spPr>
        <a:xfrm>
          <a:off x="3023392" y="2921675"/>
          <a:ext cx="2402784" cy="621991"/>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Підвищення рівня управління валютними ризиками при здійсненні операцій з імпорту</a:t>
          </a:r>
        </a:p>
      </dsp:txBody>
      <dsp:txXfrm>
        <a:off x="3023392" y="2921675"/>
        <a:ext cx="2402784" cy="621991"/>
      </dsp:txXfrm>
    </dsp:sp>
    <dsp:sp modelId="{3691B209-81EF-45BC-9426-62E468EAC379}">
      <dsp:nvSpPr>
        <dsp:cNvPr id="0" name=""/>
        <dsp:cNvSpPr/>
      </dsp:nvSpPr>
      <dsp:spPr>
        <a:xfrm>
          <a:off x="3023392" y="3798582"/>
          <a:ext cx="2449607" cy="621991"/>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uk-UA" sz="1200" kern="1200">
              <a:latin typeface="Times New Roman" panose="02020603050405020304" pitchFamily="18" charset="0"/>
              <a:cs typeface="Times New Roman" panose="02020603050405020304" pitchFamily="18" charset="0"/>
            </a:rPr>
            <a:t>Запровадження комбінованого підходу щодо організації операцій з імпорту товарів</a:t>
          </a:r>
        </a:p>
      </dsp:txBody>
      <dsp:txXfrm>
        <a:off x="3023392" y="3798582"/>
        <a:ext cx="2449607" cy="6219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PictureStrips">
  <dgm:title val=""/>
  <dgm:desc val=""/>
  <dgm:catLst>
    <dgm:cat type="list" pri="12500"/>
    <dgm:cat type="picture" pri="13000"/>
    <dgm:cat type="pictureconvert" pri="13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40" srcId="0" destId="10" srcOrd="0" destOrd="0"/>
        <dgm:cxn modelId="50" srcId="0" destId="20" srcOrd="1" destOrd="0"/>
        <dgm:cxn modelId="60" srcId="0" destId="30" srcOrd="2" destOrd="0"/>
        <dgm:cxn modelId="70" srcId="0" destId="40" srcOrd="2" destOrd="0"/>
      </dgm:cxnLst>
      <dgm:bg/>
      <dgm:whole/>
    </dgm:dataModel>
  </dgm:clrData>
  <dgm:layoutNode name="Name0">
    <dgm:varLst>
      <dgm:dir/>
      <dgm:resizeHandles val="exact"/>
    </dgm:varLst>
    <dgm:choose name="Name1">
      <dgm:if name="Name2" func="var" arg="dir" op="equ" val="norm">
        <dgm:alg type="snake">
          <dgm:param type="off" val="ctr"/>
        </dgm:alg>
      </dgm:if>
      <dgm:else name="Name3">
        <dgm:alg type="snake">
          <dgm:param type="off" val="ctr"/>
          <dgm:param type="grDir" val="tR"/>
        </dgm:alg>
      </dgm:else>
    </dgm:choose>
    <dgm:shape xmlns:r="http://schemas.openxmlformats.org/officeDocument/2006/relationships" r:blip="">
      <dgm:adjLst/>
    </dgm:shape>
    <dgm:constrLst>
      <dgm:constr type="primFontSz" for="des" ptType="node" op="equ" val="65"/>
      <dgm:constr type="w" for="ch" forName="composite" refType="w"/>
      <dgm:constr type="h" for="ch" forName="composite" refType="h"/>
      <dgm:constr type="sp" refType="h" refFor="ch" refForName="composite" op="equ" fact="0.1"/>
      <dgm:constr type="h" for="ch" forName="sibTrans" refType="h" refFor="ch" refForName="composite" op="equ" fact="0.1"/>
      <dgm:constr type="w" for="ch" forName="sibTrans" refType="h" refFor="ch" refForName="sibTrans" op="equ"/>
    </dgm:constrLst>
    <dgm:forEach name="nodesForEach" axis="ch" ptType="node">
      <dgm:layoutNode name="composite">
        <dgm:alg type="composite">
          <dgm:param type="ar" val="3"/>
        </dgm:alg>
        <dgm:shape xmlns:r="http://schemas.openxmlformats.org/officeDocument/2006/relationships" r:blip="">
          <dgm:adjLst/>
        </dgm:shape>
        <dgm:choose name="Name4">
          <dgm:if name="Name5" func="var" arg="dir" op="equ" val="norm">
            <dgm:constrLst>
              <dgm:constr type="l" for="ch" forName="rect1" refType="w" fact="0.04"/>
              <dgm:constr type="t" for="ch" forName="rect1" refType="h" fact="0.13"/>
              <dgm:constr type="w" for="ch" forName="rect1" refType="w" fact="0.96"/>
              <dgm:constr type="h" for="ch" forName="rect1" refType="h" fact="0.9"/>
              <dgm:constr type="l" for="ch" forName="rect2" refType="w" fact="0"/>
              <dgm:constr type="t" for="ch" forName="rect2" refType="h" fact="0"/>
              <dgm:constr type="w" for="ch" forName="rect2" refType="w" fact="0.21"/>
              <dgm:constr type="h" for="ch" forName="rect2" refType="w" fact="0.315"/>
            </dgm:constrLst>
          </dgm:if>
          <dgm:else name="Name6">
            <dgm:constrLst>
              <dgm:constr type="l" for="ch" forName="rect1" refType="w" fact="0"/>
              <dgm:constr type="t" for="ch" forName="rect1" refType="h" fact="0.13"/>
              <dgm:constr type="w" for="ch" forName="rect1" refType="w" fact="0.96"/>
              <dgm:constr type="h" for="ch" forName="rect1" refType="h" fact="0.9"/>
              <dgm:constr type="l" for="ch" forName="rect2" refType="w" fact="0.79"/>
              <dgm:constr type="t" for="ch" forName="rect2" refType="h" fact="0"/>
              <dgm:constr type="w" for="ch" forName="rect2" refType="w" fact="0.21"/>
              <dgm:constr type="h" for="ch" forName="rect2" refType="w" fact="0.315"/>
            </dgm:constrLst>
          </dgm:else>
        </dgm:choose>
        <dgm:layoutNode name="rect1" styleLbl="trAlignAcc1">
          <dgm:varLst>
            <dgm:bulletEnabled val="1"/>
          </dgm:varLst>
          <dgm:alg type="tx">
            <dgm:param type="parTxLTRAlign" val="l"/>
          </dgm:alg>
          <dgm:shape xmlns:r="http://schemas.openxmlformats.org/officeDocument/2006/relationships" type="rect" r:blip="">
            <dgm:adjLst/>
          </dgm:shape>
          <dgm:presOf axis="desOrSelf" ptType="node"/>
          <dgm:choose name="Name7">
            <dgm:if name="Name8" func="var" arg="dir" op="equ" val="norm">
              <dgm:constrLst>
                <dgm:constr type="lMarg" refType="w" fact="0.6"/>
                <dgm:constr type="rMarg" refType="primFontSz" fact="0.3"/>
                <dgm:constr type="tMarg" refType="primFontSz" fact="0.3"/>
                <dgm:constr type="bMarg" refType="primFontSz" fact="0.3"/>
              </dgm:constrLst>
            </dgm:if>
            <dgm:else name="Name9">
              <dgm:constrLst>
                <dgm:constr type="lMarg" refType="primFontSz" fact="0.3"/>
                <dgm:constr type="rMarg" refType="w" fact="0.6"/>
                <dgm:constr type="tMarg" refType="primFontSz" fact="0.3"/>
                <dgm:constr type="bMarg" refType="primFontSz" fact="0.3"/>
              </dgm:constrLst>
            </dgm:else>
          </dgm:choose>
          <dgm:ruleLst>
            <dgm:rule type="primFontSz" val="5" fact="NaN" max="NaN"/>
          </dgm:ruleLst>
        </dgm:layoutNode>
        <dgm:layoutNode name="rect2" styleLbl="fg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EB8CE-2298-41F8-BDE3-B0A3F897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18439</Words>
  <Characters>105104</Characters>
  <Application>Microsoft Office Word</Application>
  <DocSecurity>0</DocSecurity>
  <Lines>875</Lines>
  <Paragraphs>246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Owner</cp:lastModifiedBy>
  <cp:revision>2</cp:revision>
  <dcterms:created xsi:type="dcterms:W3CDTF">2024-11-13T07:47:00Z</dcterms:created>
  <dcterms:modified xsi:type="dcterms:W3CDTF">2024-11-13T07:47:00Z</dcterms:modified>
  <dc:language>ru-RU</dc:language>
</cp:coreProperties>
</file>