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F5F" w:rsidRPr="00C908BE" w:rsidRDefault="00947F5F" w:rsidP="00947F5F">
      <w:pPr>
        <w:widowControl w:val="0"/>
        <w:spacing w:after="0" w:line="240" w:lineRule="auto"/>
        <w:ind w:left="1336" w:right="1296"/>
        <w:jc w:val="center"/>
        <w:rPr>
          <w:rFonts w:ascii="Times New Roman" w:eastAsia="Times New Roman" w:hAnsi="Times New Roman" w:cs="Times New Roman"/>
          <w:color w:val="000000"/>
          <w:sz w:val="28"/>
          <w:szCs w:val="28"/>
          <w:lang w:val="uk-UA" w:eastAsia="ru-RU"/>
        </w:rPr>
      </w:pPr>
      <w:bookmarkStart w:id="0" w:name="_page_4081_0"/>
      <w:bookmarkStart w:id="1" w:name="_GoBack"/>
      <w:bookmarkEnd w:id="1"/>
      <w:r w:rsidRPr="00C908BE">
        <w:rPr>
          <w:rFonts w:ascii="Times New Roman" w:eastAsia="Times New Roman" w:hAnsi="Times New Roman" w:cs="Times New Roman"/>
          <w:color w:val="000000"/>
          <w:sz w:val="28"/>
          <w:szCs w:val="28"/>
          <w:lang w:val="uk-UA" w:eastAsia="ru-RU"/>
        </w:rPr>
        <w:t>МІНІСТЕРСТВО ОСВІТИ І НАУКИ УКРАЇНИ Донецький національний університет економіки і торгівлі імені Михайла Туган-Барановського</w:t>
      </w:r>
    </w:p>
    <w:p w:rsidR="00947F5F" w:rsidRPr="00C908BE" w:rsidRDefault="00947F5F" w:rsidP="00947F5F">
      <w:pPr>
        <w:spacing w:after="0" w:line="240" w:lineRule="auto"/>
        <w:jc w:val="center"/>
        <w:rPr>
          <w:rFonts w:ascii="Times New Roman" w:eastAsia="Times New Roman" w:hAnsi="Times New Roman" w:cs="Times New Roman"/>
          <w:sz w:val="18"/>
          <w:szCs w:val="18"/>
          <w:lang w:val="uk-UA" w:eastAsia="ru-RU"/>
        </w:rPr>
      </w:pPr>
    </w:p>
    <w:p w:rsidR="00947F5F" w:rsidRPr="00C908BE" w:rsidRDefault="00947F5F" w:rsidP="00947F5F">
      <w:pPr>
        <w:spacing w:after="0" w:line="240" w:lineRule="auto"/>
        <w:jc w:val="center"/>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Навчально-науковий інститут ресторанно-готельного бізнесу та туризму</w:t>
      </w:r>
    </w:p>
    <w:p w:rsidR="00947F5F" w:rsidRPr="00C908BE" w:rsidRDefault="00947F5F" w:rsidP="00947F5F">
      <w:pPr>
        <w:spacing w:after="0" w:line="240" w:lineRule="auto"/>
        <w:jc w:val="center"/>
        <w:rPr>
          <w:rFonts w:ascii="Times New Roman" w:eastAsia="Times New Roman" w:hAnsi="Times New Roman" w:cs="Times New Roman"/>
          <w:sz w:val="24"/>
          <w:szCs w:val="24"/>
          <w:lang w:val="uk-UA" w:eastAsia="ru-RU"/>
        </w:rPr>
      </w:pPr>
      <w:r w:rsidRPr="00C908BE">
        <w:rPr>
          <w:rFonts w:ascii="Times New Roman" w:eastAsia="Times New Roman" w:hAnsi="Times New Roman" w:cs="Times New Roman"/>
          <w:color w:val="000000"/>
          <w:sz w:val="28"/>
          <w:szCs w:val="28"/>
          <w:lang w:val="uk-UA" w:eastAsia="ru-RU"/>
        </w:rPr>
        <w:t>Кафедра економіки та туризму</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spacing w:after="0" w:line="240" w:lineRule="auto"/>
        <w:rPr>
          <w:rFonts w:ascii="Times New Roman" w:eastAsia="Times New Roman" w:hAnsi="Times New Roman" w:cs="Times New Roman"/>
          <w:sz w:val="16"/>
          <w:szCs w:val="16"/>
          <w:lang w:val="uk-UA" w:eastAsia="ru-RU"/>
        </w:rPr>
      </w:pPr>
    </w:p>
    <w:p w:rsidR="00947F5F" w:rsidRPr="00C908BE" w:rsidRDefault="00947F5F" w:rsidP="00947F5F">
      <w:pPr>
        <w:widowControl w:val="0"/>
        <w:spacing w:after="0" w:line="240" w:lineRule="auto"/>
        <w:ind w:left="5074"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ДОПУСКАЮ ДО ЗАХИСТУ</w:t>
      </w:r>
    </w:p>
    <w:p w:rsidR="00947F5F" w:rsidRPr="00C908BE" w:rsidRDefault="00947F5F" w:rsidP="00947F5F">
      <w:pPr>
        <w:widowControl w:val="0"/>
        <w:spacing w:after="0" w:line="240" w:lineRule="auto"/>
        <w:ind w:left="5074" w:right="-20"/>
        <w:rPr>
          <w:rFonts w:ascii="Times New Roman" w:eastAsia="Times New Roman" w:hAnsi="Times New Roman" w:cs="Times New Roman"/>
          <w:color w:val="000000"/>
          <w:sz w:val="26"/>
          <w:szCs w:val="26"/>
          <w:lang w:val="uk-UA" w:eastAsia="ru-RU"/>
        </w:rPr>
      </w:pPr>
      <w:r w:rsidRPr="00C908BE">
        <w:rPr>
          <w:rFonts w:ascii="Times New Roman" w:eastAsia="Times New Roman" w:hAnsi="Times New Roman" w:cs="Times New Roman"/>
          <w:color w:val="000000"/>
          <w:sz w:val="26"/>
          <w:szCs w:val="26"/>
          <w:lang w:val="uk-UA" w:eastAsia="ru-RU"/>
        </w:rPr>
        <w:t>Гарант освітньої програми</w:t>
      </w:r>
    </w:p>
    <w:p w:rsidR="00947F5F" w:rsidRPr="00C908BE" w:rsidRDefault="00947F5F" w:rsidP="00947F5F">
      <w:pPr>
        <w:spacing w:after="0" w:line="240" w:lineRule="auto"/>
        <w:rPr>
          <w:rFonts w:ascii="Times New Roman" w:eastAsia="Times New Roman" w:hAnsi="Times New Roman" w:cs="Times New Roman"/>
          <w:lang w:val="uk-UA" w:eastAsia="ru-RU"/>
        </w:rPr>
      </w:pPr>
    </w:p>
    <w:p w:rsidR="00947F5F" w:rsidRPr="00C908BE" w:rsidRDefault="00947F5F" w:rsidP="00947F5F">
      <w:pPr>
        <w:widowControl w:val="0"/>
        <w:spacing w:after="0" w:line="240" w:lineRule="auto"/>
        <w:ind w:left="5074"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___________</w:t>
      </w:r>
      <w:r w:rsidR="00DA66E8" w:rsidRPr="00DA66E8">
        <w:t xml:space="preserve"> </w:t>
      </w:r>
      <w:r w:rsidR="00DA66E8" w:rsidRPr="00DA66E8">
        <w:rPr>
          <w:rFonts w:ascii="Times New Roman" w:eastAsia="Times New Roman" w:hAnsi="Times New Roman" w:cs="Times New Roman"/>
          <w:color w:val="000000"/>
          <w:sz w:val="28"/>
          <w:szCs w:val="28"/>
          <w:lang w:val="uk-UA" w:eastAsia="ru-RU"/>
        </w:rPr>
        <w:t>Федотова Т.А</w:t>
      </w:r>
      <w:r w:rsidR="00DA66E8">
        <w:rPr>
          <w:rFonts w:ascii="Times New Roman" w:eastAsia="Times New Roman" w:hAnsi="Times New Roman" w:cs="Times New Roman"/>
          <w:color w:val="000000"/>
          <w:sz w:val="28"/>
          <w:szCs w:val="28"/>
          <w:lang w:val="uk-UA" w:eastAsia="ru-RU"/>
        </w:rPr>
        <w:t>.</w:t>
      </w:r>
    </w:p>
    <w:p w:rsidR="00947F5F" w:rsidRPr="00C908BE" w:rsidRDefault="00947F5F" w:rsidP="00947F5F">
      <w:pPr>
        <w:widowControl w:val="0"/>
        <w:spacing w:after="0" w:line="240" w:lineRule="auto"/>
        <w:ind w:left="5146"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«____» _____________ 20</w:t>
      </w:r>
      <w:r>
        <w:rPr>
          <w:rFonts w:ascii="Times New Roman" w:eastAsia="Times New Roman" w:hAnsi="Times New Roman" w:cs="Times New Roman"/>
          <w:color w:val="000000"/>
          <w:sz w:val="28"/>
          <w:szCs w:val="28"/>
          <w:lang w:val="uk-UA" w:eastAsia="ru-RU"/>
        </w:rPr>
        <w:t>24</w:t>
      </w:r>
      <w:r w:rsidRPr="00C908BE">
        <w:rPr>
          <w:rFonts w:ascii="Times New Roman" w:eastAsia="Times New Roman" w:hAnsi="Times New Roman" w:cs="Times New Roman"/>
          <w:color w:val="000000"/>
          <w:sz w:val="28"/>
          <w:szCs w:val="28"/>
          <w:lang w:val="uk-UA" w:eastAsia="ru-RU"/>
        </w:rPr>
        <w:t xml:space="preserve"> року</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spacing w:after="0" w:line="240" w:lineRule="auto"/>
        <w:rPr>
          <w:rFonts w:ascii="Times New Roman" w:eastAsia="Times New Roman" w:hAnsi="Times New Roman" w:cs="Times New Roman"/>
          <w:sz w:val="16"/>
          <w:szCs w:val="16"/>
          <w:lang w:val="uk-UA" w:eastAsia="ru-RU"/>
        </w:rPr>
      </w:pPr>
    </w:p>
    <w:p w:rsidR="00947F5F" w:rsidRDefault="00947F5F" w:rsidP="00947F5F">
      <w:pPr>
        <w:widowControl w:val="0"/>
        <w:spacing w:after="0" w:line="240" w:lineRule="auto"/>
        <w:ind w:left="2650" w:right="2607" w:firstLine="236"/>
        <w:jc w:val="center"/>
        <w:rPr>
          <w:rFonts w:ascii="Times New Roman" w:eastAsia="Times New Roman" w:hAnsi="Times New Roman" w:cs="Times New Roman"/>
          <w:b/>
          <w:bCs/>
          <w:color w:val="000000"/>
          <w:sz w:val="28"/>
          <w:szCs w:val="28"/>
          <w:lang w:val="uk-UA" w:eastAsia="ru-RU"/>
        </w:rPr>
      </w:pPr>
      <w:r w:rsidRPr="00C908BE">
        <w:rPr>
          <w:rFonts w:ascii="Times New Roman" w:eastAsia="Times New Roman" w:hAnsi="Times New Roman" w:cs="Times New Roman"/>
          <w:b/>
          <w:bCs/>
          <w:color w:val="000000"/>
          <w:sz w:val="28"/>
          <w:szCs w:val="28"/>
          <w:lang w:val="uk-UA" w:eastAsia="ru-RU"/>
        </w:rPr>
        <w:t>КВАЛІФІКАЦІЙНА</w:t>
      </w:r>
      <w:r>
        <w:rPr>
          <w:rFonts w:ascii="Times New Roman" w:eastAsia="Times New Roman" w:hAnsi="Times New Roman" w:cs="Times New Roman"/>
          <w:b/>
          <w:bCs/>
          <w:color w:val="000000"/>
          <w:sz w:val="28"/>
          <w:szCs w:val="28"/>
          <w:lang w:val="uk-UA" w:eastAsia="ru-RU"/>
        </w:rPr>
        <w:t xml:space="preserve"> </w:t>
      </w:r>
      <w:r w:rsidRPr="00C908BE">
        <w:rPr>
          <w:rFonts w:ascii="Times New Roman" w:eastAsia="Times New Roman" w:hAnsi="Times New Roman" w:cs="Times New Roman"/>
          <w:b/>
          <w:bCs/>
          <w:color w:val="000000"/>
          <w:sz w:val="28"/>
          <w:szCs w:val="28"/>
          <w:lang w:val="uk-UA" w:eastAsia="ru-RU"/>
        </w:rPr>
        <w:t xml:space="preserve">РОБОТА </w:t>
      </w:r>
    </w:p>
    <w:p w:rsidR="00947F5F" w:rsidRPr="00C908BE" w:rsidRDefault="00947F5F" w:rsidP="00947F5F">
      <w:pPr>
        <w:widowControl w:val="0"/>
        <w:spacing w:after="0" w:line="240" w:lineRule="auto"/>
        <w:ind w:left="2650" w:right="2607" w:firstLine="236"/>
        <w:jc w:val="center"/>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на здобуття ступеня вищої</w:t>
      </w:r>
      <w:r>
        <w:rPr>
          <w:rFonts w:ascii="Times New Roman" w:eastAsia="Times New Roman" w:hAnsi="Times New Roman" w:cs="Times New Roman"/>
          <w:color w:val="000000"/>
          <w:sz w:val="28"/>
          <w:szCs w:val="28"/>
          <w:lang w:val="uk-UA" w:eastAsia="ru-RU"/>
        </w:rPr>
        <w:t xml:space="preserve"> </w:t>
      </w:r>
      <w:r w:rsidRPr="00C908BE">
        <w:rPr>
          <w:rFonts w:ascii="Times New Roman" w:eastAsia="Times New Roman" w:hAnsi="Times New Roman" w:cs="Times New Roman"/>
          <w:color w:val="000000"/>
          <w:sz w:val="28"/>
          <w:szCs w:val="28"/>
          <w:lang w:val="uk-UA" w:eastAsia="ru-RU"/>
        </w:rPr>
        <w:t>освіти «</w:t>
      </w:r>
      <w:r>
        <w:rPr>
          <w:rFonts w:ascii="Times New Roman" w:eastAsia="Times New Roman" w:hAnsi="Times New Roman" w:cs="Times New Roman"/>
          <w:color w:val="000000"/>
          <w:sz w:val="28"/>
          <w:szCs w:val="28"/>
          <w:lang w:val="uk-UA" w:eastAsia="ru-RU"/>
        </w:rPr>
        <w:t>Магістратура</w:t>
      </w:r>
      <w:r w:rsidRPr="00C908BE">
        <w:rPr>
          <w:rFonts w:ascii="Times New Roman" w:eastAsia="Times New Roman" w:hAnsi="Times New Roman" w:cs="Times New Roman"/>
          <w:color w:val="000000"/>
          <w:sz w:val="28"/>
          <w:szCs w:val="28"/>
          <w:lang w:val="uk-UA" w:eastAsia="ru-RU"/>
        </w:rPr>
        <w:t>»</w:t>
      </w:r>
    </w:p>
    <w:p w:rsidR="00947F5F" w:rsidRDefault="00947F5F" w:rsidP="00947F5F">
      <w:pPr>
        <w:widowControl w:val="0"/>
        <w:spacing w:after="0" w:line="240" w:lineRule="auto"/>
        <w:ind w:left="1434" w:right="1352" w:hanging="38"/>
        <w:jc w:val="center"/>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 xml:space="preserve">зі спеціальності 051 «Економіка» </w:t>
      </w:r>
    </w:p>
    <w:p w:rsidR="00947F5F" w:rsidRPr="00C908BE" w:rsidRDefault="00947F5F" w:rsidP="00947F5F">
      <w:pPr>
        <w:widowControl w:val="0"/>
        <w:spacing w:after="0" w:line="240" w:lineRule="auto"/>
        <w:ind w:left="1434" w:right="1352" w:hanging="38"/>
        <w:jc w:val="center"/>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освітньої програми «Економіка»</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widowControl w:val="0"/>
        <w:spacing w:after="0" w:line="240" w:lineRule="auto"/>
        <w:ind w:left="781" w:right="736"/>
        <w:jc w:val="center"/>
        <w:rPr>
          <w:rFonts w:ascii="Times New Roman" w:eastAsia="Times New Roman" w:hAnsi="Times New Roman" w:cs="Times New Roman"/>
          <w:b/>
          <w:bCs/>
          <w:color w:val="000000"/>
          <w:sz w:val="28"/>
          <w:szCs w:val="28"/>
          <w:lang w:val="uk-UA" w:eastAsia="ru-RU"/>
        </w:rPr>
      </w:pPr>
      <w:r w:rsidRPr="00C908BE">
        <w:rPr>
          <w:rFonts w:ascii="Calibri" w:eastAsia="Calibri" w:hAnsi="Calibri" w:cs="Calibri"/>
          <w:noProof/>
          <w:lang w:eastAsia="ru-RU"/>
        </w:rPr>
        <mc:AlternateContent>
          <mc:Choice Requires="wps">
            <w:drawing>
              <wp:anchor distT="0" distB="0" distL="114300" distR="114300" simplePos="0" relativeHeight="251659264" behindDoc="1" locked="0" layoutInCell="0" allowOverlap="1" wp14:anchorId="6850C415" wp14:editId="7D7F5123">
                <wp:simplePos x="0" y="0"/>
                <wp:positionH relativeFrom="page">
                  <wp:posOffset>6372733</wp:posOffset>
                </wp:positionH>
                <wp:positionV relativeFrom="paragraph">
                  <wp:posOffset>407207</wp:posOffset>
                </wp:positionV>
                <wp:extent cx="91439" cy="210616"/>
                <wp:effectExtent l="0" t="0" r="0" b="0"/>
                <wp:wrapNone/>
                <wp:docPr id="1" name="drawingObject1"/>
                <wp:cNvGraphicFramePr/>
                <a:graphic xmlns:a="http://schemas.openxmlformats.org/drawingml/2006/main">
                  <a:graphicData uri="http://schemas.microsoft.com/office/word/2010/wordprocessingShape">
                    <wps:wsp>
                      <wps:cNvSpPr/>
                      <wps:spPr>
                        <a:xfrm>
                          <a:off x="0" y="0"/>
                          <a:ext cx="91439" cy="210616"/>
                        </a:xfrm>
                        <a:custGeom>
                          <a:avLst/>
                          <a:gdLst/>
                          <a:ahLst/>
                          <a:cxnLst/>
                          <a:rect l="0" t="0" r="0" b="0"/>
                          <a:pathLst>
                            <a:path w="91439" h="210616">
                              <a:moveTo>
                                <a:pt x="0" y="0"/>
                              </a:moveTo>
                              <a:lnTo>
                                <a:pt x="0" y="210616"/>
                              </a:lnTo>
                              <a:lnTo>
                                <a:pt x="91439" y="210616"/>
                              </a:lnTo>
                              <a:lnTo>
                                <a:pt x="9143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9712320" id="drawingObject1" o:spid="_x0000_s1026" style="position:absolute;margin-left:501.8pt;margin-top:32.05pt;width:7.2pt;height:16.6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91439,2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zDAIAALEEAAAOAAAAZHJzL2Uyb0RvYy54bWysVMGO0zAQvSPxD5bvNEkpZTdqugdWRUiI&#10;rrTLBziO0xg5Hsv2Jilfz9hNsqGLOCB6sMee58m8NzPd3Q2tIp2wToIuaLZKKRGaQyX1qaDfnw7v&#10;bihxnumKKdCioGfh6N3+7Ztdb3KxhgZUJSzBINrlvSlo473Jk8TxRrTMrcAIjc4abMs8Hu0pqSzr&#10;MXqrknWabpMebGUscOEc3t5fnHQf49e14P5Y1054ogqKufm42riWYU32O5afLDON5GMa7B+yaJnU&#10;+NE51D3zjDxb+SpUK7kFB7VfcWgTqGvJReSAbLL0is1jw4yIXFAcZ2aZ3P8Ly791D5bICmtHiWYt&#10;lmgU+Fj+QPWyoFBvXI7AR/Ngx5NDM9AdatuGHYmQIap6nlUVgyccL2+zzftbSjh61lm6zbYhZPLy&#10;lj87/1lAjMO6r85falJNFmsmiw96Mi3m9teaGubDu5BcMEk/J9LMeQRnC514ggjzVxQwxxev0q9R&#10;v9GZANNuYriR/DX3CTTt1+DYmPj9yT/tFxw28iTzAsMVOHGRNjCOGs8qIG6pswMlq4NUKhB39lR+&#10;UpZ0DIfkEH9jiRawJDTBpezBKqE6Y+Pg5PsjLrUCFBiljBYlDdiff7oPeGxe9FKivmhsZBRoEwYz&#10;HjYfPq7xYJeeculhmuPjgvqYYEgE5yIyHWc4DN7yjPbyn2b/CwAA//8DAFBLAwQUAAYACAAAACEA&#10;DkMXrOIAAAALAQAADwAAAGRycy9kb3ducmV2LnhtbEyPy07DMBBF90j8gzVIbCpqh6BQQpwKISEW&#10;SEht2bBz42kejcchdtvA1zNdwfJqju6cWywn14sjjqH1pCGZKxBIlbct1Ro+Ni83CxAhGrKm94Qa&#10;vjHAsry8KExu/YlWeFzHWnAJhdxoaGIccilD1aAzYe4HJL7t/OhM5DjW0o7mxOWul7dKZdKZlvhD&#10;YwZ8brDarw9OQ5fGWbp76167z/3s58u9d4mfNlpfX01PjyAiTvEPhrM+q0PJTlt/IBtEz1mpNGNW&#10;Q3aXgDgTKlnwvK2Gh/sUZFnI/xvKXwAAAP//AwBQSwECLQAUAAYACAAAACEAtoM4kv4AAADhAQAA&#10;EwAAAAAAAAAAAAAAAAAAAAAAW0NvbnRlbnRfVHlwZXNdLnhtbFBLAQItABQABgAIAAAAIQA4/SH/&#10;1gAAAJQBAAALAAAAAAAAAAAAAAAAAC8BAABfcmVscy8ucmVsc1BLAQItABQABgAIAAAAIQAlY/cz&#10;DAIAALEEAAAOAAAAAAAAAAAAAAAAAC4CAABkcnMvZTJvRG9jLnhtbFBLAQItABQABgAIAAAAIQAO&#10;Qxes4gAAAAsBAAAPAAAAAAAAAAAAAAAAAGYEAABkcnMvZG93bnJldi54bWxQSwUGAAAAAAQABADz&#10;AAAAdQUAAAAA&#10;" o:allowincell="f" path="m,l,210616r91439,l91439,,,xe" stroked="f">
                <v:path arrowok="t" textboxrect="0,0,91439,210616"/>
                <w10:wrap anchorx="page"/>
              </v:shape>
            </w:pict>
          </mc:Fallback>
        </mc:AlternateContent>
      </w:r>
      <w:r w:rsidRPr="00C908BE">
        <w:rPr>
          <w:rFonts w:ascii="Times New Roman" w:eastAsia="Times New Roman" w:hAnsi="Times New Roman" w:cs="Times New Roman"/>
          <w:color w:val="000000"/>
          <w:sz w:val="28"/>
          <w:szCs w:val="28"/>
          <w:lang w:val="uk-UA" w:eastAsia="ru-RU"/>
        </w:rPr>
        <w:t>на тему: «</w:t>
      </w:r>
      <w:bookmarkStart w:id="2" w:name="_Hlk182243004"/>
      <w:r w:rsidRPr="00C908BE">
        <w:rPr>
          <w:rFonts w:ascii="Times New Roman" w:eastAsia="Times New Roman" w:hAnsi="Times New Roman" w:cs="Times New Roman"/>
          <w:b/>
          <w:bCs/>
          <w:color w:val="000000"/>
          <w:sz w:val="28"/>
          <w:szCs w:val="28"/>
          <w:lang w:val="uk-UA" w:eastAsia="ru-RU"/>
        </w:rPr>
        <w:t>РИНОК ПРАЦІ УКРАЇНИ: СТАН ТА ОСОБЛИВОСТІ</w:t>
      </w:r>
      <w:r>
        <w:rPr>
          <w:rFonts w:ascii="Times New Roman" w:eastAsia="Times New Roman" w:hAnsi="Times New Roman" w:cs="Times New Roman"/>
          <w:b/>
          <w:bCs/>
          <w:color w:val="000000"/>
          <w:sz w:val="28"/>
          <w:szCs w:val="28"/>
          <w:lang w:val="uk-UA" w:eastAsia="ru-RU"/>
        </w:rPr>
        <w:t xml:space="preserve"> </w:t>
      </w:r>
      <w:r w:rsidRPr="00C908BE">
        <w:rPr>
          <w:rFonts w:ascii="Times New Roman" w:eastAsia="Times New Roman" w:hAnsi="Times New Roman" w:cs="Times New Roman"/>
          <w:b/>
          <w:bCs/>
          <w:color w:val="000000"/>
          <w:sz w:val="28"/>
          <w:szCs w:val="28"/>
          <w:lang w:val="uk-UA" w:eastAsia="ru-RU"/>
        </w:rPr>
        <w:t>ТРАНСФОРМАЦІЇ</w:t>
      </w:r>
      <w:bookmarkEnd w:id="2"/>
      <w:r w:rsidRPr="00C908BE">
        <w:rPr>
          <w:rFonts w:ascii="Times New Roman" w:eastAsia="Times New Roman" w:hAnsi="Times New Roman" w:cs="Times New Roman"/>
          <w:b/>
          <w:bCs/>
          <w:color w:val="000000"/>
          <w:sz w:val="28"/>
          <w:szCs w:val="28"/>
          <w:lang w:val="uk-UA" w:eastAsia="ru-RU"/>
        </w:rPr>
        <w:t>»</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spacing w:after="0" w:line="240" w:lineRule="auto"/>
        <w:rPr>
          <w:rFonts w:ascii="Times New Roman" w:eastAsia="Times New Roman" w:hAnsi="Times New Roman" w:cs="Times New Roman"/>
          <w:sz w:val="14"/>
          <w:szCs w:val="14"/>
          <w:lang w:val="uk-UA" w:eastAsia="ru-RU"/>
        </w:rPr>
      </w:pPr>
    </w:p>
    <w:p w:rsidR="00947F5F" w:rsidRPr="00C908BE" w:rsidRDefault="00947F5F" w:rsidP="00947F5F">
      <w:pPr>
        <w:spacing w:after="0" w:line="240" w:lineRule="auto"/>
        <w:rPr>
          <w:rFonts w:ascii="Calibri" w:eastAsia="Calibri" w:hAnsi="Calibri" w:cs="Calibri"/>
          <w:lang w:val="uk-UA" w:eastAsia="ru-RU"/>
        </w:rPr>
        <w:sectPr w:rsidR="00947F5F" w:rsidRPr="00C908BE" w:rsidSect="00992AAA">
          <w:pgSz w:w="11904" w:h="16838"/>
          <w:pgMar w:top="1134" w:right="851" w:bottom="1134" w:left="1701" w:header="0" w:footer="0" w:gutter="0"/>
          <w:cols w:space="708"/>
          <w:docGrid w:linePitch="299"/>
        </w:sectPr>
      </w:pPr>
    </w:p>
    <w:p w:rsidR="00947F5F" w:rsidRPr="00C908BE" w:rsidRDefault="00947F5F" w:rsidP="00947F5F">
      <w:pPr>
        <w:widowControl w:val="0"/>
        <w:spacing w:after="0" w:line="240" w:lineRule="auto"/>
        <w:ind w:left="109"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Виконав:</w:t>
      </w:r>
    </w:p>
    <w:p w:rsidR="00947F5F" w:rsidRDefault="00947F5F" w:rsidP="00947F5F">
      <w:pPr>
        <w:widowControl w:val="0"/>
        <w:spacing w:after="0" w:line="240" w:lineRule="auto"/>
        <w:ind w:left="109"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 xml:space="preserve">здобувач </w:t>
      </w:r>
    </w:p>
    <w:p w:rsidR="00947F5F" w:rsidRPr="00C908BE" w:rsidRDefault="00947F5F" w:rsidP="00947F5F">
      <w:pPr>
        <w:widowControl w:val="0"/>
        <w:spacing w:after="0" w:line="240" w:lineRule="auto"/>
        <w:ind w:left="109"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вищої освіти Литвін Анжеліка Володимирівна</w:t>
      </w:r>
    </w:p>
    <w:p w:rsidR="00947F5F" w:rsidRPr="00C908BE" w:rsidRDefault="00947F5F" w:rsidP="00947F5F">
      <w:pPr>
        <w:widowControl w:val="0"/>
        <w:spacing w:after="0" w:line="240" w:lineRule="auto"/>
        <w:ind w:left="3801" w:right="-20"/>
        <w:rPr>
          <w:rFonts w:ascii="Times New Roman" w:eastAsia="Times New Roman" w:hAnsi="Times New Roman" w:cs="Times New Roman"/>
          <w:color w:val="000000"/>
          <w:sz w:val="18"/>
          <w:szCs w:val="18"/>
          <w:lang w:val="uk-UA" w:eastAsia="ru-RU"/>
        </w:rPr>
      </w:pPr>
      <w:r w:rsidRPr="00C908BE">
        <w:rPr>
          <w:rFonts w:ascii="Times New Roman" w:eastAsia="Times New Roman" w:hAnsi="Times New Roman" w:cs="Times New Roman"/>
          <w:color w:val="000000"/>
          <w:sz w:val="18"/>
          <w:szCs w:val="18"/>
          <w:lang w:val="uk-UA" w:eastAsia="ru-RU"/>
        </w:rPr>
        <w:t>(прізвище, ім’я, по-батькові)</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r w:rsidRPr="00C908BE">
        <w:rPr>
          <w:rFonts w:ascii="Calibri" w:eastAsia="Calibri" w:hAnsi="Calibri" w:cs="Calibri"/>
          <w:lang w:val="uk-UA" w:eastAsia="ru-RU"/>
        </w:rPr>
        <w:br w:type="column"/>
      </w:r>
    </w:p>
    <w:p w:rsidR="00947F5F" w:rsidRPr="00C908BE" w:rsidRDefault="00947F5F" w:rsidP="00947F5F">
      <w:pPr>
        <w:widowControl w:val="0"/>
        <w:spacing w:after="0" w:line="240" w:lineRule="auto"/>
        <w:ind w:left="311" w:right="38" w:hanging="311"/>
        <w:rPr>
          <w:rFonts w:ascii="Times New Roman" w:eastAsia="Times New Roman" w:hAnsi="Times New Roman" w:cs="Times New Roman"/>
          <w:color w:val="000000"/>
          <w:sz w:val="18"/>
          <w:szCs w:val="18"/>
          <w:lang w:val="uk-UA" w:eastAsia="ru-RU"/>
        </w:rPr>
      </w:pPr>
      <w:r w:rsidRPr="00C908BE">
        <w:rPr>
          <w:rFonts w:ascii="Times New Roman" w:eastAsia="Times New Roman" w:hAnsi="Times New Roman" w:cs="Times New Roman"/>
          <w:color w:val="000000"/>
          <w:sz w:val="28"/>
          <w:szCs w:val="28"/>
          <w:lang w:val="uk-UA" w:eastAsia="ru-RU"/>
        </w:rPr>
        <w:t xml:space="preserve">_________ </w:t>
      </w:r>
      <w:r w:rsidRPr="00C908BE">
        <w:rPr>
          <w:rFonts w:ascii="Times New Roman" w:eastAsia="Times New Roman" w:hAnsi="Times New Roman" w:cs="Times New Roman"/>
          <w:color w:val="000000"/>
          <w:sz w:val="18"/>
          <w:szCs w:val="18"/>
          <w:lang w:val="uk-UA" w:eastAsia="ru-RU"/>
        </w:rPr>
        <w:t>(підпис)</w:t>
      </w:r>
    </w:p>
    <w:p w:rsidR="00947F5F" w:rsidRPr="00C908BE" w:rsidRDefault="00947F5F" w:rsidP="00947F5F">
      <w:pPr>
        <w:spacing w:after="0" w:line="240" w:lineRule="auto"/>
        <w:rPr>
          <w:rFonts w:ascii="Calibri" w:eastAsia="Calibri" w:hAnsi="Calibri" w:cs="Calibri"/>
          <w:lang w:val="uk-UA" w:eastAsia="ru-RU"/>
        </w:rPr>
        <w:sectPr w:rsidR="00947F5F" w:rsidRPr="00C908BE">
          <w:type w:val="continuous"/>
          <w:pgSz w:w="11904" w:h="16838"/>
          <w:pgMar w:top="1126" w:right="545" w:bottom="0" w:left="1701" w:header="0" w:footer="0" w:gutter="0"/>
          <w:cols w:num="2" w:space="708" w:equalWidth="0">
            <w:col w:w="6004" w:space="2291"/>
            <w:col w:w="1361" w:space="0"/>
          </w:cols>
        </w:sectPr>
      </w:pPr>
    </w:p>
    <w:p w:rsidR="00947F5F" w:rsidRPr="00C908BE" w:rsidRDefault="00947F5F" w:rsidP="00947F5F">
      <w:pPr>
        <w:spacing w:after="0" w:line="240" w:lineRule="auto"/>
        <w:rPr>
          <w:rFonts w:ascii="Calibri" w:eastAsia="Calibri" w:hAnsi="Calibri" w:cs="Calibri"/>
          <w:sz w:val="24"/>
          <w:szCs w:val="24"/>
          <w:lang w:val="uk-UA" w:eastAsia="ru-RU"/>
        </w:rPr>
      </w:pPr>
    </w:p>
    <w:p w:rsidR="00947F5F" w:rsidRPr="00C908BE" w:rsidRDefault="00947F5F" w:rsidP="00947F5F">
      <w:pPr>
        <w:spacing w:after="0" w:line="240" w:lineRule="auto"/>
        <w:rPr>
          <w:rFonts w:ascii="Calibri" w:eastAsia="Calibri" w:hAnsi="Calibri" w:cs="Calibri"/>
          <w:lang w:val="uk-UA" w:eastAsia="ru-RU"/>
        </w:rPr>
      </w:pPr>
    </w:p>
    <w:p w:rsidR="00947F5F" w:rsidRPr="00C908BE" w:rsidRDefault="00947F5F" w:rsidP="00947F5F">
      <w:pPr>
        <w:spacing w:after="0" w:line="240" w:lineRule="auto"/>
        <w:rPr>
          <w:rFonts w:ascii="Calibri" w:eastAsia="Calibri" w:hAnsi="Calibri" w:cs="Calibri"/>
          <w:lang w:val="uk-UA" w:eastAsia="ru-RU"/>
        </w:rPr>
        <w:sectPr w:rsidR="00947F5F" w:rsidRPr="00C908BE">
          <w:type w:val="continuous"/>
          <w:pgSz w:w="11904" w:h="16838"/>
          <w:pgMar w:top="1126" w:right="545" w:bottom="0" w:left="1701" w:header="0" w:footer="0" w:gutter="0"/>
          <w:cols w:space="708"/>
        </w:sectPr>
      </w:pPr>
    </w:p>
    <w:p w:rsidR="00947F5F" w:rsidRPr="00C908BE" w:rsidRDefault="00947F5F" w:rsidP="00947F5F">
      <w:pPr>
        <w:widowControl w:val="0"/>
        <w:spacing w:after="0" w:line="240" w:lineRule="auto"/>
        <w:ind w:left="109" w:right="-20"/>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Керівник: д.е.н., професор Бочарова Ю.Г.</w:t>
      </w:r>
    </w:p>
    <w:p w:rsidR="00947F5F" w:rsidRPr="00C908BE" w:rsidRDefault="00947F5F" w:rsidP="00947F5F">
      <w:pPr>
        <w:widowControl w:val="0"/>
        <w:spacing w:after="0" w:line="240" w:lineRule="auto"/>
        <w:ind w:left="1693" w:right="-20"/>
        <w:rPr>
          <w:rFonts w:ascii="Times New Roman" w:eastAsia="Times New Roman" w:hAnsi="Times New Roman" w:cs="Times New Roman"/>
          <w:color w:val="000000"/>
          <w:sz w:val="18"/>
          <w:szCs w:val="18"/>
          <w:lang w:val="uk-UA" w:eastAsia="ru-RU"/>
        </w:rPr>
      </w:pPr>
      <w:r w:rsidRPr="00C908BE">
        <w:rPr>
          <w:rFonts w:ascii="Times New Roman" w:eastAsia="Times New Roman" w:hAnsi="Times New Roman" w:cs="Times New Roman"/>
          <w:color w:val="000000"/>
          <w:sz w:val="18"/>
          <w:szCs w:val="18"/>
          <w:lang w:val="uk-UA" w:eastAsia="ru-RU"/>
        </w:rPr>
        <w:t>(посада, науковий ступінь, вчене звання, прізвище та ініціали)</w:t>
      </w:r>
    </w:p>
    <w:p w:rsidR="00947F5F" w:rsidRPr="00C908BE" w:rsidRDefault="00947F5F" w:rsidP="00947F5F">
      <w:pPr>
        <w:widowControl w:val="0"/>
        <w:spacing w:after="0" w:line="240" w:lineRule="auto"/>
        <w:ind w:left="311" w:right="38" w:hanging="311"/>
        <w:rPr>
          <w:rFonts w:ascii="Times New Roman" w:eastAsia="Times New Roman" w:hAnsi="Times New Roman" w:cs="Times New Roman"/>
          <w:color w:val="000000"/>
          <w:sz w:val="18"/>
          <w:szCs w:val="18"/>
          <w:lang w:val="uk-UA" w:eastAsia="ru-RU"/>
        </w:rPr>
      </w:pPr>
      <w:r w:rsidRPr="00C908BE">
        <w:rPr>
          <w:rFonts w:ascii="Calibri" w:eastAsia="Calibri" w:hAnsi="Calibri" w:cs="Calibri"/>
          <w:lang w:val="uk-UA" w:eastAsia="ru-RU"/>
        </w:rPr>
        <w:br w:type="column"/>
      </w:r>
      <w:r w:rsidRPr="00C908BE">
        <w:rPr>
          <w:rFonts w:ascii="Times New Roman" w:eastAsia="Times New Roman" w:hAnsi="Times New Roman" w:cs="Times New Roman"/>
          <w:color w:val="000000"/>
          <w:sz w:val="28"/>
          <w:szCs w:val="28"/>
          <w:lang w:val="uk-UA" w:eastAsia="ru-RU"/>
        </w:rPr>
        <w:t xml:space="preserve">_________ </w:t>
      </w:r>
      <w:r w:rsidRPr="00C908BE">
        <w:rPr>
          <w:rFonts w:ascii="Times New Roman" w:eastAsia="Times New Roman" w:hAnsi="Times New Roman" w:cs="Times New Roman"/>
          <w:color w:val="000000"/>
          <w:sz w:val="18"/>
          <w:szCs w:val="18"/>
          <w:lang w:val="uk-UA" w:eastAsia="ru-RU"/>
        </w:rPr>
        <w:t>(підпис)</w:t>
      </w:r>
    </w:p>
    <w:p w:rsidR="00947F5F" w:rsidRPr="00C908BE" w:rsidRDefault="00947F5F" w:rsidP="00947F5F">
      <w:pPr>
        <w:spacing w:after="0" w:line="240" w:lineRule="auto"/>
        <w:rPr>
          <w:rFonts w:ascii="Calibri" w:eastAsia="Calibri" w:hAnsi="Calibri" w:cs="Calibri"/>
          <w:lang w:val="uk-UA" w:eastAsia="ru-RU"/>
        </w:rPr>
        <w:sectPr w:rsidR="00947F5F" w:rsidRPr="00C908BE">
          <w:type w:val="continuous"/>
          <w:pgSz w:w="11904" w:h="16838"/>
          <w:pgMar w:top="1126" w:right="545" w:bottom="0" w:left="1701" w:header="0" w:footer="0" w:gutter="0"/>
          <w:cols w:num="2" w:space="708" w:equalWidth="0">
            <w:col w:w="6482" w:space="1813"/>
            <w:col w:w="1361" w:space="0"/>
          </w:cols>
        </w:sectPr>
      </w:pPr>
    </w:p>
    <w:p w:rsidR="00947F5F" w:rsidRPr="00C908BE" w:rsidRDefault="00947F5F" w:rsidP="00947F5F">
      <w:pPr>
        <w:spacing w:after="0" w:line="240" w:lineRule="auto"/>
        <w:rPr>
          <w:rFonts w:ascii="Calibri" w:eastAsia="Calibri" w:hAnsi="Calibri" w:cs="Calibri"/>
          <w:sz w:val="24"/>
          <w:szCs w:val="24"/>
          <w:lang w:val="uk-UA" w:eastAsia="ru-RU"/>
        </w:rPr>
      </w:pPr>
    </w:p>
    <w:p w:rsidR="00947F5F" w:rsidRPr="00C908BE" w:rsidRDefault="00947F5F" w:rsidP="00947F5F">
      <w:pPr>
        <w:spacing w:after="0" w:line="240" w:lineRule="auto"/>
        <w:rPr>
          <w:rFonts w:ascii="Calibri" w:eastAsia="Calibri" w:hAnsi="Calibri" w:cs="Calibri"/>
          <w:sz w:val="24"/>
          <w:szCs w:val="24"/>
          <w:lang w:val="uk-UA" w:eastAsia="ru-RU"/>
        </w:rPr>
      </w:pPr>
    </w:p>
    <w:p w:rsidR="00947F5F" w:rsidRPr="00C908BE" w:rsidRDefault="00947F5F" w:rsidP="00947F5F">
      <w:pPr>
        <w:spacing w:after="0" w:line="240" w:lineRule="auto"/>
        <w:rPr>
          <w:rFonts w:ascii="Calibri" w:eastAsia="Calibri" w:hAnsi="Calibri" w:cs="Calibri"/>
          <w:sz w:val="14"/>
          <w:szCs w:val="14"/>
          <w:lang w:val="uk-UA" w:eastAsia="ru-RU"/>
        </w:rPr>
      </w:pPr>
    </w:p>
    <w:p w:rsidR="00947F5F" w:rsidRPr="00C908BE" w:rsidRDefault="00947F5F" w:rsidP="00947F5F">
      <w:pPr>
        <w:widowControl w:val="0"/>
        <w:tabs>
          <w:tab w:val="left" w:pos="6268"/>
          <w:tab w:val="left" w:pos="7487"/>
          <w:tab w:val="left" w:pos="8220"/>
        </w:tabs>
        <w:spacing w:after="0" w:line="240" w:lineRule="auto"/>
        <w:ind w:left="5184" w:right="-19"/>
        <w:jc w:val="both"/>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Засвідчую, що у кваліфікаційній роботі немає запозичень з праць інших</w:t>
      </w:r>
      <w:r w:rsidRPr="00C908BE">
        <w:rPr>
          <w:rFonts w:ascii="Times New Roman" w:eastAsia="Times New Roman" w:hAnsi="Times New Roman" w:cs="Times New Roman"/>
          <w:color w:val="000000"/>
          <w:sz w:val="28"/>
          <w:szCs w:val="28"/>
          <w:lang w:val="uk-UA" w:eastAsia="ru-RU"/>
        </w:rPr>
        <w:tab/>
        <w:t>авторів</w:t>
      </w:r>
      <w:r w:rsidRPr="00C908BE">
        <w:rPr>
          <w:rFonts w:ascii="Times New Roman" w:eastAsia="Times New Roman" w:hAnsi="Times New Roman" w:cs="Times New Roman"/>
          <w:color w:val="000000"/>
          <w:sz w:val="28"/>
          <w:szCs w:val="28"/>
          <w:lang w:val="uk-UA" w:eastAsia="ru-RU"/>
        </w:rPr>
        <w:tab/>
        <w:t>без</w:t>
      </w:r>
      <w:r w:rsidRPr="00C908BE">
        <w:rPr>
          <w:rFonts w:ascii="Times New Roman" w:eastAsia="Times New Roman" w:hAnsi="Times New Roman" w:cs="Times New Roman"/>
          <w:color w:val="000000"/>
          <w:sz w:val="28"/>
          <w:szCs w:val="28"/>
          <w:lang w:val="uk-UA" w:eastAsia="ru-RU"/>
        </w:rPr>
        <w:tab/>
        <w:t>відповідних посилань</w:t>
      </w:r>
    </w:p>
    <w:p w:rsidR="00947F5F" w:rsidRPr="00C908BE" w:rsidRDefault="00947F5F" w:rsidP="00947F5F">
      <w:pPr>
        <w:widowControl w:val="0"/>
        <w:spacing w:after="0" w:line="240" w:lineRule="auto"/>
        <w:ind w:left="8517" w:right="28" w:hanging="3332"/>
        <w:rPr>
          <w:rFonts w:ascii="Times New Roman" w:eastAsia="Times New Roman" w:hAnsi="Times New Roman" w:cs="Times New Roman"/>
          <w:color w:val="000000"/>
          <w:sz w:val="18"/>
          <w:szCs w:val="18"/>
          <w:lang w:val="uk-UA" w:eastAsia="ru-RU"/>
        </w:rPr>
      </w:pPr>
      <w:r w:rsidRPr="00C908BE">
        <w:rPr>
          <w:rFonts w:ascii="Times New Roman" w:eastAsia="Times New Roman" w:hAnsi="Times New Roman" w:cs="Times New Roman"/>
          <w:color w:val="000000"/>
          <w:sz w:val="28"/>
          <w:szCs w:val="28"/>
          <w:lang w:val="uk-UA" w:eastAsia="ru-RU"/>
        </w:rPr>
        <w:t xml:space="preserve">Здобувач вищої освіти ___________ </w:t>
      </w:r>
      <w:r w:rsidRPr="00C908BE">
        <w:rPr>
          <w:rFonts w:ascii="Times New Roman" w:eastAsia="Times New Roman" w:hAnsi="Times New Roman" w:cs="Times New Roman"/>
          <w:color w:val="000000"/>
          <w:sz w:val="18"/>
          <w:szCs w:val="18"/>
          <w:lang w:val="uk-UA" w:eastAsia="ru-RU"/>
        </w:rPr>
        <w:t>(підпис</w:t>
      </w:r>
      <w:r>
        <w:rPr>
          <w:rFonts w:ascii="Times New Roman" w:eastAsia="Times New Roman" w:hAnsi="Times New Roman" w:cs="Times New Roman"/>
          <w:color w:val="000000"/>
          <w:sz w:val="18"/>
          <w:szCs w:val="18"/>
          <w:lang w:val="uk-UA" w:eastAsia="ru-RU"/>
        </w:rPr>
        <w:t>)</w:t>
      </w: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Pr="00C908BE" w:rsidRDefault="00947F5F" w:rsidP="00947F5F">
      <w:pPr>
        <w:spacing w:after="0" w:line="240" w:lineRule="auto"/>
        <w:rPr>
          <w:rFonts w:ascii="Times New Roman" w:eastAsia="Times New Roman" w:hAnsi="Times New Roman" w:cs="Times New Roman"/>
          <w:sz w:val="24"/>
          <w:szCs w:val="24"/>
          <w:lang w:val="uk-UA" w:eastAsia="ru-RU"/>
        </w:rPr>
      </w:pPr>
    </w:p>
    <w:p w:rsidR="00947F5F" w:rsidRDefault="00947F5F" w:rsidP="00947F5F">
      <w:pPr>
        <w:widowControl w:val="0"/>
        <w:spacing w:after="0" w:line="240" w:lineRule="auto"/>
        <w:ind w:left="4541" w:right="4112" w:hanging="384"/>
        <w:rPr>
          <w:rFonts w:ascii="Times New Roman" w:eastAsia="Times New Roman" w:hAnsi="Times New Roman" w:cs="Times New Roman"/>
          <w:color w:val="000000"/>
          <w:sz w:val="28"/>
          <w:szCs w:val="28"/>
          <w:lang w:val="uk-UA" w:eastAsia="ru-RU"/>
        </w:rPr>
      </w:pPr>
      <w:r w:rsidRPr="00C908BE">
        <w:rPr>
          <w:rFonts w:ascii="Times New Roman" w:eastAsia="Times New Roman" w:hAnsi="Times New Roman" w:cs="Times New Roman"/>
          <w:color w:val="000000"/>
          <w:sz w:val="28"/>
          <w:szCs w:val="28"/>
          <w:lang w:val="uk-UA" w:eastAsia="ru-RU"/>
        </w:rPr>
        <w:t>Кривий Ріг 202</w:t>
      </w:r>
      <w:bookmarkEnd w:id="0"/>
      <w:r>
        <w:rPr>
          <w:rFonts w:ascii="Times New Roman" w:eastAsia="Times New Roman" w:hAnsi="Times New Roman" w:cs="Times New Roman"/>
          <w:color w:val="000000"/>
          <w:sz w:val="28"/>
          <w:szCs w:val="28"/>
          <w:lang w:val="uk-UA" w:eastAsia="ru-RU"/>
        </w:rPr>
        <w:t>4</w:t>
      </w:r>
      <w:r>
        <w:rPr>
          <w:rFonts w:ascii="Times New Roman" w:eastAsia="Times New Roman" w:hAnsi="Times New Roman" w:cs="Times New Roman"/>
          <w:color w:val="000000"/>
          <w:sz w:val="28"/>
          <w:szCs w:val="28"/>
          <w:lang w:val="uk-UA" w:eastAsia="ru-RU"/>
        </w:rPr>
        <w:br w:type="page"/>
      </w:r>
    </w:p>
    <w:p w:rsidR="00947F5F" w:rsidRPr="00C908BE" w:rsidRDefault="00947F5F" w:rsidP="00947F5F">
      <w:pPr>
        <w:spacing w:after="0" w:line="240" w:lineRule="auto"/>
        <w:jc w:val="center"/>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lastRenderedPageBreak/>
        <w:t>МІНІСТЕРСТВО ОСВІТИ І НАУКИ УКРАЇНИ</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ДОНЕЦЬКИЙ НАЦІОНАЛЬНИЙ УНІВЕРСИТЕТ ЕКОНОМІКИ І ТОРГІВЛІ</w:t>
      </w:r>
    </w:p>
    <w:p w:rsidR="00947F5F" w:rsidRPr="00C908BE" w:rsidRDefault="00947F5F" w:rsidP="00947F5F">
      <w:pPr>
        <w:spacing w:after="0" w:line="240" w:lineRule="auto"/>
        <w:jc w:val="center"/>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імені Михайла Туган-Барановського</w:t>
      </w:r>
    </w:p>
    <w:p w:rsidR="00947F5F" w:rsidRPr="00C908BE" w:rsidRDefault="00947F5F" w:rsidP="00947F5F">
      <w:pPr>
        <w:spacing w:after="0" w:line="240" w:lineRule="auto"/>
        <w:jc w:val="center"/>
        <w:rPr>
          <w:rFonts w:ascii="Times New Roman" w:eastAsia="Times New Roman" w:hAnsi="Times New Roman" w:cs="Times New Roman"/>
          <w:sz w:val="28"/>
          <w:szCs w:val="28"/>
          <w:lang w:val="uk-UA" w:eastAsia="ru-RU"/>
        </w:rPr>
      </w:pPr>
    </w:p>
    <w:p w:rsidR="00947F5F" w:rsidRPr="00C908BE" w:rsidRDefault="00947F5F" w:rsidP="00947F5F">
      <w:pPr>
        <w:spacing w:after="0" w:line="360" w:lineRule="auto"/>
        <w:ind w:left="567"/>
        <w:jc w:val="center"/>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 xml:space="preserve">Навчально-науковий інститут </w:t>
      </w:r>
      <w:r w:rsidRPr="00C908BE">
        <w:rPr>
          <w:rFonts w:ascii="Times New Roman" w:eastAsia="Calibri" w:hAnsi="Times New Roman" w:cs="Times New Roman"/>
          <w:sz w:val="28"/>
          <w:szCs w:val="28"/>
          <w:lang w:val="uk-UA"/>
        </w:rPr>
        <w:t>ресторанно-готельного бізнесу та туризму</w:t>
      </w:r>
    </w:p>
    <w:p w:rsidR="00947F5F" w:rsidRPr="00C908BE" w:rsidRDefault="00947F5F" w:rsidP="00947F5F">
      <w:pPr>
        <w:tabs>
          <w:tab w:val="left" w:pos="3402"/>
          <w:tab w:val="left" w:pos="4111"/>
        </w:tabs>
        <w:spacing w:after="0" w:line="360" w:lineRule="auto"/>
        <w:ind w:left="567"/>
        <w:jc w:val="center"/>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 xml:space="preserve">Кафедра </w:t>
      </w:r>
      <w:r w:rsidRPr="00C908BE">
        <w:rPr>
          <w:rFonts w:ascii="Times New Roman" w:eastAsia="Calibri" w:hAnsi="Times New Roman" w:cs="Times New Roman"/>
          <w:sz w:val="28"/>
          <w:szCs w:val="28"/>
          <w:lang w:val="uk-UA"/>
        </w:rPr>
        <w:t>економіки та туризму</w:t>
      </w:r>
    </w:p>
    <w:p w:rsidR="00947F5F" w:rsidRPr="00C908BE" w:rsidRDefault="00947F5F" w:rsidP="00947F5F">
      <w:pPr>
        <w:spacing w:after="0" w:line="360" w:lineRule="auto"/>
        <w:ind w:left="567"/>
        <w:jc w:val="center"/>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Форма здобуття вищої освіти  «Денна»</w:t>
      </w:r>
    </w:p>
    <w:p w:rsidR="00947F5F" w:rsidRPr="00C908BE" w:rsidRDefault="00947F5F" w:rsidP="00947F5F">
      <w:pPr>
        <w:spacing w:after="0" w:line="360" w:lineRule="auto"/>
        <w:ind w:left="567"/>
        <w:jc w:val="center"/>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 xml:space="preserve">Ступінь </w:t>
      </w:r>
      <w:r>
        <w:rPr>
          <w:rFonts w:ascii="Times New Roman" w:eastAsia="Calibri" w:hAnsi="Times New Roman" w:cs="Times New Roman"/>
          <w:sz w:val="28"/>
          <w:szCs w:val="28"/>
          <w:lang w:val="uk-UA"/>
        </w:rPr>
        <w:t>«Магістратура»</w:t>
      </w:r>
    </w:p>
    <w:p w:rsidR="00947F5F" w:rsidRPr="00C908BE" w:rsidRDefault="00947F5F" w:rsidP="00947F5F">
      <w:pPr>
        <w:spacing w:after="0" w:line="360" w:lineRule="auto"/>
        <w:ind w:left="567"/>
        <w:jc w:val="center"/>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Галузь знань</w:t>
      </w:r>
      <w:r>
        <w:rPr>
          <w:rFonts w:ascii="Times New Roman" w:eastAsia="Calibri" w:hAnsi="Times New Roman" w:cs="Times New Roman"/>
          <w:sz w:val="28"/>
          <w:szCs w:val="28"/>
          <w:lang w:val="uk-UA"/>
        </w:rPr>
        <w:t xml:space="preserve"> 0</w:t>
      </w:r>
      <w:r w:rsidRPr="00C908BE">
        <w:rPr>
          <w:rFonts w:ascii="Times New Roman" w:eastAsia="Calibri" w:hAnsi="Times New Roman" w:cs="Times New Roman"/>
          <w:color w:val="000000"/>
          <w:sz w:val="28"/>
          <w:szCs w:val="28"/>
          <w:lang w:val="uk-UA"/>
        </w:rPr>
        <w:t>51 «Економіка»</w:t>
      </w:r>
    </w:p>
    <w:p w:rsidR="00947F5F" w:rsidRPr="00C908BE" w:rsidRDefault="00947F5F" w:rsidP="00947F5F">
      <w:pPr>
        <w:spacing w:after="0" w:line="360" w:lineRule="auto"/>
        <w:ind w:left="567"/>
        <w:jc w:val="center"/>
        <w:rPr>
          <w:rFonts w:ascii="Times New Roman" w:eastAsia="Calibri" w:hAnsi="Times New Roman" w:cs="Times New Roman"/>
          <w:sz w:val="28"/>
          <w:szCs w:val="28"/>
          <w:lang w:val="uk-UA"/>
        </w:rPr>
      </w:pPr>
      <w:r w:rsidRPr="00C908BE">
        <w:rPr>
          <w:rFonts w:ascii="Times New Roman" w:eastAsia="Calibri" w:hAnsi="Times New Roman" w:cs="Times New Roman"/>
          <w:bCs/>
          <w:sz w:val="28"/>
          <w:szCs w:val="28"/>
          <w:lang w:val="uk-UA"/>
        </w:rPr>
        <w:t>Освітня програма «Економіка»</w:t>
      </w:r>
    </w:p>
    <w:p w:rsidR="00947F5F" w:rsidRPr="00C908BE" w:rsidRDefault="00947F5F" w:rsidP="00947F5F">
      <w:pPr>
        <w:spacing w:after="0" w:line="240" w:lineRule="auto"/>
        <w:jc w:val="center"/>
        <w:rPr>
          <w:rFonts w:ascii="Times New Roman" w:eastAsia="Calibri" w:hAnsi="Times New Roman" w:cs="Times New Roman"/>
          <w:sz w:val="28"/>
          <w:szCs w:val="28"/>
          <w:lang w:val="uk-UA"/>
        </w:rPr>
      </w:pPr>
    </w:p>
    <w:p w:rsidR="00947F5F" w:rsidRPr="00C908BE" w:rsidRDefault="00947F5F" w:rsidP="00947F5F">
      <w:pPr>
        <w:spacing w:after="0" w:line="240" w:lineRule="auto"/>
        <w:jc w:val="center"/>
        <w:rPr>
          <w:rFonts w:ascii="Times New Roman" w:eastAsia="Calibri" w:hAnsi="Times New Roman" w:cs="Times New Roman"/>
          <w:sz w:val="28"/>
          <w:szCs w:val="28"/>
          <w:lang w:val="uk-UA"/>
        </w:rPr>
      </w:pPr>
    </w:p>
    <w:p w:rsidR="00947F5F" w:rsidRPr="00C908BE" w:rsidRDefault="00947F5F" w:rsidP="00947F5F">
      <w:pPr>
        <w:spacing w:after="0" w:line="240" w:lineRule="auto"/>
        <w:jc w:val="center"/>
        <w:rPr>
          <w:rFonts w:ascii="Times New Roman" w:eastAsia="Times New Roman" w:hAnsi="Times New Roman" w:cs="Times New Roman"/>
          <w:sz w:val="28"/>
          <w:szCs w:val="28"/>
          <w:lang w:val="uk-UA" w:eastAsia="ru-RU"/>
        </w:rPr>
      </w:pPr>
    </w:p>
    <w:tbl>
      <w:tblPr>
        <w:tblW w:w="0" w:type="auto"/>
        <w:tblInd w:w="4390" w:type="dxa"/>
        <w:tblLook w:val="04A0" w:firstRow="1" w:lastRow="0" w:firstColumn="1" w:lastColumn="0" w:noHBand="0" w:noVBand="1"/>
      </w:tblPr>
      <w:tblGrid>
        <w:gridCol w:w="4790"/>
      </w:tblGrid>
      <w:tr w:rsidR="00947F5F" w:rsidRPr="00C908BE" w:rsidTr="00992AAA">
        <w:trPr>
          <w:trHeight w:val="1534"/>
        </w:trPr>
        <w:tc>
          <w:tcPr>
            <w:tcW w:w="4790" w:type="dxa"/>
            <w:hideMark/>
          </w:tcPr>
          <w:p w:rsidR="00947F5F" w:rsidRPr="00C908BE" w:rsidRDefault="00947F5F" w:rsidP="00992AAA">
            <w:pPr>
              <w:tabs>
                <w:tab w:val="left" w:pos="4111"/>
              </w:tabs>
              <w:spacing w:after="0" w:line="360" w:lineRule="auto"/>
              <w:jc w:val="both"/>
              <w:rPr>
                <w:rFonts w:ascii="Times New Roman" w:eastAsia="Times New Roman" w:hAnsi="Times New Roman" w:cs="Times New Roman"/>
                <w:sz w:val="28"/>
                <w:szCs w:val="28"/>
                <w:lang w:val="uk-UA"/>
              </w:rPr>
            </w:pPr>
            <w:r w:rsidRPr="00C908BE">
              <w:rPr>
                <w:rFonts w:ascii="Times New Roman" w:eastAsia="Times New Roman" w:hAnsi="Times New Roman" w:cs="Times New Roman"/>
                <w:sz w:val="28"/>
                <w:szCs w:val="28"/>
                <w:lang w:val="uk-UA"/>
              </w:rPr>
              <w:t>ЗАТВЕРДЖУЮ:</w:t>
            </w:r>
          </w:p>
          <w:p w:rsidR="00947F5F" w:rsidRPr="00C908BE" w:rsidRDefault="00947F5F" w:rsidP="00992AAA">
            <w:pPr>
              <w:tabs>
                <w:tab w:val="left" w:pos="4111"/>
              </w:tabs>
              <w:spacing w:after="0" w:line="360" w:lineRule="auto"/>
              <w:jc w:val="both"/>
              <w:rPr>
                <w:rFonts w:ascii="Times New Roman" w:eastAsia="Times New Roman" w:hAnsi="Times New Roman" w:cs="Times New Roman"/>
                <w:sz w:val="28"/>
                <w:szCs w:val="28"/>
                <w:lang w:val="uk-UA"/>
              </w:rPr>
            </w:pPr>
            <w:r w:rsidRPr="00C908BE">
              <w:rPr>
                <w:rFonts w:ascii="Times New Roman" w:eastAsia="Times New Roman" w:hAnsi="Times New Roman" w:cs="Times New Roman"/>
                <w:sz w:val="28"/>
                <w:szCs w:val="28"/>
                <w:lang w:val="uk-UA"/>
              </w:rPr>
              <w:t xml:space="preserve">Гарант освітньої програми </w:t>
            </w:r>
          </w:p>
          <w:p w:rsidR="00947F5F" w:rsidRPr="00C908BE" w:rsidRDefault="00947F5F" w:rsidP="00992AAA">
            <w:pPr>
              <w:tabs>
                <w:tab w:val="left" w:pos="4111"/>
              </w:tabs>
              <w:spacing w:after="0" w:line="240" w:lineRule="auto"/>
              <w:jc w:val="both"/>
              <w:rPr>
                <w:rFonts w:ascii="Times New Roman" w:eastAsia="Times New Roman" w:hAnsi="Times New Roman" w:cs="Times New Roman"/>
                <w:sz w:val="28"/>
                <w:szCs w:val="28"/>
                <w:lang w:val="uk-UA"/>
              </w:rPr>
            </w:pPr>
            <w:r w:rsidRPr="00C908BE">
              <w:rPr>
                <w:rFonts w:ascii="Times New Roman" w:eastAsia="Times New Roman" w:hAnsi="Times New Roman" w:cs="Times New Roman"/>
                <w:sz w:val="28"/>
                <w:szCs w:val="28"/>
                <w:lang w:val="uk-UA"/>
              </w:rPr>
              <w:t xml:space="preserve">___________________ </w:t>
            </w:r>
            <w:r w:rsidR="00DA66E8" w:rsidRPr="00DA66E8">
              <w:rPr>
                <w:rFonts w:ascii="Times New Roman" w:eastAsia="Times New Roman" w:hAnsi="Times New Roman" w:cs="Times New Roman"/>
                <w:sz w:val="28"/>
                <w:szCs w:val="28"/>
                <w:lang w:val="uk-UA"/>
              </w:rPr>
              <w:t>Федотова Т.А</w:t>
            </w:r>
            <w:r w:rsidR="00DA66E8">
              <w:rPr>
                <w:rFonts w:ascii="Times New Roman" w:eastAsia="Times New Roman" w:hAnsi="Times New Roman" w:cs="Times New Roman"/>
                <w:sz w:val="28"/>
                <w:szCs w:val="28"/>
                <w:lang w:val="uk-UA"/>
              </w:rPr>
              <w:t>.</w:t>
            </w:r>
          </w:p>
          <w:p w:rsidR="00947F5F" w:rsidRPr="00C908BE" w:rsidRDefault="00947F5F" w:rsidP="00992AAA">
            <w:pPr>
              <w:tabs>
                <w:tab w:val="left" w:pos="4111"/>
              </w:tabs>
              <w:spacing w:after="0" w:line="240" w:lineRule="auto"/>
              <w:jc w:val="both"/>
              <w:rPr>
                <w:rFonts w:ascii="Times New Roman" w:eastAsia="Times New Roman" w:hAnsi="Times New Roman" w:cs="Times New Roman"/>
                <w:sz w:val="28"/>
                <w:szCs w:val="28"/>
                <w:vertAlign w:val="superscript"/>
                <w:lang w:val="uk-UA"/>
              </w:rPr>
            </w:pPr>
            <w:r w:rsidRPr="00C908BE">
              <w:rPr>
                <w:rFonts w:ascii="Times New Roman" w:eastAsia="Times New Roman" w:hAnsi="Times New Roman" w:cs="Times New Roman"/>
                <w:sz w:val="28"/>
                <w:szCs w:val="28"/>
                <w:vertAlign w:val="superscript"/>
                <w:lang w:val="uk-UA"/>
              </w:rPr>
              <w:t xml:space="preserve">                             підпис</w:t>
            </w:r>
          </w:p>
          <w:p w:rsidR="00947F5F" w:rsidRPr="00C908BE" w:rsidRDefault="00947F5F" w:rsidP="00992AAA">
            <w:pPr>
              <w:spacing w:after="0" w:line="360" w:lineRule="auto"/>
              <w:jc w:val="both"/>
              <w:rPr>
                <w:rFonts w:ascii="Times New Roman" w:eastAsia="Times New Roman" w:hAnsi="Times New Roman" w:cs="Times New Roman"/>
                <w:sz w:val="28"/>
                <w:szCs w:val="28"/>
                <w:lang w:val="uk-UA"/>
              </w:rPr>
            </w:pPr>
            <w:r w:rsidRPr="00C908BE">
              <w:rPr>
                <w:rFonts w:ascii="Times New Roman" w:eastAsia="Times New Roman" w:hAnsi="Times New Roman" w:cs="Times New Roman"/>
                <w:sz w:val="28"/>
                <w:szCs w:val="28"/>
                <w:lang w:val="uk-UA"/>
              </w:rPr>
              <w:t>«_____» ________________ 2024 р.</w:t>
            </w:r>
          </w:p>
        </w:tc>
      </w:tr>
    </w:tbl>
    <w:p w:rsidR="00947F5F" w:rsidRPr="00C908BE" w:rsidRDefault="00947F5F" w:rsidP="00947F5F">
      <w:pPr>
        <w:keepNext/>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rsidR="00947F5F" w:rsidRPr="00C908BE" w:rsidRDefault="00947F5F" w:rsidP="00947F5F">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47F5F" w:rsidRPr="00C908BE" w:rsidRDefault="00947F5F" w:rsidP="00947F5F">
      <w:pPr>
        <w:spacing w:after="0" w:line="240" w:lineRule="auto"/>
        <w:jc w:val="center"/>
        <w:outlineLvl w:val="0"/>
        <w:rPr>
          <w:rFonts w:ascii="Times New Roman" w:eastAsia="Times New Roman" w:hAnsi="Times New Roman" w:cs="Times New Roman"/>
          <w:b/>
          <w:bCs/>
          <w:caps/>
          <w:kern w:val="36"/>
          <w:sz w:val="28"/>
          <w:szCs w:val="48"/>
          <w:lang w:val="uk-UA" w:eastAsia="ru-RU"/>
        </w:rPr>
      </w:pPr>
      <w:r w:rsidRPr="00C908BE">
        <w:rPr>
          <w:rFonts w:ascii="Times New Roman" w:eastAsia="Times New Roman" w:hAnsi="Times New Roman" w:cs="Times New Roman"/>
          <w:b/>
          <w:bCs/>
          <w:caps/>
          <w:kern w:val="36"/>
          <w:sz w:val="28"/>
          <w:szCs w:val="48"/>
          <w:lang w:val="uk-UA" w:eastAsia="ru-RU"/>
        </w:rPr>
        <w:t>Завдання</w:t>
      </w:r>
    </w:p>
    <w:p w:rsidR="00947F5F" w:rsidRPr="00C908BE" w:rsidRDefault="00947F5F" w:rsidP="00947F5F">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C908BE">
        <w:rPr>
          <w:rFonts w:ascii="Times New Roman" w:eastAsia="Times New Roman" w:hAnsi="Times New Roman" w:cs="Times New Roman"/>
          <w:b/>
          <w:bCs/>
          <w:sz w:val="28"/>
          <w:szCs w:val="28"/>
          <w:lang w:val="uk-UA" w:eastAsia="ru-RU"/>
        </w:rPr>
        <w:t>НА КВАЛІФІКАЦІЙНУ РОБОТУ ЗДОБУВАЧУ ВИЩОЇ ОСВІТИ</w:t>
      </w:r>
    </w:p>
    <w:p w:rsidR="00947F5F" w:rsidRPr="00C908BE" w:rsidRDefault="00947F5F" w:rsidP="00947F5F">
      <w:pPr>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val="uk-UA" w:eastAsia="ru-RU"/>
        </w:rPr>
        <w:t>Литвін Анжеліка Воломирівна</w:t>
      </w:r>
    </w:p>
    <w:p w:rsidR="00947F5F" w:rsidRPr="00C908BE" w:rsidRDefault="00947F5F" w:rsidP="00947F5F">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C908BE">
        <w:rPr>
          <w:rFonts w:ascii="Times New Roman" w:eastAsia="Times New Roman" w:hAnsi="Times New Roman" w:cs="Times New Roman"/>
          <w:sz w:val="28"/>
          <w:szCs w:val="28"/>
          <w:vertAlign w:val="superscript"/>
          <w:lang w:val="uk-UA" w:eastAsia="ru-RU"/>
        </w:rPr>
        <w:t>прізвище, ім’я, по батькові</w:t>
      </w:r>
    </w:p>
    <w:p w:rsidR="00947F5F" w:rsidRPr="00C908BE" w:rsidRDefault="00947F5F" w:rsidP="00947F5F">
      <w:pPr>
        <w:autoSpaceDE w:val="0"/>
        <w:autoSpaceDN w:val="0"/>
        <w:adjustRightInd w:val="0"/>
        <w:spacing w:after="0" w:line="240" w:lineRule="auto"/>
        <w:jc w:val="both"/>
        <w:rPr>
          <w:rFonts w:ascii="Times New Roman" w:eastAsia="Times New Roman" w:hAnsi="Times New Roman" w:cs="Times New Roman"/>
          <w:b/>
          <w:sz w:val="28"/>
          <w:szCs w:val="28"/>
          <w:u w:val="single"/>
          <w:vertAlign w:val="superscript"/>
          <w:lang w:val="uk-UA" w:eastAsia="ru-RU"/>
        </w:rPr>
      </w:pPr>
    </w:p>
    <w:p w:rsidR="00947F5F" w:rsidRPr="00C908BE" w:rsidRDefault="00947F5F" w:rsidP="00947F5F">
      <w:pPr>
        <w:spacing w:after="0" w:line="360" w:lineRule="auto"/>
        <w:contextualSpacing/>
        <w:jc w:val="both"/>
        <w:rPr>
          <w:rFonts w:ascii="Times New Roman" w:eastAsia="Times New Roman" w:hAnsi="Times New Roman" w:cs="Times New Roman"/>
          <w:b/>
          <w:sz w:val="28"/>
          <w:lang w:val="uk-UA" w:eastAsia="ru-RU"/>
        </w:rPr>
      </w:pPr>
      <w:r w:rsidRPr="00C908BE">
        <w:rPr>
          <w:rFonts w:ascii="Times New Roman" w:eastAsia="Times New Roman" w:hAnsi="Times New Roman" w:cs="Times New Roman"/>
          <w:sz w:val="28"/>
          <w:szCs w:val="28"/>
          <w:lang w:val="uk-UA" w:eastAsia="ru-RU"/>
        </w:rPr>
        <w:t xml:space="preserve">1.Тема роботи: </w:t>
      </w:r>
      <w:r w:rsidRPr="00C908BE">
        <w:rPr>
          <w:rFonts w:ascii="Times New Roman" w:eastAsia="Times New Roman" w:hAnsi="Times New Roman" w:cs="Times New Roman"/>
          <w:sz w:val="28"/>
          <w:szCs w:val="28"/>
          <w:u w:val="single"/>
          <w:lang w:val="uk-UA" w:eastAsia="ru-RU"/>
        </w:rPr>
        <w:t>«</w:t>
      </w:r>
      <w:r>
        <w:rPr>
          <w:rFonts w:ascii="Times New Roman" w:eastAsia="Calibri" w:hAnsi="Times New Roman" w:cs="Times New Roman"/>
          <w:sz w:val="28"/>
          <w:szCs w:val="28"/>
          <w:u w:val="single"/>
          <w:lang w:val="uk-UA"/>
        </w:rPr>
        <w:t>Р</w:t>
      </w:r>
      <w:r w:rsidRPr="00C908BE">
        <w:rPr>
          <w:rFonts w:ascii="Times New Roman" w:eastAsia="Calibri" w:hAnsi="Times New Roman" w:cs="Times New Roman"/>
          <w:sz w:val="28"/>
          <w:szCs w:val="28"/>
          <w:u w:val="single"/>
          <w:lang w:val="uk-UA"/>
        </w:rPr>
        <w:t xml:space="preserve">инок праці </w:t>
      </w:r>
      <w:r>
        <w:rPr>
          <w:rFonts w:ascii="Times New Roman" w:eastAsia="Calibri" w:hAnsi="Times New Roman" w:cs="Times New Roman"/>
          <w:sz w:val="28"/>
          <w:szCs w:val="28"/>
          <w:u w:val="single"/>
          <w:lang w:val="uk-UA"/>
        </w:rPr>
        <w:t>У</w:t>
      </w:r>
      <w:r w:rsidRPr="00C908BE">
        <w:rPr>
          <w:rFonts w:ascii="Times New Roman" w:eastAsia="Calibri" w:hAnsi="Times New Roman" w:cs="Times New Roman"/>
          <w:sz w:val="28"/>
          <w:szCs w:val="28"/>
          <w:u w:val="single"/>
          <w:lang w:val="uk-UA"/>
        </w:rPr>
        <w:t>країни: стан та особливості трансформації</w:t>
      </w:r>
      <w:r w:rsidRPr="00C908BE">
        <w:rPr>
          <w:rFonts w:ascii="Times New Roman" w:eastAsia="Times New Roman" w:hAnsi="Times New Roman" w:cs="Times New Roman"/>
          <w:sz w:val="28"/>
          <w:szCs w:val="28"/>
          <w:u w:val="single"/>
          <w:lang w:val="uk-UA" w:eastAsia="ru-RU"/>
        </w:rPr>
        <w:t>»</w:t>
      </w:r>
    </w:p>
    <w:p w:rsidR="00947F5F" w:rsidRPr="00C908BE" w:rsidRDefault="00947F5F" w:rsidP="00947F5F">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Керівник роботи __</w:t>
      </w:r>
      <w:r w:rsidRPr="00C908BE">
        <w:rPr>
          <w:rFonts w:ascii="Times New Roman" w:eastAsia="Times New Roman" w:hAnsi="Times New Roman" w:cs="Times New Roman"/>
          <w:sz w:val="28"/>
          <w:szCs w:val="28"/>
          <w:u w:val="single"/>
          <w:lang w:val="uk-UA" w:eastAsia="ru-RU"/>
        </w:rPr>
        <w:t>д.е.н., професор, професор кафедри економіки та</w:t>
      </w:r>
      <w:r>
        <w:rPr>
          <w:rFonts w:ascii="Times New Roman" w:eastAsia="Times New Roman" w:hAnsi="Times New Roman" w:cs="Times New Roman"/>
          <w:sz w:val="28"/>
          <w:szCs w:val="28"/>
          <w:u w:val="single"/>
          <w:lang w:val="uk-UA" w:eastAsia="ru-RU"/>
        </w:rPr>
        <w:t xml:space="preserve"> </w:t>
      </w:r>
      <w:r w:rsidRPr="00C908BE">
        <w:rPr>
          <w:rFonts w:ascii="Times New Roman" w:eastAsia="Times New Roman" w:hAnsi="Times New Roman" w:cs="Times New Roman"/>
          <w:sz w:val="28"/>
          <w:szCs w:val="28"/>
          <w:u w:val="single"/>
          <w:lang w:val="uk-UA" w:eastAsia="ru-RU"/>
        </w:rPr>
        <w:t>туризму Бочарова Ю. Г.</w:t>
      </w:r>
      <w:r w:rsidRPr="00C908BE">
        <w:rPr>
          <w:rFonts w:ascii="Times New Roman" w:eastAsia="Times New Roman" w:hAnsi="Times New Roman" w:cs="Times New Roman"/>
          <w:sz w:val="28"/>
          <w:szCs w:val="28"/>
          <w:lang w:val="uk-UA" w:eastAsia="ru-RU"/>
        </w:rPr>
        <w:t xml:space="preserve"> </w:t>
      </w:r>
    </w:p>
    <w:p w:rsidR="00947F5F" w:rsidRPr="00C908BE" w:rsidRDefault="00947F5F" w:rsidP="00947F5F">
      <w:pPr>
        <w:autoSpaceDE w:val="0"/>
        <w:autoSpaceDN w:val="0"/>
        <w:adjustRightInd w:val="0"/>
        <w:spacing w:after="0" w:line="360" w:lineRule="auto"/>
        <w:jc w:val="both"/>
        <w:rPr>
          <w:rFonts w:ascii="Times New Roman" w:eastAsia="Times New Roman" w:hAnsi="Times New Roman" w:cs="Times New Roman"/>
          <w:sz w:val="28"/>
          <w:szCs w:val="28"/>
          <w:vertAlign w:val="superscript"/>
          <w:lang w:val="uk-UA" w:eastAsia="ru-RU"/>
        </w:rPr>
      </w:pPr>
      <w:r w:rsidRPr="00C908BE">
        <w:rPr>
          <w:rFonts w:ascii="Times New Roman" w:eastAsia="Times New Roman" w:hAnsi="Times New Roman" w:cs="Times New Roman"/>
          <w:sz w:val="28"/>
          <w:szCs w:val="28"/>
          <w:vertAlign w:val="superscript"/>
          <w:lang w:val="uk-UA" w:eastAsia="ru-RU"/>
        </w:rPr>
        <w:t xml:space="preserve">                                                                             науковий ступінь, вчене звання, прізвище, ініціали</w:t>
      </w:r>
    </w:p>
    <w:p w:rsidR="00947F5F" w:rsidRPr="00C908BE" w:rsidRDefault="00947F5F" w:rsidP="00947F5F">
      <w:pPr>
        <w:tabs>
          <w:tab w:val="left" w:pos="9781"/>
        </w:tabs>
        <w:spacing w:after="0" w:line="36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 xml:space="preserve">Затверджені наказом ДонНУЕТ імені Михайла Туган-Барановського </w:t>
      </w:r>
    </w:p>
    <w:p w:rsidR="00947F5F" w:rsidRPr="00C908BE" w:rsidRDefault="00947F5F" w:rsidP="00947F5F">
      <w:pPr>
        <w:tabs>
          <w:tab w:val="left" w:pos="9781"/>
        </w:tabs>
        <w:spacing w:after="0" w:line="36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 xml:space="preserve">від  </w:t>
      </w:r>
      <w:r w:rsidR="003F6FB8">
        <w:rPr>
          <w:rFonts w:ascii="Times New Roman" w:eastAsia="Times New Roman" w:hAnsi="Times New Roman" w:cs="Times New Roman"/>
          <w:sz w:val="28"/>
          <w:szCs w:val="28"/>
          <w:u w:val="single"/>
          <w:lang w:val="uk-UA" w:eastAsia="ru-RU"/>
        </w:rPr>
        <w:t xml:space="preserve">«     » </w:t>
      </w:r>
      <w:r w:rsidR="003F6FB8" w:rsidRPr="003F6FB8">
        <w:rPr>
          <w:rFonts w:ascii="Times New Roman" w:eastAsia="Times New Roman" w:hAnsi="Times New Roman" w:cs="Times New Roman"/>
          <w:sz w:val="28"/>
          <w:szCs w:val="28"/>
          <w:lang w:val="uk-UA" w:eastAsia="ru-RU"/>
        </w:rPr>
        <w:t xml:space="preserve">______________ </w:t>
      </w:r>
      <w:r w:rsidR="003F6FB8">
        <w:rPr>
          <w:rFonts w:ascii="Times New Roman" w:eastAsia="Times New Roman" w:hAnsi="Times New Roman" w:cs="Times New Roman"/>
          <w:sz w:val="28"/>
          <w:szCs w:val="28"/>
          <w:u w:val="single"/>
          <w:lang w:val="uk-UA" w:eastAsia="ru-RU"/>
        </w:rPr>
        <w:t>2024 року.</w:t>
      </w:r>
    </w:p>
    <w:p w:rsidR="00947F5F" w:rsidRPr="00C908BE" w:rsidRDefault="00947F5F" w:rsidP="00947F5F">
      <w:pPr>
        <w:spacing w:after="0" w:line="36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2. Строк подання здобувачем ВО роботи “_____” ________________  2024 р.</w:t>
      </w:r>
    </w:p>
    <w:p w:rsidR="00947F5F" w:rsidRPr="00C908BE" w:rsidRDefault="00947F5F" w:rsidP="00947F5F">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 xml:space="preserve">3. Вихідні дані до роботи: </w:t>
      </w:r>
      <w:r w:rsidRPr="00C908BE">
        <w:rPr>
          <w:rFonts w:ascii="Times New Roman" w:eastAsia="Times New Roman" w:hAnsi="Times New Roman" w:cs="Times New Roman"/>
          <w:sz w:val="28"/>
          <w:szCs w:val="28"/>
          <w:u w:val="single"/>
          <w:lang w:val="uk-UA" w:eastAsia="ru-RU"/>
        </w:rPr>
        <w:t>наукові статті, монографії, навчальні посібники, офіційна статистика Міністерства економіки України, Державної служби статистики України</w:t>
      </w:r>
      <w:r w:rsidRPr="00C908BE">
        <w:rPr>
          <w:rFonts w:ascii="Times New Roman" w:eastAsia="Calibri" w:hAnsi="Times New Roman" w:cs="Times New Roman"/>
          <w:sz w:val="28"/>
          <w:szCs w:val="28"/>
          <w:u w:val="single"/>
          <w:lang w:val="uk-UA"/>
        </w:rPr>
        <w:t xml:space="preserve">, </w:t>
      </w:r>
      <w:r w:rsidRPr="00C908BE">
        <w:rPr>
          <w:rFonts w:ascii="Times New Roman" w:eastAsia="Times New Roman" w:hAnsi="Times New Roman" w:cs="Times New Roman"/>
          <w:sz w:val="28"/>
          <w:szCs w:val="28"/>
          <w:u w:val="single"/>
          <w:lang w:val="uk-UA" w:eastAsia="ru-RU"/>
        </w:rPr>
        <w:t>Національного банку України</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4. Зміст (</w:t>
      </w:r>
      <w:r w:rsidRPr="00C908BE">
        <w:rPr>
          <w:rFonts w:ascii="Times New Roman" w:eastAsia="Times New Roman" w:hAnsi="Times New Roman" w:cs="Times New Roman"/>
          <w:sz w:val="24"/>
          <w:szCs w:val="24"/>
          <w:lang w:val="uk-UA" w:eastAsia="ru-RU"/>
        </w:rPr>
        <w:t>перелік питань, які потрібно розробити</w:t>
      </w:r>
      <w:r w:rsidRPr="00C908BE">
        <w:rPr>
          <w:rFonts w:ascii="Times New Roman" w:eastAsia="Times New Roman" w:hAnsi="Times New Roman" w:cs="Times New Roman"/>
          <w:sz w:val="28"/>
          <w:szCs w:val="28"/>
          <w:lang w:val="uk-UA" w:eastAsia="ru-RU"/>
        </w:rPr>
        <w:t>):</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Вступ</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Основна частина</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Висновки та рекомендації</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Список використаних джерел</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lastRenderedPageBreak/>
        <w:t>Додатки</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p>
    <w:p w:rsidR="00947F5F" w:rsidRPr="00C908BE" w:rsidRDefault="00947F5F" w:rsidP="00947F5F">
      <w:pPr>
        <w:spacing w:after="0" w:line="240" w:lineRule="auto"/>
        <w:jc w:val="both"/>
        <w:rPr>
          <w:rFonts w:ascii="Times New Roman" w:eastAsia="Calibri" w:hAnsi="Times New Roman" w:cs="Times New Roman"/>
          <w:sz w:val="24"/>
          <w:szCs w:val="24"/>
          <w:lang w:val="uk-UA"/>
        </w:rPr>
      </w:pPr>
      <w:r w:rsidRPr="00C908BE">
        <w:rPr>
          <w:rFonts w:ascii="Times New Roman" w:eastAsia="Times New Roman" w:hAnsi="Times New Roman" w:cs="Times New Roman"/>
          <w:sz w:val="28"/>
          <w:szCs w:val="28"/>
          <w:lang w:val="uk-UA" w:eastAsia="ru-RU"/>
        </w:rPr>
        <w:t xml:space="preserve">5. Перелік графічного матеріалу </w:t>
      </w:r>
      <w:r w:rsidRPr="00C908BE">
        <w:rPr>
          <w:rFonts w:ascii="Times New Roman" w:eastAsia="Calibri" w:hAnsi="Times New Roman" w:cs="Times New Roman"/>
          <w:sz w:val="28"/>
          <w:lang w:val="uk-UA"/>
        </w:rPr>
        <w:t>(</w:t>
      </w:r>
      <w:r w:rsidRPr="00C908BE">
        <w:rPr>
          <w:rFonts w:ascii="Times New Roman" w:eastAsia="Calibri" w:hAnsi="Times New Roman" w:cs="Times New Roman"/>
          <w:sz w:val="24"/>
          <w:szCs w:val="24"/>
          <w:lang w:val="uk-UA"/>
        </w:rPr>
        <w:t>з точним зазначенням обов’язкових креслень).</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p>
    <w:p w:rsidR="00947F5F" w:rsidRPr="00C908BE" w:rsidRDefault="00947F5F" w:rsidP="00947F5F">
      <w:pPr>
        <w:pBdr>
          <w:top w:val="single" w:sz="12" w:space="1" w:color="auto"/>
          <w:bottom w:val="single" w:sz="12" w:space="1" w:color="auto"/>
        </w:pBdr>
        <w:spacing w:after="0" w:line="240" w:lineRule="auto"/>
        <w:jc w:val="both"/>
        <w:rPr>
          <w:rFonts w:ascii="Times New Roman" w:eastAsia="Times New Roman" w:hAnsi="Times New Roman" w:cs="Times New Roman"/>
          <w:sz w:val="28"/>
          <w:szCs w:val="28"/>
          <w:lang w:val="uk-UA" w:eastAsia="ru-RU"/>
        </w:rPr>
      </w:pP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__________________________________________________________________</w:t>
      </w:r>
    </w:p>
    <w:p w:rsidR="00947F5F" w:rsidRPr="00C908BE" w:rsidRDefault="00947F5F" w:rsidP="00947F5F">
      <w:pPr>
        <w:spacing w:after="0" w:line="240" w:lineRule="auto"/>
        <w:jc w:val="both"/>
        <w:rPr>
          <w:rFonts w:ascii="Times New Roman" w:eastAsia="Calibri" w:hAnsi="Times New Roman" w:cs="Times New Roman"/>
          <w:sz w:val="24"/>
          <w:szCs w:val="24"/>
          <w:lang w:val="uk-UA"/>
        </w:rPr>
      </w:pP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Calibri" w:hAnsi="Times New Roman" w:cs="Times New Roman"/>
          <w:sz w:val="24"/>
          <w:szCs w:val="24"/>
          <w:lang w:val="uk-UA"/>
        </w:rPr>
        <w:t>(За потреби зазначаються П.І. по Б. консультантів за розділами роботи</w:t>
      </w:r>
      <w:r w:rsidRPr="00C908BE">
        <w:rPr>
          <w:rFonts w:ascii="Times New Roman" w:eastAsia="Calibri" w:hAnsi="Times New Roman" w:cs="Times New Roman"/>
          <w:sz w:val="28"/>
          <w:lang w:val="uk-UA"/>
        </w:rPr>
        <w:t>)</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sz w:val="28"/>
          <w:szCs w:val="28"/>
          <w:lang w:val="uk-UA" w:eastAsia="ru-RU"/>
        </w:rPr>
        <w:t>6. Дата видачі завдання: «______» _____________ 20____ р.</w:t>
      </w:r>
    </w:p>
    <w:p w:rsidR="00947F5F" w:rsidRPr="00C908BE" w:rsidRDefault="00947F5F" w:rsidP="00947F5F">
      <w:pPr>
        <w:spacing w:after="0" w:line="240" w:lineRule="auto"/>
        <w:jc w:val="both"/>
        <w:rPr>
          <w:rFonts w:ascii="Times New Roman" w:eastAsia="Times New Roman" w:hAnsi="Times New Roman" w:cs="Times New Roman"/>
          <w:sz w:val="28"/>
          <w:szCs w:val="28"/>
          <w:lang w:val="uk-UA" w:eastAsia="ru-RU"/>
        </w:rPr>
      </w:pPr>
    </w:p>
    <w:p w:rsidR="00947F5F" w:rsidRPr="00C908BE" w:rsidRDefault="00947F5F" w:rsidP="00947F5F">
      <w:pPr>
        <w:spacing w:after="0" w:line="240" w:lineRule="auto"/>
        <w:jc w:val="both"/>
        <w:rPr>
          <w:rFonts w:ascii="Times New Roman" w:eastAsia="Times New Roman" w:hAnsi="Times New Roman" w:cs="Times New Roman"/>
          <w:sz w:val="28"/>
          <w:szCs w:val="28"/>
          <w:u w:val="single"/>
          <w:lang w:val="uk-UA" w:eastAsia="ru-RU"/>
        </w:rPr>
      </w:pPr>
      <w:r w:rsidRPr="00C908BE">
        <w:rPr>
          <w:rFonts w:ascii="Times New Roman" w:eastAsia="Times New Roman" w:hAnsi="Times New Roman" w:cs="Times New Roman"/>
          <w:sz w:val="28"/>
          <w:szCs w:val="28"/>
          <w:lang w:val="uk-UA"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947F5F" w:rsidRPr="00C908BE" w:rsidTr="00992AAA">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w:t>
            </w:r>
          </w:p>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keepNext/>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Примітка</w:t>
            </w: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r w:rsidR="00947F5F" w:rsidRPr="00C908BE" w:rsidTr="00992AA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947F5F" w:rsidRPr="00C908BE" w:rsidRDefault="00947F5F" w:rsidP="00992AAA">
            <w:pPr>
              <w:autoSpaceDE w:val="0"/>
              <w:autoSpaceDN w:val="0"/>
              <w:adjustRightInd w:val="0"/>
              <w:spacing w:after="0" w:line="240" w:lineRule="auto"/>
              <w:jc w:val="both"/>
              <w:rPr>
                <w:rFonts w:ascii="Times New Roman" w:eastAsia="Times New Roman" w:hAnsi="Times New Roman" w:cs="Times New Roman"/>
                <w:sz w:val="24"/>
                <w:szCs w:val="24"/>
                <w:lang w:val="uk-UA"/>
              </w:rPr>
            </w:pPr>
            <w:r w:rsidRPr="00C908BE">
              <w:rPr>
                <w:rFonts w:ascii="Times New Roman" w:eastAsia="Times New Roman" w:hAnsi="Times New Roman" w:cs="Times New Roman"/>
                <w:sz w:val="24"/>
                <w:szCs w:val="24"/>
                <w:lang w:val="uk-UA"/>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7F5F" w:rsidRPr="00C908BE" w:rsidRDefault="00947F5F" w:rsidP="00992AAA">
            <w:pPr>
              <w:spacing w:after="0" w:line="240" w:lineRule="auto"/>
              <w:jc w:val="center"/>
              <w:textAlignment w:val="baseline"/>
              <w:rPr>
                <w:rFonts w:ascii="Times New Roman" w:eastAsia="Calibri" w:hAnsi="Times New Roman" w:cs="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947F5F" w:rsidRPr="00C908BE" w:rsidRDefault="00947F5F" w:rsidP="00992AAA">
            <w:pPr>
              <w:autoSpaceDE w:val="0"/>
              <w:autoSpaceDN w:val="0"/>
              <w:adjustRightInd w:val="0"/>
              <w:spacing w:after="0" w:line="240" w:lineRule="auto"/>
              <w:jc w:val="center"/>
              <w:rPr>
                <w:rFonts w:ascii="Times New Roman" w:eastAsia="Times New Roman" w:hAnsi="Times New Roman" w:cs="Times New Roman"/>
                <w:sz w:val="24"/>
                <w:szCs w:val="24"/>
                <w:lang w:val="uk-UA"/>
              </w:rPr>
            </w:pPr>
          </w:p>
        </w:tc>
      </w:tr>
    </w:tbl>
    <w:p w:rsidR="00947F5F" w:rsidRPr="00C908BE" w:rsidRDefault="00947F5F" w:rsidP="00947F5F">
      <w:pPr>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bookmarkStart w:id="3" w:name="_Hlk182244268"/>
    </w:p>
    <w:bookmarkEnd w:id="3"/>
    <w:p w:rsidR="00947F5F" w:rsidRPr="00C908BE" w:rsidRDefault="00947F5F" w:rsidP="00947F5F">
      <w:pPr>
        <w:autoSpaceDE w:val="0"/>
        <w:autoSpaceDN w:val="0"/>
        <w:adjustRightInd w:val="0"/>
        <w:spacing w:after="0" w:line="240" w:lineRule="auto"/>
        <w:jc w:val="right"/>
        <w:rPr>
          <w:rFonts w:ascii="Times New Roman" w:eastAsia="Times New Roman" w:hAnsi="Times New Roman" w:cs="Times New Roman"/>
          <w:b/>
          <w:bCs/>
          <w:sz w:val="28"/>
          <w:szCs w:val="28"/>
          <w:lang w:val="uk-UA" w:eastAsia="ru-RU"/>
        </w:rPr>
      </w:pPr>
    </w:p>
    <w:p w:rsidR="00947F5F" w:rsidRPr="00B40036" w:rsidRDefault="00947F5F" w:rsidP="00947F5F">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C908BE">
        <w:rPr>
          <w:rFonts w:ascii="Times New Roman" w:eastAsia="Times New Roman" w:hAnsi="Times New Roman" w:cs="Times New Roman"/>
          <w:bCs/>
          <w:sz w:val="28"/>
          <w:szCs w:val="28"/>
          <w:lang w:val="uk-UA" w:eastAsia="ru-RU"/>
        </w:rPr>
        <w:t xml:space="preserve">                        Здобувач ВО</w:t>
      </w:r>
      <w:r w:rsidRPr="00C908BE">
        <w:rPr>
          <w:rFonts w:ascii="Times New Roman" w:eastAsia="Times New Roman" w:hAnsi="Times New Roman" w:cs="Times New Roman"/>
          <w:bCs/>
          <w:sz w:val="24"/>
          <w:szCs w:val="24"/>
          <w:lang w:val="uk-UA" w:eastAsia="ru-RU"/>
        </w:rPr>
        <w:t xml:space="preserve">   ____________________________</w:t>
      </w:r>
      <w:r w:rsidRPr="00C908BE">
        <w:rPr>
          <w:rFonts w:ascii="Times New Roman" w:eastAsia="Times New Roman" w:hAnsi="Times New Roman" w:cs="Times New Roman"/>
          <w:bCs/>
          <w:sz w:val="28"/>
          <w:szCs w:val="28"/>
          <w:lang w:val="uk-UA" w:eastAsia="ru-RU"/>
        </w:rPr>
        <w:t xml:space="preserve">  </w:t>
      </w:r>
      <w:r w:rsidR="00B40036">
        <w:rPr>
          <w:rFonts w:ascii="Times New Roman" w:eastAsia="Times New Roman" w:hAnsi="Times New Roman" w:cs="Times New Roman"/>
          <w:sz w:val="28"/>
          <w:szCs w:val="28"/>
          <w:lang w:val="uk-UA" w:eastAsia="ru-RU"/>
        </w:rPr>
        <w:t>Литвін А.В</w:t>
      </w:r>
      <w:r w:rsidRPr="00C908BE">
        <w:rPr>
          <w:rFonts w:ascii="Times New Roman" w:eastAsia="Times New Roman" w:hAnsi="Times New Roman" w:cs="Times New Roman"/>
          <w:sz w:val="28"/>
          <w:szCs w:val="28"/>
          <w:lang w:val="uk-UA" w:eastAsia="ru-RU"/>
        </w:rPr>
        <w:t>.</w:t>
      </w:r>
    </w:p>
    <w:p w:rsidR="00947F5F" w:rsidRPr="00C908BE" w:rsidRDefault="00947F5F" w:rsidP="00947F5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C908BE">
        <w:rPr>
          <w:rFonts w:ascii="Times New Roman" w:eastAsia="Calibri" w:hAnsi="Times New Roman" w:cs="Times New Roman"/>
          <w:sz w:val="28"/>
          <w:szCs w:val="28"/>
          <w:lang w:val="uk-UA"/>
        </w:rPr>
        <w:t xml:space="preserve">         </w:t>
      </w:r>
      <w:r w:rsidRPr="00C908BE">
        <w:rPr>
          <w:rFonts w:ascii="Times New Roman" w:eastAsia="Calibri" w:hAnsi="Times New Roman" w:cs="Times New Roman"/>
          <w:bCs/>
          <w:szCs w:val="24"/>
          <w:vertAlign w:val="superscript"/>
          <w:lang w:val="uk-UA"/>
        </w:rPr>
        <w:t xml:space="preserve"> (підпис)</w:t>
      </w:r>
    </w:p>
    <w:p w:rsidR="00947F5F" w:rsidRPr="00C908BE" w:rsidRDefault="00947F5F" w:rsidP="00947F5F">
      <w:pPr>
        <w:autoSpaceDE w:val="0"/>
        <w:autoSpaceDN w:val="0"/>
        <w:adjustRightInd w:val="0"/>
        <w:spacing w:after="0" w:line="240" w:lineRule="auto"/>
        <w:rPr>
          <w:rFonts w:ascii="Times New Roman" w:eastAsia="Times New Roman" w:hAnsi="Times New Roman" w:cs="Times New Roman"/>
          <w:bCs/>
          <w:sz w:val="28"/>
          <w:szCs w:val="28"/>
          <w:lang w:val="uk-UA" w:eastAsia="ru-RU"/>
        </w:rPr>
      </w:pPr>
    </w:p>
    <w:p w:rsidR="00947F5F" w:rsidRPr="00C908BE" w:rsidRDefault="00947F5F" w:rsidP="00947F5F">
      <w:pPr>
        <w:autoSpaceDE w:val="0"/>
        <w:autoSpaceDN w:val="0"/>
        <w:adjustRightInd w:val="0"/>
        <w:spacing w:after="0" w:line="240" w:lineRule="auto"/>
        <w:jc w:val="center"/>
        <w:rPr>
          <w:rFonts w:ascii="Times New Roman" w:eastAsia="Calibri" w:hAnsi="Times New Roman" w:cs="Times New Roman"/>
          <w:bCs/>
          <w:spacing w:val="4"/>
          <w:szCs w:val="24"/>
          <w:vertAlign w:val="superscript"/>
          <w:lang w:val="uk-UA"/>
        </w:rPr>
      </w:pPr>
      <w:r w:rsidRPr="00C908BE">
        <w:rPr>
          <w:rFonts w:ascii="Times New Roman" w:eastAsia="Times New Roman" w:hAnsi="Times New Roman" w:cs="Times New Roman"/>
          <w:bCs/>
          <w:sz w:val="28"/>
          <w:szCs w:val="28"/>
          <w:lang w:val="uk-UA" w:eastAsia="ru-RU"/>
        </w:rPr>
        <w:t xml:space="preserve">Керівник роботи </w:t>
      </w:r>
      <w:r w:rsidRPr="00C908BE">
        <w:rPr>
          <w:rFonts w:ascii="Times New Roman" w:eastAsia="Times New Roman" w:hAnsi="Times New Roman" w:cs="Times New Roman"/>
          <w:bCs/>
          <w:sz w:val="24"/>
          <w:szCs w:val="24"/>
          <w:lang w:val="uk-UA" w:eastAsia="ru-RU"/>
        </w:rPr>
        <w:t xml:space="preserve">_________________________ </w:t>
      </w:r>
      <w:r w:rsidRPr="00C908BE">
        <w:rPr>
          <w:rFonts w:ascii="Times New Roman" w:eastAsia="Times New Roman" w:hAnsi="Times New Roman" w:cs="Times New Roman"/>
          <w:bCs/>
          <w:sz w:val="28"/>
          <w:szCs w:val="28"/>
          <w:lang w:val="uk-UA" w:eastAsia="ru-RU"/>
        </w:rPr>
        <w:t>Бочарова Ю.Г</w:t>
      </w:r>
      <w:r w:rsidRPr="00C908BE">
        <w:rPr>
          <w:rFonts w:ascii="Times New Roman" w:eastAsia="Times New Roman" w:hAnsi="Times New Roman" w:cs="Times New Roman"/>
          <w:bCs/>
          <w:spacing w:val="4"/>
          <w:sz w:val="28"/>
          <w:szCs w:val="28"/>
          <w:lang w:val="uk-UA" w:eastAsia="ru-RU"/>
        </w:rPr>
        <w:t>.</w:t>
      </w:r>
    </w:p>
    <w:p w:rsidR="00947F5F" w:rsidRPr="00C908BE" w:rsidRDefault="00947F5F" w:rsidP="00947F5F">
      <w:pPr>
        <w:widowControl w:val="0"/>
        <w:spacing w:after="0" w:line="240" w:lineRule="auto"/>
        <w:ind w:right="4112"/>
        <w:jc w:val="center"/>
        <w:rPr>
          <w:rFonts w:ascii="Times New Roman" w:eastAsia="Times New Roman" w:hAnsi="Times New Roman" w:cs="Times New Roman"/>
          <w:color w:val="000000"/>
          <w:sz w:val="28"/>
          <w:szCs w:val="28"/>
          <w:lang w:val="uk-UA" w:eastAsia="ru-RU"/>
        </w:rPr>
        <w:sectPr w:rsidR="00947F5F" w:rsidRPr="00C908BE">
          <w:type w:val="continuous"/>
          <w:pgSz w:w="11904" w:h="16838"/>
          <w:pgMar w:top="1126" w:right="545" w:bottom="0" w:left="1701" w:header="0" w:footer="0" w:gutter="0"/>
          <w:cols w:space="708"/>
        </w:sectPr>
      </w:pPr>
      <w:r>
        <w:rPr>
          <w:rFonts w:ascii="Times New Roman" w:eastAsia="Calibri" w:hAnsi="Times New Roman" w:cs="Times New Roman"/>
          <w:bCs/>
          <w:szCs w:val="24"/>
          <w:vertAlign w:val="superscript"/>
          <w:lang w:val="uk-UA"/>
        </w:rPr>
        <w:t xml:space="preserve">                                                                                                                                       </w:t>
      </w:r>
      <w:r w:rsidRPr="00C908BE">
        <w:rPr>
          <w:rFonts w:ascii="Times New Roman" w:eastAsia="Calibri" w:hAnsi="Times New Roman" w:cs="Times New Roman"/>
          <w:bCs/>
          <w:szCs w:val="24"/>
          <w:vertAlign w:val="superscript"/>
          <w:lang w:val="uk-UA"/>
        </w:rPr>
        <w:t>(підпис)</w:t>
      </w:r>
    </w:p>
    <w:p w:rsidR="00947F5F" w:rsidRPr="00C908BE" w:rsidRDefault="00947F5F" w:rsidP="00947F5F">
      <w:pPr>
        <w:keepNext/>
        <w:spacing w:after="0" w:line="240" w:lineRule="auto"/>
        <w:jc w:val="center"/>
        <w:outlineLvl w:val="3"/>
        <w:rPr>
          <w:rFonts w:ascii="Times New Roman" w:eastAsia="Calibri" w:hAnsi="Times New Roman" w:cs="Times New Roman"/>
          <w:b/>
          <w:spacing w:val="4"/>
          <w:sz w:val="28"/>
          <w:szCs w:val="28"/>
          <w:lang w:val="uk-UA"/>
        </w:rPr>
      </w:pPr>
      <w:r w:rsidRPr="00C908BE">
        <w:rPr>
          <w:rFonts w:ascii="Times New Roman" w:eastAsia="Calibri" w:hAnsi="Times New Roman" w:cs="Times New Roman"/>
          <w:b/>
          <w:spacing w:val="4"/>
          <w:sz w:val="28"/>
          <w:szCs w:val="28"/>
          <w:lang w:val="uk-UA"/>
        </w:rPr>
        <w:lastRenderedPageBreak/>
        <w:t>РЕФЕРАТ</w:t>
      </w:r>
    </w:p>
    <w:p w:rsidR="00947F5F" w:rsidRPr="00C908BE" w:rsidRDefault="00947F5F" w:rsidP="00947F5F">
      <w:pPr>
        <w:spacing w:after="0" w:line="240" w:lineRule="auto"/>
        <w:jc w:val="center"/>
        <w:rPr>
          <w:rFonts w:ascii="Times New Roman" w:eastAsia="Calibri" w:hAnsi="Times New Roman" w:cs="Times New Roman"/>
          <w:spacing w:val="4"/>
          <w:sz w:val="28"/>
          <w:szCs w:val="28"/>
          <w:lang w:val="uk-UA"/>
        </w:rPr>
      </w:pPr>
    </w:p>
    <w:p w:rsidR="00947F5F" w:rsidRPr="00C908BE" w:rsidRDefault="00947F5F" w:rsidP="00947F5F">
      <w:pPr>
        <w:spacing w:after="0" w:line="240" w:lineRule="auto"/>
        <w:jc w:val="center"/>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Загальна кількість в роботі:</w:t>
      </w:r>
    </w:p>
    <w:p w:rsidR="00947F5F" w:rsidRPr="00C908BE" w:rsidRDefault="00947F5F" w:rsidP="00947F5F">
      <w:pPr>
        <w:spacing w:after="0" w:line="240" w:lineRule="auto"/>
        <w:jc w:val="both"/>
        <w:rPr>
          <w:rFonts w:ascii="Times New Roman" w:eastAsia="Calibri" w:hAnsi="Times New Roman" w:cs="Times New Roman"/>
          <w:spacing w:val="4"/>
          <w:sz w:val="28"/>
          <w:szCs w:val="28"/>
          <w:lang w:val="uk-UA"/>
        </w:rPr>
      </w:pPr>
    </w:p>
    <w:tbl>
      <w:tblPr>
        <w:tblW w:w="10320" w:type="dxa"/>
        <w:tblLayout w:type="fixed"/>
        <w:tblLook w:val="04A0" w:firstRow="1" w:lastRow="0" w:firstColumn="1" w:lastColumn="0" w:noHBand="0" w:noVBand="1"/>
      </w:tblPr>
      <w:tblGrid>
        <w:gridCol w:w="2579"/>
        <w:gridCol w:w="2581"/>
        <w:gridCol w:w="2579"/>
        <w:gridCol w:w="2581"/>
      </w:tblGrid>
      <w:tr w:rsidR="00947F5F" w:rsidRPr="00C908BE" w:rsidTr="00992AAA">
        <w:trPr>
          <w:trHeight w:val="443"/>
        </w:trPr>
        <w:tc>
          <w:tcPr>
            <w:tcW w:w="2578" w:type="dxa"/>
            <w:hideMark/>
          </w:tcPr>
          <w:p w:rsidR="00947F5F" w:rsidRPr="00C908BE" w:rsidRDefault="00947F5F" w:rsidP="003B6883">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Сторінок </w:t>
            </w:r>
            <w:r>
              <w:rPr>
                <w:rFonts w:ascii="Times New Roman" w:eastAsia="Calibri" w:hAnsi="Times New Roman" w:cs="Times New Roman"/>
                <w:spacing w:val="4"/>
                <w:sz w:val="28"/>
                <w:szCs w:val="28"/>
                <w:lang w:val="uk-UA"/>
              </w:rPr>
              <w:t>5</w:t>
            </w:r>
            <w:r w:rsidR="003B6883">
              <w:rPr>
                <w:rFonts w:ascii="Times New Roman" w:eastAsia="Calibri" w:hAnsi="Times New Roman" w:cs="Times New Roman"/>
                <w:spacing w:val="4"/>
                <w:sz w:val="28"/>
                <w:szCs w:val="28"/>
                <w:lang w:val="uk-UA"/>
              </w:rPr>
              <w:t>7</w:t>
            </w:r>
            <w:r w:rsidRPr="00C908BE">
              <w:rPr>
                <w:rFonts w:ascii="Times New Roman" w:eastAsia="Calibri" w:hAnsi="Times New Roman" w:cs="Times New Roman"/>
                <w:spacing w:val="4"/>
                <w:sz w:val="28"/>
                <w:szCs w:val="28"/>
                <w:lang w:val="uk-UA"/>
              </w:rPr>
              <w:t>,</w:t>
            </w:r>
          </w:p>
        </w:tc>
        <w:tc>
          <w:tcPr>
            <w:tcW w:w="2579" w:type="dxa"/>
            <w:shd w:val="clear" w:color="auto" w:fill="auto"/>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рисунків </w:t>
            </w:r>
            <w:r>
              <w:rPr>
                <w:rFonts w:ascii="Times New Roman" w:eastAsia="Calibri" w:hAnsi="Times New Roman" w:cs="Times New Roman"/>
                <w:spacing w:val="4"/>
                <w:sz w:val="28"/>
                <w:szCs w:val="28"/>
                <w:lang w:val="uk-UA"/>
              </w:rPr>
              <w:t>20</w:t>
            </w:r>
            <w:r w:rsidRPr="00C908BE">
              <w:rPr>
                <w:rFonts w:ascii="Times New Roman" w:eastAsia="Calibri" w:hAnsi="Times New Roman" w:cs="Times New Roman"/>
                <w:spacing w:val="4"/>
                <w:sz w:val="28"/>
                <w:szCs w:val="28"/>
                <w:lang w:val="uk-UA"/>
              </w:rPr>
              <w:t>,</w:t>
            </w:r>
          </w:p>
        </w:tc>
        <w:tc>
          <w:tcPr>
            <w:tcW w:w="2578" w:type="dxa"/>
            <w:shd w:val="clear" w:color="auto" w:fill="auto"/>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таблиць </w:t>
            </w:r>
            <w:r>
              <w:rPr>
                <w:rFonts w:ascii="Times New Roman" w:eastAsia="Calibri" w:hAnsi="Times New Roman" w:cs="Times New Roman"/>
                <w:spacing w:val="4"/>
                <w:sz w:val="28"/>
                <w:szCs w:val="28"/>
                <w:lang w:val="uk-UA"/>
              </w:rPr>
              <w:t>7</w:t>
            </w:r>
            <w:r w:rsidRPr="00C908BE">
              <w:rPr>
                <w:rFonts w:ascii="Times New Roman" w:eastAsia="Calibri" w:hAnsi="Times New Roman" w:cs="Times New Roman"/>
                <w:spacing w:val="4"/>
                <w:sz w:val="28"/>
                <w:szCs w:val="28"/>
                <w:lang w:val="uk-UA"/>
              </w:rPr>
              <w:t>,</w:t>
            </w:r>
          </w:p>
        </w:tc>
        <w:tc>
          <w:tcPr>
            <w:tcW w:w="2579" w:type="dxa"/>
            <w:shd w:val="clear" w:color="auto" w:fill="auto"/>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додатків </w:t>
            </w:r>
            <w:r>
              <w:rPr>
                <w:rFonts w:ascii="Times New Roman" w:eastAsia="Calibri" w:hAnsi="Times New Roman" w:cs="Times New Roman"/>
                <w:spacing w:val="4"/>
                <w:sz w:val="28"/>
                <w:szCs w:val="28"/>
                <w:lang w:val="uk-UA"/>
              </w:rPr>
              <w:t>1</w:t>
            </w:r>
            <w:r w:rsidRPr="00C908BE">
              <w:rPr>
                <w:rFonts w:ascii="Times New Roman" w:eastAsia="Calibri" w:hAnsi="Times New Roman" w:cs="Times New Roman"/>
                <w:spacing w:val="4"/>
                <w:sz w:val="28"/>
                <w:szCs w:val="28"/>
                <w:lang w:val="uk-UA"/>
              </w:rPr>
              <w:t>,</w:t>
            </w:r>
          </w:p>
        </w:tc>
      </w:tr>
      <w:tr w:rsidR="00947F5F" w:rsidRPr="00C908BE" w:rsidTr="00992AAA">
        <w:trPr>
          <w:trHeight w:val="411"/>
        </w:trPr>
        <w:tc>
          <w:tcPr>
            <w:tcW w:w="5157" w:type="dxa"/>
            <w:gridSpan w:val="2"/>
            <w:shd w:val="clear" w:color="auto" w:fill="auto"/>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графічного матеріалу </w:t>
            </w:r>
            <w:r w:rsidRPr="00DD0210">
              <w:rPr>
                <w:rFonts w:ascii="Times New Roman" w:eastAsia="Calibri" w:hAnsi="Times New Roman" w:cs="Times New Roman"/>
                <w:spacing w:val="4"/>
                <w:sz w:val="28"/>
                <w:szCs w:val="28"/>
                <w:lang w:val="uk-UA"/>
              </w:rPr>
              <w:t>0</w:t>
            </w:r>
            <w:r w:rsidRPr="00C908BE">
              <w:rPr>
                <w:rFonts w:ascii="Times New Roman" w:eastAsia="Calibri" w:hAnsi="Times New Roman" w:cs="Times New Roman"/>
                <w:spacing w:val="4"/>
                <w:sz w:val="28"/>
                <w:szCs w:val="28"/>
                <w:lang w:val="uk-UA"/>
              </w:rPr>
              <w:t>,</w:t>
            </w:r>
          </w:p>
        </w:tc>
        <w:tc>
          <w:tcPr>
            <w:tcW w:w="5157" w:type="dxa"/>
            <w:gridSpan w:val="2"/>
            <w:shd w:val="clear" w:color="auto" w:fill="auto"/>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 xml:space="preserve">використаних джерел </w:t>
            </w:r>
            <w:r>
              <w:rPr>
                <w:rFonts w:ascii="Times New Roman" w:eastAsia="Calibri" w:hAnsi="Times New Roman" w:cs="Times New Roman"/>
                <w:spacing w:val="4"/>
                <w:sz w:val="28"/>
                <w:szCs w:val="28"/>
                <w:lang w:val="uk-UA"/>
              </w:rPr>
              <w:t>30</w:t>
            </w:r>
          </w:p>
        </w:tc>
      </w:tr>
    </w:tbl>
    <w:p w:rsidR="00947F5F" w:rsidRPr="00C908BE" w:rsidRDefault="00947F5F" w:rsidP="00947F5F">
      <w:pPr>
        <w:spacing w:after="0" w:line="240" w:lineRule="auto"/>
        <w:jc w:val="both"/>
        <w:rPr>
          <w:rFonts w:ascii="Times New Roman" w:eastAsia="Calibri" w:hAnsi="Times New Roman" w:cs="Times New Roman"/>
          <w:spacing w:val="4"/>
          <w:sz w:val="28"/>
          <w:szCs w:val="28"/>
          <w:lang w:val="uk-UA"/>
        </w:rPr>
      </w:pPr>
    </w:p>
    <w:tbl>
      <w:tblPr>
        <w:tblW w:w="9744" w:type="dxa"/>
        <w:tblLayout w:type="fixed"/>
        <w:tblLook w:val="04A0" w:firstRow="1" w:lastRow="0" w:firstColumn="1" w:lastColumn="0" w:noHBand="0" w:noVBand="1"/>
      </w:tblPr>
      <w:tblGrid>
        <w:gridCol w:w="4361"/>
        <w:gridCol w:w="5383"/>
      </w:tblGrid>
      <w:tr w:rsidR="00947F5F" w:rsidRPr="00C908BE" w:rsidTr="00894E95">
        <w:tc>
          <w:tcPr>
            <w:tcW w:w="4361" w:type="dxa"/>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Об’єкт дослідження:</w:t>
            </w:r>
          </w:p>
        </w:tc>
        <w:tc>
          <w:tcPr>
            <w:tcW w:w="5383" w:type="dxa"/>
            <w:hideMark/>
          </w:tcPr>
          <w:p w:rsidR="00947F5F" w:rsidRPr="00C908BE" w:rsidRDefault="00F4064F" w:rsidP="004408B2">
            <w:pPr>
              <w:spacing w:after="0" w:line="240" w:lineRule="auto"/>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р</w:t>
            </w:r>
            <w:r w:rsidR="00947F5F" w:rsidRPr="008A2F85">
              <w:rPr>
                <w:rFonts w:ascii="Times New Roman" w:eastAsia="Calibri" w:hAnsi="Times New Roman" w:cs="Times New Roman"/>
                <w:spacing w:val="4"/>
                <w:sz w:val="28"/>
                <w:szCs w:val="28"/>
                <w:lang w:val="uk-UA"/>
              </w:rPr>
              <w:t xml:space="preserve">инок праці </w:t>
            </w:r>
          </w:p>
        </w:tc>
      </w:tr>
      <w:tr w:rsidR="00947F5F" w:rsidRPr="006A32C6" w:rsidTr="00894E95">
        <w:tc>
          <w:tcPr>
            <w:tcW w:w="4361" w:type="dxa"/>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Предмет дослідження:</w:t>
            </w:r>
          </w:p>
        </w:tc>
        <w:tc>
          <w:tcPr>
            <w:tcW w:w="5383" w:type="dxa"/>
            <w:hideMark/>
          </w:tcPr>
          <w:p w:rsidR="00947F5F" w:rsidRPr="00700065" w:rsidRDefault="00F4064F" w:rsidP="006A32C6">
            <w:pPr>
              <w:spacing w:after="0" w:line="240" w:lineRule="auto"/>
              <w:jc w:val="both"/>
              <w:rPr>
                <w:rFonts w:ascii="Times New Roman" w:eastAsia="Calibri" w:hAnsi="Times New Roman" w:cs="Times New Roman"/>
                <w:spacing w:val="4"/>
                <w:sz w:val="28"/>
                <w:szCs w:val="28"/>
                <w:highlight w:val="yellow"/>
                <w:lang w:val="uk-UA"/>
              </w:rPr>
            </w:pPr>
            <w:r>
              <w:rPr>
                <w:rFonts w:ascii="Times New Roman" w:eastAsia="Calibri" w:hAnsi="Times New Roman" w:cs="Times New Roman"/>
                <w:spacing w:val="4"/>
                <w:sz w:val="28"/>
                <w:szCs w:val="28"/>
                <w:lang w:val="uk-UA"/>
              </w:rPr>
              <w:t>с</w:t>
            </w:r>
            <w:r w:rsidR="006A32C6" w:rsidRPr="006A32C6">
              <w:rPr>
                <w:rFonts w:ascii="Times New Roman" w:eastAsia="Calibri" w:hAnsi="Times New Roman" w:cs="Times New Roman"/>
                <w:spacing w:val="4"/>
                <w:sz w:val="28"/>
                <w:szCs w:val="28"/>
                <w:lang w:val="uk-UA"/>
              </w:rPr>
              <w:t xml:space="preserve">тан ринку праці України та особливості </w:t>
            </w:r>
            <w:r w:rsidR="004408B2">
              <w:rPr>
                <w:rFonts w:ascii="Times New Roman" w:eastAsia="Calibri" w:hAnsi="Times New Roman" w:cs="Times New Roman"/>
                <w:spacing w:val="4"/>
                <w:sz w:val="28"/>
                <w:szCs w:val="28"/>
                <w:lang w:val="uk-UA"/>
              </w:rPr>
              <w:t xml:space="preserve">його </w:t>
            </w:r>
            <w:r w:rsidR="006A32C6" w:rsidRPr="006A32C6">
              <w:rPr>
                <w:rFonts w:ascii="Times New Roman" w:eastAsia="Calibri" w:hAnsi="Times New Roman" w:cs="Times New Roman"/>
                <w:spacing w:val="4"/>
                <w:sz w:val="28"/>
                <w:szCs w:val="28"/>
                <w:lang w:val="uk-UA"/>
              </w:rPr>
              <w:t>трансформації</w:t>
            </w:r>
          </w:p>
        </w:tc>
      </w:tr>
      <w:tr w:rsidR="00947F5F" w:rsidRPr="00B40036" w:rsidTr="00894E95">
        <w:tc>
          <w:tcPr>
            <w:tcW w:w="4361" w:type="dxa"/>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Мета дослідження:</w:t>
            </w:r>
          </w:p>
        </w:tc>
        <w:tc>
          <w:tcPr>
            <w:tcW w:w="5383" w:type="dxa"/>
            <w:shd w:val="clear" w:color="auto" w:fill="auto"/>
            <w:hideMark/>
          </w:tcPr>
          <w:p w:rsidR="00947F5F" w:rsidRPr="006A32C6" w:rsidRDefault="00F4064F" w:rsidP="00894E95">
            <w:pPr>
              <w:spacing w:after="0" w:line="240" w:lineRule="auto"/>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о</w:t>
            </w:r>
            <w:r w:rsidR="004408B2">
              <w:rPr>
                <w:rFonts w:ascii="Times New Roman" w:eastAsia="Calibri" w:hAnsi="Times New Roman" w:cs="Times New Roman"/>
                <w:spacing w:val="4"/>
                <w:sz w:val="28"/>
                <w:szCs w:val="28"/>
                <w:lang w:val="uk-UA"/>
              </w:rPr>
              <w:t xml:space="preserve">цінка стану та особливостей трансформації ринку праці України, визначення </w:t>
            </w:r>
            <w:r w:rsidR="00A724D5">
              <w:rPr>
                <w:rFonts w:ascii="Times New Roman" w:eastAsia="Calibri" w:hAnsi="Times New Roman" w:cs="Times New Roman"/>
                <w:spacing w:val="4"/>
                <w:sz w:val="28"/>
                <w:szCs w:val="28"/>
                <w:lang w:val="uk-UA"/>
              </w:rPr>
              <w:t xml:space="preserve">напрямів підвищення </w:t>
            </w:r>
            <w:r w:rsidR="00894E95">
              <w:rPr>
                <w:rFonts w:ascii="Times New Roman" w:eastAsia="Calibri" w:hAnsi="Times New Roman" w:cs="Times New Roman"/>
                <w:spacing w:val="4"/>
                <w:sz w:val="28"/>
                <w:szCs w:val="28"/>
                <w:lang w:val="uk-UA"/>
              </w:rPr>
              <w:t xml:space="preserve">ефективності </w:t>
            </w:r>
            <w:r w:rsidR="00A724D5">
              <w:rPr>
                <w:rFonts w:ascii="Times New Roman" w:eastAsia="Calibri" w:hAnsi="Times New Roman" w:cs="Times New Roman"/>
                <w:spacing w:val="4"/>
                <w:sz w:val="28"/>
                <w:szCs w:val="28"/>
                <w:lang w:val="uk-UA"/>
              </w:rPr>
              <w:t xml:space="preserve">його </w:t>
            </w:r>
            <w:r w:rsidR="00894E95">
              <w:rPr>
                <w:rFonts w:ascii="Times New Roman" w:eastAsia="Calibri" w:hAnsi="Times New Roman" w:cs="Times New Roman"/>
                <w:spacing w:val="4"/>
                <w:sz w:val="28"/>
                <w:szCs w:val="28"/>
                <w:lang w:val="uk-UA"/>
              </w:rPr>
              <w:t>функціонування</w:t>
            </w:r>
          </w:p>
        </w:tc>
      </w:tr>
      <w:tr w:rsidR="00947F5F" w:rsidRPr="00C908BE" w:rsidTr="00894E95">
        <w:tc>
          <w:tcPr>
            <w:tcW w:w="4361" w:type="dxa"/>
            <w:hideMark/>
          </w:tcPr>
          <w:p w:rsidR="00947F5F" w:rsidRPr="00C908BE" w:rsidRDefault="00947F5F" w:rsidP="00992AAA">
            <w:pPr>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Методи дослідження:</w:t>
            </w:r>
          </w:p>
        </w:tc>
        <w:tc>
          <w:tcPr>
            <w:tcW w:w="5383" w:type="dxa"/>
            <w:shd w:val="clear" w:color="auto" w:fill="auto"/>
            <w:hideMark/>
          </w:tcPr>
          <w:p w:rsidR="00947F5F" w:rsidRPr="00C908BE" w:rsidRDefault="00092152" w:rsidP="006A32C6">
            <w:pPr>
              <w:spacing w:after="0" w:line="240" w:lineRule="auto"/>
              <w:jc w:val="both"/>
              <w:rPr>
                <w:rFonts w:ascii="Times New Roman" w:eastAsia="Calibri" w:hAnsi="Times New Roman" w:cs="Times New Roman"/>
                <w:spacing w:val="4"/>
                <w:sz w:val="28"/>
                <w:szCs w:val="28"/>
                <w:lang w:val="uk-UA"/>
              </w:rPr>
            </w:pPr>
            <w:r w:rsidRPr="00092152">
              <w:rPr>
                <w:rFonts w:ascii="Times New Roman" w:eastAsia="Calibri" w:hAnsi="Times New Roman" w:cs="Times New Roman"/>
                <w:spacing w:val="4"/>
                <w:sz w:val="28"/>
                <w:szCs w:val="28"/>
                <w:lang w:val="uk-UA"/>
              </w:rPr>
              <w:t xml:space="preserve">метод системно-логічний </w:t>
            </w:r>
            <w:r w:rsidR="00A724D5">
              <w:rPr>
                <w:rFonts w:ascii="Times New Roman" w:eastAsia="Calibri" w:hAnsi="Times New Roman" w:cs="Times New Roman"/>
                <w:spacing w:val="4"/>
                <w:sz w:val="28"/>
                <w:szCs w:val="28"/>
                <w:lang w:val="uk-UA"/>
              </w:rPr>
              <w:t xml:space="preserve"> метод</w:t>
            </w:r>
            <w:r w:rsidRPr="00092152">
              <w:rPr>
                <w:rFonts w:ascii="Times New Roman" w:eastAsia="Calibri" w:hAnsi="Times New Roman" w:cs="Times New Roman"/>
                <w:spacing w:val="4"/>
                <w:sz w:val="28"/>
                <w:szCs w:val="28"/>
                <w:lang w:val="uk-UA"/>
              </w:rPr>
              <w:t>; метод узагальнення теорії; метод порівняння; метод економічного та статистичного аналізу; метод прогнозування</w:t>
            </w:r>
            <w:r w:rsidR="007C7817">
              <w:rPr>
                <w:rFonts w:ascii="Times New Roman" w:eastAsia="Calibri" w:hAnsi="Times New Roman" w:cs="Times New Roman"/>
                <w:spacing w:val="4"/>
                <w:sz w:val="28"/>
                <w:szCs w:val="28"/>
                <w:lang w:val="uk-UA"/>
              </w:rPr>
              <w:t>, абстрактний та логічний метод</w:t>
            </w:r>
            <w:r w:rsidRPr="00092152">
              <w:rPr>
                <w:rFonts w:ascii="Times New Roman" w:eastAsia="Calibri" w:hAnsi="Times New Roman" w:cs="Times New Roman"/>
                <w:spacing w:val="4"/>
                <w:sz w:val="28"/>
                <w:szCs w:val="28"/>
                <w:lang w:val="uk-UA"/>
              </w:rPr>
              <w:t xml:space="preserve">. </w:t>
            </w:r>
            <w:r w:rsidR="00D572F8" w:rsidRPr="00D572F8">
              <w:rPr>
                <w:rFonts w:ascii="Times New Roman" w:eastAsia="Calibri" w:hAnsi="Times New Roman" w:cs="Times New Roman"/>
                <w:spacing w:val="4"/>
                <w:sz w:val="28"/>
                <w:szCs w:val="28"/>
                <w:lang w:val="uk-UA"/>
              </w:rPr>
              <w:t>.</w:t>
            </w:r>
          </w:p>
        </w:tc>
      </w:tr>
      <w:tr w:rsidR="00947F5F" w:rsidRPr="00415E87" w:rsidTr="00894E95">
        <w:tc>
          <w:tcPr>
            <w:tcW w:w="4361" w:type="dxa"/>
            <w:hideMark/>
          </w:tcPr>
          <w:p w:rsidR="00947F5F" w:rsidRPr="00C908BE" w:rsidRDefault="00947F5F" w:rsidP="00992AAA">
            <w:pPr>
              <w:tabs>
                <w:tab w:val="left" w:pos="426"/>
              </w:tabs>
              <w:spacing w:after="0" w:line="240" w:lineRule="auto"/>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Основні результати дослідження:</w:t>
            </w:r>
          </w:p>
        </w:tc>
        <w:tc>
          <w:tcPr>
            <w:tcW w:w="5383" w:type="dxa"/>
            <w:shd w:val="clear" w:color="auto" w:fill="auto"/>
            <w:hideMark/>
          </w:tcPr>
          <w:p w:rsidR="007C7817" w:rsidRDefault="007C7817" w:rsidP="00D572F8">
            <w:pPr>
              <w:tabs>
                <w:tab w:val="left" w:pos="319"/>
                <w:tab w:val="left" w:pos="426"/>
              </w:tabs>
              <w:spacing w:after="0" w:line="240" w:lineRule="auto"/>
              <w:contextualSpacing/>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п</w:t>
            </w:r>
            <w:r w:rsidR="0003281F" w:rsidRPr="0003281F">
              <w:rPr>
                <w:rFonts w:ascii="Times New Roman" w:eastAsia="Calibri" w:hAnsi="Times New Roman" w:cs="Times New Roman"/>
                <w:spacing w:val="4"/>
                <w:sz w:val="28"/>
                <w:szCs w:val="28"/>
                <w:lang w:val="uk-UA"/>
              </w:rPr>
              <w:t xml:space="preserve">роаналізовано </w:t>
            </w:r>
            <w:r w:rsidR="0003281F">
              <w:rPr>
                <w:rFonts w:ascii="Times New Roman" w:eastAsia="Calibri" w:hAnsi="Times New Roman" w:cs="Times New Roman"/>
                <w:spacing w:val="4"/>
                <w:sz w:val="28"/>
                <w:szCs w:val="28"/>
                <w:lang w:val="uk-UA"/>
              </w:rPr>
              <w:t>підходи до розуміння сутності поняття «ринок праці», визначено авторський підхід до його інтерпретації;</w:t>
            </w:r>
            <w:r w:rsidR="00092152">
              <w:rPr>
                <w:rFonts w:ascii="Times New Roman" w:eastAsia="Calibri" w:hAnsi="Times New Roman" w:cs="Times New Roman"/>
                <w:spacing w:val="4"/>
                <w:sz w:val="28"/>
                <w:szCs w:val="28"/>
                <w:lang w:val="uk-UA"/>
              </w:rPr>
              <w:t xml:space="preserve"> </w:t>
            </w:r>
          </w:p>
          <w:p w:rsidR="007C7817" w:rsidRDefault="007C7817" w:rsidP="00D572F8">
            <w:pPr>
              <w:tabs>
                <w:tab w:val="left" w:pos="319"/>
                <w:tab w:val="left" w:pos="426"/>
              </w:tabs>
              <w:spacing w:after="0" w:line="240" w:lineRule="auto"/>
              <w:contextualSpacing/>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п</w:t>
            </w:r>
            <w:r w:rsidR="00092152">
              <w:rPr>
                <w:rFonts w:ascii="Times New Roman" w:eastAsia="Calibri" w:hAnsi="Times New Roman" w:cs="Times New Roman"/>
                <w:spacing w:val="4"/>
                <w:sz w:val="28"/>
                <w:szCs w:val="28"/>
                <w:lang w:val="uk-UA"/>
              </w:rPr>
              <w:t>роаналізовано стан ринку праці</w:t>
            </w:r>
            <w:r w:rsidR="00D14263">
              <w:rPr>
                <w:rFonts w:ascii="Times New Roman" w:eastAsia="Calibri" w:hAnsi="Times New Roman" w:cs="Times New Roman"/>
                <w:spacing w:val="4"/>
                <w:sz w:val="28"/>
                <w:szCs w:val="28"/>
                <w:lang w:val="uk-UA"/>
              </w:rPr>
              <w:t xml:space="preserve"> України </w:t>
            </w:r>
            <w:r w:rsidR="00092152">
              <w:rPr>
                <w:rFonts w:ascii="Times New Roman" w:eastAsia="Calibri" w:hAnsi="Times New Roman" w:cs="Times New Roman"/>
                <w:spacing w:val="4"/>
                <w:sz w:val="28"/>
                <w:szCs w:val="28"/>
                <w:lang w:val="uk-UA"/>
              </w:rPr>
              <w:t xml:space="preserve"> та </w:t>
            </w:r>
            <w:r>
              <w:rPr>
                <w:rFonts w:ascii="Times New Roman" w:eastAsia="Calibri" w:hAnsi="Times New Roman" w:cs="Times New Roman"/>
                <w:spacing w:val="4"/>
                <w:sz w:val="28"/>
                <w:szCs w:val="28"/>
                <w:lang w:val="uk-UA"/>
              </w:rPr>
              <w:t>визначено особливості його трансформації</w:t>
            </w:r>
            <w:r w:rsidR="00D14263">
              <w:rPr>
                <w:rFonts w:ascii="Times New Roman" w:eastAsia="Calibri" w:hAnsi="Times New Roman" w:cs="Times New Roman"/>
                <w:spacing w:val="4"/>
                <w:sz w:val="28"/>
                <w:szCs w:val="28"/>
                <w:lang w:val="uk-UA"/>
              </w:rPr>
              <w:t xml:space="preserve"> у 2011-2021 рр.;</w:t>
            </w:r>
          </w:p>
          <w:p w:rsidR="00947F5F" w:rsidRPr="00C908BE" w:rsidRDefault="00D14263" w:rsidP="00D14263">
            <w:pPr>
              <w:tabs>
                <w:tab w:val="left" w:pos="319"/>
                <w:tab w:val="left" w:pos="426"/>
              </w:tabs>
              <w:spacing w:after="0" w:line="240" w:lineRule="auto"/>
              <w:contextualSpacing/>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 xml:space="preserve">визначено напрями підвищення ефективності </w:t>
            </w:r>
            <w:r w:rsidR="00894E95">
              <w:rPr>
                <w:rFonts w:ascii="Times New Roman" w:eastAsia="Calibri" w:hAnsi="Times New Roman" w:cs="Times New Roman"/>
                <w:spacing w:val="4"/>
                <w:sz w:val="28"/>
                <w:szCs w:val="28"/>
                <w:lang w:val="uk-UA"/>
              </w:rPr>
              <w:t xml:space="preserve">функціонування </w:t>
            </w:r>
            <w:r>
              <w:rPr>
                <w:rFonts w:ascii="Times New Roman" w:eastAsia="Calibri" w:hAnsi="Times New Roman" w:cs="Times New Roman"/>
                <w:spacing w:val="4"/>
                <w:sz w:val="28"/>
                <w:szCs w:val="28"/>
                <w:lang w:val="uk-UA"/>
              </w:rPr>
              <w:t xml:space="preserve">ринку праці України </w:t>
            </w:r>
          </w:p>
        </w:tc>
      </w:tr>
      <w:tr w:rsidR="00947F5F" w:rsidRPr="00B40036" w:rsidTr="00894E95">
        <w:tc>
          <w:tcPr>
            <w:tcW w:w="4361" w:type="dxa"/>
            <w:hideMark/>
          </w:tcPr>
          <w:p w:rsidR="00947F5F" w:rsidRPr="00C908BE" w:rsidRDefault="00947F5F" w:rsidP="00992AAA">
            <w:pPr>
              <w:tabs>
                <w:tab w:val="left" w:pos="426"/>
              </w:tabs>
              <w:spacing w:after="0" w:line="240" w:lineRule="auto"/>
              <w:jc w:val="both"/>
              <w:rPr>
                <w:rFonts w:ascii="Times New Roman" w:eastAsia="Calibri" w:hAnsi="Times New Roman" w:cs="Times New Roman"/>
                <w:spacing w:val="4"/>
                <w:sz w:val="28"/>
                <w:szCs w:val="28"/>
                <w:lang w:val="uk-UA"/>
              </w:rPr>
            </w:pPr>
            <w:r w:rsidRPr="00C908BE">
              <w:rPr>
                <w:rFonts w:ascii="Times New Roman" w:eastAsia="Calibri" w:hAnsi="Times New Roman" w:cs="Times New Roman"/>
                <w:spacing w:val="4"/>
                <w:sz w:val="28"/>
                <w:szCs w:val="28"/>
                <w:lang w:val="uk-UA"/>
              </w:rPr>
              <w:t>Ключові слова:</w:t>
            </w:r>
          </w:p>
        </w:tc>
        <w:tc>
          <w:tcPr>
            <w:tcW w:w="5383" w:type="dxa"/>
            <w:hideMark/>
          </w:tcPr>
          <w:p w:rsidR="00B84BA4" w:rsidRPr="00C908BE" w:rsidRDefault="00947F5F" w:rsidP="00092152">
            <w:pPr>
              <w:tabs>
                <w:tab w:val="left" w:pos="426"/>
              </w:tabs>
              <w:spacing w:after="0" w:line="240" w:lineRule="auto"/>
              <w:jc w:val="both"/>
              <w:rPr>
                <w:rFonts w:ascii="Times New Roman" w:eastAsia="Calibri" w:hAnsi="Times New Roman" w:cs="Times New Roman"/>
                <w:spacing w:val="4"/>
                <w:sz w:val="28"/>
                <w:szCs w:val="28"/>
                <w:lang w:val="uk-UA"/>
              </w:rPr>
            </w:pPr>
            <w:r w:rsidRPr="008A2F85">
              <w:rPr>
                <w:rFonts w:ascii="Times New Roman" w:eastAsia="Calibri" w:hAnsi="Times New Roman" w:cs="Times New Roman"/>
                <w:spacing w:val="4"/>
                <w:sz w:val="28"/>
                <w:szCs w:val="28"/>
                <w:lang w:val="uk-UA"/>
              </w:rPr>
              <w:t>ринок праці, трансф</w:t>
            </w:r>
            <w:r w:rsidR="00092152">
              <w:rPr>
                <w:rFonts w:ascii="Times New Roman" w:eastAsia="Calibri" w:hAnsi="Times New Roman" w:cs="Times New Roman"/>
                <w:spacing w:val="4"/>
                <w:sz w:val="28"/>
                <w:szCs w:val="28"/>
                <w:lang w:val="uk-UA"/>
              </w:rPr>
              <w:t>ормація, воєнний стан</w:t>
            </w:r>
            <w:r w:rsidRPr="008A2F85">
              <w:rPr>
                <w:rFonts w:ascii="Times New Roman" w:eastAsia="Calibri" w:hAnsi="Times New Roman" w:cs="Times New Roman"/>
                <w:spacing w:val="4"/>
                <w:sz w:val="28"/>
                <w:szCs w:val="28"/>
                <w:lang w:val="uk-UA"/>
              </w:rPr>
              <w:t>, тенденц</w:t>
            </w:r>
            <w:r w:rsidR="00092152">
              <w:rPr>
                <w:rFonts w:ascii="Times New Roman" w:eastAsia="Calibri" w:hAnsi="Times New Roman" w:cs="Times New Roman"/>
                <w:spacing w:val="4"/>
                <w:sz w:val="28"/>
                <w:szCs w:val="28"/>
                <w:lang w:val="uk-UA"/>
              </w:rPr>
              <w:t xml:space="preserve">ії, </w:t>
            </w:r>
            <w:r w:rsidR="00D572F8">
              <w:rPr>
                <w:rFonts w:ascii="Times New Roman" w:eastAsia="Calibri" w:hAnsi="Times New Roman" w:cs="Times New Roman"/>
                <w:spacing w:val="4"/>
                <w:sz w:val="28"/>
                <w:szCs w:val="28"/>
                <w:lang w:val="uk-UA"/>
              </w:rPr>
              <w:t>адаптація, бізнес, міграція, зайняте населення</w:t>
            </w:r>
            <w:r w:rsidR="00092152">
              <w:rPr>
                <w:rFonts w:ascii="Times New Roman" w:eastAsia="Calibri" w:hAnsi="Times New Roman" w:cs="Times New Roman"/>
                <w:spacing w:val="4"/>
                <w:sz w:val="28"/>
                <w:szCs w:val="28"/>
                <w:lang w:val="uk-UA"/>
              </w:rPr>
              <w:t>, безробіття.</w:t>
            </w:r>
          </w:p>
        </w:tc>
      </w:tr>
    </w:tbl>
    <w:p w:rsidR="00947F5F" w:rsidRDefault="00947F5F">
      <w:pPr>
        <w:rPr>
          <w:rFonts w:ascii="Times New Roman" w:eastAsia="Calibri" w:hAnsi="Times New Roman" w:cs="Times New Roman"/>
          <w:color w:val="FF0000"/>
          <w:sz w:val="28"/>
          <w:szCs w:val="28"/>
          <w:lang w:val="uk-UA"/>
        </w:rPr>
      </w:pPr>
      <w:r>
        <w:rPr>
          <w:rFonts w:ascii="Times New Roman" w:eastAsia="Calibri" w:hAnsi="Times New Roman" w:cs="Times New Roman"/>
          <w:color w:val="FF0000"/>
          <w:sz w:val="28"/>
          <w:szCs w:val="28"/>
          <w:lang w:val="uk-UA"/>
        </w:rPr>
        <w:br w:type="page"/>
      </w:r>
    </w:p>
    <w:p w:rsidR="00947F5F" w:rsidRPr="00C908BE" w:rsidRDefault="00947F5F" w:rsidP="00947F5F">
      <w:pPr>
        <w:spacing w:after="0" w:line="247" w:lineRule="auto"/>
        <w:jc w:val="center"/>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lastRenderedPageBreak/>
        <w:t>ЗМІСТ</w:t>
      </w:r>
    </w:p>
    <w:tbl>
      <w:tblPr>
        <w:tblW w:w="9662" w:type="dxa"/>
        <w:tblLook w:val="04A0" w:firstRow="1" w:lastRow="0" w:firstColumn="1" w:lastColumn="0" w:noHBand="0" w:noVBand="1"/>
      </w:tblPr>
      <w:tblGrid>
        <w:gridCol w:w="9166"/>
        <w:gridCol w:w="496"/>
      </w:tblGrid>
      <w:tr w:rsidR="00947F5F" w:rsidRPr="00C908BE" w:rsidTr="00992AAA">
        <w:trPr>
          <w:trHeight w:val="1682"/>
        </w:trPr>
        <w:tc>
          <w:tcPr>
            <w:tcW w:w="9166" w:type="dxa"/>
            <w:shd w:val="clear" w:color="auto" w:fill="auto"/>
          </w:tcPr>
          <w:p w:rsidR="00947F5F" w:rsidRPr="00C908BE" w:rsidRDefault="00947F5F" w:rsidP="00992AAA">
            <w:pPr>
              <w:spacing w:after="0" w:line="247" w:lineRule="auto"/>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Вступ</w:t>
            </w:r>
          </w:p>
          <w:p w:rsidR="00947F5F" w:rsidRPr="00C908BE" w:rsidRDefault="00947F5F" w:rsidP="00992AAA">
            <w:pPr>
              <w:spacing w:after="0" w:line="247" w:lineRule="auto"/>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Основна частина</w:t>
            </w:r>
          </w:p>
          <w:p w:rsidR="00947F5F" w:rsidRPr="00C908BE" w:rsidRDefault="00947F5F" w:rsidP="00992AAA">
            <w:pPr>
              <w:spacing w:after="0" w:line="247" w:lineRule="auto"/>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 xml:space="preserve">Висновки та рекомендації </w:t>
            </w:r>
          </w:p>
          <w:p w:rsidR="00947F5F" w:rsidRPr="00C908BE" w:rsidRDefault="00947F5F" w:rsidP="00992AAA">
            <w:pPr>
              <w:spacing w:after="0" w:line="247" w:lineRule="auto"/>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Список використаних джерел</w:t>
            </w:r>
          </w:p>
          <w:p w:rsidR="00947F5F" w:rsidRPr="00C908BE" w:rsidRDefault="00947F5F" w:rsidP="00992AAA">
            <w:pPr>
              <w:spacing w:after="0" w:line="247" w:lineRule="auto"/>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Додатки</w:t>
            </w:r>
          </w:p>
        </w:tc>
        <w:tc>
          <w:tcPr>
            <w:tcW w:w="496" w:type="dxa"/>
            <w:shd w:val="clear" w:color="auto" w:fill="auto"/>
          </w:tcPr>
          <w:p w:rsidR="00947F5F" w:rsidRPr="00C908BE" w:rsidRDefault="00947F5F" w:rsidP="00992AAA">
            <w:pPr>
              <w:spacing w:after="0" w:line="247" w:lineRule="auto"/>
              <w:jc w:val="center"/>
              <w:rPr>
                <w:rFonts w:ascii="Times New Roman" w:eastAsia="Calibri" w:hAnsi="Times New Roman" w:cs="Times New Roman"/>
                <w:sz w:val="28"/>
                <w:szCs w:val="28"/>
                <w:lang w:val="uk-UA"/>
              </w:rPr>
            </w:pPr>
            <w:r w:rsidRPr="00C908BE">
              <w:rPr>
                <w:rFonts w:ascii="Times New Roman" w:eastAsia="Calibri" w:hAnsi="Times New Roman" w:cs="Times New Roman"/>
                <w:sz w:val="28"/>
                <w:szCs w:val="28"/>
                <w:lang w:val="uk-UA"/>
              </w:rPr>
              <w:t>6 9</w:t>
            </w:r>
          </w:p>
          <w:p w:rsidR="00947F5F" w:rsidRPr="00C908BE" w:rsidRDefault="00947F5F" w:rsidP="00992AAA">
            <w:pPr>
              <w:spacing w:after="0" w:line="247"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41</w:t>
            </w:r>
          </w:p>
          <w:p w:rsidR="00947F5F" w:rsidRPr="00C908BE" w:rsidRDefault="00947F5F" w:rsidP="00992AAA">
            <w:pPr>
              <w:spacing w:after="0" w:line="247"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51</w:t>
            </w:r>
          </w:p>
          <w:p w:rsidR="00947F5F" w:rsidRPr="00C908BE" w:rsidRDefault="00947F5F" w:rsidP="00992AAA">
            <w:pPr>
              <w:spacing w:after="0" w:line="247"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53</w:t>
            </w:r>
          </w:p>
        </w:tc>
      </w:tr>
    </w:tbl>
    <w:p w:rsidR="00947F5F" w:rsidRPr="00921D50" w:rsidRDefault="00947F5F" w:rsidP="00947F5F">
      <w:pPr>
        <w:pStyle w:val="1"/>
        <w:spacing w:before="0" w:after="0"/>
        <w:jc w:val="center"/>
        <w:rPr>
          <w:rFonts w:ascii="Times New Roman" w:hAnsi="Times New Roman" w:cs="Times New Roman"/>
          <w:sz w:val="28"/>
          <w:szCs w:val="28"/>
          <w:lang w:val="uk-UA"/>
        </w:rPr>
      </w:pPr>
    </w:p>
    <w:p w:rsidR="00947F5F" w:rsidRDefault="00947F5F">
      <w:pPr>
        <w:rPr>
          <w:lang w:val="uk-UA"/>
        </w:rPr>
      </w:pPr>
      <w:r>
        <w:rPr>
          <w:lang w:val="uk-UA"/>
        </w:rPr>
        <w:br w:type="page"/>
      </w:r>
    </w:p>
    <w:p w:rsidR="00992AAA" w:rsidRPr="00947F5F" w:rsidRDefault="00947F5F" w:rsidP="00947F5F">
      <w:pPr>
        <w:spacing w:after="0" w:line="240" w:lineRule="auto"/>
        <w:ind w:firstLine="709"/>
        <w:jc w:val="center"/>
        <w:rPr>
          <w:rFonts w:ascii="Times New Roman" w:hAnsi="Times New Roman" w:cs="Times New Roman"/>
          <w:b/>
          <w:sz w:val="28"/>
          <w:szCs w:val="28"/>
          <w:lang w:val="uk-UA"/>
        </w:rPr>
      </w:pPr>
      <w:r w:rsidRPr="00947F5F">
        <w:rPr>
          <w:rFonts w:ascii="Times New Roman" w:hAnsi="Times New Roman" w:cs="Times New Roman"/>
          <w:b/>
          <w:sz w:val="28"/>
          <w:szCs w:val="28"/>
          <w:lang w:val="uk-UA"/>
        </w:rPr>
        <w:lastRenderedPageBreak/>
        <w:t>ВСТУП</w:t>
      </w:r>
    </w:p>
    <w:p w:rsidR="00947F5F" w:rsidRDefault="00947F5F" w:rsidP="00947F5F">
      <w:pPr>
        <w:spacing w:after="0" w:line="240" w:lineRule="auto"/>
        <w:ind w:firstLine="709"/>
        <w:jc w:val="center"/>
        <w:rPr>
          <w:rFonts w:ascii="Times New Roman" w:hAnsi="Times New Roman" w:cs="Times New Roman"/>
          <w:sz w:val="28"/>
          <w:szCs w:val="28"/>
          <w:lang w:val="uk-UA"/>
        </w:rPr>
      </w:pPr>
    </w:p>
    <w:p w:rsidR="006A32C6" w:rsidRPr="006A32C6"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b/>
          <w:sz w:val="28"/>
          <w:szCs w:val="28"/>
          <w:lang w:val="uk-UA"/>
        </w:rPr>
        <w:t xml:space="preserve">Актуальність теми. </w:t>
      </w:r>
      <w:r w:rsidRPr="006A32C6">
        <w:rPr>
          <w:rFonts w:ascii="Times New Roman" w:hAnsi="Times New Roman" w:cs="Times New Roman"/>
          <w:sz w:val="28"/>
          <w:szCs w:val="28"/>
          <w:lang w:val="uk-UA"/>
        </w:rPr>
        <w:t>Дослідження ринку праці в Україні є актуальною темою у сучасному світі соціально-економічної нестабільності, які зумовлені не тільки внутрішніми факторами, а зовнішніми. Особливості ринку праці в Україні формуються, чере</w:t>
      </w:r>
      <w:r w:rsidR="00CA7545">
        <w:rPr>
          <w:rFonts w:ascii="Times New Roman" w:hAnsi="Times New Roman" w:cs="Times New Roman"/>
          <w:sz w:val="28"/>
          <w:szCs w:val="28"/>
          <w:lang w:val="uk-UA"/>
        </w:rPr>
        <w:t>з економічні зміни, технологічний прогрес та міграцію</w:t>
      </w:r>
      <w:r w:rsidRPr="006A32C6">
        <w:rPr>
          <w:rFonts w:ascii="Times New Roman" w:hAnsi="Times New Roman" w:cs="Times New Roman"/>
          <w:sz w:val="28"/>
          <w:szCs w:val="28"/>
          <w:lang w:val="uk-UA"/>
        </w:rPr>
        <w:t xml:space="preserve"> населення. Через такі умови рин</w:t>
      </w:r>
      <w:r w:rsidR="004C7388">
        <w:rPr>
          <w:rFonts w:ascii="Times New Roman" w:hAnsi="Times New Roman" w:cs="Times New Roman"/>
          <w:sz w:val="28"/>
          <w:szCs w:val="28"/>
          <w:lang w:val="uk-UA"/>
        </w:rPr>
        <w:t>ок</w:t>
      </w:r>
      <w:r w:rsidRPr="006A32C6">
        <w:rPr>
          <w:rFonts w:ascii="Times New Roman" w:hAnsi="Times New Roman" w:cs="Times New Roman"/>
          <w:sz w:val="28"/>
          <w:szCs w:val="28"/>
          <w:lang w:val="uk-UA"/>
        </w:rPr>
        <w:t xml:space="preserve"> праці стає одним із важливим компонентом, який допомагає зрозуміти поточні проблеми та побачити </w:t>
      </w:r>
      <w:r w:rsidR="004C7388">
        <w:rPr>
          <w:rFonts w:ascii="Times New Roman" w:hAnsi="Times New Roman" w:cs="Times New Roman"/>
          <w:sz w:val="28"/>
          <w:szCs w:val="28"/>
          <w:lang w:val="uk-UA"/>
        </w:rPr>
        <w:t xml:space="preserve">особливості </w:t>
      </w:r>
      <w:r w:rsidR="004C7388" w:rsidRPr="006A32C6">
        <w:rPr>
          <w:rFonts w:ascii="Times New Roman" w:hAnsi="Times New Roman" w:cs="Times New Roman"/>
          <w:sz w:val="28"/>
          <w:szCs w:val="28"/>
          <w:lang w:val="uk-UA"/>
        </w:rPr>
        <w:t>економіч</w:t>
      </w:r>
      <w:r w:rsidR="004C7388">
        <w:rPr>
          <w:rFonts w:ascii="Times New Roman" w:hAnsi="Times New Roman" w:cs="Times New Roman"/>
          <w:sz w:val="28"/>
          <w:szCs w:val="28"/>
          <w:lang w:val="uk-UA"/>
        </w:rPr>
        <w:t>ного</w:t>
      </w:r>
      <w:r w:rsidRPr="006A32C6">
        <w:rPr>
          <w:rFonts w:ascii="Times New Roman" w:hAnsi="Times New Roman" w:cs="Times New Roman"/>
          <w:sz w:val="28"/>
          <w:szCs w:val="28"/>
          <w:lang w:val="uk-UA"/>
        </w:rPr>
        <w:t xml:space="preserve"> розвит</w:t>
      </w:r>
      <w:r w:rsidR="004C7388">
        <w:rPr>
          <w:rFonts w:ascii="Times New Roman" w:hAnsi="Times New Roman" w:cs="Times New Roman"/>
          <w:sz w:val="28"/>
          <w:szCs w:val="28"/>
          <w:lang w:val="uk-UA"/>
        </w:rPr>
        <w:t>ку</w:t>
      </w:r>
      <w:r w:rsidRPr="006A32C6">
        <w:rPr>
          <w:rFonts w:ascii="Times New Roman" w:hAnsi="Times New Roman" w:cs="Times New Roman"/>
          <w:sz w:val="28"/>
          <w:szCs w:val="28"/>
          <w:lang w:val="uk-UA"/>
        </w:rPr>
        <w:t xml:space="preserve"> України.</w:t>
      </w:r>
    </w:p>
    <w:p w:rsidR="006A32C6" w:rsidRPr="006A32C6"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sz w:val="28"/>
          <w:szCs w:val="28"/>
          <w:lang w:val="uk-UA"/>
        </w:rPr>
        <w:t>Актуальність теми зумовлена зростанням рівнем безробіття та диспропорцією, яка відбувається між попитом та пропозиціє робочої сили, через що відбуваються важк</w:t>
      </w:r>
      <w:r w:rsidR="0097572D">
        <w:rPr>
          <w:rFonts w:ascii="Times New Roman" w:hAnsi="Times New Roman" w:cs="Times New Roman"/>
          <w:sz w:val="28"/>
          <w:szCs w:val="28"/>
          <w:lang w:val="uk-UA"/>
        </w:rPr>
        <w:t>і</w:t>
      </w:r>
      <w:r w:rsidRPr="006A32C6">
        <w:rPr>
          <w:rFonts w:ascii="Times New Roman" w:hAnsi="Times New Roman" w:cs="Times New Roman"/>
          <w:sz w:val="28"/>
          <w:szCs w:val="28"/>
          <w:lang w:val="uk-UA"/>
        </w:rPr>
        <w:t xml:space="preserve"> становищ</w:t>
      </w:r>
      <w:r w:rsidR="0097572D">
        <w:rPr>
          <w:rFonts w:ascii="Times New Roman" w:hAnsi="Times New Roman" w:cs="Times New Roman"/>
          <w:sz w:val="28"/>
          <w:szCs w:val="28"/>
          <w:lang w:val="uk-UA"/>
        </w:rPr>
        <w:t>а</w:t>
      </w:r>
      <w:r w:rsidRPr="006A32C6">
        <w:rPr>
          <w:rFonts w:ascii="Times New Roman" w:hAnsi="Times New Roman" w:cs="Times New Roman"/>
          <w:sz w:val="28"/>
          <w:szCs w:val="28"/>
          <w:lang w:val="uk-UA"/>
        </w:rPr>
        <w:t xml:space="preserve"> для економіки. Наступним важливим аспектом в актуальності даної теми є модифікація всіх економічних сфер, наприклад, професійної освіти, що розриваються та де зростає потреба у фахівців інженерії та різноманітних інформаційних технологій. Крім того, слід звернути увагу на міграцію, що призводить до виїзду кваліфікованих спеціалістів, це зокрема перешкоджає розвитку країни. Лише зрозумівши причини та наслідки всіх процесів може надати нам відповідь, як може формуватись ефективність державної політики.</w:t>
      </w:r>
    </w:p>
    <w:p w:rsidR="006A32C6" w:rsidRPr="006A32C6"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sz w:val="28"/>
          <w:szCs w:val="28"/>
          <w:lang w:val="uk-UA"/>
        </w:rPr>
        <w:t>Слід звернути на еволюцію праці, наприклад такого виду, як дистанційна робота, також не слід забувати про диспропорцію гендерного показника, оскільки це впливає не тільки на економічний, а і на соціальний прогрес України.</w:t>
      </w:r>
    </w:p>
    <w:p w:rsidR="006A32C6" w:rsidRPr="006A32C6"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sz w:val="28"/>
          <w:szCs w:val="28"/>
          <w:lang w:val="uk-UA"/>
        </w:rPr>
        <w:t>Дослідження характеристик та змін на ринку праці дає змогу визначити проблеми, а також допомагає у забезпеченні інформації, яка в свою чергу допомагає у створенні ефективних стратегії, що можуть допомогти у зростанню та підвищенні, як економічних показників, так і у соціальному добробуті.</w:t>
      </w:r>
    </w:p>
    <w:p w:rsidR="00F4064F" w:rsidRDefault="006A32C6" w:rsidP="00602430">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b/>
          <w:sz w:val="28"/>
          <w:szCs w:val="28"/>
          <w:lang w:val="uk-UA"/>
        </w:rPr>
        <w:t>Мета і завдання кваліфікаційної роботи.</w:t>
      </w:r>
      <w:r w:rsidRPr="006A32C6">
        <w:rPr>
          <w:rFonts w:ascii="Times New Roman" w:hAnsi="Times New Roman" w:cs="Times New Roman"/>
          <w:sz w:val="28"/>
          <w:szCs w:val="28"/>
          <w:lang w:val="uk-UA"/>
        </w:rPr>
        <w:t xml:space="preserve"> Метою даної кваліфікаційної роботи є </w:t>
      </w:r>
      <w:r w:rsidR="00F4064F">
        <w:rPr>
          <w:rFonts w:ascii="Times New Roman" w:hAnsi="Times New Roman" w:cs="Times New Roman"/>
          <w:sz w:val="28"/>
          <w:szCs w:val="28"/>
          <w:lang w:val="uk-UA"/>
        </w:rPr>
        <w:t>о</w:t>
      </w:r>
      <w:r w:rsidR="00894E95" w:rsidRPr="00894E95">
        <w:rPr>
          <w:rFonts w:ascii="Times New Roman" w:hAnsi="Times New Roman" w:cs="Times New Roman"/>
          <w:sz w:val="28"/>
          <w:szCs w:val="28"/>
          <w:lang w:val="uk-UA"/>
        </w:rPr>
        <w:t>цінка стану та особливостей трансформації ринку праці України, визначення напрямів підвищення ефективності його функціонування</w:t>
      </w:r>
      <w:r w:rsidR="00F4064F">
        <w:rPr>
          <w:rFonts w:ascii="Times New Roman" w:hAnsi="Times New Roman" w:cs="Times New Roman"/>
          <w:sz w:val="28"/>
          <w:szCs w:val="28"/>
          <w:lang w:val="uk-UA"/>
        </w:rPr>
        <w:t>.</w:t>
      </w:r>
    </w:p>
    <w:p w:rsidR="00602430" w:rsidRDefault="006A32C6" w:rsidP="00602430">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sz w:val="28"/>
          <w:szCs w:val="28"/>
          <w:lang w:val="uk-UA"/>
        </w:rPr>
        <w:t xml:space="preserve">Для досягнення поставленої мети кваліфікаційної робити </w:t>
      </w:r>
      <w:r w:rsidR="00F4064F">
        <w:rPr>
          <w:rFonts w:ascii="Times New Roman" w:hAnsi="Times New Roman" w:cs="Times New Roman"/>
          <w:sz w:val="28"/>
          <w:szCs w:val="28"/>
          <w:lang w:val="uk-UA"/>
        </w:rPr>
        <w:t xml:space="preserve">встановлено та вирішено </w:t>
      </w:r>
      <w:r w:rsidRPr="006A32C6">
        <w:rPr>
          <w:rFonts w:ascii="Times New Roman" w:hAnsi="Times New Roman" w:cs="Times New Roman"/>
          <w:sz w:val="28"/>
          <w:szCs w:val="28"/>
          <w:lang w:val="uk-UA"/>
        </w:rPr>
        <w:t>такі завдання:</w:t>
      </w:r>
    </w:p>
    <w:p w:rsidR="00BD5D22" w:rsidRDefault="00BD5D22" w:rsidP="006024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сутності та основним характеристик ринку праці;</w:t>
      </w:r>
    </w:p>
    <w:p w:rsidR="00BD5D22" w:rsidRDefault="00BD5D22" w:rsidP="006024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підходів до диференціації ринку праці;</w:t>
      </w:r>
    </w:p>
    <w:p w:rsidR="00BD5D22" w:rsidRDefault="00BD5D22" w:rsidP="006024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w:t>
      </w:r>
      <w:r w:rsidR="00CA7545">
        <w:rPr>
          <w:rFonts w:ascii="Times New Roman" w:hAnsi="Times New Roman" w:cs="Times New Roman"/>
          <w:sz w:val="28"/>
          <w:szCs w:val="28"/>
          <w:lang w:val="uk-UA"/>
        </w:rPr>
        <w:t xml:space="preserve">варіативності </w:t>
      </w:r>
      <w:r>
        <w:rPr>
          <w:rFonts w:ascii="Times New Roman" w:hAnsi="Times New Roman" w:cs="Times New Roman"/>
          <w:sz w:val="28"/>
          <w:szCs w:val="28"/>
          <w:lang w:val="uk-UA"/>
        </w:rPr>
        <w:t>моделей управлінн</w:t>
      </w:r>
      <w:r w:rsidR="00CA7545">
        <w:rPr>
          <w:rFonts w:ascii="Times New Roman" w:hAnsi="Times New Roman" w:cs="Times New Roman"/>
          <w:sz w:val="28"/>
          <w:szCs w:val="28"/>
          <w:lang w:val="uk-UA"/>
        </w:rPr>
        <w:t>я ринком праці;</w:t>
      </w:r>
    </w:p>
    <w:p w:rsidR="00CA7545" w:rsidRDefault="00CA7545" w:rsidP="006024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стану та особливостей розвитку ринку праці;</w:t>
      </w:r>
    </w:p>
    <w:p w:rsidR="00CA7545" w:rsidRDefault="00CA7545" w:rsidP="006024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особливостей трансформації ринку праці;</w:t>
      </w:r>
    </w:p>
    <w:p w:rsidR="006A32C6" w:rsidRPr="00CA7545" w:rsidRDefault="00CA7545" w:rsidP="00CA7545">
      <w:pPr>
        <w:spacing w:after="0" w:line="240" w:lineRule="auto"/>
        <w:ind w:firstLine="709"/>
        <w:jc w:val="both"/>
        <w:rPr>
          <w:rFonts w:ascii="Times New Roman" w:hAnsi="Times New Roman" w:cs="Times New Roman"/>
          <w:sz w:val="28"/>
          <w:szCs w:val="28"/>
          <w:lang w:val="uk-UA"/>
        </w:rPr>
      </w:pPr>
      <w:r w:rsidRPr="00CA7545">
        <w:rPr>
          <w:rFonts w:ascii="Times New Roman" w:hAnsi="Times New Roman" w:cs="Times New Roman"/>
          <w:sz w:val="28"/>
          <w:szCs w:val="28"/>
          <w:lang w:val="uk-UA"/>
        </w:rPr>
        <w:t>визначен</w:t>
      </w:r>
      <w:r>
        <w:rPr>
          <w:rFonts w:ascii="Times New Roman" w:hAnsi="Times New Roman" w:cs="Times New Roman"/>
          <w:sz w:val="28"/>
          <w:szCs w:val="28"/>
          <w:lang w:val="uk-UA"/>
        </w:rPr>
        <w:t>ня</w:t>
      </w:r>
      <w:r w:rsidRPr="00CA7545">
        <w:rPr>
          <w:rFonts w:ascii="Times New Roman" w:hAnsi="Times New Roman" w:cs="Times New Roman"/>
          <w:sz w:val="28"/>
          <w:szCs w:val="28"/>
          <w:lang w:val="uk-UA"/>
        </w:rPr>
        <w:t xml:space="preserve"> напрям</w:t>
      </w:r>
      <w:r>
        <w:rPr>
          <w:rFonts w:ascii="Times New Roman" w:hAnsi="Times New Roman" w:cs="Times New Roman"/>
          <w:sz w:val="28"/>
          <w:szCs w:val="28"/>
          <w:lang w:val="uk-UA"/>
        </w:rPr>
        <w:t>ів</w:t>
      </w:r>
      <w:r w:rsidRPr="00CA7545">
        <w:rPr>
          <w:rFonts w:ascii="Times New Roman" w:hAnsi="Times New Roman" w:cs="Times New Roman"/>
          <w:sz w:val="28"/>
          <w:szCs w:val="28"/>
          <w:lang w:val="uk-UA"/>
        </w:rPr>
        <w:t xml:space="preserve"> підвищення ефективності функціонування ринку праці України</w:t>
      </w:r>
      <w:r w:rsidR="006A32C6" w:rsidRPr="00CA7545">
        <w:rPr>
          <w:rFonts w:ascii="Times New Roman" w:hAnsi="Times New Roman" w:cs="Times New Roman"/>
          <w:sz w:val="28"/>
          <w:szCs w:val="28"/>
          <w:lang w:val="uk-UA"/>
        </w:rPr>
        <w:t>.</w:t>
      </w:r>
    </w:p>
    <w:p w:rsidR="006A32C6" w:rsidRPr="006A32C6"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b/>
          <w:sz w:val="28"/>
          <w:szCs w:val="28"/>
          <w:lang w:val="uk-UA"/>
        </w:rPr>
        <w:t xml:space="preserve">Об'єктом кваліфікаційної роботи </w:t>
      </w:r>
      <w:r w:rsidR="00F4064F">
        <w:rPr>
          <w:rFonts w:ascii="Times New Roman" w:hAnsi="Times New Roman" w:cs="Times New Roman"/>
          <w:sz w:val="28"/>
          <w:szCs w:val="28"/>
          <w:lang w:val="uk-UA"/>
        </w:rPr>
        <w:t>є ринок праці</w:t>
      </w:r>
      <w:r w:rsidRPr="006A32C6">
        <w:rPr>
          <w:rFonts w:ascii="Times New Roman" w:hAnsi="Times New Roman" w:cs="Times New Roman"/>
          <w:sz w:val="28"/>
          <w:szCs w:val="28"/>
          <w:lang w:val="uk-UA"/>
        </w:rPr>
        <w:t>.</w:t>
      </w:r>
    </w:p>
    <w:p w:rsidR="00652250" w:rsidRDefault="006A32C6" w:rsidP="00652250">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b/>
          <w:sz w:val="28"/>
          <w:szCs w:val="28"/>
          <w:lang w:val="uk-UA"/>
        </w:rPr>
        <w:t xml:space="preserve">Предметом кваліфікаційної роботи </w:t>
      </w:r>
      <w:r w:rsidRPr="006A32C6">
        <w:rPr>
          <w:rFonts w:ascii="Times New Roman" w:hAnsi="Times New Roman" w:cs="Times New Roman"/>
          <w:sz w:val="28"/>
          <w:szCs w:val="28"/>
          <w:lang w:val="uk-UA"/>
        </w:rPr>
        <w:t xml:space="preserve">є </w:t>
      </w:r>
      <w:r w:rsidR="00652250" w:rsidRPr="00F4064F">
        <w:rPr>
          <w:rFonts w:ascii="Times New Roman" w:hAnsi="Times New Roman" w:cs="Times New Roman"/>
          <w:sz w:val="28"/>
          <w:szCs w:val="28"/>
          <w:lang w:val="uk-UA"/>
        </w:rPr>
        <w:t>стан ринку праці України та особливості його трансформації.</w:t>
      </w:r>
    </w:p>
    <w:p w:rsidR="006A32C6" w:rsidRPr="006A32C6" w:rsidRDefault="006A32C6" w:rsidP="006A32C6">
      <w:pPr>
        <w:spacing w:after="0" w:line="240" w:lineRule="auto"/>
        <w:ind w:firstLine="709"/>
        <w:jc w:val="both"/>
        <w:rPr>
          <w:rFonts w:ascii="Times New Roman" w:hAnsi="Times New Roman" w:cs="Times New Roman"/>
          <w:b/>
          <w:sz w:val="28"/>
          <w:szCs w:val="28"/>
          <w:lang w:val="uk-UA"/>
        </w:rPr>
      </w:pPr>
      <w:r w:rsidRPr="006A32C6">
        <w:rPr>
          <w:rFonts w:ascii="Times New Roman" w:hAnsi="Times New Roman" w:cs="Times New Roman"/>
          <w:b/>
          <w:sz w:val="28"/>
          <w:szCs w:val="28"/>
          <w:lang w:val="uk-UA"/>
        </w:rPr>
        <w:lastRenderedPageBreak/>
        <w:t xml:space="preserve">Методи дослідження. </w:t>
      </w:r>
      <w:r w:rsidR="00652250">
        <w:rPr>
          <w:rFonts w:ascii="Times New Roman" w:hAnsi="Times New Roman" w:cs="Times New Roman"/>
          <w:sz w:val="28"/>
          <w:szCs w:val="28"/>
          <w:lang w:val="uk-UA"/>
        </w:rPr>
        <w:t xml:space="preserve">У роботі використано </w:t>
      </w:r>
      <w:r w:rsidRPr="006A32C6">
        <w:rPr>
          <w:rFonts w:ascii="Times New Roman" w:hAnsi="Times New Roman" w:cs="Times New Roman"/>
          <w:sz w:val="28"/>
          <w:szCs w:val="28"/>
          <w:lang w:val="uk-UA"/>
        </w:rPr>
        <w:t>такі методи</w:t>
      </w:r>
      <w:r w:rsidR="00652250">
        <w:rPr>
          <w:rFonts w:ascii="Times New Roman" w:hAnsi="Times New Roman" w:cs="Times New Roman"/>
          <w:sz w:val="28"/>
          <w:szCs w:val="28"/>
          <w:lang w:val="uk-UA"/>
        </w:rPr>
        <w:t xml:space="preserve">, </w:t>
      </w:r>
      <w:r w:rsidRPr="006A32C6">
        <w:rPr>
          <w:rFonts w:ascii="Times New Roman" w:hAnsi="Times New Roman" w:cs="Times New Roman"/>
          <w:sz w:val="28"/>
          <w:szCs w:val="28"/>
          <w:lang w:val="uk-UA"/>
        </w:rPr>
        <w:t>як: метод системно-логічний (основи понять ринку праці та трансформації); метод узагальнення теорії (аналіз наданої теорії, що стосується ринку праці); метод порівняння (порівняння даних за допомогою графічних схем); метод аналіз економічного та статистичного аналізу (дослідження стану ринку праці та трансформації); метод прогнозування (прогнозування та передбачення майбутніх криз), абстрактний та логічний (формування висновків). Обробка данник ринку праці та створення графічних зображень, таблиць створювались за допомогою Microsoft Excel для дослідження стану ринку праці.</w:t>
      </w:r>
    </w:p>
    <w:p w:rsidR="006A32C6" w:rsidRPr="006A32C6" w:rsidRDefault="006A32C6" w:rsidP="006A32C6">
      <w:pPr>
        <w:spacing w:after="0" w:line="240" w:lineRule="auto"/>
        <w:ind w:firstLine="709"/>
        <w:jc w:val="both"/>
        <w:rPr>
          <w:rFonts w:ascii="Times New Roman" w:hAnsi="Times New Roman" w:cs="Times New Roman"/>
          <w:b/>
          <w:sz w:val="28"/>
          <w:szCs w:val="28"/>
          <w:lang w:val="uk-UA"/>
        </w:rPr>
      </w:pPr>
      <w:r w:rsidRPr="006A32C6">
        <w:rPr>
          <w:rFonts w:ascii="Times New Roman" w:hAnsi="Times New Roman" w:cs="Times New Roman"/>
          <w:b/>
          <w:sz w:val="28"/>
          <w:szCs w:val="28"/>
          <w:lang w:val="uk-UA"/>
        </w:rPr>
        <w:t xml:space="preserve">Інформаційну базу дослідження </w:t>
      </w:r>
      <w:r w:rsidRPr="006A32C6">
        <w:rPr>
          <w:rFonts w:ascii="Times New Roman" w:hAnsi="Times New Roman" w:cs="Times New Roman"/>
          <w:sz w:val="28"/>
          <w:szCs w:val="28"/>
          <w:lang w:val="uk-UA"/>
        </w:rPr>
        <w:t>становлять дані з Державної служби статистики, Мінфіну, Державної служби зайнятості України, наукові статті, публікацій, звітна документація, аналітичний матеріал міжнародних та вітчизняних організацій, результати опитування та експертного оцінення.</w:t>
      </w:r>
    </w:p>
    <w:p w:rsidR="00602430" w:rsidRPr="00602430" w:rsidRDefault="006A32C6" w:rsidP="00602430">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b/>
          <w:sz w:val="28"/>
          <w:szCs w:val="28"/>
          <w:lang w:val="uk-UA"/>
        </w:rPr>
        <w:t xml:space="preserve">Наукова новизна отриманих результатів </w:t>
      </w:r>
      <w:r w:rsidRPr="006A32C6">
        <w:rPr>
          <w:rFonts w:ascii="Times New Roman" w:hAnsi="Times New Roman" w:cs="Times New Roman"/>
          <w:sz w:val="28"/>
          <w:szCs w:val="28"/>
          <w:lang w:val="uk-UA"/>
        </w:rPr>
        <w:t>полягає в наступному</w:t>
      </w:r>
      <w:r>
        <w:rPr>
          <w:rFonts w:ascii="Times New Roman" w:hAnsi="Times New Roman" w:cs="Times New Roman"/>
          <w:sz w:val="28"/>
          <w:szCs w:val="28"/>
          <w:lang w:val="uk-UA"/>
        </w:rPr>
        <w:t>:</w:t>
      </w:r>
      <w:r w:rsidR="00602430" w:rsidRPr="00602430">
        <w:rPr>
          <w:rFonts w:ascii="Times New Roman" w:hAnsi="Times New Roman" w:cs="Times New Roman"/>
          <w:sz w:val="28"/>
          <w:szCs w:val="28"/>
          <w:lang w:val="uk-UA"/>
        </w:rPr>
        <w:t xml:space="preserve"> </w:t>
      </w:r>
    </w:p>
    <w:p w:rsidR="00602430" w:rsidRDefault="006A32C6" w:rsidP="0060243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602430">
        <w:rPr>
          <w:rFonts w:ascii="Times New Roman" w:hAnsi="Times New Roman" w:cs="Times New Roman"/>
          <w:sz w:val="28"/>
          <w:szCs w:val="28"/>
          <w:lang w:val="uk-UA"/>
        </w:rPr>
        <w:t>Застосування комплексного аналізу стану ринку раці в Україні, який надає чітке уявлення та оцінку стану про економічний, соціальний та політичний стан країн;</w:t>
      </w:r>
    </w:p>
    <w:p w:rsidR="00602430" w:rsidRDefault="006A32C6" w:rsidP="0060243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602430">
        <w:rPr>
          <w:rFonts w:ascii="Times New Roman" w:hAnsi="Times New Roman" w:cs="Times New Roman"/>
          <w:sz w:val="28"/>
          <w:szCs w:val="28"/>
          <w:lang w:val="uk-UA"/>
        </w:rPr>
        <w:t>З’ясування тенденцій ринку праці в Україні за останні декілька років та їх порівняння за допомогою порівняльного аналізу;</w:t>
      </w:r>
    </w:p>
    <w:p w:rsidR="00602430" w:rsidRDefault="006A32C6" w:rsidP="0060243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602430">
        <w:rPr>
          <w:rFonts w:ascii="Times New Roman" w:hAnsi="Times New Roman" w:cs="Times New Roman"/>
          <w:sz w:val="28"/>
          <w:szCs w:val="28"/>
          <w:lang w:val="uk-UA"/>
        </w:rPr>
        <w:t>Виявлення основних факторів, які впливають на ринок праці в Україні та трансформації;</w:t>
      </w:r>
    </w:p>
    <w:p w:rsidR="00602430" w:rsidRDefault="006A32C6" w:rsidP="0060243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602430">
        <w:rPr>
          <w:rFonts w:ascii="Times New Roman" w:hAnsi="Times New Roman" w:cs="Times New Roman"/>
          <w:sz w:val="28"/>
          <w:szCs w:val="28"/>
          <w:lang w:val="uk-UA"/>
        </w:rPr>
        <w:t>Оцінення ефективності політики держави, щодо регулювання ринку праці України;</w:t>
      </w:r>
    </w:p>
    <w:p w:rsidR="006A32C6" w:rsidRPr="00602430" w:rsidRDefault="006A32C6" w:rsidP="0060243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602430">
        <w:rPr>
          <w:rFonts w:ascii="Times New Roman" w:hAnsi="Times New Roman" w:cs="Times New Roman"/>
          <w:sz w:val="28"/>
          <w:szCs w:val="28"/>
          <w:lang w:val="uk-UA"/>
        </w:rPr>
        <w:t>Прогнозування тенденцій ринку праці в Україні та розробка рекомендацій щодо оптимізації ринку праці.</w:t>
      </w:r>
    </w:p>
    <w:p w:rsidR="002F248C" w:rsidRDefault="006A32C6" w:rsidP="006A32C6">
      <w:pPr>
        <w:spacing w:after="0" w:line="240" w:lineRule="auto"/>
        <w:ind w:firstLine="709"/>
        <w:jc w:val="both"/>
        <w:rPr>
          <w:rFonts w:ascii="Times New Roman" w:hAnsi="Times New Roman" w:cs="Times New Roman"/>
          <w:sz w:val="28"/>
          <w:szCs w:val="28"/>
          <w:lang w:val="uk-UA"/>
        </w:rPr>
      </w:pPr>
      <w:r w:rsidRPr="006A32C6">
        <w:rPr>
          <w:rFonts w:ascii="Times New Roman" w:hAnsi="Times New Roman" w:cs="Times New Roman"/>
          <w:sz w:val="28"/>
          <w:szCs w:val="28"/>
          <w:lang w:val="uk-UA"/>
        </w:rPr>
        <w:t>Отримані результати  та висновки можуть бути використанні для розробки поліпшення політики держави щодо регулювання ринку праці у покращені рівня життя населення в Україні, поліпшити стан на рину праці, зменшити рівень безробіття та міграції з впливом воєнного стану та пандемії.</w:t>
      </w:r>
    </w:p>
    <w:p w:rsidR="006A32C6" w:rsidRDefault="006A32C6" w:rsidP="006A32C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59A1" w:rsidRPr="002F248C" w:rsidRDefault="002F248C" w:rsidP="002F248C">
      <w:pPr>
        <w:spacing w:after="0" w:line="240" w:lineRule="auto"/>
        <w:ind w:firstLine="709"/>
        <w:jc w:val="center"/>
        <w:rPr>
          <w:rFonts w:ascii="Times New Roman" w:hAnsi="Times New Roman" w:cs="Times New Roman"/>
          <w:b/>
          <w:sz w:val="28"/>
          <w:szCs w:val="28"/>
          <w:lang w:val="uk-UA"/>
        </w:rPr>
      </w:pPr>
      <w:r w:rsidRPr="002F248C">
        <w:rPr>
          <w:rFonts w:ascii="Times New Roman" w:hAnsi="Times New Roman" w:cs="Times New Roman"/>
          <w:b/>
          <w:sz w:val="28"/>
          <w:szCs w:val="28"/>
          <w:lang w:val="uk-UA"/>
        </w:rPr>
        <w:lastRenderedPageBreak/>
        <w:t>ОСНОВНА ЧАСТИНА</w:t>
      </w:r>
    </w:p>
    <w:p w:rsidR="002F248C" w:rsidRDefault="002F248C" w:rsidP="002F248C">
      <w:pPr>
        <w:spacing w:after="0" w:line="240" w:lineRule="auto"/>
        <w:ind w:firstLine="709"/>
        <w:jc w:val="center"/>
        <w:rPr>
          <w:rFonts w:ascii="Times New Roman" w:hAnsi="Times New Roman" w:cs="Times New Roman"/>
          <w:sz w:val="28"/>
          <w:szCs w:val="28"/>
          <w:lang w:val="uk-UA"/>
        </w:rPr>
      </w:pPr>
    </w:p>
    <w:p w:rsidR="002F248C" w:rsidRDefault="002F248C" w:rsidP="002F248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Ринок праці – це складна ринкова система, де найманець підприємства та працівник, який працює на цьому підприємстві, обмінюється годинами праці. За допомогою цієї схеми взаємодії будуються основи економіки. «Світ праці» - це не тільки колектив людей, це є велика та багатозначна економічна машина. </w:t>
      </w:r>
      <w:r w:rsidR="001F3EE1">
        <w:rPr>
          <w:rFonts w:ascii="Times New Roman" w:hAnsi="Times New Roman" w:cs="Times New Roman"/>
          <w:sz w:val="28"/>
          <w:szCs w:val="28"/>
          <w:lang w:val="uk-UA"/>
        </w:rPr>
        <w:t>Іноді людський ресурс може бути вичерпним та може здатись, що їх замінять нові технології. Тим не менш, людський ресурс має декілька незмінних здібностей, таких як: унікальним, висококваліфікованим та мати свої особисті цінності.</w:t>
      </w:r>
    </w:p>
    <w:p w:rsidR="001F3EE1" w:rsidRDefault="001F3EE1" w:rsidP="002F248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світі економіки, термін «робоча сила» має багатозначним та специфічним. Визначення терміну «ринку праці» з різноманітним поняттям авторів, представлено в табл. 1.</w:t>
      </w:r>
    </w:p>
    <w:p w:rsidR="0011206F" w:rsidRDefault="0011206F" w:rsidP="002F248C">
      <w:pPr>
        <w:spacing w:after="0" w:line="240" w:lineRule="auto"/>
        <w:ind w:firstLine="709"/>
        <w:jc w:val="both"/>
        <w:rPr>
          <w:rFonts w:ascii="Times New Roman" w:hAnsi="Times New Roman" w:cs="Times New Roman"/>
          <w:sz w:val="28"/>
          <w:szCs w:val="28"/>
          <w:lang w:val="uk-UA"/>
        </w:rPr>
      </w:pPr>
    </w:p>
    <w:p w:rsidR="001F3EE1" w:rsidRPr="00BA7C3D" w:rsidRDefault="001F3EE1" w:rsidP="001F3EE1">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BA7C3D">
        <w:rPr>
          <w:rFonts w:ascii="Times New Roman" w:eastAsia="Times New Roman" w:hAnsi="Times New Roman" w:cs="Times New Roman"/>
          <w:color w:val="000000"/>
          <w:sz w:val="28"/>
          <w:szCs w:val="28"/>
          <w:lang w:val="uk-UA" w:eastAsia="uk-UA" w:bidi="uk-UA"/>
        </w:rPr>
        <w:t>Таблиця 1 - Визначення терміну «ринок праці»</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7810"/>
      </w:tblGrid>
      <w:tr w:rsidR="001F3EE1" w:rsidRPr="00BA7C3D" w:rsidTr="00992AAA">
        <w:trPr>
          <w:trHeight w:hRule="exact" w:val="288"/>
          <w:jc w:val="center"/>
        </w:trPr>
        <w:tc>
          <w:tcPr>
            <w:tcW w:w="1843" w:type="dxa"/>
            <w:tcBorders>
              <w:top w:val="single" w:sz="4" w:space="0" w:color="auto"/>
              <w:left w:val="single" w:sz="4" w:space="0" w:color="auto"/>
            </w:tcBorders>
            <w:shd w:val="clear" w:color="auto" w:fill="auto"/>
            <w:vAlign w:val="bottom"/>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Автор</w:t>
            </w:r>
          </w:p>
        </w:tc>
        <w:tc>
          <w:tcPr>
            <w:tcW w:w="7810" w:type="dxa"/>
            <w:tcBorders>
              <w:top w:val="single" w:sz="4" w:space="0" w:color="auto"/>
              <w:left w:val="single" w:sz="4" w:space="0" w:color="auto"/>
              <w:right w:val="single" w:sz="4" w:space="0" w:color="auto"/>
            </w:tcBorders>
            <w:shd w:val="clear" w:color="auto" w:fill="auto"/>
            <w:vAlign w:val="bottom"/>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Визначення</w:t>
            </w:r>
          </w:p>
        </w:tc>
      </w:tr>
      <w:tr w:rsidR="001F3EE1" w:rsidRPr="00B40036" w:rsidTr="00992AAA">
        <w:trPr>
          <w:trHeight w:hRule="exact" w:val="1392"/>
          <w:jc w:val="center"/>
        </w:trPr>
        <w:tc>
          <w:tcPr>
            <w:tcW w:w="1843" w:type="dxa"/>
            <w:tcBorders>
              <w:top w:val="single" w:sz="4" w:space="0" w:color="auto"/>
              <w:left w:val="single" w:sz="4" w:space="0" w:color="auto"/>
            </w:tcBorders>
            <w:shd w:val="clear" w:color="auto" w:fill="auto"/>
            <w:vAlign w:val="center"/>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eastAsia="ru-RU" w:bidi="ru-RU"/>
              </w:rPr>
              <w:t xml:space="preserve">Колот </w:t>
            </w:r>
            <w:r w:rsidRPr="00BA7C3D">
              <w:rPr>
                <w:rFonts w:ascii="Times New Roman" w:eastAsia="Times New Roman" w:hAnsi="Times New Roman" w:cs="Times New Roman"/>
                <w:color w:val="000000"/>
                <w:sz w:val="24"/>
                <w:szCs w:val="24"/>
                <w:lang w:val="uk-UA" w:eastAsia="uk-UA" w:bidi="uk-UA"/>
              </w:rPr>
              <w:t>А.М.</w:t>
            </w:r>
          </w:p>
        </w:tc>
        <w:tc>
          <w:tcPr>
            <w:tcW w:w="7810" w:type="dxa"/>
            <w:tcBorders>
              <w:top w:val="single" w:sz="4" w:space="0" w:color="auto"/>
              <w:left w:val="single" w:sz="4" w:space="0" w:color="auto"/>
              <w:right w:val="single" w:sz="4" w:space="0" w:color="auto"/>
            </w:tcBorders>
            <w:shd w:val="clear" w:color="auto" w:fill="auto"/>
            <w:vAlign w:val="bottom"/>
          </w:tcPr>
          <w:p w:rsidR="001F3EE1" w:rsidRPr="00BA7C3D" w:rsidRDefault="001F3EE1" w:rsidP="00992AAA">
            <w:pPr>
              <w:widowControl w:val="0"/>
              <w:spacing w:after="0" w:line="240" w:lineRule="auto"/>
              <w:jc w:val="both"/>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Ринок праці - це «сукупність соціально-трудових відносин, що виникають із приводу способів залучення індивідуальної праці в процес виробництва, способів координації та використання праці та її оцінки, в які ступають працівники, надаючи трудові послуги і підприємці, купуючи та використовуючи їх» [1, с.239].</w:t>
            </w:r>
          </w:p>
        </w:tc>
      </w:tr>
      <w:tr w:rsidR="001F3EE1" w:rsidRPr="00B40036" w:rsidTr="00992AAA">
        <w:trPr>
          <w:trHeight w:hRule="exact" w:val="1178"/>
          <w:jc w:val="center"/>
        </w:trPr>
        <w:tc>
          <w:tcPr>
            <w:tcW w:w="1843" w:type="dxa"/>
            <w:tcBorders>
              <w:top w:val="single" w:sz="4" w:space="0" w:color="auto"/>
              <w:left w:val="single" w:sz="4" w:space="0" w:color="auto"/>
            </w:tcBorders>
            <w:shd w:val="clear" w:color="auto" w:fill="auto"/>
            <w:vAlign w:val="center"/>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Мітус О.О.</w:t>
            </w:r>
          </w:p>
        </w:tc>
        <w:tc>
          <w:tcPr>
            <w:tcW w:w="7810" w:type="dxa"/>
            <w:tcBorders>
              <w:top w:val="single" w:sz="4" w:space="0" w:color="auto"/>
              <w:left w:val="single" w:sz="4" w:space="0" w:color="auto"/>
              <w:right w:val="single" w:sz="4" w:space="0" w:color="auto"/>
            </w:tcBorders>
            <w:shd w:val="clear" w:color="auto" w:fill="auto"/>
            <w:vAlign w:val="bottom"/>
          </w:tcPr>
          <w:p w:rsidR="001F3EE1" w:rsidRPr="00BA7C3D" w:rsidRDefault="001F3EE1" w:rsidP="00992AAA">
            <w:pPr>
              <w:widowControl w:val="0"/>
              <w:spacing w:after="0" w:line="240" w:lineRule="auto"/>
              <w:jc w:val="both"/>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Ринок праці - це «комплекс відносин з приводу умов наймання і використання робочої сили, в який ходять відносини попиту та пропозиції робочої сили, ціни праці, оплати понаднормової праці, страхування з приводу тимчасової непрацездатності, безробіття тощо» [2, с.74].</w:t>
            </w:r>
          </w:p>
        </w:tc>
      </w:tr>
      <w:tr w:rsidR="001F3EE1" w:rsidRPr="00BA7C3D" w:rsidTr="00992AAA">
        <w:trPr>
          <w:trHeight w:hRule="exact" w:val="567"/>
          <w:jc w:val="center"/>
        </w:trPr>
        <w:tc>
          <w:tcPr>
            <w:tcW w:w="1843" w:type="dxa"/>
            <w:tcBorders>
              <w:top w:val="single" w:sz="4" w:space="0" w:color="auto"/>
              <w:left w:val="single" w:sz="4" w:space="0" w:color="auto"/>
            </w:tcBorders>
            <w:shd w:val="clear" w:color="auto" w:fill="auto"/>
            <w:vAlign w:val="center"/>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Єсінова Н.І.</w:t>
            </w:r>
          </w:p>
        </w:tc>
        <w:tc>
          <w:tcPr>
            <w:tcW w:w="7810" w:type="dxa"/>
            <w:tcBorders>
              <w:top w:val="single" w:sz="4" w:space="0" w:color="auto"/>
              <w:left w:val="single" w:sz="4" w:space="0" w:color="auto"/>
              <w:right w:val="single" w:sz="4" w:space="0" w:color="auto"/>
            </w:tcBorders>
            <w:shd w:val="clear" w:color="auto" w:fill="auto"/>
            <w:vAlign w:val="bottom"/>
          </w:tcPr>
          <w:p w:rsidR="001F3EE1" w:rsidRPr="00BA7C3D" w:rsidRDefault="001F3EE1" w:rsidP="00992AAA">
            <w:pPr>
              <w:widowControl w:val="0"/>
              <w:spacing w:after="0" w:line="240" w:lineRule="auto"/>
              <w:jc w:val="both"/>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Ринок - праці - це «система суспільних відносин з погодженими інтересами роботодавців і тими, кого наймають як робочу силу» [3, с.122].</w:t>
            </w:r>
          </w:p>
        </w:tc>
      </w:tr>
      <w:tr w:rsidR="001F3EE1" w:rsidRPr="00BA7C3D" w:rsidTr="00992AAA">
        <w:trPr>
          <w:trHeight w:hRule="exact" w:val="845"/>
          <w:jc w:val="center"/>
        </w:trPr>
        <w:tc>
          <w:tcPr>
            <w:tcW w:w="1843" w:type="dxa"/>
            <w:tcBorders>
              <w:top w:val="single" w:sz="4" w:space="0" w:color="auto"/>
              <w:left w:val="single" w:sz="4" w:space="0" w:color="auto"/>
              <w:bottom w:val="single" w:sz="4" w:space="0" w:color="auto"/>
            </w:tcBorders>
            <w:shd w:val="clear" w:color="auto" w:fill="auto"/>
            <w:vAlign w:val="center"/>
          </w:tcPr>
          <w:p w:rsidR="001F3EE1" w:rsidRPr="00BA7C3D" w:rsidRDefault="001F3EE1" w:rsidP="00992AAA">
            <w:pPr>
              <w:widowControl w:val="0"/>
              <w:spacing w:after="0" w:line="240" w:lineRule="auto"/>
              <w:jc w:val="center"/>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Грішнова О.А.</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1F3EE1" w:rsidRPr="00BA7C3D" w:rsidRDefault="001F3EE1" w:rsidP="00992AAA">
            <w:pPr>
              <w:widowControl w:val="0"/>
              <w:spacing w:after="0" w:line="240" w:lineRule="auto"/>
              <w:jc w:val="both"/>
              <w:rPr>
                <w:rFonts w:ascii="Times New Roman" w:eastAsia="Times New Roman" w:hAnsi="Times New Roman" w:cs="Times New Roman"/>
                <w:color w:val="000000"/>
                <w:sz w:val="24"/>
                <w:szCs w:val="24"/>
                <w:lang w:val="uk-UA" w:eastAsia="uk-UA" w:bidi="uk-UA"/>
              </w:rPr>
            </w:pPr>
            <w:r w:rsidRPr="00BA7C3D">
              <w:rPr>
                <w:rFonts w:ascii="Times New Roman" w:eastAsia="Times New Roman" w:hAnsi="Times New Roman" w:cs="Times New Roman"/>
                <w:color w:val="000000"/>
                <w:sz w:val="24"/>
                <w:szCs w:val="24"/>
                <w:lang w:val="uk-UA" w:eastAsia="uk-UA" w:bidi="uk-UA"/>
              </w:rPr>
              <w:t>Ринок праці - це «механізм, що забезпечує узгодження ціни і умов праці між роботодавцями і найманими працівниками та регулює її попит та пропозицію» [4, с.77].</w:t>
            </w:r>
          </w:p>
        </w:tc>
      </w:tr>
    </w:tbl>
    <w:p w:rsidR="001F3EE1" w:rsidRDefault="001F3EE1" w:rsidP="002F248C">
      <w:pPr>
        <w:spacing w:after="0" w:line="240" w:lineRule="auto"/>
        <w:ind w:firstLine="709"/>
        <w:jc w:val="both"/>
        <w:rPr>
          <w:rFonts w:ascii="Times New Roman" w:eastAsia="Times New Roman" w:hAnsi="Times New Roman" w:cs="Times New Roman"/>
          <w:i/>
          <w:iCs/>
          <w:color w:val="000000"/>
          <w:sz w:val="24"/>
          <w:szCs w:val="24"/>
          <w:lang w:val="uk-UA" w:eastAsia="uk-UA" w:bidi="uk-UA"/>
        </w:rPr>
      </w:pPr>
      <w:r w:rsidRPr="00BA7C3D">
        <w:rPr>
          <w:rFonts w:ascii="Times New Roman" w:eastAsia="Times New Roman" w:hAnsi="Times New Roman" w:cs="Times New Roman"/>
          <w:i/>
          <w:iCs/>
          <w:color w:val="000000"/>
          <w:sz w:val="24"/>
          <w:szCs w:val="24"/>
          <w:lang w:val="uk-UA" w:eastAsia="uk-UA" w:bidi="uk-UA"/>
        </w:rPr>
        <w:t>Джерело: у</w:t>
      </w:r>
      <w:r>
        <w:rPr>
          <w:rFonts w:ascii="Times New Roman" w:eastAsia="Times New Roman" w:hAnsi="Times New Roman" w:cs="Times New Roman"/>
          <w:i/>
          <w:iCs/>
          <w:color w:val="000000"/>
          <w:sz w:val="24"/>
          <w:szCs w:val="24"/>
          <w:lang w:val="uk-UA" w:eastAsia="uk-UA" w:bidi="uk-UA"/>
        </w:rPr>
        <w:t>загальнено автором [1, 2, 3, 4].</w:t>
      </w:r>
    </w:p>
    <w:p w:rsidR="001F3EE1" w:rsidRDefault="001F3EE1" w:rsidP="002F248C">
      <w:pPr>
        <w:spacing w:after="0" w:line="240" w:lineRule="auto"/>
        <w:ind w:firstLine="709"/>
        <w:jc w:val="both"/>
        <w:rPr>
          <w:rFonts w:ascii="Times New Roman" w:eastAsia="Times New Roman" w:hAnsi="Times New Roman" w:cs="Times New Roman"/>
          <w:i/>
          <w:iCs/>
          <w:color w:val="000000"/>
          <w:sz w:val="24"/>
          <w:szCs w:val="24"/>
          <w:lang w:val="uk-UA" w:eastAsia="uk-UA" w:bidi="uk-UA"/>
        </w:rPr>
      </w:pPr>
    </w:p>
    <w:p w:rsidR="001F3EE1" w:rsidRDefault="001F3EE1" w:rsidP="002F248C">
      <w:pPr>
        <w:spacing w:after="0" w:line="240" w:lineRule="auto"/>
        <w:ind w:firstLine="709"/>
        <w:jc w:val="both"/>
        <w:rPr>
          <w:rFonts w:ascii="Times New Roman" w:eastAsia="Times New Roman" w:hAnsi="Times New Roman" w:cs="Times New Roman"/>
          <w:iCs/>
          <w:color w:val="000000"/>
          <w:sz w:val="28"/>
          <w:szCs w:val="28"/>
          <w:lang w:val="uk-UA" w:eastAsia="uk-UA" w:bidi="uk-UA"/>
        </w:rPr>
      </w:pPr>
      <w:r>
        <w:rPr>
          <w:rFonts w:ascii="Times New Roman" w:eastAsia="Times New Roman" w:hAnsi="Times New Roman" w:cs="Times New Roman"/>
          <w:iCs/>
          <w:color w:val="000000"/>
          <w:sz w:val="28"/>
          <w:szCs w:val="28"/>
          <w:lang w:val="uk-UA" w:eastAsia="uk-UA" w:bidi="uk-UA"/>
        </w:rPr>
        <w:t>Після розгляду поняття «ринку праці», нам потрібно зрозуміти, як працює ринок праці. Основні характеристики ринку праці, представлено на рис. 1.</w:t>
      </w:r>
    </w:p>
    <w:p w:rsidR="001F3EE1" w:rsidRDefault="001F3EE1" w:rsidP="001F3E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кожну характеристику окремо. Попит на працю – це є розподіл людського ресурсу, який потрібен до виконання завдань. Тому що успіх бізнесу залежить від попиту на працю, фінансового ринку, розвитку галузі та різних оновлених технологій.</w:t>
      </w:r>
    </w:p>
    <w:p w:rsidR="006F6DD4" w:rsidRDefault="0011206F" w:rsidP="006F6D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Наступної характеристикою є пропозиція праці – це є певна кількість людей, які готові для працевлаштування. Всіх майбутніх працівників цікавить декілька факторів, як </w:t>
      </w:r>
      <w:r w:rsidR="000A171B">
        <w:rPr>
          <w:rFonts w:ascii="Times New Roman" w:hAnsi="Times New Roman" w:cs="Times New Roman"/>
          <w:sz w:val="28"/>
          <w:szCs w:val="28"/>
          <w:lang w:val="uk-UA"/>
        </w:rPr>
        <w:t>заробітна</w:t>
      </w:r>
      <w:r>
        <w:rPr>
          <w:rFonts w:ascii="Times New Roman" w:hAnsi="Times New Roman" w:cs="Times New Roman"/>
          <w:sz w:val="28"/>
          <w:szCs w:val="28"/>
          <w:lang w:val="uk-UA"/>
        </w:rPr>
        <w:t xml:space="preserve"> плата, місце роботи, робоче середовище, колеги та стиль управлення. Тому підприємству, який хоче наймати </w:t>
      </w:r>
      <w:r w:rsidR="000A171B">
        <w:rPr>
          <w:rFonts w:ascii="Times New Roman" w:hAnsi="Times New Roman" w:cs="Times New Roman"/>
          <w:sz w:val="28"/>
          <w:szCs w:val="28"/>
          <w:lang w:val="uk-UA"/>
        </w:rPr>
        <w:t>людський</w:t>
      </w:r>
      <w:r>
        <w:rPr>
          <w:rFonts w:ascii="Times New Roman" w:hAnsi="Times New Roman" w:cs="Times New Roman"/>
          <w:sz w:val="28"/>
          <w:szCs w:val="28"/>
          <w:lang w:val="uk-UA"/>
        </w:rPr>
        <w:t xml:space="preserve"> ресурс, потрібно врахувати ці фактори.</w:t>
      </w:r>
    </w:p>
    <w:p w:rsidR="006F6DD4" w:rsidRDefault="0011206F" w:rsidP="006F6DD4">
      <w:pPr>
        <w:tabs>
          <w:tab w:val="left" w:pos="2016"/>
        </w:tabs>
        <w:spacing w:after="0" w:line="24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Третя характеристика – це ціна праці, або </w:t>
      </w:r>
      <w:r w:rsidR="000A171B">
        <w:rPr>
          <w:rFonts w:ascii="Times New Roman" w:hAnsi="Times New Roman" w:cs="Times New Roman"/>
          <w:sz w:val="28"/>
          <w:szCs w:val="28"/>
          <w:lang w:val="uk-UA"/>
        </w:rPr>
        <w:t xml:space="preserve">заробітна </w:t>
      </w:r>
      <w:r>
        <w:rPr>
          <w:rFonts w:ascii="Times New Roman" w:hAnsi="Times New Roman" w:cs="Times New Roman"/>
          <w:sz w:val="28"/>
          <w:szCs w:val="28"/>
          <w:lang w:val="uk-UA"/>
        </w:rPr>
        <w:t xml:space="preserve"> плата, яку отримує</w:t>
      </w:r>
      <w:r w:rsidR="006F6DD4">
        <w:rPr>
          <w:rFonts w:ascii="Times New Roman" w:hAnsi="Times New Roman" w:cs="Times New Roman"/>
          <w:sz w:val="28"/>
          <w:szCs w:val="28"/>
          <w:lang w:val="uk-UA"/>
        </w:rPr>
        <w:t xml:space="preserve"> працівник за свою робочу силу.</w:t>
      </w:r>
    </w:p>
    <w:tbl>
      <w:tblPr>
        <w:tblStyle w:val="a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6F6DD4" w:rsidTr="00992AAA">
        <w:trPr>
          <w:trHeight w:val="3718"/>
        </w:trPr>
        <w:tc>
          <w:tcPr>
            <w:tcW w:w="9638" w:type="dxa"/>
          </w:tcPr>
          <w:p w:rsidR="006F6DD4" w:rsidRDefault="006F6DD4" w:rsidP="00992AAA">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090A53D2" wp14:editId="6C3E5456">
                  <wp:extent cx="6000750" cy="2371725"/>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bl>
    <w:p w:rsidR="006F6DD4" w:rsidRDefault="006F6DD4" w:rsidP="006F6DD4">
      <w:pPr>
        <w:spacing w:after="0" w:line="240" w:lineRule="auto"/>
        <w:ind w:firstLine="709"/>
        <w:jc w:val="center"/>
        <w:rPr>
          <w:rFonts w:ascii="Times New Roman" w:eastAsia="Times New Roman" w:hAnsi="Times New Roman" w:cs="Times New Roman"/>
          <w:sz w:val="28"/>
          <w:szCs w:val="28"/>
          <w:lang w:val="uk-UA" w:eastAsia="ru-RU"/>
        </w:rPr>
      </w:pPr>
      <w:r w:rsidRPr="00513F77">
        <w:rPr>
          <w:rFonts w:ascii="Times New Roman" w:eastAsia="Times New Roman" w:hAnsi="Times New Roman" w:cs="Times New Roman"/>
          <w:sz w:val="28"/>
          <w:szCs w:val="28"/>
          <w:lang w:val="uk-UA" w:eastAsia="ru-RU"/>
        </w:rPr>
        <w:t>Рисунок 1 – Основні характеристики ринку праці</w:t>
      </w:r>
    </w:p>
    <w:p w:rsidR="006F6DD4" w:rsidRDefault="006F6DD4" w:rsidP="00204C1A">
      <w:pPr>
        <w:spacing w:after="0" w:line="240" w:lineRule="auto"/>
        <w:ind w:firstLine="709"/>
        <w:jc w:val="both"/>
        <w:rPr>
          <w:rFonts w:ascii="Times New Roman" w:hAnsi="Times New Roman" w:cs="Times New Roman"/>
          <w:sz w:val="28"/>
          <w:szCs w:val="28"/>
          <w:lang w:val="uk-UA"/>
        </w:rPr>
      </w:pPr>
      <w:bookmarkStart w:id="4" w:name="_Hlk182246562"/>
      <w:r w:rsidRPr="00513F77">
        <w:rPr>
          <w:rFonts w:ascii="Times New Roman" w:eastAsia="Times New Roman" w:hAnsi="Times New Roman" w:cs="Times New Roman"/>
          <w:i/>
          <w:iCs/>
          <w:sz w:val="24"/>
          <w:szCs w:val="24"/>
          <w:lang w:val="uk-UA" w:eastAsia="ru-RU"/>
        </w:rPr>
        <w:t>Джерело: складено автором на основі [</w:t>
      </w:r>
      <w:r>
        <w:rPr>
          <w:rFonts w:ascii="Times New Roman" w:eastAsia="Times New Roman" w:hAnsi="Times New Roman" w:cs="Times New Roman"/>
          <w:i/>
          <w:iCs/>
          <w:sz w:val="24"/>
          <w:szCs w:val="24"/>
          <w:lang w:val="uk-UA" w:eastAsia="ru-RU"/>
        </w:rPr>
        <w:t>5</w:t>
      </w:r>
      <w:r w:rsidRPr="00513F77">
        <w:rPr>
          <w:rFonts w:ascii="Times New Roman" w:eastAsia="Times New Roman" w:hAnsi="Times New Roman" w:cs="Times New Roman"/>
          <w:i/>
          <w:iCs/>
          <w:sz w:val="24"/>
          <w:szCs w:val="24"/>
          <w:lang w:val="uk-UA" w:eastAsia="ru-RU"/>
        </w:rPr>
        <w:t>]</w:t>
      </w:r>
      <w:bookmarkEnd w:id="4"/>
    </w:p>
    <w:p w:rsidR="00204C1A" w:rsidRDefault="00204C1A" w:rsidP="00204C1A">
      <w:pPr>
        <w:spacing w:after="0" w:line="240" w:lineRule="auto"/>
        <w:ind w:firstLine="709"/>
        <w:jc w:val="both"/>
        <w:rPr>
          <w:rFonts w:ascii="Times New Roman" w:hAnsi="Times New Roman" w:cs="Times New Roman"/>
          <w:sz w:val="28"/>
          <w:szCs w:val="28"/>
          <w:lang w:val="uk-UA"/>
        </w:rPr>
      </w:pPr>
    </w:p>
    <w:p w:rsidR="006F6DD4" w:rsidRDefault="006F6DD4" w:rsidP="001F3E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Остання характеристика ринку праці є рівень зайнятості та безробіття, саме ці дані ілюструють кількість осіб, які зараз працевлаштовані, або ті хто в пошуку роботи.</w:t>
      </w:r>
    </w:p>
    <w:p w:rsidR="006F6DD4" w:rsidRDefault="00204C1A" w:rsidP="001F3E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Ринок праці можна порівняти з пазло</w:t>
      </w:r>
      <w:r w:rsidR="002260B6">
        <w:rPr>
          <w:rFonts w:ascii="Times New Roman" w:hAnsi="Times New Roman" w:cs="Times New Roman"/>
          <w:sz w:val="28"/>
          <w:szCs w:val="28"/>
          <w:lang w:val="uk-UA"/>
        </w:rPr>
        <w:t>м</w:t>
      </w:r>
      <w:r>
        <w:rPr>
          <w:rFonts w:ascii="Times New Roman" w:hAnsi="Times New Roman" w:cs="Times New Roman"/>
          <w:sz w:val="28"/>
          <w:szCs w:val="28"/>
          <w:lang w:val="uk-UA"/>
        </w:rPr>
        <w:t xml:space="preserve">, де кожен пазл виконує різну функцію з допомогою якої створюється картина. Отже, взаємодія між учасниками ринку праці, включаючи різні </w:t>
      </w:r>
      <w:r w:rsidR="002260B6">
        <w:rPr>
          <w:rFonts w:ascii="Times New Roman" w:hAnsi="Times New Roman" w:cs="Times New Roman"/>
          <w:sz w:val="28"/>
          <w:szCs w:val="28"/>
          <w:lang w:val="uk-UA"/>
        </w:rPr>
        <w:t>автоматизовані</w:t>
      </w:r>
      <w:r>
        <w:rPr>
          <w:rFonts w:ascii="Times New Roman" w:hAnsi="Times New Roman" w:cs="Times New Roman"/>
          <w:sz w:val="28"/>
          <w:szCs w:val="28"/>
          <w:lang w:val="uk-UA"/>
        </w:rPr>
        <w:t xml:space="preserve"> системи та </w:t>
      </w:r>
      <w:r w:rsidR="002260B6">
        <w:rPr>
          <w:rFonts w:ascii="Times New Roman" w:hAnsi="Times New Roman" w:cs="Times New Roman"/>
          <w:sz w:val="28"/>
          <w:szCs w:val="28"/>
          <w:lang w:val="uk-UA"/>
        </w:rPr>
        <w:t>людський</w:t>
      </w:r>
      <w:r>
        <w:rPr>
          <w:rFonts w:ascii="Times New Roman" w:hAnsi="Times New Roman" w:cs="Times New Roman"/>
          <w:sz w:val="28"/>
          <w:szCs w:val="28"/>
          <w:lang w:val="uk-UA"/>
        </w:rPr>
        <w:t xml:space="preserve"> ресурс, що створює позитивне середовище, яке </w:t>
      </w:r>
      <w:r w:rsidR="002260B6">
        <w:rPr>
          <w:rFonts w:ascii="Times New Roman" w:hAnsi="Times New Roman" w:cs="Times New Roman"/>
          <w:sz w:val="28"/>
          <w:szCs w:val="28"/>
          <w:lang w:val="uk-UA"/>
        </w:rPr>
        <w:t>безпосереднє</w:t>
      </w:r>
      <w:r>
        <w:rPr>
          <w:rFonts w:ascii="Times New Roman" w:hAnsi="Times New Roman" w:cs="Times New Roman"/>
          <w:sz w:val="28"/>
          <w:szCs w:val="28"/>
          <w:lang w:val="uk-UA"/>
        </w:rPr>
        <w:t xml:space="preserve"> </w:t>
      </w:r>
      <w:r w:rsidR="002260B6">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створити </w:t>
      </w:r>
      <w:r w:rsidR="002260B6">
        <w:rPr>
          <w:rFonts w:ascii="Times New Roman" w:hAnsi="Times New Roman" w:cs="Times New Roman"/>
          <w:sz w:val="28"/>
          <w:szCs w:val="28"/>
          <w:lang w:val="uk-UA"/>
        </w:rPr>
        <w:t>стабільну</w:t>
      </w:r>
      <w:r>
        <w:rPr>
          <w:rFonts w:ascii="Times New Roman" w:hAnsi="Times New Roman" w:cs="Times New Roman"/>
          <w:sz w:val="28"/>
          <w:szCs w:val="28"/>
          <w:lang w:val="uk-UA"/>
        </w:rPr>
        <w:t xml:space="preserve"> динаміку розвитку економіки.</w:t>
      </w:r>
    </w:p>
    <w:p w:rsidR="00204C1A" w:rsidRDefault="00204C1A" w:rsidP="001F3E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анал</w:t>
      </w:r>
      <w:r w:rsidR="002260B6">
        <w:rPr>
          <w:rFonts w:ascii="Times New Roman" w:hAnsi="Times New Roman" w:cs="Times New Roman"/>
          <w:sz w:val="28"/>
          <w:szCs w:val="28"/>
          <w:lang w:val="uk-UA"/>
        </w:rPr>
        <w:t>ізувати демографічні показники, вони допомагають зрозуміти професійну поведінку та всі перешкоди з якими стикаються. Ринок праці завжди оновлюється завдяки економічним зростанням, інноваціями та демографічними змінами. Для того, щоб не відставати та буду постійно в тренді змін, потрібно виконувати нові можливості та будувати стабільність між прогресом в майбутньому та стабільності в минулому. Ринок праці має різні класифікації, які представлені в табл. 2.</w:t>
      </w:r>
    </w:p>
    <w:p w:rsidR="002260B6" w:rsidRDefault="002260B6" w:rsidP="001F3EE1">
      <w:pPr>
        <w:spacing w:after="0" w:line="240" w:lineRule="auto"/>
        <w:ind w:firstLine="709"/>
        <w:jc w:val="both"/>
        <w:rPr>
          <w:rFonts w:ascii="Times New Roman" w:hAnsi="Times New Roman" w:cs="Times New Roman"/>
          <w:sz w:val="28"/>
          <w:szCs w:val="28"/>
          <w:lang w:val="uk-UA"/>
        </w:rPr>
      </w:pPr>
    </w:p>
    <w:p w:rsidR="002260B6" w:rsidRDefault="002260B6" w:rsidP="002260B6">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2 - </w:t>
      </w:r>
      <w:r w:rsidRPr="00513F77">
        <w:rPr>
          <w:rFonts w:ascii="Times New Roman" w:eastAsia="Times New Roman" w:hAnsi="Times New Roman" w:cs="Times New Roman"/>
          <w:sz w:val="28"/>
          <w:szCs w:val="28"/>
          <w:lang w:val="uk-UA" w:eastAsia="ru-RU"/>
        </w:rPr>
        <w:t>Класифікація ринку праці</w:t>
      </w:r>
    </w:p>
    <w:tbl>
      <w:tblPr>
        <w:tblStyle w:val="a8"/>
        <w:tblW w:w="0" w:type="auto"/>
        <w:tblLook w:val="04A0" w:firstRow="1" w:lastRow="0" w:firstColumn="1" w:lastColumn="0" w:noHBand="0" w:noVBand="1"/>
      </w:tblPr>
      <w:tblGrid>
        <w:gridCol w:w="2803"/>
        <w:gridCol w:w="6768"/>
      </w:tblGrid>
      <w:tr w:rsidR="002260B6" w:rsidRPr="001D41DF" w:rsidTr="002260B6">
        <w:trPr>
          <w:trHeight w:val="336"/>
        </w:trPr>
        <w:tc>
          <w:tcPr>
            <w:tcW w:w="2803" w:type="dxa"/>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Назва</w:t>
            </w:r>
          </w:p>
        </w:tc>
        <w:tc>
          <w:tcPr>
            <w:tcW w:w="6768" w:type="dxa"/>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Пояснення</w:t>
            </w:r>
          </w:p>
        </w:tc>
      </w:tr>
      <w:tr w:rsidR="002260B6" w:rsidRPr="001D41DF" w:rsidTr="002260B6">
        <w:trPr>
          <w:trHeight w:val="283"/>
        </w:trPr>
        <w:tc>
          <w:tcPr>
            <w:tcW w:w="9571" w:type="dxa"/>
            <w:gridSpan w:val="2"/>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За територіальним принципом:</w:t>
            </w:r>
          </w:p>
        </w:tc>
      </w:tr>
      <w:tr w:rsidR="002260B6" w:rsidRPr="00D43F5B" w:rsidTr="002260B6">
        <w:tc>
          <w:tcPr>
            <w:tcW w:w="2803" w:type="dxa"/>
            <w:vAlign w:val="center"/>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Місцевий ринок праці</w:t>
            </w:r>
          </w:p>
        </w:tc>
        <w:tc>
          <w:tcPr>
            <w:tcW w:w="6768" w:type="dxa"/>
          </w:tcPr>
          <w:p w:rsidR="002260B6" w:rsidRPr="001D41DF" w:rsidRDefault="002260B6" w:rsidP="002260B6">
            <w:pPr>
              <w:spacing w:after="0"/>
              <w:jc w:val="both"/>
              <w:rPr>
                <w:rFonts w:ascii="Times New Roman" w:eastAsia="Times New Roman" w:hAnsi="Times New Roman" w:cs="Times New Roman"/>
                <w:sz w:val="24"/>
                <w:szCs w:val="24"/>
                <w:lang w:val="uk-UA" w:eastAsia="ru-RU"/>
              </w:rPr>
            </w:pPr>
            <w:r w:rsidRPr="005C1C0F">
              <w:rPr>
                <w:rFonts w:ascii="Times New Roman" w:eastAsia="Times New Roman" w:hAnsi="Times New Roman" w:cs="Times New Roman"/>
                <w:sz w:val="24"/>
                <w:szCs w:val="24"/>
                <w:lang w:val="uk-UA" w:eastAsia="ru-RU"/>
              </w:rPr>
              <w:t>У дослідженні вчені часто стикаються зі значними перешкодами, що є результатом просторових обмежень. Наявність чи відсутність великих компаній залежить від особливостей місцевої економіки.</w:t>
            </w:r>
          </w:p>
        </w:tc>
      </w:tr>
      <w:tr w:rsidR="002260B6" w:rsidRPr="001D41DF" w:rsidTr="002260B6">
        <w:tc>
          <w:tcPr>
            <w:tcW w:w="2803" w:type="dxa"/>
            <w:vAlign w:val="center"/>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Національний ринок праці</w:t>
            </w:r>
          </w:p>
        </w:tc>
        <w:tc>
          <w:tcPr>
            <w:tcW w:w="6768" w:type="dxa"/>
          </w:tcPr>
          <w:p w:rsidR="002260B6" w:rsidRPr="001D41DF" w:rsidRDefault="002260B6" w:rsidP="002260B6">
            <w:pPr>
              <w:spacing w:after="0"/>
              <w:jc w:val="both"/>
              <w:rPr>
                <w:rFonts w:ascii="Times New Roman" w:eastAsia="Times New Roman" w:hAnsi="Times New Roman" w:cs="Times New Roman"/>
                <w:sz w:val="24"/>
                <w:szCs w:val="24"/>
                <w:lang w:val="uk-UA" w:eastAsia="ru-RU"/>
              </w:rPr>
            </w:pPr>
            <w:r w:rsidRPr="005C1C0F">
              <w:rPr>
                <w:rFonts w:ascii="Times New Roman" w:eastAsia="Times New Roman" w:hAnsi="Times New Roman" w:cs="Times New Roman"/>
                <w:sz w:val="24"/>
                <w:szCs w:val="24"/>
                <w:lang w:val="uk-UA" w:eastAsia="ru-RU"/>
              </w:rPr>
              <w:t>У національному масштабі правила зайнятості, трудові протоколи та добробут працівників контролюються загальнонаціональними контрольними показниками.</w:t>
            </w:r>
          </w:p>
        </w:tc>
      </w:tr>
      <w:tr w:rsidR="002260B6" w:rsidRPr="00D43F5B" w:rsidTr="002260B6">
        <w:tc>
          <w:tcPr>
            <w:tcW w:w="2803" w:type="dxa"/>
            <w:vAlign w:val="center"/>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Міжнародний ринок праці</w:t>
            </w:r>
          </w:p>
        </w:tc>
        <w:tc>
          <w:tcPr>
            <w:tcW w:w="6768" w:type="dxa"/>
          </w:tcPr>
          <w:p w:rsidR="002260B6" w:rsidRPr="001D41DF" w:rsidRDefault="002260B6" w:rsidP="002260B6">
            <w:pPr>
              <w:spacing w:after="0"/>
              <w:jc w:val="both"/>
              <w:rPr>
                <w:rFonts w:ascii="Times New Roman" w:eastAsia="Times New Roman" w:hAnsi="Times New Roman" w:cs="Times New Roman"/>
                <w:sz w:val="24"/>
                <w:szCs w:val="24"/>
                <w:lang w:val="uk-UA" w:eastAsia="ru-RU"/>
              </w:rPr>
            </w:pPr>
            <w:r w:rsidRPr="005C1C0F">
              <w:rPr>
                <w:rFonts w:ascii="Times New Roman" w:eastAsia="Times New Roman" w:hAnsi="Times New Roman" w:cs="Times New Roman"/>
                <w:sz w:val="24"/>
                <w:szCs w:val="24"/>
                <w:lang w:val="uk-UA" w:eastAsia="ru-RU"/>
              </w:rPr>
              <w:t>Охоплює міжнародний транзит працівників, включаючи транзит персоналу між країнами та дотримання правил міграції робочої сили.</w:t>
            </w:r>
          </w:p>
        </w:tc>
      </w:tr>
      <w:tr w:rsidR="002260B6" w:rsidRPr="001D41DF" w:rsidTr="002260B6">
        <w:tc>
          <w:tcPr>
            <w:tcW w:w="9571" w:type="dxa"/>
            <w:gridSpan w:val="2"/>
          </w:tcPr>
          <w:p w:rsidR="002260B6" w:rsidRPr="001D41DF" w:rsidRDefault="002260B6" w:rsidP="002260B6">
            <w:pPr>
              <w:spacing w:after="0"/>
              <w:jc w:val="center"/>
              <w:rPr>
                <w:rFonts w:ascii="Times New Roman" w:eastAsia="Times New Roman" w:hAnsi="Times New Roman" w:cs="Times New Roman"/>
                <w:sz w:val="24"/>
                <w:szCs w:val="24"/>
                <w:lang w:val="uk-UA" w:eastAsia="ru-RU"/>
              </w:rPr>
            </w:pPr>
            <w:r w:rsidRPr="001D41DF">
              <w:rPr>
                <w:rFonts w:ascii="Times New Roman" w:eastAsia="Times New Roman" w:hAnsi="Times New Roman" w:cs="Times New Roman"/>
                <w:sz w:val="24"/>
                <w:szCs w:val="24"/>
                <w:lang w:val="uk-UA" w:eastAsia="ru-RU"/>
              </w:rPr>
              <w:t>За рівнем кваліфікації працівників:</w:t>
            </w:r>
          </w:p>
        </w:tc>
      </w:tr>
    </w:tbl>
    <w:p w:rsidR="002260B6" w:rsidRPr="001D41DF" w:rsidRDefault="002260B6" w:rsidP="002260B6">
      <w:pPr>
        <w:spacing w:after="0" w:line="240" w:lineRule="auto"/>
        <w:jc w:val="right"/>
        <w:rPr>
          <w:rFonts w:ascii="Times New Roman" w:eastAsia="Times New Roman" w:hAnsi="Times New Roman" w:cs="Times New Roman"/>
          <w:iCs/>
          <w:sz w:val="28"/>
          <w:szCs w:val="24"/>
          <w:lang w:val="uk-UA" w:eastAsia="ru-RU"/>
        </w:rPr>
      </w:pPr>
      <w:r>
        <w:rPr>
          <w:rFonts w:ascii="Times New Roman" w:eastAsia="Times New Roman" w:hAnsi="Times New Roman" w:cs="Times New Roman"/>
          <w:iCs/>
          <w:sz w:val="28"/>
          <w:szCs w:val="24"/>
          <w:lang w:val="uk-UA" w:eastAsia="ru-RU"/>
        </w:rPr>
        <w:lastRenderedPageBreak/>
        <w:t>Продовження таблиці 2</w:t>
      </w:r>
    </w:p>
    <w:tbl>
      <w:tblPr>
        <w:tblStyle w:val="a8"/>
        <w:tblW w:w="0" w:type="auto"/>
        <w:tblLook w:val="04A0" w:firstRow="1" w:lastRow="0" w:firstColumn="1" w:lastColumn="0" w:noHBand="0" w:noVBand="1"/>
      </w:tblPr>
      <w:tblGrid>
        <w:gridCol w:w="2803"/>
        <w:gridCol w:w="6768"/>
      </w:tblGrid>
      <w:tr w:rsidR="002260B6" w:rsidRPr="00A14461" w:rsidTr="002260B6">
        <w:tc>
          <w:tcPr>
            <w:tcW w:w="9571" w:type="dxa"/>
            <w:gridSpan w:val="2"/>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 рівнем кваліфікації працівників:</w:t>
            </w:r>
          </w:p>
        </w:tc>
      </w:tr>
      <w:tr w:rsidR="002260B6" w:rsidRPr="00A14461" w:rsidTr="002260B6">
        <w:tc>
          <w:tcPr>
            <w:tcW w:w="2803" w:type="dxa"/>
          </w:tcPr>
          <w:p w:rsidR="002260B6" w:rsidRPr="00A14461" w:rsidRDefault="002260B6" w:rsidP="00992AAA">
            <w:pPr>
              <w:spacing w:after="0"/>
              <w:jc w:val="center"/>
              <w:rPr>
                <w:rFonts w:ascii="Times New Roman" w:eastAsia="Times New Roman" w:hAnsi="Times New Roman" w:cs="Times New Roman"/>
                <w:sz w:val="24"/>
                <w:szCs w:val="24"/>
                <w:lang w:val="uk-UA" w:eastAsia="ru-RU"/>
              </w:rPr>
            </w:pPr>
            <w:r w:rsidRPr="00A14461">
              <w:rPr>
                <w:rFonts w:ascii="Times New Roman" w:hAnsi="Times New Roman" w:cs="Times New Roman"/>
                <w:sz w:val="24"/>
                <w:lang w:val="uk-UA"/>
              </w:rPr>
              <w:t>Ринок висококваліфікованої праці</w:t>
            </w:r>
          </w:p>
        </w:tc>
        <w:tc>
          <w:tcPr>
            <w:tcW w:w="6768" w:type="dxa"/>
          </w:tcPr>
          <w:p w:rsidR="002260B6" w:rsidRPr="00A14461" w:rsidRDefault="002260B6" w:rsidP="00992AAA">
            <w:pPr>
              <w:spacing w:after="0"/>
              <w:jc w:val="both"/>
              <w:rPr>
                <w:rFonts w:ascii="Times New Roman" w:eastAsia="Times New Roman" w:hAnsi="Times New Roman" w:cs="Times New Roman"/>
                <w:sz w:val="24"/>
                <w:szCs w:val="24"/>
                <w:lang w:val="uk-UA" w:eastAsia="ru-RU"/>
              </w:rPr>
            </w:pPr>
            <w:r w:rsidRPr="00A14461">
              <w:rPr>
                <w:rFonts w:ascii="Times New Roman" w:hAnsi="Times New Roman" w:cs="Times New Roman"/>
                <w:sz w:val="24"/>
                <w:lang w:val="uk-UA"/>
              </w:rPr>
              <w:t>Це стосується місць, які потребують експертів із багатьма знаннями та навичками, як-от у сфері ІТ, науки, техніки та медицини.</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некваліфікованої праці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Застосовується до професій, для яких не потрібна спеціальна освіта чи підвищена професійна кмітливість, як-от праця в сфері послуг, будівельні роботи та фермерство.</w:t>
            </w:r>
          </w:p>
        </w:tc>
      </w:tr>
      <w:tr w:rsidR="002260B6" w:rsidRPr="00A14461" w:rsidTr="002260B6">
        <w:tc>
          <w:tcPr>
            <w:tcW w:w="9571" w:type="dxa"/>
            <w:gridSpan w:val="2"/>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 рівнем зайнятості:</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постійної зайнятості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Посади на повний робочий день, які пропонують постійну роботу, страхування та додаткові пільги.</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тимчасової зайнятості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для тимчасового персоналу або сезонних працівників. Цей ринок більш гнучкий, але менш стабільний.</w:t>
            </w:r>
          </w:p>
        </w:tc>
      </w:tr>
      <w:tr w:rsidR="002260B6" w:rsidRPr="00A14461" w:rsidTr="002260B6">
        <w:tc>
          <w:tcPr>
            <w:tcW w:w="9571" w:type="dxa"/>
            <w:gridSpan w:val="2"/>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 професійною ознакою:</w:t>
            </w:r>
          </w:p>
        </w:tc>
      </w:tr>
      <w:tr w:rsidR="002260B6" w:rsidRPr="00B40036"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для кваліфікованих спеціалістів</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Це стосується осіб, які мають високі академічні повноваження, спеціалізовані знання або офіційні документи про кваліфікацію.</w:t>
            </w:r>
            <w:r w:rsidRPr="00A14461">
              <w:rPr>
                <w:lang w:val="uk-UA"/>
              </w:rPr>
              <w:t xml:space="preserve"> </w:t>
            </w:r>
            <w:r w:rsidRPr="00A14461">
              <w:rPr>
                <w:rFonts w:ascii="Times New Roman" w:eastAsia="Times New Roman" w:hAnsi="Times New Roman" w:cs="Times New Roman"/>
                <w:sz w:val="24"/>
                <w:szCs w:val="24"/>
                <w:lang w:val="uk-UA" w:eastAsia="ru-RU"/>
              </w:rPr>
              <w:t>Він забезпечує основу для медичних працівників, технічних спеціалістів, програмістів, юристів тощо та сприяє спокою.</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для некваліфікованих працівників</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Особи, які виконують механічні завдання, наприклад, у коморах, торгівлі та на виробництві як робітники загального характеру.</w:t>
            </w:r>
          </w:p>
        </w:tc>
      </w:tr>
      <w:tr w:rsidR="002260B6" w:rsidRPr="00A14461" w:rsidTr="002260B6">
        <w:tc>
          <w:tcPr>
            <w:tcW w:w="9571" w:type="dxa"/>
            <w:gridSpan w:val="2"/>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 характером трудової діяльності:</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для інтелектуальної праці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Описує осіб, які беруть участь у пізнавальних завданнях, створенні знань, концепціях, ініціативах.</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для фізичної праці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Охоплює робітників, зайнятих переважно фізичними завданнями, такими як землеробство, будівництво та виробництво.</w:t>
            </w:r>
          </w:p>
        </w:tc>
      </w:tr>
      <w:tr w:rsidR="002260B6" w:rsidRPr="00A14461" w:rsidTr="002260B6">
        <w:tc>
          <w:tcPr>
            <w:tcW w:w="9571" w:type="dxa"/>
            <w:gridSpan w:val="2"/>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За типом зайнятості:</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формальної зайнятості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праці охоплює працівників з офіційними контрактами, страхуванням, пенсіями тощо.</w:t>
            </w:r>
          </w:p>
        </w:tc>
      </w:tr>
      <w:tr w:rsidR="002260B6" w:rsidRPr="00A14461" w:rsidTr="002260B6">
        <w:tc>
          <w:tcPr>
            <w:tcW w:w="2800" w:type="dxa"/>
            <w:vAlign w:val="center"/>
          </w:tcPr>
          <w:p w:rsidR="002260B6" w:rsidRPr="00A14461" w:rsidRDefault="002260B6" w:rsidP="002260B6">
            <w:pPr>
              <w:spacing w:after="0"/>
              <w:jc w:val="center"/>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Ринок неформальної зайнятості</w:t>
            </w:r>
          </w:p>
        </w:tc>
        <w:tc>
          <w:tcPr>
            <w:tcW w:w="6771" w:type="dxa"/>
          </w:tcPr>
          <w:p w:rsidR="002260B6" w:rsidRPr="00A14461" w:rsidRDefault="002260B6" w:rsidP="002260B6">
            <w:pPr>
              <w:spacing w:after="0"/>
              <w:jc w:val="both"/>
              <w:rPr>
                <w:rFonts w:ascii="Times New Roman" w:eastAsia="Times New Roman" w:hAnsi="Times New Roman" w:cs="Times New Roman"/>
                <w:sz w:val="24"/>
                <w:szCs w:val="24"/>
                <w:lang w:val="uk-UA" w:eastAsia="ru-RU"/>
              </w:rPr>
            </w:pPr>
            <w:r w:rsidRPr="00A14461">
              <w:rPr>
                <w:rFonts w:ascii="Times New Roman" w:eastAsia="Times New Roman" w:hAnsi="Times New Roman" w:cs="Times New Roman"/>
                <w:sz w:val="24"/>
                <w:szCs w:val="24"/>
                <w:lang w:val="uk-UA" w:eastAsia="ru-RU"/>
              </w:rPr>
              <w:t>Охоплює осіб без офіційних трудових угод, як-от незалежні підрядники, працівники, які працюють неповний робочий день, і працівники неформального сектора.</w:t>
            </w:r>
          </w:p>
        </w:tc>
      </w:tr>
    </w:tbl>
    <w:p w:rsidR="002260B6" w:rsidRDefault="002260B6" w:rsidP="002260B6">
      <w:pPr>
        <w:spacing w:after="0" w:line="240" w:lineRule="auto"/>
        <w:ind w:firstLine="709"/>
        <w:jc w:val="both"/>
        <w:rPr>
          <w:rFonts w:ascii="Times New Roman" w:eastAsia="Times New Roman" w:hAnsi="Times New Roman" w:cs="Times New Roman"/>
          <w:i/>
          <w:iCs/>
          <w:sz w:val="24"/>
          <w:szCs w:val="24"/>
          <w:lang w:val="uk-UA" w:eastAsia="ru-RU"/>
        </w:rPr>
      </w:pPr>
      <w:r w:rsidRPr="00513F77">
        <w:rPr>
          <w:rFonts w:ascii="Times New Roman" w:eastAsia="Times New Roman" w:hAnsi="Times New Roman" w:cs="Times New Roman"/>
          <w:i/>
          <w:iCs/>
          <w:sz w:val="24"/>
          <w:szCs w:val="24"/>
          <w:lang w:val="uk-UA" w:eastAsia="ru-RU"/>
        </w:rPr>
        <w:t>Джерело: складено автором на основі [</w:t>
      </w:r>
      <w:r>
        <w:rPr>
          <w:rFonts w:ascii="Times New Roman" w:eastAsia="Times New Roman" w:hAnsi="Times New Roman" w:cs="Times New Roman"/>
          <w:i/>
          <w:iCs/>
          <w:sz w:val="24"/>
          <w:szCs w:val="24"/>
          <w:lang w:val="uk-UA" w:eastAsia="ru-RU"/>
        </w:rPr>
        <w:t>6,7</w:t>
      </w:r>
      <w:r w:rsidRPr="00513F77">
        <w:rPr>
          <w:rFonts w:ascii="Times New Roman" w:eastAsia="Times New Roman" w:hAnsi="Times New Roman" w:cs="Times New Roman"/>
          <w:i/>
          <w:iCs/>
          <w:sz w:val="24"/>
          <w:szCs w:val="24"/>
          <w:lang w:val="uk-UA" w:eastAsia="ru-RU"/>
        </w:rPr>
        <w:t>]</w:t>
      </w:r>
    </w:p>
    <w:p w:rsidR="002260B6" w:rsidRDefault="002260B6" w:rsidP="00A27E6D">
      <w:pPr>
        <w:spacing w:after="0" w:line="240" w:lineRule="auto"/>
        <w:ind w:firstLine="709"/>
        <w:jc w:val="both"/>
        <w:rPr>
          <w:rFonts w:ascii="Times New Roman" w:hAnsi="Times New Roman" w:cs="Times New Roman"/>
          <w:sz w:val="28"/>
          <w:szCs w:val="28"/>
          <w:lang w:val="uk-UA"/>
        </w:rPr>
      </w:pPr>
    </w:p>
    <w:p w:rsidR="00CB3F90" w:rsidRDefault="002260B6"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B3F90">
        <w:rPr>
          <w:rFonts w:ascii="Times New Roman" w:hAnsi="Times New Roman" w:cs="Times New Roman"/>
          <w:sz w:val="28"/>
          <w:szCs w:val="28"/>
          <w:lang w:val="uk-UA"/>
        </w:rPr>
        <w:t>ласифікація ринку праці є важливим ключем у дослідженні ринку праці, який займається сортуванням різних аспектів роботи та зайнятості населення. Саме класифікація ринку допомагає з’ясувати важливі проблеми такі як, недостатність кваліфікованих працівників, недостатність робочої сили на деяких вакансіях та вплив грошового потенціалу, які впливають на працевлаштуванні. Україна має особливі умови в теперішньому часі і саме використання різноманітних класифікацій надає вирішальне значення для розуміння картини ринку праці в країні.</w:t>
      </w:r>
    </w:p>
    <w:p w:rsidR="00F22521" w:rsidRDefault="006168BA" w:rsidP="00F225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також соціальна фактори, які впливають на ринок праці, через різні демографічні зміни, рівні освіти та професійну підготовку. Так як рівень освіти є одним із головним фактором, що впливає на ринок праці. Країна, що </w:t>
      </w:r>
      <w:r>
        <w:rPr>
          <w:rFonts w:ascii="Times New Roman" w:hAnsi="Times New Roman" w:cs="Times New Roman"/>
          <w:sz w:val="28"/>
          <w:szCs w:val="28"/>
          <w:lang w:val="uk-UA"/>
        </w:rPr>
        <w:lastRenderedPageBreak/>
        <w:t xml:space="preserve">має високий рівень освіти та має висококваліфікованих працівників має великий попит на робочу силу, оскільки новітні технології та виробничі </w:t>
      </w:r>
      <w:r w:rsidR="00F22521">
        <w:rPr>
          <w:rFonts w:ascii="Times New Roman" w:hAnsi="Times New Roman" w:cs="Times New Roman"/>
          <w:sz w:val="28"/>
          <w:szCs w:val="28"/>
          <w:lang w:val="uk-UA"/>
        </w:rPr>
        <w:t>процеси потребують</w:t>
      </w:r>
      <w:r>
        <w:rPr>
          <w:rFonts w:ascii="Times New Roman" w:hAnsi="Times New Roman" w:cs="Times New Roman"/>
          <w:sz w:val="28"/>
          <w:szCs w:val="28"/>
          <w:lang w:val="uk-UA"/>
        </w:rPr>
        <w:t xml:space="preserve"> високий рівень підготовки кадрів. Також високий </w:t>
      </w:r>
      <w:r w:rsidR="00F22521">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00F22521">
        <w:rPr>
          <w:rFonts w:ascii="Times New Roman" w:hAnsi="Times New Roman" w:cs="Times New Roman"/>
          <w:sz w:val="28"/>
          <w:szCs w:val="28"/>
          <w:lang w:val="uk-UA"/>
        </w:rPr>
        <w:t>освіти</w:t>
      </w:r>
      <w:r>
        <w:rPr>
          <w:rFonts w:ascii="Times New Roman" w:hAnsi="Times New Roman" w:cs="Times New Roman"/>
          <w:sz w:val="28"/>
          <w:szCs w:val="28"/>
          <w:lang w:val="uk-UA"/>
        </w:rPr>
        <w:t xml:space="preserve"> в країні </w:t>
      </w:r>
      <w:r w:rsidR="00F22521">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легко та швидко адаптуватись до нових технологій, що знижує є рівень безробіття та має п</w:t>
      </w:r>
      <w:r w:rsidR="00F22521">
        <w:rPr>
          <w:rFonts w:ascii="Times New Roman" w:hAnsi="Times New Roman" w:cs="Times New Roman"/>
          <w:sz w:val="28"/>
          <w:szCs w:val="28"/>
          <w:lang w:val="uk-UA"/>
        </w:rPr>
        <w:t>остійна економічну стабільність Тоді як низький рівень освіти або недостатній рівень кваліфікованих працівників може призвести до збільшення безробітного населення, через не змогу пристосуватись до нових технологій, що поставлені в їхній професійній діяльності.</w:t>
      </w:r>
    </w:p>
    <w:p w:rsidR="00F22521" w:rsidRDefault="00F22521" w:rsidP="00F225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Політичний стан має також великий вплив на ринок праці, а саме впливає на рівень безробіття та заробітної плати, кількості зайнятого населення та самого стану ринку праці. Трудове законодавство визначає, які будуть умови праці, права та обов’язки працівника та роботодавця. Трудове законодавство може бути зміненим, через економічні кризи та занепаду законодавства. Також важливим є законодавство, що впливає на мінімальні заробітної плати, тривалість робочого дня, умови праці та соціальний захист, як працівників так і роботодавців.</w:t>
      </w:r>
    </w:p>
    <w:p w:rsidR="00F22521" w:rsidRDefault="00F22521" w:rsidP="00F225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Податкове законодавство та інші економічні регуляції можуть сприяти розвитку або занепаду ринку праці. Якщо знизити податки для бізнесу можна стимулювати для створення свого бізнесу та створення робочих місць, тоді як високі податки можуть обмежувати </w:t>
      </w:r>
      <w:r w:rsidR="00DB6929">
        <w:rPr>
          <w:rFonts w:ascii="Times New Roman" w:hAnsi="Times New Roman" w:cs="Times New Roman"/>
          <w:sz w:val="28"/>
          <w:szCs w:val="28"/>
          <w:lang w:val="uk-UA"/>
        </w:rPr>
        <w:t>виробничу</w:t>
      </w:r>
      <w:r>
        <w:rPr>
          <w:rFonts w:ascii="Times New Roman" w:hAnsi="Times New Roman" w:cs="Times New Roman"/>
          <w:sz w:val="28"/>
          <w:szCs w:val="28"/>
          <w:lang w:val="uk-UA"/>
        </w:rPr>
        <w:t xml:space="preserve"> діяльність, таким чином втрачати бізнес та зменшувати рівень зайнятого </w:t>
      </w:r>
      <w:r w:rsidR="00DB6929">
        <w:rPr>
          <w:rFonts w:ascii="Times New Roman" w:hAnsi="Times New Roman" w:cs="Times New Roman"/>
          <w:sz w:val="28"/>
          <w:szCs w:val="28"/>
          <w:lang w:val="uk-UA"/>
        </w:rPr>
        <w:t>населення</w:t>
      </w:r>
      <w:r>
        <w:rPr>
          <w:rFonts w:ascii="Times New Roman" w:hAnsi="Times New Roman" w:cs="Times New Roman"/>
          <w:sz w:val="28"/>
          <w:szCs w:val="28"/>
          <w:lang w:val="uk-UA"/>
        </w:rPr>
        <w:t>.</w:t>
      </w:r>
    </w:p>
    <w:p w:rsidR="00F22521" w:rsidRDefault="00F22521" w:rsidP="00F225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Державна політика зайнятості </w:t>
      </w:r>
      <w:r w:rsidR="00DB6929">
        <w:rPr>
          <w:rFonts w:ascii="Times New Roman" w:hAnsi="Times New Roman" w:cs="Times New Roman"/>
          <w:sz w:val="28"/>
          <w:szCs w:val="28"/>
          <w:lang w:val="uk-UA"/>
        </w:rPr>
        <w:t>потрібна</w:t>
      </w:r>
      <w:r>
        <w:rPr>
          <w:rFonts w:ascii="Times New Roman" w:hAnsi="Times New Roman" w:cs="Times New Roman"/>
          <w:sz w:val="28"/>
          <w:szCs w:val="28"/>
          <w:lang w:val="uk-UA"/>
        </w:rPr>
        <w:t xml:space="preserve"> для створення робочих місць в трудовій діяльності. </w:t>
      </w:r>
      <w:r w:rsidR="00DB6929">
        <w:rPr>
          <w:rFonts w:ascii="Times New Roman" w:hAnsi="Times New Roman" w:cs="Times New Roman"/>
          <w:sz w:val="28"/>
          <w:szCs w:val="28"/>
          <w:lang w:val="uk-UA"/>
        </w:rPr>
        <w:t>Державна</w:t>
      </w:r>
      <w:r>
        <w:rPr>
          <w:rFonts w:ascii="Times New Roman" w:hAnsi="Times New Roman" w:cs="Times New Roman"/>
          <w:sz w:val="28"/>
          <w:szCs w:val="28"/>
          <w:lang w:val="uk-UA"/>
        </w:rPr>
        <w:t xml:space="preserve"> політика </w:t>
      </w:r>
      <w:r w:rsidR="00DB6929">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програми, щодо створення робочих місць, підготовку кадрів до професійного рівня, допомога малому бізнесу та стимулювання підприємств за допомогою  надання </w:t>
      </w:r>
      <w:r w:rsidR="00DB6929">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допомоги або наданням пільги.</w:t>
      </w:r>
    </w:p>
    <w:p w:rsidR="00DB6929" w:rsidRDefault="00DB6929" w:rsidP="00F225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Ринок праці має декілька моделей, а саме американська, японська та шведська. Зарубіжні моделі ринку праці, представлені в табл. 3.</w:t>
      </w:r>
    </w:p>
    <w:p w:rsidR="00DB6929" w:rsidRDefault="00DB6929" w:rsidP="00F22521">
      <w:pPr>
        <w:spacing w:after="0" w:line="240" w:lineRule="auto"/>
        <w:ind w:firstLine="709"/>
        <w:jc w:val="both"/>
        <w:rPr>
          <w:rFonts w:ascii="Times New Roman" w:hAnsi="Times New Roman" w:cs="Times New Roman"/>
          <w:sz w:val="28"/>
          <w:szCs w:val="28"/>
          <w:lang w:val="uk-UA"/>
        </w:rPr>
      </w:pPr>
    </w:p>
    <w:p w:rsidR="00DB6929" w:rsidRDefault="00DB6929" w:rsidP="00DB6929">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1B3DEC">
        <w:rPr>
          <w:rFonts w:ascii="Times New Roman" w:eastAsia="Times New Roman" w:hAnsi="Times New Roman" w:cs="Times New Roman"/>
          <w:color w:val="000000"/>
          <w:sz w:val="28"/>
          <w:szCs w:val="28"/>
          <w:lang w:val="uk-UA" w:eastAsia="uk-UA" w:bidi="uk-UA"/>
        </w:rPr>
        <w:t xml:space="preserve">Таблиця </w:t>
      </w:r>
      <w:r>
        <w:rPr>
          <w:rFonts w:ascii="Times New Roman" w:eastAsia="Times New Roman" w:hAnsi="Times New Roman" w:cs="Times New Roman"/>
          <w:color w:val="000000"/>
          <w:sz w:val="28"/>
          <w:szCs w:val="28"/>
          <w:lang w:val="uk-UA" w:eastAsia="uk-UA" w:bidi="uk-UA"/>
        </w:rPr>
        <w:t>3</w:t>
      </w:r>
      <w:r w:rsidRPr="001B3DEC">
        <w:rPr>
          <w:rFonts w:ascii="Times New Roman" w:eastAsia="Times New Roman" w:hAnsi="Times New Roman" w:cs="Times New Roman"/>
          <w:color w:val="000000"/>
          <w:sz w:val="28"/>
          <w:szCs w:val="28"/>
          <w:lang w:val="uk-UA" w:eastAsia="uk-UA" w:bidi="uk-UA"/>
        </w:rPr>
        <w:t xml:space="preserve"> - Зарубіжні моделі ринку праці</w:t>
      </w:r>
    </w:p>
    <w:tbl>
      <w:tblPr>
        <w:tblStyle w:val="a8"/>
        <w:tblW w:w="0" w:type="auto"/>
        <w:tblLook w:val="04A0" w:firstRow="1" w:lastRow="0" w:firstColumn="1" w:lastColumn="0" w:noHBand="0" w:noVBand="1"/>
      </w:tblPr>
      <w:tblGrid>
        <w:gridCol w:w="2465"/>
        <w:gridCol w:w="7106"/>
      </w:tblGrid>
      <w:tr w:rsidR="00DB6929" w:rsidRPr="0035668E" w:rsidTr="00DB6929">
        <w:tc>
          <w:tcPr>
            <w:tcW w:w="2465" w:type="dxa"/>
            <w:vAlign w:val="center"/>
          </w:tcPr>
          <w:p w:rsidR="00DB6929" w:rsidRPr="008E1225" w:rsidRDefault="00DB6929" w:rsidP="00635026">
            <w:pPr>
              <w:widowControl w:val="0"/>
              <w:jc w:val="center"/>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b/>
                <w:bCs/>
                <w:color w:val="000000"/>
                <w:sz w:val="24"/>
                <w:szCs w:val="24"/>
                <w:lang w:val="uk-UA" w:eastAsia="uk-UA" w:bidi="uk-UA"/>
              </w:rPr>
              <w:t>Японська модель</w:t>
            </w:r>
          </w:p>
        </w:tc>
        <w:tc>
          <w:tcPr>
            <w:tcW w:w="7106" w:type="dxa"/>
            <w:vAlign w:val="bottom"/>
          </w:tcPr>
          <w:p w:rsidR="00DB6929" w:rsidRPr="008E1225" w:rsidRDefault="00DB6929" w:rsidP="00DB6929">
            <w:pPr>
              <w:widowControl w:val="0"/>
              <w:tabs>
                <w:tab w:val="left" w:pos="523"/>
                <w:tab w:val="left" w:pos="1862"/>
                <w:tab w:val="left" w:pos="2654"/>
                <w:tab w:val="left" w:pos="4018"/>
                <w:tab w:val="left" w:pos="5544"/>
              </w:tabs>
              <w:spacing w:line="252" w:lineRule="auto"/>
              <w:jc w:val="both"/>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color w:val="000000"/>
                <w:sz w:val="24"/>
                <w:szCs w:val="24"/>
                <w:lang w:val="uk-UA" w:eastAsia="uk-UA" w:bidi="uk-UA"/>
              </w:rPr>
              <w:t>«Для моделі характерна система трудових відносин, яка ґрунтується на принципі «довічного найму», за якої гарантується зайнятість працівника на підприємстві аж до досягнення ним віку 55-60 років. Розміри заробітної плати працівників і соціальних винагород прямо залежать від кількості відпрацьованих років. При цьому протягом усієї трудової діяльності працівники періодично підвищують кваліфікацію у відповідних внутрішньо-фірмових службах, і переміщення їх відбувається строго за планом. Така політика сприяє вихованню у працівників фірми творчого ставлення до</w:t>
            </w:r>
            <w:r w:rsidRPr="008E1225">
              <w:rPr>
                <w:rFonts w:ascii="Times New Roman" w:eastAsia="Times New Roman" w:hAnsi="Times New Roman" w:cs="Times New Roman"/>
                <w:color w:val="000000"/>
                <w:sz w:val="24"/>
                <w:szCs w:val="24"/>
                <w:lang w:val="uk-UA" w:eastAsia="uk-UA" w:bidi="uk-UA"/>
              </w:rPr>
              <w:tab/>
              <w:t>виконання своїх обов’язків, підвищенню їхньої відповідальності за якість роботи. У разі необхідності скорочення виробництва підприємці здебільшого вирішують ці проблеми не шляхом звільнення пе</w:t>
            </w:r>
            <w:r>
              <w:rPr>
                <w:rFonts w:ascii="Times New Roman" w:eastAsia="Times New Roman" w:hAnsi="Times New Roman" w:cs="Times New Roman"/>
                <w:color w:val="000000"/>
                <w:sz w:val="24"/>
                <w:szCs w:val="24"/>
                <w:lang w:val="uk-UA" w:eastAsia="uk-UA" w:bidi="uk-UA"/>
              </w:rPr>
              <w:t>рсоналу, а переведенням частини</w:t>
            </w:r>
          </w:p>
        </w:tc>
      </w:tr>
    </w:tbl>
    <w:p w:rsidR="002F0A43" w:rsidRDefault="002F0A43" w:rsidP="00DB6929">
      <w:pPr>
        <w:widowControl w:val="0"/>
        <w:spacing w:after="0" w:line="240" w:lineRule="auto"/>
        <w:jc w:val="right"/>
        <w:rPr>
          <w:rFonts w:ascii="Times New Roman" w:eastAsia="Times New Roman" w:hAnsi="Times New Roman" w:cs="Times New Roman"/>
          <w:color w:val="000000"/>
          <w:sz w:val="28"/>
          <w:szCs w:val="28"/>
          <w:lang w:val="uk-UA" w:eastAsia="ru-RU" w:bidi="ru-RU"/>
        </w:rPr>
      </w:pPr>
    </w:p>
    <w:p w:rsidR="00DB6929" w:rsidRPr="008E1225" w:rsidRDefault="00DB6929" w:rsidP="00DB6929">
      <w:pPr>
        <w:widowControl w:val="0"/>
        <w:spacing w:after="0" w:line="240" w:lineRule="auto"/>
        <w:jc w:val="right"/>
        <w:rPr>
          <w:rFonts w:ascii="Times New Roman" w:eastAsia="Times New Roman" w:hAnsi="Times New Roman" w:cs="Times New Roman"/>
          <w:color w:val="000000"/>
          <w:sz w:val="28"/>
          <w:szCs w:val="28"/>
          <w:lang w:val="uk-UA" w:eastAsia="uk-UA" w:bidi="uk-UA"/>
        </w:rPr>
      </w:pPr>
      <w:r w:rsidRPr="008E1225">
        <w:rPr>
          <w:rFonts w:ascii="Times New Roman" w:eastAsia="Times New Roman" w:hAnsi="Times New Roman" w:cs="Times New Roman"/>
          <w:color w:val="000000"/>
          <w:sz w:val="28"/>
          <w:szCs w:val="28"/>
          <w:lang w:val="uk-UA" w:eastAsia="ru-RU" w:bidi="ru-RU"/>
        </w:rPr>
        <w:lastRenderedPageBreak/>
        <w:t xml:space="preserve">Продовження </w:t>
      </w:r>
      <w:r w:rsidRPr="008E1225">
        <w:rPr>
          <w:rFonts w:ascii="Times New Roman" w:eastAsia="Times New Roman" w:hAnsi="Times New Roman" w:cs="Times New Roman"/>
          <w:color w:val="000000"/>
          <w:sz w:val="28"/>
          <w:szCs w:val="28"/>
          <w:lang w:val="uk-UA" w:eastAsia="uk-UA" w:bidi="uk-UA"/>
        </w:rPr>
        <w:t xml:space="preserve">таблиці </w:t>
      </w:r>
      <w:r w:rsidRPr="008E1225">
        <w:rPr>
          <w:rFonts w:ascii="Times New Roman" w:eastAsia="Times New Roman" w:hAnsi="Times New Roman" w:cs="Times New Roman"/>
          <w:color w:val="000000"/>
          <w:sz w:val="28"/>
          <w:szCs w:val="28"/>
          <w:lang w:val="uk-UA" w:eastAsia="ru-RU" w:bidi="ru-RU"/>
        </w:rPr>
        <w:t>3</w:t>
      </w:r>
    </w:p>
    <w:tbl>
      <w:tblPr>
        <w:tblOverlap w:val="never"/>
        <w:tblW w:w="9666" w:type="dxa"/>
        <w:jc w:val="center"/>
        <w:tblLayout w:type="fixed"/>
        <w:tblCellMar>
          <w:left w:w="10" w:type="dxa"/>
          <w:right w:w="10" w:type="dxa"/>
        </w:tblCellMar>
        <w:tblLook w:val="0000" w:firstRow="0" w:lastRow="0" w:firstColumn="0" w:lastColumn="0" w:noHBand="0" w:noVBand="0"/>
      </w:tblPr>
      <w:tblGrid>
        <w:gridCol w:w="2552"/>
        <w:gridCol w:w="7114"/>
      </w:tblGrid>
      <w:tr w:rsidR="00DB6929" w:rsidRPr="0035668E" w:rsidTr="00DB6929">
        <w:trPr>
          <w:trHeight w:hRule="exact" w:val="582"/>
          <w:jc w:val="center"/>
        </w:trPr>
        <w:tc>
          <w:tcPr>
            <w:tcW w:w="2552" w:type="dxa"/>
            <w:tcBorders>
              <w:top w:val="single" w:sz="4" w:space="0" w:color="auto"/>
              <w:left w:val="single" w:sz="4" w:space="0" w:color="auto"/>
              <w:bottom w:val="single" w:sz="4" w:space="0" w:color="auto"/>
            </w:tcBorders>
            <w:shd w:val="clear" w:color="auto" w:fill="auto"/>
            <w:vAlign w:val="center"/>
          </w:tcPr>
          <w:p w:rsidR="00DB6929" w:rsidRPr="008E1225" w:rsidRDefault="00DB6929" w:rsidP="00DB6929">
            <w:pPr>
              <w:widowControl w:val="0"/>
              <w:spacing w:after="0" w:line="240" w:lineRule="auto"/>
              <w:rPr>
                <w:rFonts w:ascii="Times New Roman" w:eastAsia="Times New Roman" w:hAnsi="Times New Roman" w:cs="Times New Roman"/>
                <w:color w:val="000000"/>
                <w:sz w:val="24"/>
                <w:szCs w:val="24"/>
                <w:lang w:val="uk-UA" w:eastAsia="uk-UA" w:bidi="uk-UA"/>
              </w:rPr>
            </w:pPr>
          </w:p>
        </w:tc>
        <w:tc>
          <w:tcPr>
            <w:tcW w:w="7114" w:type="dxa"/>
            <w:tcBorders>
              <w:top w:val="single" w:sz="4" w:space="0" w:color="auto"/>
              <w:left w:val="single" w:sz="4" w:space="0" w:color="auto"/>
              <w:bottom w:val="single" w:sz="4" w:space="0" w:color="auto"/>
              <w:right w:val="single" w:sz="4" w:space="0" w:color="auto"/>
            </w:tcBorders>
            <w:shd w:val="clear" w:color="auto" w:fill="auto"/>
            <w:vAlign w:val="bottom"/>
          </w:tcPr>
          <w:p w:rsidR="00DB6929" w:rsidRPr="008E1225" w:rsidRDefault="00DB6929" w:rsidP="00DB6929">
            <w:pPr>
              <w:widowControl w:val="0"/>
              <w:tabs>
                <w:tab w:val="left" w:pos="811"/>
                <w:tab w:val="left" w:pos="3835"/>
                <w:tab w:val="left" w:pos="4166"/>
                <w:tab w:val="left" w:pos="5530"/>
              </w:tabs>
              <w:spacing w:after="0" w:line="252" w:lineRule="auto"/>
              <w:ind w:left="-10"/>
              <w:jc w:val="both"/>
              <w:rPr>
                <w:rFonts w:ascii="Times New Roman" w:eastAsia="Times New Roman" w:hAnsi="Times New Roman" w:cs="Times New Roman"/>
                <w:color w:val="000000"/>
                <w:sz w:val="24"/>
                <w:szCs w:val="24"/>
                <w:lang w:val="uk-UA" w:eastAsia="uk-UA" w:bidi="uk-UA"/>
              </w:rPr>
            </w:pPr>
            <w:r w:rsidRPr="00DB6929">
              <w:rPr>
                <w:rFonts w:ascii="Times New Roman" w:eastAsia="Times New Roman" w:hAnsi="Times New Roman" w:cs="Times New Roman"/>
                <w:color w:val="000000"/>
                <w:sz w:val="24"/>
                <w:szCs w:val="24"/>
                <w:lang w:val="uk-UA" w:eastAsia="uk-UA" w:bidi="uk-UA"/>
              </w:rPr>
              <w:t>працівників за їхньої згоди на інші підприємства або скороченням тривалості робочого часу на цьому підприємстві» [8, с.51].</w:t>
            </w:r>
          </w:p>
        </w:tc>
      </w:tr>
      <w:tr w:rsidR="00DB6929" w:rsidRPr="0035668E" w:rsidTr="00DB6929">
        <w:trPr>
          <w:trHeight w:hRule="exact" w:val="3538"/>
          <w:jc w:val="center"/>
        </w:trPr>
        <w:tc>
          <w:tcPr>
            <w:tcW w:w="2552" w:type="dxa"/>
            <w:tcBorders>
              <w:top w:val="single" w:sz="4" w:space="0" w:color="auto"/>
              <w:left w:val="single" w:sz="4" w:space="0" w:color="auto"/>
              <w:bottom w:val="single" w:sz="4" w:space="0" w:color="auto"/>
            </w:tcBorders>
            <w:shd w:val="clear" w:color="auto" w:fill="auto"/>
            <w:vAlign w:val="center"/>
          </w:tcPr>
          <w:p w:rsidR="00DB6929" w:rsidRPr="008E1225" w:rsidRDefault="00DB6929" w:rsidP="00635026">
            <w:pPr>
              <w:widowControl w:val="0"/>
              <w:jc w:val="center"/>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b/>
                <w:bCs/>
                <w:color w:val="000000"/>
                <w:sz w:val="24"/>
                <w:szCs w:val="24"/>
                <w:lang w:val="uk-UA" w:eastAsia="uk-UA" w:bidi="uk-UA"/>
              </w:rPr>
              <w:t>Американська модель</w:t>
            </w:r>
          </w:p>
        </w:tc>
        <w:tc>
          <w:tcPr>
            <w:tcW w:w="7114" w:type="dxa"/>
            <w:tcBorders>
              <w:top w:val="single" w:sz="4" w:space="0" w:color="auto"/>
              <w:left w:val="single" w:sz="4" w:space="0" w:color="auto"/>
              <w:bottom w:val="single" w:sz="4" w:space="0" w:color="auto"/>
              <w:right w:val="single" w:sz="4" w:space="0" w:color="auto"/>
            </w:tcBorders>
            <w:shd w:val="clear" w:color="auto" w:fill="auto"/>
            <w:vAlign w:val="bottom"/>
          </w:tcPr>
          <w:p w:rsidR="00DB6929" w:rsidRPr="008E1225" w:rsidRDefault="00DB6929" w:rsidP="00635026">
            <w:pPr>
              <w:widowControl w:val="0"/>
              <w:tabs>
                <w:tab w:val="left" w:pos="1608"/>
                <w:tab w:val="left" w:pos="2405"/>
              </w:tabs>
              <w:spacing w:line="252" w:lineRule="auto"/>
              <w:jc w:val="both"/>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color w:val="000000"/>
                <w:sz w:val="24"/>
                <w:szCs w:val="24"/>
                <w:lang w:val="uk-UA" w:eastAsia="uk-UA" w:bidi="uk-UA"/>
              </w:rPr>
              <w:t>«Для ринку</w:t>
            </w:r>
            <w:r w:rsidRPr="008E1225">
              <w:rPr>
                <w:rFonts w:ascii="Times New Roman" w:eastAsia="Times New Roman" w:hAnsi="Times New Roman" w:cs="Times New Roman"/>
                <w:color w:val="000000"/>
                <w:sz w:val="24"/>
                <w:szCs w:val="24"/>
                <w:lang w:val="uk-UA" w:eastAsia="uk-UA" w:bidi="uk-UA"/>
              </w:rPr>
              <w:tab/>
              <w:t>праці</w:t>
            </w:r>
            <w:r w:rsidRPr="008E1225">
              <w:rPr>
                <w:rFonts w:ascii="Times New Roman" w:eastAsia="Times New Roman" w:hAnsi="Times New Roman" w:cs="Times New Roman"/>
                <w:color w:val="000000"/>
                <w:sz w:val="24"/>
                <w:szCs w:val="24"/>
                <w:lang w:val="uk-UA" w:eastAsia="uk-UA" w:bidi="uk-UA"/>
              </w:rPr>
              <w:tab/>
            </w:r>
            <w:r w:rsidRPr="008E1225">
              <w:rPr>
                <w:rFonts w:ascii="Times New Roman" w:eastAsia="Times New Roman" w:hAnsi="Times New Roman" w:cs="Times New Roman"/>
                <w:color w:val="000000"/>
                <w:sz w:val="24"/>
                <w:szCs w:val="24"/>
                <w:lang w:eastAsia="ru-RU" w:bidi="ru-RU"/>
              </w:rPr>
              <w:t xml:space="preserve">США </w:t>
            </w:r>
            <w:r w:rsidRPr="008E1225">
              <w:rPr>
                <w:rFonts w:ascii="Times New Roman" w:eastAsia="Times New Roman" w:hAnsi="Times New Roman" w:cs="Times New Roman"/>
                <w:color w:val="000000"/>
                <w:sz w:val="24"/>
                <w:szCs w:val="24"/>
                <w:lang w:val="uk-UA" w:eastAsia="uk-UA" w:bidi="uk-UA"/>
              </w:rPr>
              <w:t>характерна децентралізація законодавства про зайнятість і допомогу безробітним, тобто воно розробляється й ухвалюється кожним штатом окремо. У разі необхідності скорочення обсягу праці або виробництва тривалість робочого часу одного працівника не змінюється, а частина працівників може бути звільнена. Про звільнення працівників повідомляють не заздалегідь, а перед самим звільненням. Колективними договорами охоплена лише чверть усіх працівників. Внутрішньо-фірмової підготовки персоналу майже немає, за винятком підготовки специфічних спеціальностей.</w:t>
            </w:r>
            <w:r w:rsidRPr="008E1225">
              <w:rPr>
                <w:rFonts w:ascii="Times New Roman" w:eastAsia="Times New Roman" w:hAnsi="Times New Roman" w:cs="Times New Roman"/>
                <w:color w:val="000000"/>
                <w:sz w:val="24"/>
                <w:szCs w:val="24"/>
                <w:lang w:val="uk-UA" w:eastAsia="uk-UA" w:bidi="uk-UA"/>
              </w:rPr>
              <w:tab/>
              <w:t>Пересування працівників відбувається здебільшого через переведення працівника на іншу роботу» [</w:t>
            </w:r>
            <w:r>
              <w:rPr>
                <w:rFonts w:ascii="Times New Roman" w:eastAsia="Times New Roman" w:hAnsi="Times New Roman" w:cs="Times New Roman"/>
                <w:color w:val="000000"/>
                <w:sz w:val="24"/>
                <w:szCs w:val="24"/>
                <w:lang w:val="uk-UA" w:eastAsia="uk-UA" w:bidi="uk-UA"/>
              </w:rPr>
              <w:t>8</w:t>
            </w:r>
            <w:r w:rsidRPr="008E1225">
              <w:rPr>
                <w:rFonts w:ascii="Times New Roman" w:eastAsia="Times New Roman" w:hAnsi="Times New Roman" w:cs="Times New Roman"/>
                <w:color w:val="000000"/>
                <w:sz w:val="24"/>
                <w:szCs w:val="24"/>
                <w:lang w:val="uk-UA" w:eastAsia="uk-UA" w:bidi="uk-UA"/>
              </w:rPr>
              <w:t>, с.52].</w:t>
            </w:r>
          </w:p>
        </w:tc>
      </w:tr>
      <w:tr w:rsidR="00DB6929" w:rsidRPr="00B40036" w:rsidTr="00DB6929">
        <w:trPr>
          <w:trHeight w:hRule="exact" w:val="3532"/>
          <w:jc w:val="center"/>
        </w:trPr>
        <w:tc>
          <w:tcPr>
            <w:tcW w:w="2552" w:type="dxa"/>
            <w:tcBorders>
              <w:top w:val="single" w:sz="4" w:space="0" w:color="auto"/>
              <w:left w:val="single" w:sz="4" w:space="0" w:color="auto"/>
              <w:bottom w:val="single" w:sz="4" w:space="0" w:color="auto"/>
            </w:tcBorders>
            <w:shd w:val="clear" w:color="auto" w:fill="auto"/>
            <w:vAlign w:val="center"/>
          </w:tcPr>
          <w:p w:rsidR="00DB6929" w:rsidRPr="008E1225" w:rsidRDefault="00DB6929" w:rsidP="00635026">
            <w:pPr>
              <w:widowControl w:val="0"/>
              <w:jc w:val="center"/>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b/>
                <w:bCs/>
                <w:color w:val="000000"/>
                <w:sz w:val="24"/>
                <w:szCs w:val="24"/>
                <w:lang w:val="uk-UA" w:eastAsia="uk-UA" w:bidi="uk-UA"/>
              </w:rPr>
              <w:t>Шведська модель</w:t>
            </w:r>
          </w:p>
        </w:tc>
        <w:tc>
          <w:tcPr>
            <w:tcW w:w="7114" w:type="dxa"/>
            <w:tcBorders>
              <w:top w:val="single" w:sz="4" w:space="0" w:color="auto"/>
              <w:left w:val="single" w:sz="4" w:space="0" w:color="auto"/>
              <w:bottom w:val="single" w:sz="4" w:space="0" w:color="auto"/>
              <w:right w:val="single" w:sz="4" w:space="0" w:color="auto"/>
            </w:tcBorders>
            <w:shd w:val="clear" w:color="auto" w:fill="auto"/>
            <w:vAlign w:val="bottom"/>
          </w:tcPr>
          <w:p w:rsidR="00DB6929" w:rsidRPr="008E1225" w:rsidRDefault="00DB6929" w:rsidP="00635026">
            <w:pPr>
              <w:widowControl w:val="0"/>
              <w:tabs>
                <w:tab w:val="left" w:pos="811"/>
                <w:tab w:val="left" w:pos="3835"/>
                <w:tab w:val="left" w:pos="4166"/>
                <w:tab w:val="left" w:pos="5530"/>
              </w:tabs>
              <w:spacing w:line="252" w:lineRule="auto"/>
              <w:jc w:val="both"/>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color w:val="000000"/>
                <w:sz w:val="24"/>
                <w:szCs w:val="24"/>
                <w:lang w:val="uk-UA" w:eastAsia="uk-UA" w:bidi="uk-UA"/>
              </w:rPr>
              <w:t>«Дана модель характеризується активною політикою держави щодо зайнятості, внаслідок чого рівень безробіття в цій країні розв’язання</w:t>
            </w:r>
            <w:r w:rsidRPr="00DB6929">
              <w:rPr>
                <w:lang w:val="uk-UA"/>
              </w:rPr>
              <w:t xml:space="preserve"> </w:t>
            </w:r>
            <w:r>
              <w:rPr>
                <w:lang w:val="uk-UA"/>
              </w:rPr>
              <w:t xml:space="preserve"> </w:t>
            </w:r>
            <w:r w:rsidRPr="00DB6929">
              <w:rPr>
                <w:rFonts w:ascii="Times New Roman" w:eastAsia="Times New Roman" w:hAnsi="Times New Roman" w:cs="Times New Roman"/>
                <w:color w:val="000000"/>
                <w:sz w:val="24"/>
                <w:szCs w:val="24"/>
                <w:lang w:val="uk-UA" w:eastAsia="uk-UA" w:bidi="uk-UA"/>
              </w:rPr>
              <w:t>мінімальний. Політика на ринку праці полягає в попередженні безробіття, а не в сприянні тим, хто вже втратив роботу. Повна зайнятість досягається за рахунок таких заходів: 1) проведення відповідної фіскальної політики, спрямованої на підтримання менш прибуткових підприємств і обмеження прибутку високодохідних; 2) проведення «політики солідарності» в заробітній платі для досягнення однакової плати за однакову працю; 3) підтримування зайнятості у тих сферах економіки, які мали низькі показники діяльності, проте забезпечували ро</w:t>
            </w:r>
            <w:r>
              <w:rPr>
                <w:rFonts w:ascii="Times New Roman" w:eastAsia="Times New Roman" w:hAnsi="Times New Roman" w:cs="Times New Roman"/>
                <w:color w:val="000000"/>
                <w:sz w:val="24"/>
                <w:szCs w:val="24"/>
                <w:lang w:val="uk-UA" w:eastAsia="uk-UA" w:bidi="uk-UA"/>
              </w:rPr>
              <w:t>зв’язання соціальних завдань» [8</w:t>
            </w:r>
            <w:r w:rsidRPr="00DB6929">
              <w:rPr>
                <w:rFonts w:ascii="Times New Roman" w:eastAsia="Times New Roman" w:hAnsi="Times New Roman" w:cs="Times New Roman"/>
                <w:color w:val="000000"/>
                <w:sz w:val="24"/>
                <w:szCs w:val="24"/>
                <w:lang w:val="uk-UA" w:eastAsia="uk-UA" w:bidi="uk-UA"/>
              </w:rPr>
              <w:t>, с.52].</w:t>
            </w:r>
            <w:r>
              <w:rPr>
                <w:rFonts w:ascii="Times New Roman" w:eastAsia="Times New Roman" w:hAnsi="Times New Roman" w:cs="Times New Roman"/>
                <w:color w:val="000000"/>
                <w:sz w:val="24"/>
                <w:szCs w:val="24"/>
                <w:lang w:val="uk-UA" w:eastAsia="uk-UA" w:bidi="uk-UA"/>
              </w:rPr>
              <w:t xml:space="preserve"> </w:t>
            </w:r>
            <w:r w:rsidRPr="008E1225">
              <w:rPr>
                <w:rFonts w:ascii="Times New Roman" w:eastAsia="Times New Roman" w:hAnsi="Times New Roman" w:cs="Times New Roman"/>
                <w:color w:val="000000"/>
                <w:sz w:val="24"/>
                <w:szCs w:val="24"/>
                <w:lang w:val="uk-UA" w:eastAsia="uk-UA" w:bidi="uk-UA"/>
              </w:rPr>
              <w:t xml:space="preserve"> </w:t>
            </w:r>
          </w:p>
        </w:tc>
      </w:tr>
    </w:tbl>
    <w:p w:rsidR="00DB6929" w:rsidRPr="001B3DEC" w:rsidRDefault="00DB6929" w:rsidP="00DB6929">
      <w:pPr>
        <w:widowControl w:val="0"/>
        <w:spacing w:after="0" w:line="240" w:lineRule="auto"/>
        <w:rPr>
          <w:rFonts w:ascii="Times New Roman" w:eastAsia="Times New Roman" w:hAnsi="Times New Roman" w:cs="Times New Roman"/>
          <w:color w:val="000000"/>
          <w:sz w:val="24"/>
          <w:szCs w:val="24"/>
          <w:lang w:val="uk-UA" w:eastAsia="uk-UA" w:bidi="uk-UA"/>
        </w:rPr>
      </w:pPr>
      <w:r w:rsidRPr="008E1225">
        <w:rPr>
          <w:rFonts w:ascii="Times New Roman" w:eastAsia="Times New Roman" w:hAnsi="Times New Roman" w:cs="Times New Roman"/>
          <w:i/>
          <w:iCs/>
          <w:color w:val="000000"/>
          <w:sz w:val="24"/>
          <w:szCs w:val="24"/>
          <w:lang w:val="uk-UA" w:eastAsia="ru-RU" w:bidi="ru-RU"/>
        </w:rPr>
        <w:t>Джерело: складено автором [</w:t>
      </w:r>
      <w:r>
        <w:rPr>
          <w:rFonts w:ascii="Times New Roman" w:eastAsia="Times New Roman" w:hAnsi="Times New Roman" w:cs="Times New Roman"/>
          <w:i/>
          <w:iCs/>
          <w:color w:val="000000"/>
          <w:sz w:val="24"/>
          <w:szCs w:val="24"/>
          <w:lang w:val="uk-UA" w:eastAsia="ru-RU" w:bidi="ru-RU"/>
        </w:rPr>
        <w:t>8</w:t>
      </w:r>
      <w:r w:rsidRPr="008E1225">
        <w:rPr>
          <w:rFonts w:ascii="Times New Roman" w:eastAsia="Times New Roman" w:hAnsi="Times New Roman" w:cs="Times New Roman"/>
          <w:i/>
          <w:iCs/>
          <w:color w:val="000000"/>
          <w:sz w:val="24"/>
          <w:szCs w:val="24"/>
          <w:lang w:val="uk-UA" w:eastAsia="ru-RU" w:bidi="ru-RU"/>
        </w:rPr>
        <w:t>].</w:t>
      </w:r>
    </w:p>
    <w:p w:rsidR="00DB6929" w:rsidRDefault="00DB6929" w:rsidP="00A27E6D">
      <w:pPr>
        <w:spacing w:after="0" w:line="240" w:lineRule="auto"/>
        <w:ind w:firstLine="709"/>
        <w:jc w:val="both"/>
        <w:rPr>
          <w:rFonts w:ascii="Times New Roman" w:hAnsi="Times New Roman" w:cs="Times New Roman"/>
          <w:sz w:val="28"/>
          <w:szCs w:val="28"/>
          <w:lang w:val="uk-UA"/>
        </w:rPr>
      </w:pPr>
    </w:p>
    <w:p w:rsidR="00CB3F90" w:rsidRDefault="00CB3F90"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Розпочнемо дослідження з рівня зайнятості, що є однією із важливих частин фінансової структури України, що має вплив різних інших факторів. Робочий ресурс є  важливим економічним елементом на які впливають різні зміни, що відбуваються н тільки в економічній сфері, а і політичній та суспільній сфері. Далі ми зможемо оцінити ключові елементи впливу на ринок праці. За допомогою економічної сфери можна дослідити, які є робочі місця, скільки людей зараз в пошуку роботи, яка є середня та мінімальна заробітна плата та яка є світова тенденція.</w:t>
      </w:r>
    </w:p>
    <w:p w:rsidR="00A27E6D" w:rsidRDefault="00A27E6D"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Потреба в працівниках змінюється від фінансової, політичної та економічної ситуації в країні, особливо від того, наскільки країна розвивається та має можливість надавати розвиток підприємствам. Коли в економічній сфері відбувається зріст та процвітання, тоді і попит на кількість зайнятого населення збільшується у виробництві та розподілу на різні галузі. Але коли відбуваються фінансові труднощі підприємств</w:t>
      </w:r>
      <w:r w:rsidR="00922381">
        <w:rPr>
          <w:rFonts w:ascii="Times New Roman" w:hAnsi="Times New Roman" w:cs="Times New Roman"/>
          <w:sz w:val="28"/>
          <w:szCs w:val="28"/>
          <w:lang w:val="uk-UA"/>
        </w:rPr>
        <w:t>, як правило, зменшує</w:t>
      </w:r>
      <w:r>
        <w:rPr>
          <w:rFonts w:ascii="Times New Roman" w:hAnsi="Times New Roman" w:cs="Times New Roman"/>
          <w:sz w:val="28"/>
          <w:szCs w:val="28"/>
          <w:lang w:val="uk-UA"/>
        </w:rPr>
        <w:t>ться обсяги виробництва, а з ним і зменшення кількості зайнятого населення.</w:t>
      </w:r>
    </w:p>
    <w:p w:rsidR="00A27E6D" w:rsidRDefault="00922381"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00A27E6D">
        <w:rPr>
          <w:rFonts w:ascii="Times New Roman" w:hAnsi="Times New Roman" w:cs="Times New Roman"/>
          <w:sz w:val="28"/>
          <w:szCs w:val="28"/>
          <w:lang w:val="uk-UA"/>
        </w:rPr>
        <w:t xml:space="preserve"> ринку </w:t>
      </w:r>
      <w:r>
        <w:rPr>
          <w:rFonts w:ascii="Times New Roman" w:hAnsi="Times New Roman" w:cs="Times New Roman"/>
          <w:sz w:val="28"/>
          <w:szCs w:val="28"/>
          <w:lang w:val="uk-UA"/>
        </w:rPr>
        <w:t>зайнятого</w:t>
      </w:r>
      <w:r w:rsidR="00A27E6D">
        <w:rPr>
          <w:rFonts w:ascii="Times New Roman" w:hAnsi="Times New Roman" w:cs="Times New Roman"/>
          <w:sz w:val="28"/>
          <w:szCs w:val="28"/>
          <w:lang w:val="uk-UA"/>
        </w:rPr>
        <w:t xml:space="preserve"> населення є важливим ти що, дозволить дізнатись кількість осіб, які працюють на різних підприємствах. Беру до </w:t>
      </w:r>
      <w:r w:rsidR="00A27E6D">
        <w:rPr>
          <w:rFonts w:ascii="Times New Roman" w:hAnsi="Times New Roman" w:cs="Times New Roman"/>
          <w:sz w:val="28"/>
          <w:szCs w:val="28"/>
          <w:lang w:val="uk-UA"/>
        </w:rPr>
        <w:lastRenderedPageBreak/>
        <w:t xml:space="preserve">уваги декілька років в дослідженні, можна оцінити зміни тенденції рівня зайнятості, відстеження економічних криз та інших факторів, що впливають на ринок праці. Для кращого </w:t>
      </w:r>
      <w:r>
        <w:rPr>
          <w:rFonts w:ascii="Times New Roman" w:hAnsi="Times New Roman" w:cs="Times New Roman"/>
          <w:sz w:val="28"/>
          <w:szCs w:val="28"/>
          <w:lang w:val="uk-UA"/>
        </w:rPr>
        <w:t>розу</w:t>
      </w:r>
      <w:r w:rsidR="00A27E6D">
        <w:rPr>
          <w:rFonts w:ascii="Times New Roman" w:hAnsi="Times New Roman" w:cs="Times New Roman"/>
          <w:sz w:val="28"/>
          <w:szCs w:val="28"/>
          <w:lang w:val="uk-UA"/>
        </w:rPr>
        <w:t>мін</w:t>
      </w:r>
      <w:r>
        <w:rPr>
          <w:rFonts w:ascii="Times New Roman" w:hAnsi="Times New Roman" w:cs="Times New Roman"/>
          <w:sz w:val="28"/>
          <w:szCs w:val="28"/>
          <w:lang w:val="uk-UA"/>
        </w:rPr>
        <w:t>н</w:t>
      </w:r>
      <w:r w:rsidR="00A27E6D">
        <w:rPr>
          <w:rFonts w:ascii="Times New Roman" w:hAnsi="Times New Roman" w:cs="Times New Roman"/>
          <w:sz w:val="28"/>
          <w:szCs w:val="28"/>
          <w:lang w:val="uk-UA"/>
        </w:rPr>
        <w:t xml:space="preserve">я стосовно змін на </w:t>
      </w:r>
      <w:r>
        <w:rPr>
          <w:rFonts w:ascii="Times New Roman" w:hAnsi="Times New Roman" w:cs="Times New Roman"/>
          <w:sz w:val="28"/>
          <w:szCs w:val="28"/>
          <w:lang w:val="uk-UA"/>
        </w:rPr>
        <w:t>р</w:t>
      </w:r>
      <w:r w:rsidR="00A27E6D">
        <w:rPr>
          <w:rFonts w:ascii="Times New Roman" w:hAnsi="Times New Roman" w:cs="Times New Roman"/>
          <w:sz w:val="28"/>
          <w:szCs w:val="28"/>
          <w:lang w:val="uk-UA"/>
        </w:rPr>
        <w:t xml:space="preserve">инку праці зайнятого населення, ми проведемо </w:t>
      </w:r>
      <w:r>
        <w:rPr>
          <w:rFonts w:ascii="Times New Roman" w:hAnsi="Times New Roman" w:cs="Times New Roman"/>
          <w:sz w:val="28"/>
          <w:szCs w:val="28"/>
          <w:lang w:val="uk-UA"/>
        </w:rPr>
        <w:t>дослідження</w:t>
      </w:r>
      <w:r w:rsidR="00A27E6D">
        <w:rPr>
          <w:rFonts w:ascii="Times New Roman" w:hAnsi="Times New Roman" w:cs="Times New Roman"/>
          <w:sz w:val="28"/>
          <w:szCs w:val="28"/>
          <w:lang w:val="uk-UA"/>
        </w:rPr>
        <w:t xml:space="preserve"> за різними показниками, такі як абсолютний приріст,темпи прирості та темп приросту зайнятого населення. Аналіз змін зайнятого населення а період 2011-2021 роки, представлено в табл. 4.</w:t>
      </w:r>
    </w:p>
    <w:p w:rsidR="00922381" w:rsidRDefault="00922381" w:rsidP="00922381">
      <w:pPr>
        <w:spacing w:after="0" w:line="240" w:lineRule="auto"/>
        <w:ind w:firstLine="709"/>
        <w:jc w:val="both"/>
        <w:rPr>
          <w:rFonts w:ascii="Times New Roman" w:eastAsia="Times New Roman" w:hAnsi="Times New Roman" w:cs="Times New Roman"/>
          <w:sz w:val="28"/>
          <w:szCs w:val="28"/>
          <w:lang w:val="uk-UA" w:eastAsia="ru-RU"/>
        </w:rPr>
      </w:pPr>
    </w:p>
    <w:p w:rsidR="00922381" w:rsidRDefault="00922381" w:rsidP="0092238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4 -</w:t>
      </w:r>
      <w:r w:rsidRPr="003003B1">
        <w:rPr>
          <w:rFonts w:ascii="Times New Roman" w:eastAsia="Times New Roman" w:hAnsi="Times New Roman" w:cs="Times New Roman"/>
          <w:sz w:val="28"/>
          <w:szCs w:val="28"/>
          <w:lang w:val="uk-UA" w:eastAsia="ru-RU"/>
        </w:rPr>
        <w:t xml:space="preserve"> Аналіз змін зайнятого населення за період 2011-2021 рр</w:t>
      </w:r>
      <w:r>
        <w:rPr>
          <w:rFonts w:ascii="Times New Roman" w:eastAsia="Times New Roman" w:hAnsi="Times New Roman" w:cs="Times New Roman"/>
          <w:sz w:val="28"/>
          <w:szCs w:val="28"/>
          <w:lang w:val="uk-UA" w:eastAsia="ru-RU"/>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22381" w:rsidRPr="003003B1" w:rsidTr="00992AAA">
        <w:tc>
          <w:tcPr>
            <w:tcW w:w="9854" w:type="dxa"/>
          </w:tcPr>
          <w:tbl>
            <w:tblPr>
              <w:tblW w:w="10980" w:type="dxa"/>
              <w:tblLook w:val="04A0" w:firstRow="1" w:lastRow="0" w:firstColumn="1" w:lastColumn="0" w:noHBand="0" w:noVBand="1"/>
            </w:tblPr>
            <w:tblGrid>
              <w:gridCol w:w="659"/>
              <w:gridCol w:w="1241"/>
              <w:gridCol w:w="2683"/>
              <w:gridCol w:w="2425"/>
              <w:gridCol w:w="2337"/>
            </w:tblGrid>
            <w:tr w:rsidR="00922381" w:rsidRPr="00A14461" w:rsidTr="00992AAA">
              <w:trPr>
                <w:trHeight w:val="276"/>
              </w:trPr>
              <w:tc>
                <w:tcPr>
                  <w:tcW w:w="109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Кількість зайнятого населення</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Рік</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тис.осіб</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Абсолютний приріст</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Темп зростання, %</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Темп приросту, %</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2011</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19 231,10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cr/>
                    <w:t>012</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19 261,40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30,3</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100,16</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0,16</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2013</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19 314,20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52,8</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100,27</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0,27</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2014</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18 073,30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-1240,9</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93,58</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-6,42</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2015</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16 443,20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-1630,1</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90,98</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-9,02</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2016</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16 276,90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-166,3</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98,99</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-1,01</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2017</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16 156,40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-120,5</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99,26</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-0,74</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2018</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16 360,90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204,5</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101,27</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1,27</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2019</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16 578,00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217,1</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101,33</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1,33</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2020</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15 915,30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-662,7</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96,00</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-4,00</w:t>
                  </w:r>
                </w:p>
              </w:tc>
            </w:tr>
            <w:tr w:rsidR="00922381" w:rsidRPr="00A14461" w:rsidTr="00992AAA">
              <w:trPr>
                <w:trHeight w:val="27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2021</w:t>
                  </w:r>
                </w:p>
              </w:tc>
              <w:tc>
                <w:tcPr>
                  <w:tcW w:w="1444"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15 610,00</w:t>
                  </w:r>
                </w:p>
              </w:tc>
              <w:tc>
                <w:tcPr>
                  <w:tcW w:w="3171"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-305,3</w:t>
                  </w:r>
                </w:p>
              </w:tc>
              <w:tc>
                <w:tcPr>
                  <w:tcW w:w="2862"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98,08</w:t>
                  </w:r>
                </w:p>
              </w:tc>
              <w:tc>
                <w:tcPr>
                  <w:tcW w:w="2757" w:type="dxa"/>
                  <w:tcBorders>
                    <w:top w:val="nil"/>
                    <w:left w:val="nil"/>
                    <w:bottom w:val="single" w:sz="4" w:space="0" w:color="auto"/>
                    <w:right w:val="single" w:sz="4" w:space="0" w:color="auto"/>
                  </w:tcBorders>
                  <w:shd w:val="clear" w:color="auto" w:fill="auto"/>
                  <w:noWrap/>
                  <w:vAlign w:val="center"/>
                  <w:hideMark/>
                </w:tcPr>
                <w:p w:rsidR="00922381" w:rsidRPr="00A14461" w:rsidRDefault="00922381" w:rsidP="00992AAA">
                  <w:pPr>
                    <w:spacing w:after="0" w:line="240" w:lineRule="auto"/>
                    <w:jc w:val="center"/>
                    <w:rPr>
                      <w:rFonts w:ascii="Times New Roman" w:eastAsia="Times New Roman" w:hAnsi="Times New Roman" w:cs="Times New Roman"/>
                      <w:color w:val="000000"/>
                      <w:szCs w:val="24"/>
                      <w:lang w:val="uk-UA" w:eastAsia="ru-RU"/>
                    </w:rPr>
                  </w:pPr>
                  <w:r w:rsidRPr="00A14461">
                    <w:rPr>
                      <w:rFonts w:ascii="Times New Roman" w:eastAsia="Times New Roman" w:hAnsi="Times New Roman" w:cs="Times New Roman"/>
                      <w:color w:val="000000"/>
                      <w:szCs w:val="24"/>
                      <w:lang w:val="uk-UA" w:eastAsia="ru-RU"/>
                    </w:rPr>
                    <w:t>-1,92</w:t>
                  </w:r>
                </w:p>
              </w:tc>
            </w:tr>
          </w:tbl>
          <w:p w:rsidR="00922381" w:rsidRPr="003003B1" w:rsidRDefault="00922381" w:rsidP="00992AAA">
            <w:pPr>
              <w:jc w:val="both"/>
              <w:rPr>
                <w:rFonts w:ascii="Times New Roman" w:eastAsia="Times New Roman" w:hAnsi="Times New Roman" w:cs="Times New Roman"/>
                <w:szCs w:val="24"/>
                <w:lang w:val="uk-UA" w:eastAsia="ru-RU"/>
              </w:rPr>
            </w:pPr>
          </w:p>
        </w:tc>
      </w:tr>
    </w:tbl>
    <w:p w:rsidR="00922381" w:rsidRPr="003003B1" w:rsidRDefault="00922381" w:rsidP="00922381">
      <w:pPr>
        <w:spacing w:after="0" w:line="240" w:lineRule="auto"/>
        <w:ind w:firstLine="709"/>
        <w:jc w:val="both"/>
        <w:rPr>
          <w:rFonts w:ascii="Times New Roman" w:hAnsi="Times New Roman" w:cs="Times New Roman"/>
          <w:i/>
          <w:sz w:val="24"/>
          <w:lang w:val="uk-UA"/>
        </w:rPr>
      </w:pPr>
      <w:r>
        <w:rPr>
          <w:rFonts w:ascii="Times New Roman" w:hAnsi="Times New Roman" w:cs="Times New Roman"/>
          <w:i/>
          <w:sz w:val="24"/>
        </w:rPr>
        <w:t>Джерело: складено автором [</w:t>
      </w:r>
      <w:r>
        <w:rPr>
          <w:rFonts w:ascii="Times New Roman" w:hAnsi="Times New Roman" w:cs="Times New Roman"/>
          <w:i/>
          <w:sz w:val="24"/>
          <w:lang w:val="uk-UA"/>
        </w:rPr>
        <w:t>9</w:t>
      </w:r>
      <w:r w:rsidRPr="003003B1">
        <w:rPr>
          <w:rFonts w:ascii="Times New Roman" w:hAnsi="Times New Roman" w:cs="Times New Roman"/>
          <w:i/>
          <w:sz w:val="24"/>
        </w:rPr>
        <w:t>]</w:t>
      </w:r>
    </w:p>
    <w:p w:rsidR="00922381" w:rsidRDefault="00922381" w:rsidP="00922381">
      <w:pPr>
        <w:spacing w:after="0" w:line="240" w:lineRule="auto"/>
        <w:ind w:firstLine="709"/>
        <w:jc w:val="both"/>
        <w:rPr>
          <w:lang w:val="uk-UA"/>
        </w:rPr>
      </w:pPr>
    </w:p>
    <w:p w:rsidR="00922381" w:rsidRDefault="00922381" w:rsidP="00FE26A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досліду можемо зробити такі висновки, що показник зайнятого населення в Україні з 2011 по 2021 роки, має послідовне зниження. Протягом всіх років відбувається спадання, а в 2014-2015 роках спостерігається значне падіння, що зумовлено економічними кризами та початком воєнного стану. У 2020 році знову спостерігається значний вплив на ринок праці, через пандемію </w:t>
      </w:r>
      <w:r w:rsidRPr="00922381">
        <w:rPr>
          <w:rFonts w:ascii="Times New Roman" w:hAnsi="Times New Roman" w:cs="Times New Roman"/>
          <w:sz w:val="28"/>
          <w:szCs w:val="28"/>
          <w:lang w:val="uk-UA"/>
        </w:rPr>
        <w:t xml:space="preserve">COVID-19, що призвело </w:t>
      </w:r>
      <w:r>
        <w:rPr>
          <w:rFonts w:ascii="Times New Roman" w:hAnsi="Times New Roman" w:cs="Times New Roman"/>
          <w:sz w:val="28"/>
          <w:szCs w:val="28"/>
          <w:lang w:val="uk-UA"/>
        </w:rPr>
        <w:t>до скорочення зайнятості на 662,</w:t>
      </w:r>
      <w:r w:rsidRPr="00922381">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D05F66">
        <w:rPr>
          <w:rFonts w:ascii="Times New Roman" w:hAnsi="Times New Roman" w:cs="Times New Roman"/>
          <w:sz w:val="28"/>
          <w:szCs w:val="28"/>
          <w:lang w:val="uk-UA"/>
        </w:rPr>
        <w:t xml:space="preserve">тис. </w:t>
      </w:r>
      <w:r>
        <w:rPr>
          <w:rFonts w:ascii="Times New Roman" w:hAnsi="Times New Roman" w:cs="Times New Roman"/>
          <w:sz w:val="28"/>
          <w:szCs w:val="28"/>
          <w:lang w:val="uk-UA"/>
        </w:rPr>
        <w:t>осіб менше ніж за попередній рік. Проте в 2016 році, спостерігається частка стабілізація та відновлення кількості зайнятого населення, яке продовжилось до 2019 року.</w:t>
      </w:r>
    </w:p>
    <w:p w:rsidR="00922381" w:rsidRDefault="00922381"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E26A9">
        <w:rPr>
          <w:rFonts w:ascii="Times New Roman" w:hAnsi="Times New Roman" w:cs="Times New Roman"/>
          <w:sz w:val="28"/>
          <w:szCs w:val="28"/>
          <w:lang w:val="uk-UA"/>
        </w:rPr>
        <w:t>Незважаючи на деякі позитивні зімни в певних роках, ми бачимо, що все рівно значно зменшилась кількість людей, які мають роботу в Україні, економічна ситуація та певна боротьба на ринку праці країни впливають на дану ситуацію.</w:t>
      </w:r>
    </w:p>
    <w:p w:rsidR="00FE26A9" w:rsidRDefault="00FE26A9"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дослідженням в нас буде дослідження другого основного компоненту ринку праці, а саме рівень праці безробітного населення в Україні. Безробіття є важливою проблемо кожної країн та ринку праці і його зміни в динаміці залежить економічного впливу. Існують різні форми безробітт</w:t>
      </w:r>
      <w:r w:rsidR="00DB7660">
        <w:rPr>
          <w:rFonts w:ascii="Times New Roman" w:hAnsi="Times New Roman" w:cs="Times New Roman"/>
          <w:sz w:val="28"/>
          <w:szCs w:val="28"/>
          <w:lang w:val="uk-UA"/>
        </w:rPr>
        <w:t>я, такі як циклічне безробіття</w:t>
      </w:r>
      <w:r w:rsidR="00DB7660" w:rsidRPr="00DB7660">
        <w:rPr>
          <w:rFonts w:ascii="Times New Roman" w:hAnsi="Times New Roman" w:cs="Times New Roman"/>
          <w:sz w:val="28"/>
          <w:szCs w:val="28"/>
          <w:lang w:val="uk-UA"/>
        </w:rPr>
        <w:t xml:space="preserve"> </w:t>
      </w:r>
      <w:r w:rsidR="00DB7660">
        <w:rPr>
          <w:rFonts w:ascii="Times New Roman" w:hAnsi="Times New Roman" w:cs="Times New Roman"/>
          <w:sz w:val="28"/>
          <w:szCs w:val="28"/>
          <w:lang w:val="uk-UA"/>
        </w:rPr>
        <w:t>та структурне безробіття.</w:t>
      </w:r>
    </w:p>
    <w:p w:rsidR="00DB7660" w:rsidRDefault="00DB7660"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дослідження безробітного населення, що є важливою частиною дослідження ринку праці, адже воно допомагає дослідити ефективність функціонування економіки, різних соціальних програм та механізмів, щодо адаптації ринку праці. Зараз, розглянемо коливання безробітного населення в </w:t>
      </w:r>
      <w:r>
        <w:rPr>
          <w:rFonts w:ascii="Times New Roman" w:hAnsi="Times New Roman" w:cs="Times New Roman"/>
          <w:sz w:val="28"/>
          <w:szCs w:val="28"/>
          <w:lang w:val="uk-UA"/>
        </w:rPr>
        <w:lastRenderedPageBreak/>
        <w:t>Україні з 2011 по 2021 роки, зосередивши всю увагу на абсолютних приростах, темпу зростання та збільшення чисельності безробіття. Аналіз змін безробітного населення за період 2011 по 2021 роки в Україні, представлено в табл. 5.</w:t>
      </w:r>
    </w:p>
    <w:p w:rsidR="000A171B" w:rsidRDefault="000A171B" w:rsidP="000A171B">
      <w:pPr>
        <w:spacing w:after="0" w:line="240" w:lineRule="auto"/>
        <w:ind w:firstLine="709"/>
        <w:jc w:val="both"/>
        <w:rPr>
          <w:rFonts w:ascii="Times New Roman" w:eastAsia="Times New Roman" w:hAnsi="Times New Roman" w:cs="Times New Roman"/>
          <w:sz w:val="28"/>
          <w:szCs w:val="28"/>
          <w:lang w:val="uk-UA" w:eastAsia="ru-RU"/>
        </w:rPr>
      </w:pPr>
    </w:p>
    <w:p w:rsidR="000A171B" w:rsidRDefault="000A171B" w:rsidP="000A171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5 -</w:t>
      </w:r>
      <w:r w:rsidRPr="003003B1">
        <w:rPr>
          <w:rFonts w:ascii="Times New Roman" w:eastAsia="Times New Roman" w:hAnsi="Times New Roman" w:cs="Times New Roman"/>
          <w:sz w:val="28"/>
          <w:szCs w:val="28"/>
          <w:lang w:val="uk-UA" w:eastAsia="ru-RU"/>
        </w:rPr>
        <w:t xml:space="preserve"> Аналіз змін </w:t>
      </w:r>
      <w:r>
        <w:rPr>
          <w:rFonts w:ascii="Times New Roman" w:eastAsia="Times New Roman" w:hAnsi="Times New Roman" w:cs="Times New Roman"/>
          <w:sz w:val="28"/>
          <w:szCs w:val="28"/>
          <w:lang w:val="uk-UA" w:eastAsia="ru-RU"/>
        </w:rPr>
        <w:t>безробітного</w:t>
      </w:r>
      <w:r w:rsidRPr="003003B1">
        <w:rPr>
          <w:rFonts w:ascii="Times New Roman" w:eastAsia="Times New Roman" w:hAnsi="Times New Roman" w:cs="Times New Roman"/>
          <w:sz w:val="28"/>
          <w:szCs w:val="28"/>
          <w:lang w:val="uk-UA" w:eastAsia="ru-RU"/>
        </w:rPr>
        <w:t xml:space="preserve"> населення за період 2011-2021 рр</w:t>
      </w:r>
      <w:r>
        <w:rPr>
          <w:rFonts w:ascii="Times New Roman" w:eastAsia="Times New Roman" w:hAnsi="Times New Roman" w:cs="Times New Roman"/>
          <w:sz w:val="28"/>
          <w:szCs w:val="28"/>
          <w:lang w:val="uk-UA" w:eastAsia="ru-RU"/>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A171B" w:rsidTr="00992AAA">
        <w:tc>
          <w:tcPr>
            <w:tcW w:w="9854" w:type="dxa"/>
          </w:tcPr>
          <w:tbl>
            <w:tblPr>
              <w:tblW w:w="10980" w:type="dxa"/>
              <w:tblLook w:val="04A0" w:firstRow="1" w:lastRow="0" w:firstColumn="1" w:lastColumn="0" w:noHBand="0" w:noVBand="1"/>
            </w:tblPr>
            <w:tblGrid>
              <w:gridCol w:w="669"/>
              <w:gridCol w:w="1113"/>
              <w:gridCol w:w="2726"/>
              <w:gridCol w:w="2463"/>
              <w:gridCol w:w="2374"/>
            </w:tblGrid>
            <w:tr w:rsidR="000A171B" w:rsidRPr="00A14461" w:rsidTr="00992AAA">
              <w:trPr>
                <w:trHeight w:val="276"/>
              </w:trPr>
              <w:tc>
                <w:tcPr>
                  <w:tcW w:w="109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Кількість безробітнього населення</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Рік</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тис.осіб</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Абсолютний приріст</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Темп зростання, %</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Темп приросту, %</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2011</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1 661,90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2012</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1 589,80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-72,1</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95,66</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-4,34</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2013</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1 510,40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-79,4</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95,01</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-4,99</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2014</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1 847,60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337,2</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122,33</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22,33</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2015</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1 654,70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-192,9</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89,56</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-10,44</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2016</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1 678,20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23,5</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101,42</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1,42</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2017</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1 698,00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19,8</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101,18</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1,18</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2018</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1 578,60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-119,4</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92,97</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-7,03</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2019</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1 487,70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-90,9</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94,24</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-5,76</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2020</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1 674,20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186,5</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112,54</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12,54</w:t>
                  </w:r>
                </w:p>
              </w:tc>
            </w:tr>
            <w:tr w:rsidR="000A171B" w:rsidRPr="00A14461" w:rsidTr="00992AAA">
              <w:trPr>
                <w:trHeight w:val="276"/>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2021</w:t>
                  </w:r>
                </w:p>
              </w:tc>
              <w:tc>
                <w:tcPr>
                  <w:tcW w:w="1290"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1 711,60</w:t>
                  </w:r>
                </w:p>
              </w:tc>
              <w:tc>
                <w:tcPr>
                  <w:tcW w:w="3222"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37,4</w:t>
                  </w:r>
                </w:p>
              </w:tc>
              <w:tc>
                <w:tcPr>
                  <w:tcW w:w="2908"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102,23</w:t>
                  </w:r>
                </w:p>
              </w:tc>
              <w:tc>
                <w:tcPr>
                  <w:tcW w:w="2801" w:type="dxa"/>
                  <w:tcBorders>
                    <w:top w:val="nil"/>
                    <w:left w:val="nil"/>
                    <w:bottom w:val="single" w:sz="4" w:space="0" w:color="auto"/>
                    <w:right w:val="single" w:sz="4" w:space="0" w:color="auto"/>
                  </w:tcBorders>
                  <w:shd w:val="clear" w:color="auto" w:fill="auto"/>
                  <w:noWrap/>
                  <w:vAlign w:val="center"/>
                  <w:hideMark/>
                </w:tcPr>
                <w:p w:rsidR="000A171B" w:rsidRPr="00A14461" w:rsidRDefault="000A171B" w:rsidP="00992AAA">
                  <w:pPr>
                    <w:spacing w:after="0" w:line="240" w:lineRule="auto"/>
                    <w:jc w:val="center"/>
                    <w:rPr>
                      <w:rFonts w:ascii="Times New Roman" w:eastAsia="Times New Roman" w:hAnsi="Times New Roman" w:cs="Times New Roman"/>
                      <w:color w:val="000000"/>
                      <w:lang w:val="uk-UA" w:eastAsia="ru-RU"/>
                    </w:rPr>
                  </w:pPr>
                  <w:r w:rsidRPr="00A14461">
                    <w:rPr>
                      <w:rFonts w:ascii="Times New Roman" w:eastAsia="Times New Roman" w:hAnsi="Times New Roman" w:cs="Times New Roman"/>
                      <w:color w:val="000000"/>
                      <w:lang w:val="uk-UA" w:eastAsia="ru-RU"/>
                    </w:rPr>
                    <w:t>2,23</w:t>
                  </w:r>
                </w:p>
              </w:tc>
            </w:tr>
          </w:tbl>
          <w:p w:rsidR="000A171B" w:rsidRDefault="000A171B" w:rsidP="00992AAA">
            <w:pPr>
              <w:jc w:val="both"/>
              <w:rPr>
                <w:rFonts w:ascii="Times New Roman" w:eastAsia="Times New Roman" w:hAnsi="Times New Roman" w:cs="Times New Roman"/>
                <w:sz w:val="28"/>
                <w:szCs w:val="28"/>
                <w:lang w:val="uk-UA" w:eastAsia="ru-RU"/>
              </w:rPr>
            </w:pPr>
          </w:p>
        </w:tc>
      </w:tr>
    </w:tbl>
    <w:p w:rsidR="000A171B" w:rsidRPr="003003B1" w:rsidRDefault="000A171B" w:rsidP="000A171B">
      <w:pPr>
        <w:spacing w:after="0" w:line="240" w:lineRule="auto"/>
        <w:ind w:firstLine="709"/>
        <w:jc w:val="both"/>
        <w:rPr>
          <w:rFonts w:ascii="Times New Roman" w:hAnsi="Times New Roman" w:cs="Times New Roman"/>
          <w:i/>
          <w:sz w:val="24"/>
          <w:lang w:val="uk-UA"/>
        </w:rPr>
      </w:pPr>
      <w:r>
        <w:rPr>
          <w:rFonts w:ascii="Times New Roman" w:hAnsi="Times New Roman" w:cs="Times New Roman"/>
          <w:i/>
          <w:sz w:val="24"/>
        </w:rPr>
        <w:t>Джерело: складено автором [</w:t>
      </w:r>
      <w:r>
        <w:rPr>
          <w:rFonts w:ascii="Times New Roman" w:hAnsi="Times New Roman" w:cs="Times New Roman"/>
          <w:i/>
          <w:sz w:val="24"/>
          <w:lang w:val="uk-UA"/>
        </w:rPr>
        <w:t>9</w:t>
      </w:r>
      <w:r w:rsidRPr="003003B1">
        <w:rPr>
          <w:rFonts w:ascii="Times New Roman" w:hAnsi="Times New Roman" w:cs="Times New Roman"/>
          <w:i/>
          <w:sz w:val="24"/>
        </w:rPr>
        <w:t>]</w:t>
      </w:r>
    </w:p>
    <w:p w:rsidR="00DB7660" w:rsidRDefault="00DB7660" w:rsidP="00A27E6D">
      <w:pPr>
        <w:spacing w:after="0" w:line="240" w:lineRule="auto"/>
        <w:ind w:firstLine="709"/>
        <w:jc w:val="both"/>
        <w:rPr>
          <w:rFonts w:ascii="Times New Roman" w:hAnsi="Times New Roman" w:cs="Times New Roman"/>
          <w:sz w:val="28"/>
          <w:szCs w:val="28"/>
          <w:lang w:val="uk-UA"/>
        </w:rPr>
      </w:pPr>
    </w:p>
    <w:p w:rsidR="000A171B" w:rsidRDefault="000A171B"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дослідження аналізу змін безробітного населення було розглянуто зміни в залежності від років, а також їх коливання. З дослідження можемо зробити висновок, що в період з 2011 по 2013 роки біла тенденція на </w:t>
      </w:r>
      <w:r w:rsidR="007306F8">
        <w:rPr>
          <w:rFonts w:ascii="Times New Roman" w:hAnsi="Times New Roman" w:cs="Times New Roman"/>
          <w:sz w:val="28"/>
          <w:szCs w:val="28"/>
          <w:lang w:val="uk-UA"/>
        </w:rPr>
        <w:t>зменшення</w:t>
      </w:r>
      <w:r>
        <w:rPr>
          <w:rFonts w:ascii="Times New Roman" w:hAnsi="Times New Roman" w:cs="Times New Roman"/>
          <w:sz w:val="28"/>
          <w:szCs w:val="28"/>
          <w:lang w:val="uk-UA"/>
        </w:rPr>
        <w:t xml:space="preserve"> безробітного населення, що світить про позитивну динаміку ринку праці. В 2014 році, через критичну ситуацію, спостерігаємо </w:t>
      </w:r>
      <w:r w:rsidR="00D05F66">
        <w:rPr>
          <w:rFonts w:ascii="Times New Roman" w:hAnsi="Times New Roman" w:cs="Times New Roman"/>
          <w:sz w:val="28"/>
          <w:szCs w:val="28"/>
          <w:lang w:val="uk-UA"/>
        </w:rPr>
        <w:t xml:space="preserve">зріст безробітного населення на 337,2 тис. осіб, що </w:t>
      </w:r>
      <w:r w:rsidR="007306F8">
        <w:rPr>
          <w:rFonts w:ascii="Times New Roman" w:hAnsi="Times New Roman" w:cs="Times New Roman"/>
          <w:sz w:val="28"/>
          <w:szCs w:val="28"/>
          <w:lang w:val="uk-UA"/>
        </w:rPr>
        <w:t>означає</w:t>
      </w:r>
      <w:r w:rsidR="00D05F66">
        <w:rPr>
          <w:rFonts w:ascii="Times New Roman" w:hAnsi="Times New Roman" w:cs="Times New Roman"/>
          <w:sz w:val="28"/>
          <w:szCs w:val="28"/>
          <w:lang w:val="uk-UA"/>
        </w:rPr>
        <w:t xml:space="preserve"> спад економіки та критичної нестабільності. У 2015 році спостерігається адаптація, тому кількість безробітного населення </w:t>
      </w:r>
      <w:r w:rsidR="007306F8">
        <w:rPr>
          <w:rFonts w:ascii="Times New Roman" w:hAnsi="Times New Roman" w:cs="Times New Roman"/>
          <w:sz w:val="28"/>
          <w:szCs w:val="28"/>
          <w:lang w:val="uk-UA"/>
        </w:rPr>
        <w:t>знижується</w:t>
      </w:r>
      <w:r w:rsidR="00D05F66">
        <w:rPr>
          <w:rFonts w:ascii="Times New Roman" w:hAnsi="Times New Roman" w:cs="Times New Roman"/>
          <w:sz w:val="28"/>
          <w:szCs w:val="28"/>
          <w:lang w:val="uk-UA"/>
        </w:rPr>
        <w:t xml:space="preserve">, але в 2029 році, через пандемію </w:t>
      </w:r>
      <w:r w:rsidR="00D05F66">
        <w:rPr>
          <w:rFonts w:ascii="Times New Roman" w:hAnsi="Times New Roman" w:cs="Times New Roman"/>
          <w:sz w:val="28"/>
          <w:szCs w:val="28"/>
          <w:lang w:val="en-US"/>
        </w:rPr>
        <w:t>COVID</w:t>
      </w:r>
      <w:r w:rsidR="007306F8" w:rsidRPr="007306F8">
        <w:rPr>
          <w:rFonts w:ascii="Times New Roman" w:hAnsi="Times New Roman" w:cs="Times New Roman"/>
          <w:sz w:val="28"/>
          <w:szCs w:val="28"/>
          <w:lang w:val="uk-UA"/>
        </w:rPr>
        <w:t>-19</w:t>
      </w:r>
      <w:r w:rsidR="007306F8">
        <w:rPr>
          <w:rFonts w:ascii="Times New Roman" w:hAnsi="Times New Roman" w:cs="Times New Roman"/>
          <w:sz w:val="28"/>
          <w:szCs w:val="28"/>
          <w:lang w:val="uk-UA"/>
        </w:rPr>
        <w:t xml:space="preserve"> знову відбувається приріст безробітного населення на 186,6 тис. осіб. Протягом останніх років спостерігаємо постійний приріст показника безробітного. Отже, можемо підвести висновки, що є деякі позитивні періоди в ринку праці України, але все рівно спостерігається великий приріст безробітного населення, це зумовлено зокрема економічними кризами, пандеміями та венним станом.</w:t>
      </w:r>
    </w:p>
    <w:p w:rsidR="00DB6929" w:rsidRDefault="007306F8" w:rsidP="00DB692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w:t>
      </w:r>
      <w:r w:rsidR="00FC7C15">
        <w:rPr>
          <w:rFonts w:ascii="Times New Roman" w:hAnsi="Times New Roman" w:cs="Times New Roman"/>
          <w:sz w:val="28"/>
          <w:szCs w:val="28"/>
          <w:lang w:val="uk-UA"/>
        </w:rPr>
        <w:t>проведемо</w:t>
      </w:r>
      <w:r>
        <w:rPr>
          <w:rFonts w:ascii="Times New Roman" w:hAnsi="Times New Roman" w:cs="Times New Roman"/>
          <w:sz w:val="28"/>
          <w:szCs w:val="28"/>
          <w:lang w:val="uk-UA"/>
        </w:rPr>
        <w:t xml:space="preserve"> порівняльну динаміку зайнятого та безробітного </w:t>
      </w:r>
      <w:r w:rsidR="00FC7C15">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Це дослідження </w:t>
      </w:r>
      <w:r w:rsidR="00FC7C15">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для оцінення основні тенденції на ринку праці за 10 років, також дізнатись як впливає економічні, політичні та соціальні фактори. Динаміку ринку праці України за 10 років, представлено на рис. 2.</w:t>
      </w:r>
    </w:p>
    <w:p w:rsidR="00DA66E8" w:rsidRDefault="00DB6929" w:rsidP="00DA66E8">
      <w:pPr>
        <w:spacing w:after="0" w:line="240" w:lineRule="auto"/>
        <w:ind w:firstLine="709"/>
        <w:jc w:val="both"/>
        <w:rPr>
          <w:rFonts w:ascii="Times New Roman" w:hAnsi="Times New Roman" w:cs="Times New Roman"/>
          <w:sz w:val="28"/>
          <w:szCs w:val="28"/>
          <w:lang w:val="uk-UA"/>
        </w:rPr>
      </w:pPr>
      <w:r w:rsidRPr="00DB6929">
        <w:rPr>
          <w:rFonts w:ascii="Times New Roman" w:eastAsia="Times New Roman" w:hAnsi="Times New Roman" w:cs="Times New Roman"/>
          <w:sz w:val="28"/>
          <w:szCs w:val="28"/>
          <w:lang w:val="uk-UA" w:eastAsia="ru-RU"/>
        </w:rPr>
        <w:t>Отже, навіть з таким відривом показників, ми можемо спостерігати значні зміни у кількості безробітного та зайнятого населення. У 2011 році кількість зайнятого населення становить 19,23 млн. осіб, але до 2021 року кількість зайнятого населення зменшилось аж до 15,16 млн. осіб.</w:t>
      </w:r>
      <w:r w:rsidR="00DA66E8" w:rsidRPr="00DA66E8">
        <w:rPr>
          <w:rFonts w:ascii="Times New Roman" w:hAnsi="Times New Roman" w:cs="Times New Roman"/>
          <w:sz w:val="28"/>
          <w:szCs w:val="28"/>
          <w:lang w:val="uk-UA"/>
        </w:rPr>
        <w:t xml:space="preserve"> </w:t>
      </w:r>
    </w:p>
    <w:p w:rsidR="00DA66E8" w:rsidRDefault="00DA66E8" w:rsidP="00DA66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Найбільше зниження можемо спостерігати саме в 2014-2015 роках, коли число працюючих осіб скоротилось до 2,8 млн. осіб, що було зумовлено </w:t>
      </w:r>
      <w:r>
        <w:rPr>
          <w:rFonts w:ascii="Times New Roman" w:hAnsi="Times New Roman" w:cs="Times New Roman"/>
          <w:sz w:val="28"/>
          <w:szCs w:val="28"/>
          <w:lang w:val="uk-UA"/>
        </w:rPr>
        <w:lastRenderedPageBreak/>
        <w:t>різними кризами, але після цього кількість зайнятого населення є стабільним хоч і не на високому рівні. Безробітне населення має аналогічні ситуації, але навпаки. Ми можемо спостерігати, що у 2014 році безробіття підвищилось до 1,85 млн. осіб. У 2020 році, через пандемію знову відбувається зростання безробітних на 186,5 тис. осіб. За даними лише в 2021 році кількість безробітних осіб залишилось на рівні 1,71 млн. осіб, що є меншим за попередній рік.</w:t>
      </w:r>
    </w:p>
    <w:p w:rsidR="007306F8" w:rsidRPr="00DB6929" w:rsidRDefault="007306F8" w:rsidP="00DB6929">
      <w:pPr>
        <w:spacing w:after="0" w:line="240" w:lineRule="auto"/>
        <w:ind w:firstLine="709"/>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306F8" w:rsidTr="00992AAA">
        <w:tc>
          <w:tcPr>
            <w:tcW w:w="9854" w:type="dxa"/>
          </w:tcPr>
          <w:p w:rsidR="007306F8" w:rsidRDefault="007306F8" w:rsidP="00DB6929">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77E2EB8" wp14:editId="4ED33604">
                  <wp:extent cx="5879805" cy="2636875"/>
                  <wp:effectExtent l="0" t="0" r="26035" b="11430"/>
                  <wp:docPr id="3" name="Диаграмма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7306F8" w:rsidRDefault="007306F8" w:rsidP="007306F8">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2 – Динаміка рівня зайнятого та безробітного населення України за 10 років, тис. осіб.</w:t>
      </w:r>
    </w:p>
    <w:p w:rsidR="007306F8" w:rsidRPr="00971CBA" w:rsidRDefault="007306F8" w:rsidP="007306F8">
      <w:pPr>
        <w:spacing w:after="0" w:line="240" w:lineRule="auto"/>
        <w:ind w:firstLine="709"/>
        <w:jc w:val="both"/>
        <w:rPr>
          <w:rFonts w:ascii="Times New Roman" w:eastAsia="Times New Roman" w:hAnsi="Times New Roman" w:cs="Times New Roman"/>
          <w:i/>
          <w:sz w:val="24"/>
          <w:szCs w:val="28"/>
          <w:lang w:val="uk-UA" w:eastAsia="ru-RU"/>
        </w:rPr>
      </w:pPr>
      <w:r w:rsidRPr="00971CBA">
        <w:rPr>
          <w:rFonts w:ascii="Times New Roman" w:eastAsia="Times New Roman" w:hAnsi="Times New Roman" w:cs="Times New Roman"/>
          <w:i/>
          <w:sz w:val="24"/>
          <w:szCs w:val="28"/>
          <w:lang w:val="uk-UA" w:eastAsia="ru-RU"/>
        </w:rPr>
        <w:t>Джерело: складе</w:t>
      </w:r>
      <w:r>
        <w:rPr>
          <w:rFonts w:ascii="Times New Roman" w:eastAsia="Times New Roman" w:hAnsi="Times New Roman" w:cs="Times New Roman"/>
          <w:i/>
          <w:sz w:val="24"/>
          <w:szCs w:val="28"/>
          <w:lang w:val="uk-UA" w:eastAsia="ru-RU"/>
        </w:rPr>
        <w:t>но автором на основі даних [9</w:t>
      </w:r>
      <w:r w:rsidRPr="00971CBA">
        <w:rPr>
          <w:rFonts w:ascii="Times New Roman" w:eastAsia="Times New Roman" w:hAnsi="Times New Roman" w:cs="Times New Roman"/>
          <w:i/>
          <w:sz w:val="24"/>
          <w:szCs w:val="28"/>
          <w:lang w:val="uk-UA" w:eastAsia="ru-RU"/>
        </w:rPr>
        <w:t>]</w:t>
      </w:r>
    </w:p>
    <w:p w:rsidR="00922381" w:rsidRDefault="00922381" w:rsidP="00A27E6D">
      <w:pPr>
        <w:spacing w:after="0" w:line="240" w:lineRule="auto"/>
        <w:ind w:firstLine="709"/>
        <w:jc w:val="both"/>
        <w:rPr>
          <w:rFonts w:ascii="Times New Roman" w:hAnsi="Times New Roman" w:cs="Times New Roman"/>
          <w:sz w:val="28"/>
          <w:szCs w:val="28"/>
          <w:lang w:val="uk-UA"/>
        </w:rPr>
      </w:pPr>
    </w:p>
    <w:p w:rsidR="00FC7C15" w:rsidRDefault="00FC7C15" w:rsidP="00A27E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перейдемо к дослідженню зайнятого населення за гендерним порівнянням за 2011 по 2021 роки. Метою дослідження є проаналізувати чисельність зайнятих осіб між чоловіків та жінок. Це є також важливим фактором тенденцій ринку праці та він також може впливати на зміни ринку праці. Динаміку зайнятого населення за статтю в Україні за років, представлено на рис. 3.</w:t>
      </w:r>
    </w:p>
    <w:p w:rsidR="00E73867" w:rsidRPr="00E73867"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З даної динаміки ми бачимо, що є суттєве зниження в кількості працюючих осіб як серед жінок,  так і серед чоловіків. З 2011 року чисельність жінок зменшилось з 9,36 млн. осіб до 7,41 млн. осіб, а чоловіків – з 9,87 млн. осіб по 8,2 млн. осіб. Найбільші зниження були в 2014-2015 роках, це зумовлено економічними кризами, політичними та соціальними факторами України. Можемо спостерігати, що динаміка кількість зайнятих чоловіків більше ніж кількості зайнятих жінок та темп зменшення у жінок спадає швидше, ніж у зайнятого населення через чоловіків.</w:t>
      </w:r>
    </w:p>
    <w:p w:rsidR="00FC7C15" w:rsidRPr="00E56D8E" w:rsidRDefault="00E73867" w:rsidP="00E56D8E">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Вікова група населення може пливати на ринок праці. Адже старіння населення є однією із постійних проблем кожної країни, через зменшення працездатних осіб, а це може призвести до дефіциту робочої сили, особливо на таких роботах де присутня фізична сила.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C7C15" w:rsidTr="00992AAA">
        <w:tc>
          <w:tcPr>
            <w:tcW w:w="9854" w:type="dxa"/>
          </w:tcPr>
          <w:p w:rsidR="00FC7C15" w:rsidRDefault="00FC7C15" w:rsidP="00992AAA">
            <w:pPr>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50DF6D8E" wp14:editId="267AD15B">
                  <wp:extent cx="4905375" cy="22669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FC7C15" w:rsidRDefault="00FC7C15" w:rsidP="00FC7C1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3 – Динаміка зайнятого населення за статтю України за 10 років, тис. осіб.</w:t>
      </w:r>
    </w:p>
    <w:p w:rsidR="00FC7C15" w:rsidRPr="00971CBA" w:rsidRDefault="00FC7C15" w:rsidP="00FC7C15">
      <w:pPr>
        <w:spacing w:after="0" w:line="240" w:lineRule="auto"/>
        <w:ind w:firstLine="709"/>
        <w:jc w:val="both"/>
        <w:rPr>
          <w:rFonts w:ascii="Times New Roman" w:eastAsia="Times New Roman" w:hAnsi="Times New Roman" w:cs="Times New Roman"/>
          <w:i/>
          <w:sz w:val="24"/>
          <w:szCs w:val="28"/>
          <w:lang w:val="uk-UA" w:eastAsia="ru-RU"/>
        </w:rPr>
      </w:pPr>
      <w:r w:rsidRPr="00971CBA">
        <w:rPr>
          <w:rFonts w:ascii="Times New Roman" w:eastAsia="Times New Roman" w:hAnsi="Times New Roman" w:cs="Times New Roman"/>
          <w:i/>
          <w:sz w:val="24"/>
          <w:szCs w:val="28"/>
          <w:lang w:val="uk-UA" w:eastAsia="ru-RU"/>
        </w:rPr>
        <w:t>Джерело: складе</w:t>
      </w:r>
      <w:r>
        <w:rPr>
          <w:rFonts w:ascii="Times New Roman" w:eastAsia="Times New Roman" w:hAnsi="Times New Roman" w:cs="Times New Roman"/>
          <w:i/>
          <w:sz w:val="24"/>
          <w:szCs w:val="28"/>
          <w:lang w:val="uk-UA" w:eastAsia="ru-RU"/>
        </w:rPr>
        <w:t>но автором на основі даних [9</w:t>
      </w:r>
      <w:r w:rsidRPr="00971CBA">
        <w:rPr>
          <w:rFonts w:ascii="Times New Roman" w:eastAsia="Times New Roman" w:hAnsi="Times New Roman" w:cs="Times New Roman"/>
          <w:i/>
          <w:sz w:val="24"/>
          <w:szCs w:val="28"/>
          <w:lang w:val="uk-UA" w:eastAsia="ru-RU"/>
        </w:rPr>
        <w:t>]</w:t>
      </w:r>
    </w:p>
    <w:p w:rsidR="00FC7C15" w:rsidRDefault="00FC7C15" w:rsidP="00FC7C15">
      <w:pPr>
        <w:spacing w:after="0" w:line="240" w:lineRule="auto"/>
        <w:ind w:firstLine="709"/>
        <w:jc w:val="both"/>
        <w:rPr>
          <w:rFonts w:ascii="Times New Roman" w:eastAsia="Times New Roman" w:hAnsi="Times New Roman" w:cs="Times New Roman"/>
          <w:sz w:val="28"/>
          <w:szCs w:val="28"/>
          <w:lang w:val="uk-UA" w:eastAsia="ru-RU"/>
        </w:rPr>
      </w:pPr>
    </w:p>
    <w:p w:rsidR="00537A7C" w:rsidRDefault="00537A7C" w:rsidP="00CB3F9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Розглянувши гендерну динаміку зайнятого населення України за 10 років. Слід провести аналіз за 2021 рік за розподілом зайнятого населення жінок та чоловіків за віковими групами. Розподіл зайнятих жінок та чоловіків за віковими групами в Україні в 2021 році, представлено на рис. 4.</w:t>
      </w:r>
    </w:p>
    <w:p w:rsidR="00537A7C" w:rsidRPr="006168BA" w:rsidRDefault="00537A7C" w:rsidP="006168BA">
      <w:pPr>
        <w:spacing w:after="0" w:line="240" w:lineRule="auto"/>
        <w:ind w:firstLine="709"/>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37A7C" w:rsidTr="00992AAA">
        <w:trPr>
          <w:trHeight w:val="3928"/>
        </w:trPr>
        <w:tc>
          <w:tcPr>
            <w:tcW w:w="9698" w:type="dxa"/>
          </w:tcPr>
          <w:p w:rsidR="00537A7C" w:rsidRDefault="00537A7C" w:rsidP="00992AAA">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50BE51B2" wp14:editId="3050F800">
                  <wp:extent cx="4705350" cy="2381250"/>
                  <wp:effectExtent l="0" t="0" r="19050" b="19050"/>
                  <wp:docPr id="5" name="Диаграмма 5">
                    <a:extLst xmlns:a="http://schemas.openxmlformats.org/drawingml/2006/main">
                      <a:ext uri="{FF2B5EF4-FFF2-40B4-BE49-F238E27FC236}">
                        <a16:creationId xmlns:a16="http://schemas.microsoft.com/office/drawing/2014/main" id="{3BA6771D-8CEF-45F6-AC85-63B46DAD8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537A7C" w:rsidRDefault="00537A7C" w:rsidP="00537A7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4 - Р</w:t>
      </w:r>
      <w:r w:rsidRPr="00DF5D1A">
        <w:rPr>
          <w:rFonts w:ascii="Times New Roman" w:eastAsia="Times New Roman" w:hAnsi="Times New Roman" w:cs="Times New Roman"/>
          <w:sz w:val="28"/>
          <w:szCs w:val="28"/>
          <w:lang w:val="uk-UA" w:eastAsia="ru-RU"/>
        </w:rPr>
        <w:t>озподіл зайнятих жінок та чоловіків за віковими групами в Україні в 2021 році</w:t>
      </w:r>
      <w:r>
        <w:rPr>
          <w:rFonts w:ascii="Times New Roman" w:eastAsia="Times New Roman" w:hAnsi="Times New Roman" w:cs="Times New Roman"/>
          <w:sz w:val="28"/>
          <w:szCs w:val="28"/>
          <w:lang w:val="uk-UA" w:eastAsia="ru-RU"/>
        </w:rPr>
        <w:t>, тис. осіб.</w:t>
      </w:r>
    </w:p>
    <w:p w:rsidR="00537A7C" w:rsidRPr="0066504A" w:rsidRDefault="00537A7C" w:rsidP="00537A7C">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w:t>
      </w:r>
      <w:r>
        <w:rPr>
          <w:rFonts w:ascii="Times New Roman" w:eastAsia="Times New Roman" w:hAnsi="Times New Roman" w:cs="Times New Roman"/>
          <w:i/>
          <w:sz w:val="24"/>
          <w:szCs w:val="28"/>
          <w:lang w:val="uk-UA" w:eastAsia="ru-RU"/>
        </w:rPr>
        <w:t>адено автором на основі даних [9</w:t>
      </w:r>
      <w:r w:rsidRPr="00380559">
        <w:rPr>
          <w:rFonts w:ascii="Times New Roman" w:eastAsia="Times New Roman" w:hAnsi="Times New Roman" w:cs="Times New Roman"/>
          <w:i/>
          <w:sz w:val="24"/>
          <w:szCs w:val="28"/>
          <w:lang w:val="uk-UA" w:eastAsia="ru-RU"/>
        </w:rPr>
        <w:t>]</w:t>
      </w:r>
    </w:p>
    <w:p w:rsidR="006168BA" w:rsidRDefault="006168BA" w:rsidP="00FE7E74">
      <w:pPr>
        <w:spacing w:after="0" w:line="240" w:lineRule="auto"/>
        <w:jc w:val="both"/>
        <w:rPr>
          <w:rFonts w:ascii="Times New Roman" w:hAnsi="Times New Roman" w:cs="Times New Roman"/>
          <w:sz w:val="28"/>
          <w:szCs w:val="28"/>
          <w:lang w:val="uk-UA"/>
        </w:rPr>
      </w:pPr>
    </w:p>
    <w:p w:rsidR="00E73867" w:rsidRDefault="00E73867" w:rsidP="00CB3F90">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Провівши аналіз, можемо зберігати що зайнятість серед жінок та чоловіків за віковими групами в 2021 році показує, що найбільшим рівнем зайнятого населення спостерігається за віком 40 до 49 років</w:t>
      </w:r>
    </w:p>
    <w:p w:rsidR="006168BA" w:rsidRDefault="006168BA" w:rsidP="00CB3F90">
      <w:pPr>
        <w:spacing w:after="0" w:line="240" w:lineRule="auto"/>
        <w:ind w:firstLine="709"/>
        <w:jc w:val="both"/>
        <w:rPr>
          <w:rFonts w:ascii="Times New Roman" w:hAnsi="Times New Roman" w:cs="Times New Roman"/>
          <w:sz w:val="28"/>
          <w:szCs w:val="28"/>
          <w:lang w:val="uk-UA"/>
        </w:rPr>
      </w:pPr>
      <w:r w:rsidRPr="006168BA">
        <w:rPr>
          <w:rFonts w:ascii="Times New Roman" w:hAnsi="Times New Roman" w:cs="Times New Roman"/>
          <w:sz w:val="28"/>
          <w:szCs w:val="28"/>
          <w:lang w:val="uk-UA"/>
        </w:rPr>
        <w:t>У молодших вікових групах зайнятого населення є значно нижчі , а особливо можемо спостерігати це в таких категоріях, як групи 15-24 роках та 25-29 роках. Також можемо спостерігати, що вік зайнятого населення за 50 років значно знижується, це зумовлено тим, що продуктивність людських ресурсів зменшується та наближається пенсійний вік.</w:t>
      </w:r>
    </w:p>
    <w:p w:rsidR="00537A7C" w:rsidRDefault="004E7C25" w:rsidP="00CB3F9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Тепер проведемо дослідження сьогоденних даних, а саме динаміку зайнятого населення жінок та чоловіків за досвідом, віковими категоріями та статтю на 2024 рік в Україні. Ми розглянемо з вами статистичні розподіли кандидатів на ринку праці, які були зареєстровані на різних відділів кадрів. Динаміка розподілу кади татів за досвідом, віком та статтю в Україні за 2024 рік, представлено на рис. 5.</w:t>
      </w:r>
    </w:p>
    <w:p w:rsidR="004E7C25" w:rsidRDefault="004E7C25" w:rsidP="00CB3F90">
      <w:pPr>
        <w:spacing w:after="0" w:line="240" w:lineRule="auto"/>
        <w:ind w:firstLine="709"/>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E7C25" w:rsidTr="00992AAA">
        <w:tc>
          <w:tcPr>
            <w:tcW w:w="9854" w:type="dxa"/>
          </w:tcPr>
          <w:p w:rsidR="004E7C25" w:rsidRDefault="004E7C25" w:rsidP="00992AAA">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2D46E5C7" wp14:editId="13E9CB9A">
                  <wp:extent cx="4343400" cy="2962275"/>
                  <wp:effectExtent l="0" t="0" r="0" b="9525"/>
                  <wp:docPr id="24" name="Рисунок 24" descr="https://nikvesti.com/images/imageeditor/2024/2/6/283939/283939_65c29959731d02_47923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kvesti.com/images/imageeditor/2024/2/6/283939/283939_65c29959731d02_4792345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768"/>
                          <a:stretch/>
                        </pic:blipFill>
                        <pic:spPr bwMode="auto">
                          <a:xfrm>
                            <a:off x="0" y="0"/>
                            <a:ext cx="4351911" cy="2968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7C25" w:rsidRDefault="004E7C25" w:rsidP="004E7C2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5 - </w:t>
      </w:r>
      <w:r w:rsidRPr="00B415EA">
        <w:rPr>
          <w:rFonts w:ascii="Times New Roman" w:eastAsia="Times New Roman" w:hAnsi="Times New Roman" w:cs="Times New Roman"/>
          <w:sz w:val="28"/>
          <w:szCs w:val="28"/>
          <w:lang w:val="uk-UA" w:eastAsia="ru-RU"/>
        </w:rPr>
        <w:t>Динаміка розподілу кандидатів за досвідом, віком та статтю в Україні на 2024 рік</w:t>
      </w:r>
    </w:p>
    <w:p w:rsidR="004E7C25" w:rsidRDefault="004E7C25" w:rsidP="004E7C25">
      <w:pPr>
        <w:spacing w:after="0" w:line="240" w:lineRule="auto"/>
        <w:ind w:firstLine="709"/>
        <w:jc w:val="both"/>
        <w:rPr>
          <w:rFonts w:ascii="Times New Roman" w:eastAsia="Times New Roman" w:hAnsi="Times New Roman" w:cs="Times New Roman"/>
          <w:i/>
          <w:sz w:val="24"/>
          <w:szCs w:val="28"/>
          <w:lang w:val="uk-UA" w:eastAsia="ru-RU"/>
        </w:rPr>
      </w:pPr>
      <w:r w:rsidRPr="00C304D7">
        <w:rPr>
          <w:rFonts w:ascii="Times New Roman" w:eastAsia="Times New Roman" w:hAnsi="Times New Roman" w:cs="Times New Roman"/>
          <w:i/>
          <w:sz w:val="24"/>
          <w:szCs w:val="28"/>
          <w:lang w:val="uk-UA" w:eastAsia="ru-RU"/>
        </w:rPr>
        <w:t>Джерело: [10]</w:t>
      </w:r>
    </w:p>
    <w:p w:rsidR="00FE7E74" w:rsidRDefault="00FE7E74" w:rsidP="00992AAA">
      <w:pPr>
        <w:spacing w:after="0" w:line="240" w:lineRule="auto"/>
        <w:ind w:firstLine="709"/>
        <w:jc w:val="both"/>
        <w:rPr>
          <w:rFonts w:ascii="Times New Roman" w:eastAsia="Times New Roman" w:hAnsi="Times New Roman" w:cs="Times New Roman"/>
          <w:sz w:val="28"/>
          <w:szCs w:val="28"/>
          <w:lang w:val="uk-UA" w:eastAsia="ru-RU"/>
        </w:rPr>
      </w:pPr>
    </w:p>
    <w:p w:rsidR="00E73867" w:rsidRP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Отже, спостерігаючи за розподілом кандидатів за досвідом роботи, можна зробити наступні висновки, що найбільше кількості кандидатів має досвід понад 5 років 39%, далі іде 23% кандидатів, що не маються досвід, наступні кади тати це ті що мають досвід 2-5 років, таких кади татів 19%, 10% складаються з кандидатів, що мають досвід 1-2 роки і 9% це ті що мають досвід до 1 року.</w:t>
      </w:r>
    </w:p>
    <w:p w:rsidR="00E73867" w:rsidRP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За віковими показниками можемо спостерігати, що найбільша вікова група кандидатів складається з 18-24 років, що складає 31%. Наступна вікова група є кандидати мають 25-34 роки та складають 27%, 21% складає вікова група 34-44 років, 13% складаються з 45-54 років, за 55 складає 6% кандидатів. Якщо порівнювати 2021 рік та 2024 рік, то можна зробити висновки, що в 2024 році більш акцентується увага на кандидатів молодших груп.</w:t>
      </w:r>
    </w:p>
    <w:p w:rsidR="00992AAA"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Щодо гендерного розподілу у 2024 році, можемо спостерігати, що кандидати серед жінок більше на 20% чоловіків. Це свідчить, що пошук роботи серед жінок набагато більше та є зацікавлення роботодавців у зручних умовах праці для жінок.</w:t>
      </w:r>
    </w:p>
    <w:p w:rsidR="00E73867" w:rsidRP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 xml:space="preserve">У 2020 році пандемія COVID-19 охопила весь світ з цього періоду стала важливою для ринку праці дистанційна робота. Через введення </w:t>
      </w:r>
      <w:r w:rsidRPr="00E73867">
        <w:rPr>
          <w:rFonts w:ascii="Times New Roman" w:eastAsia="Times New Roman" w:hAnsi="Times New Roman" w:cs="Times New Roman"/>
          <w:sz w:val="28"/>
          <w:szCs w:val="28"/>
          <w:lang w:val="uk-UA" w:eastAsia="ru-RU"/>
        </w:rPr>
        <w:lastRenderedPageBreak/>
        <w:t xml:space="preserve">карантинних обмежень роботодавці та працівники повинні були адаптуватись до нових правил застереження. Багато компаній були вимушені перейти на дистанційну роботу, це найбільше торкнулось освіти, маркетингу, ІТ-сфер та іншим консультаційних послуг, </w:t>
      </w:r>
      <w:r w:rsidR="00A14461">
        <w:rPr>
          <w:rFonts w:ascii="Times New Roman" w:eastAsia="Times New Roman" w:hAnsi="Times New Roman" w:cs="Times New Roman"/>
          <w:sz w:val="28"/>
          <w:szCs w:val="28"/>
          <w:lang w:val="uk-UA" w:eastAsia="ru-RU"/>
        </w:rPr>
        <w:t>які</w:t>
      </w:r>
      <w:r w:rsidRPr="00E73867">
        <w:rPr>
          <w:rFonts w:ascii="Times New Roman" w:eastAsia="Times New Roman" w:hAnsi="Times New Roman" w:cs="Times New Roman"/>
          <w:sz w:val="28"/>
          <w:szCs w:val="28"/>
          <w:lang w:val="uk-UA" w:eastAsia="ru-RU"/>
        </w:rPr>
        <w:t xml:space="preserve"> можна було надати дистанційно за допомогою різноманітної електротехніки. Але з появою нового формату роботи постали нові проблеми для всіх, а саме необхідність в інвестуванні в нову технології. щоб поутримувати роботу в он-лайн режимі. З'явились проблеми продуктивності співробітнику, через незвичайного формату праці. Дистанційна робота також надала позитивні наслідки, а саме стали доступні більше вакансій для людей з різних районів, оскільки людина могла працювати з кожного кутка світу та це надало можливість к зн</w:t>
      </w:r>
      <w:r>
        <w:rPr>
          <w:rFonts w:ascii="Times New Roman" w:eastAsia="Times New Roman" w:hAnsi="Times New Roman" w:cs="Times New Roman"/>
          <w:sz w:val="28"/>
          <w:szCs w:val="28"/>
          <w:lang w:val="uk-UA" w:eastAsia="ru-RU"/>
        </w:rPr>
        <w:t>иженні витрат на оренду офісів.</w:t>
      </w:r>
    </w:p>
    <w:p w:rsidR="00E73867" w:rsidRPr="00992AAA"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Давайте проведемо дослідження впливу пандемії COVID-19 в 2020 році в Україні для цього потрібно провести динаміку загальної кількості вакансій, частки вакансій дистанційної роботи та динаміки кількості на вакансії за статтю за 2019-2022 років, що представлено на рис. 6.</w:t>
      </w: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391"/>
      </w:tblGrid>
      <w:tr w:rsidR="00E73867" w:rsidTr="00635026">
        <w:tc>
          <w:tcPr>
            <w:tcW w:w="5334" w:type="dxa"/>
          </w:tcPr>
          <w:p w:rsidR="00E73867" w:rsidRDefault="00E73867" w:rsidP="00635026">
            <w:pPr>
              <w:jc w:val="both"/>
              <w:rPr>
                <w:rFonts w:ascii="Times New Roman" w:eastAsia="Times New Roman" w:hAnsi="Times New Roman" w:cs="Times New Roman"/>
                <w:sz w:val="28"/>
                <w:szCs w:val="28"/>
                <w:lang w:val="uk-UA" w:eastAsia="ru-RU"/>
              </w:rPr>
            </w:pPr>
            <w:r>
              <w:rPr>
                <w:noProof/>
                <w:lang w:eastAsia="ru-RU"/>
              </w:rPr>
              <w:drawing>
                <wp:inline distT="0" distB="0" distL="0" distR="0" wp14:anchorId="0B34914A" wp14:editId="7AB67C27">
                  <wp:extent cx="3352800" cy="2621280"/>
                  <wp:effectExtent l="0" t="0" r="0" b="7620"/>
                  <wp:docPr id="6" name="Рисунок 6" descr="https://cdn.cases.media/image/wide/5bbebf4d-f610-478f-888e-72642e914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ases.media/image/wide/5bbebf4d-f610-478f-888e-72642e9141c8.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329"/>
                          <a:stretch/>
                        </pic:blipFill>
                        <pic:spPr bwMode="auto">
                          <a:xfrm>
                            <a:off x="0" y="0"/>
                            <a:ext cx="3352800" cy="2621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0" w:type="dxa"/>
            <w:vAlign w:val="center"/>
          </w:tcPr>
          <w:p w:rsidR="00E73867" w:rsidRDefault="00E73867" w:rsidP="00635026">
            <w:pPr>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61312" behindDoc="0" locked="0" layoutInCell="1" allowOverlap="1" wp14:anchorId="45C5CDD1" wp14:editId="5075A91C">
                  <wp:simplePos x="4465320" y="2438400"/>
                  <wp:positionH relativeFrom="margin">
                    <wp:align>center</wp:align>
                  </wp:positionH>
                  <wp:positionV relativeFrom="margin">
                    <wp:align>center</wp:align>
                  </wp:positionV>
                  <wp:extent cx="2816225" cy="2385060"/>
                  <wp:effectExtent l="0" t="0" r="3175" b="0"/>
                  <wp:wrapSquare wrapText="bothSides"/>
                  <wp:docPr id="7" name="Рисунок 7" descr="https://cdn.cases.media/image/wide/244bea32-94fc-4da2-949d-3483fe7b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ses.media/image/wide/244bea32-94fc-4da2-949d-3483fe7b2069.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945"/>
                          <a:stretch/>
                        </pic:blipFill>
                        <pic:spPr bwMode="auto">
                          <a:xfrm>
                            <a:off x="0" y="0"/>
                            <a:ext cx="2816225" cy="238506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6 - </w:t>
      </w:r>
      <w:r w:rsidRPr="00380559">
        <w:rPr>
          <w:rFonts w:ascii="Times New Roman" w:eastAsia="Times New Roman" w:hAnsi="Times New Roman" w:cs="Times New Roman"/>
          <w:sz w:val="28"/>
          <w:szCs w:val="28"/>
          <w:lang w:val="uk-UA" w:eastAsia="ru-RU"/>
        </w:rPr>
        <w:t>. Динаміка загальної кількості вакансій, частки вакансій дистанційної роботи та динаміка кількості на вакансії за статтю за 2019-2022 років, поквартально</w:t>
      </w:r>
    </w:p>
    <w:p w:rsidR="00E73867" w:rsidRPr="001F2407" w:rsidRDefault="00E73867" w:rsidP="00E73867">
      <w:pPr>
        <w:spacing w:after="0" w:line="240" w:lineRule="auto"/>
        <w:ind w:firstLine="709"/>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val="uk-UA" w:eastAsia="ru-RU"/>
        </w:rPr>
        <w:t xml:space="preserve">Джерело: </w:t>
      </w:r>
      <w:r w:rsidRPr="001F2407">
        <w:rPr>
          <w:rFonts w:ascii="Times New Roman" w:eastAsia="Times New Roman" w:hAnsi="Times New Roman" w:cs="Times New Roman"/>
          <w:i/>
          <w:sz w:val="24"/>
          <w:szCs w:val="28"/>
          <w:lang w:eastAsia="ru-RU"/>
        </w:rPr>
        <w:t>[</w:t>
      </w:r>
      <w:r>
        <w:rPr>
          <w:rFonts w:ascii="Times New Roman" w:eastAsia="Times New Roman" w:hAnsi="Times New Roman" w:cs="Times New Roman"/>
          <w:i/>
          <w:sz w:val="24"/>
          <w:szCs w:val="28"/>
          <w:lang w:val="uk-UA" w:eastAsia="ru-RU"/>
        </w:rPr>
        <w:t>11</w:t>
      </w:r>
      <w:r w:rsidRPr="001F2407">
        <w:rPr>
          <w:rFonts w:ascii="Times New Roman" w:eastAsia="Times New Roman" w:hAnsi="Times New Roman" w:cs="Times New Roman"/>
          <w:i/>
          <w:sz w:val="24"/>
          <w:szCs w:val="28"/>
          <w:lang w:eastAsia="ru-RU"/>
        </w:rPr>
        <w:t>]</w:t>
      </w:r>
    </w:p>
    <w:p w:rsidR="004E7C25" w:rsidRDefault="004E7C25" w:rsidP="00CB3F90">
      <w:pPr>
        <w:spacing w:after="0" w:line="240" w:lineRule="auto"/>
        <w:ind w:firstLine="709"/>
        <w:jc w:val="both"/>
        <w:rPr>
          <w:rFonts w:ascii="Times New Roman" w:hAnsi="Times New Roman" w:cs="Times New Roman"/>
          <w:sz w:val="28"/>
          <w:szCs w:val="28"/>
          <w:lang w:val="uk-UA"/>
        </w:rPr>
      </w:pPr>
    </w:p>
    <w:p w:rsidR="00E73867" w:rsidRPr="00E73867" w:rsidRDefault="00E73867" w:rsidP="00E7386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Можемо зробити висновки з динаміки, що у 2 </w:t>
      </w:r>
      <w:r w:rsidR="00E40179">
        <w:rPr>
          <w:rFonts w:ascii="Times New Roman" w:hAnsi="Times New Roman" w:cs="Times New Roman"/>
          <w:sz w:val="28"/>
          <w:szCs w:val="28"/>
          <w:lang w:val="uk-UA"/>
        </w:rPr>
        <w:t>кварталі</w:t>
      </w:r>
      <w:r>
        <w:rPr>
          <w:rFonts w:ascii="Times New Roman" w:hAnsi="Times New Roman" w:cs="Times New Roman"/>
          <w:sz w:val="28"/>
          <w:szCs w:val="28"/>
          <w:lang w:val="uk-UA"/>
        </w:rPr>
        <w:t xml:space="preserve"> 2020 року, частка вакансій збільшилась до 6,4% </w:t>
      </w:r>
      <w:r w:rsidR="00E40179">
        <w:rPr>
          <w:rFonts w:ascii="Times New Roman" w:hAnsi="Times New Roman" w:cs="Times New Roman"/>
          <w:sz w:val="28"/>
          <w:szCs w:val="28"/>
          <w:lang w:val="uk-UA"/>
        </w:rPr>
        <w:t>порівняно</w:t>
      </w:r>
      <w:r>
        <w:rPr>
          <w:rFonts w:ascii="Times New Roman" w:hAnsi="Times New Roman" w:cs="Times New Roman"/>
          <w:sz w:val="28"/>
          <w:szCs w:val="28"/>
          <w:lang w:val="uk-UA"/>
        </w:rPr>
        <w:t xml:space="preserve"> з 2019 роком. В 4 </w:t>
      </w:r>
      <w:r w:rsidR="00E40179">
        <w:rPr>
          <w:rFonts w:ascii="Times New Roman" w:hAnsi="Times New Roman" w:cs="Times New Roman"/>
          <w:sz w:val="28"/>
          <w:szCs w:val="28"/>
          <w:lang w:val="uk-UA"/>
        </w:rPr>
        <w:t>кварталі</w:t>
      </w:r>
      <w:r>
        <w:rPr>
          <w:rFonts w:ascii="Times New Roman" w:hAnsi="Times New Roman" w:cs="Times New Roman"/>
          <w:sz w:val="28"/>
          <w:szCs w:val="28"/>
          <w:lang w:val="uk-UA"/>
        </w:rPr>
        <w:t xml:space="preserve"> 2021 року загальна кількість вакансій дистанційних робіт зазнала піку та складала </w:t>
      </w:r>
      <w:r w:rsidRPr="00E73867">
        <w:rPr>
          <w:rFonts w:ascii="Times New Roman" w:hAnsi="Times New Roman" w:cs="Times New Roman"/>
          <w:sz w:val="28"/>
          <w:szCs w:val="28"/>
          <w:lang w:val="uk-UA"/>
        </w:rPr>
        <w:t>9 313 компаній</w:t>
      </w:r>
      <w:r>
        <w:rPr>
          <w:rFonts w:ascii="Times New Roman" w:hAnsi="Times New Roman" w:cs="Times New Roman"/>
          <w:sz w:val="28"/>
          <w:szCs w:val="28"/>
          <w:lang w:val="uk-UA"/>
        </w:rPr>
        <w:t>, які</w:t>
      </w:r>
      <w:r w:rsidRPr="00E73867">
        <w:rPr>
          <w:rFonts w:ascii="Times New Roman" w:hAnsi="Times New Roman" w:cs="Times New Roman"/>
          <w:sz w:val="28"/>
          <w:szCs w:val="28"/>
          <w:lang w:val="uk-UA"/>
        </w:rPr>
        <w:t xml:space="preserve"> опублікували 19 186 вакансій із поміткою дистанційної роботи, що має 6,8% частки з всіма іншими вакансіями світу. В 2022 році під час початку воєнних дій в Україні, ми можемо спостерігати, як дистанційна робота зросла до 13.9% у 2 кварталі 2022 року. Також можемо зробити висновки зо пошук дистанційної роботи серед жінок та хлопців висока саме в 2022 році, особливо для жінок. Таким чином, дистанційна </w:t>
      </w:r>
      <w:r w:rsidRPr="00E73867">
        <w:rPr>
          <w:rFonts w:ascii="Times New Roman" w:hAnsi="Times New Roman" w:cs="Times New Roman"/>
          <w:sz w:val="28"/>
          <w:szCs w:val="28"/>
          <w:lang w:val="uk-UA"/>
        </w:rPr>
        <w:lastRenderedPageBreak/>
        <w:t xml:space="preserve">робота стала одним із важливих нових трендів ринку праці, особливо під час пандеміє та воєнних дій та змогла змінити </w:t>
      </w:r>
      <w:r>
        <w:rPr>
          <w:rFonts w:ascii="Times New Roman" w:hAnsi="Times New Roman" w:cs="Times New Roman"/>
          <w:sz w:val="28"/>
          <w:szCs w:val="28"/>
          <w:lang w:val="uk-UA"/>
        </w:rPr>
        <w:t>структуру зайнятості в Україні.</w:t>
      </w:r>
    </w:p>
    <w:p w:rsidR="00E73867"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Війна в Україні розпочалась у 2022 році, це стало дуже важливим чинником, який має вплив на рівень зайнятого та безробітного населення та економічного стану України в цілому. Щоб побачити вплив воєнних дій проведемо порівняння ринку праці рівня безробіття в Україні к 2021 році та в 2023 роках. Саме такий аналіз нам допоможе як з воєнним станом змінилась ситуація на ринку праці та визначити основні причини рівня безробіття в Україні. Рівень безробіття під час воєнних дій в Україні у 2021 році та 2023 роках. представлено в табл. 6.</w:t>
      </w: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p>
    <w:p w:rsidR="00E73867" w:rsidRDefault="00E73867" w:rsidP="00E73867">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6 - </w:t>
      </w:r>
      <w:r w:rsidRPr="0046130E">
        <w:rPr>
          <w:rFonts w:ascii="Times New Roman" w:eastAsia="Times New Roman" w:hAnsi="Times New Roman" w:cs="Times New Roman"/>
          <w:sz w:val="28"/>
          <w:szCs w:val="28"/>
          <w:lang w:val="uk-UA" w:eastAsia="ru-RU"/>
        </w:rPr>
        <w:t>Рівень безробіття під час воєнних дій в Україні у 2021 та 2023 роках</w:t>
      </w:r>
      <w:r>
        <w:rPr>
          <w:rFonts w:ascii="Times New Roman" w:eastAsia="Times New Roman" w:hAnsi="Times New Roman" w:cs="Times New Roman"/>
          <w:sz w:val="28"/>
          <w:szCs w:val="28"/>
          <w:lang w:val="uk-UA" w:eastAsia="ru-RU"/>
        </w:rPr>
        <w:t>, тис. осіб</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73867" w:rsidTr="00635026">
        <w:tc>
          <w:tcPr>
            <w:tcW w:w="9854" w:type="dxa"/>
          </w:tcPr>
          <w:tbl>
            <w:tblPr>
              <w:tblW w:w="7800" w:type="dxa"/>
              <w:jc w:val="center"/>
              <w:tblLook w:val="04A0" w:firstRow="1" w:lastRow="0" w:firstColumn="1" w:lastColumn="0" w:noHBand="0" w:noVBand="1"/>
            </w:tblPr>
            <w:tblGrid>
              <w:gridCol w:w="1349"/>
              <w:gridCol w:w="3251"/>
              <w:gridCol w:w="3200"/>
            </w:tblGrid>
            <w:tr w:rsidR="00E73867" w:rsidRPr="0066504A" w:rsidTr="00635026">
              <w:trPr>
                <w:trHeight w:val="660"/>
                <w:jc w:val="center"/>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p>
              </w:tc>
              <w:tc>
                <w:tcPr>
                  <w:tcW w:w="3251" w:type="dxa"/>
                  <w:tcBorders>
                    <w:top w:val="single" w:sz="4" w:space="0" w:color="auto"/>
                    <w:left w:val="nil"/>
                    <w:bottom w:val="single" w:sz="4" w:space="0" w:color="auto"/>
                    <w:right w:val="single" w:sz="4" w:space="0" w:color="auto"/>
                  </w:tcBorders>
                  <w:shd w:val="clear" w:color="auto" w:fill="auto"/>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Кількість зареєстрованих безробітних в Україні в 2021 р.</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Кількість зареєстрованих безробітних в Україні в 2023 р.</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січень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488</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166</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лютий</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489,6</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150</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березень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449,7</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137,3</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квітень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404,6</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127</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травень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378,9</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119,2</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червень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344,8</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113,4</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липень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321,2</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112,3</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серпень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304</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108,7</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вересень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285,9</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103,3</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жовтень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260,7</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97,3</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листопад</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261</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95,4</w:t>
                  </w:r>
                </w:p>
              </w:tc>
            </w:tr>
            <w:tr w:rsidR="00E73867" w:rsidRPr="0066504A" w:rsidTr="00635026">
              <w:trPr>
                <w:trHeight w:val="276"/>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грудень</w:t>
                  </w:r>
                </w:p>
              </w:tc>
              <w:tc>
                <w:tcPr>
                  <w:tcW w:w="3251"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295</w:t>
                  </w:r>
                </w:p>
              </w:tc>
              <w:tc>
                <w:tcPr>
                  <w:tcW w:w="3200" w:type="dxa"/>
                  <w:tcBorders>
                    <w:top w:val="nil"/>
                    <w:left w:val="nil"/>
                    <w:bottom w:val="single" w:sz="4" w:space="0" w:color="auto"/>
                    <w:right w:val="single" w:sz="4" w:space="0" w:color="auto"/>
                  </w:tcBorders>
                  <w:shd w:val="clear" w:color="auto" w:fill="auto"/>
                  <w:noWrap/>
                  <w:vAlign w:val="center"/>
                  <w:hideMark/>
                </w:tcPr>
                <w:p w:rsidR="00E73867" w:rsidRPr="0066504A" w:rsidRDefault="00E73867" w:rsidP="00635026">
                  <w:pPr>
                    <w:spacing w:after="0" w:line="240" w:lineRule="auto"/>
                    <w:jc w:val="center"/>
                    <w:rPr>
                      <w:rFonts w:ascii="Times New Roman" w:eastAsia="Times New Roman" w:hAnsi="Times New Roman" w:cs="Times New Roman"/>
                      <w:color w:val="000000"/>
                      <w:sz w:val="24"/>
                      <w:szCs w:val="24"/>
                      <w:lang w:val="uk-UA" w:eastAsia="ru-RU"/>
                    </w:rPr>
                  </w:pPr>
                  <w:r w:rsidRPr="0066504A">
                    <w:rPr>
                      <w:rFonts w:ascii="Times New Roman" w:eastAsia="Times New Roman" w:hAnsi="Times New Roman" w:cs="Times New Roman"/>
                      <w:color w:val="000000"/>
                      <w:sz w:val="24"/>
                      <w:szCs w:val="24"/>
                      <w:lang w:val="uk-UA" w:eastAsia="ru-RU"/>
                    </w:rPr>
                    <w:t>96,1</w:t>
                  </w:r>
                </w:p>
              </w:tc>
            </w:tr>
          </w:tbl>
          <w:p w:rsidR="00E73867" w:rsidRDefault="00E73867" w:rsidP="00635026">
            <w:pPr>
              <w:jc w:val="both"/>
              <w:rPr>
                <w:rFonts w:ascii="Times New Roman" w:eastAsia="Times New Roman" w:hAnsi="Times New Roman" w:cs="Times New Roman"/>
                <w:sz w:val="28"/>
                <w:szCs w:val="28"/>
                <w:lang w:val="uk-UA" w:eastAsia="ru-RU"/>
              </w:rPr>
            </w:pPr>
          </w:p>
        </w:tc>
      </w:tr>
    </w:tbl>
    <w:p w:rsidR="00E73867" w:rsidRPr="00380559" w:rsidRDefault="00E73867" w:rsidP="00E73867">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[12</w:t>
      </w:r>
      <w:r w:rsidRPr="00380559">
        <w:rPr>
          <w:rFonts w:ascii="Times New Roman" w:eastAsia="Times New Roman" w:hAnsi="Times New Roman" w:cs="Times New Roman"/>
          <w:i/>
          <w:sz w:val="24"/>
          <w:szCs w:val="28"/>
          <w:lang w:val="uk-UA" w:eastAsia="ru-RU"/>
        </w:rPr>
        <w:t>]</w:t>
      </w: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p>
    <w:p w:rsidR="00E73867"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Отже, бачимо, що в 2021 році кількість зареєстрованих безробітних в Україні був вищий ніж в 2023 році, це спричинено, через кризу, яка була після пандемією COVID-19 та мала свої наслідки для економі</w:t>
      </w:r>
      <w:r w:rsidR="00E40179">
        <w:rPr>
          <w:rFonts w:ascii="Times New Roman" w:hAnsi="Times New Roman" w:cs="Times New Roman"/>
          <w:sz w:val="28"/>
          <w:szCs w:val="28"/>
          <w:lang w:val="uk-UA"/>
        </w:rPr>
        <w:t>ки. В 2021 році кількість зареє</w:t>
      </w:r>
      <w:r w:rsidR="00E40179" w:rsidRPr="00E73867">
        <w:rPr>
          <w:rFonts w:ascii="Times New Roman" w:hAnsi="Times New Roman" w:cs="Times New Roman"/>
          <w:sz w:val="28"/>
          <w:szCs w:val="28"/>
          <w:lang w:val="uk-UA"/>
        </w:rPr>
        <w:t>строваних</w:t>
      </w:r>
      <w:r w:rsidRPr="00E73867">
        <w:rPr>
          <w:rFonts w:ascii="Times New Roman" w:hAnsi="Times New Roman" w:cs="Times New Roman"/>
          <w:sz w:val="28"/>
          <w:szCs w:val="28"/>
          <w:lang w:val="uk-UA"/>
        </w:rPr>
        <w:t xml:space="preserve"> безробітних зменшилось, тому що в січні було 499 тис. осіб, а у грудні 295 тис. осіб. У 2023 році, після повномасштабного вторгнення росії, рівень безробіття знизився порівняно з 2021 роком. В 2023 році ми можемо спостерігати стабільну тенденцію зменшення рівня безробіття, в січні було 166 тис. осіб, а в грудні 96,1 тис. осіб. </w:t>
      </w:r>
    </w:p>
    <w:p w:rsidR="00E73867" w:rsidRPr="00E73867"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Це причина поступового відновлення ринку праці після першого року війни, хоча ситуаціє залишається складною для економіки. Зниження рівня безробіття</w:t>
      </w:r>
      <w:r>
        <w:rPr>
          <w:rFonts w:ascii="Times New Roman" w:hAnsi="Times New Roman" w:cs="Times New Roman"/>
          <w:sz w:val="28"/>
          <w:szCs w:val="28"/>
          <w:lang w:val="uk-UA"/>
        </w:rPr>
        <w:t xml:space="preserve"> </w:t>
      </w:r>
      <w:r w:rsidRPr="00E73867">
        <w:rPr>
          <w:rFonts w:ascii="Times New Roman" w:hAnsi="Times New Roman" w:cs="Times New Roman"/>
          <w:sz w:val="28"/>
          <w:szCs w:val="28"/>
          <w:lang w:val="uk-UA"/>
        </w:rPr>
        <w:t>можна пояснити тим, що відбулась адаптація до сучасних умов та збільшилась потреба у дистанційній роботі, через те що багато населення мігрували в інші країни або міста.</w:t>
      </w:r>
    </w:p>
    <w:p w:rsidR="00537A7C"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 xml:space="preserve">Війна України з росією, була розпочата 24 лютого 2022 року, що призвело до кардинальних змін ринку праці, зокрема було побито рекорд по зниження кількості вакансій, це призвело до економічних крих в країні. Якщо до повномасштабного вторгнення в Україні кількість пропозицій роботи </w:t>
      </w:r>
      <w:r w:rsidRPr="00E73867">
        <w:rPr>
          <w:rFonts w:ascii="Times New Roman" w:hAnsi="Times New Roman" w:cs="Times New Roman"/>
          <w:sz w:val="28"/>
          <w:szCs w:val="28"/>
          <w:lang w:val="uk-UA"/>
        </w:rPr>
        <w:lastRenderedPageBreak/>
        <w:t>досягала близько 100 000 вакансій, а після першого місяця війни в Украйні було показано, що показник вакансій скоротився до 6 000 вакансій. На кожну посаду було більше 100 кандидатів, це свідчить про те що попит на роботі зріс майже в 5 разів</w:t>
      </w:r>
      <w:r>
        <w:rPr>
          <w:rFonts w:ascii="Times New Roman" w:hAnsi="Times New Roman" w:cs="Times New Roman"/>
          <w:sz w:val="28"/>
          <w:szCs w:val="28"/>
          <w:lang w:val="uk-UA"/>
        </w:rPr>
        <w:t>.</w:t>
      </w:r>
    </w:p>
    <w:p w:rsidR="00E73867" w:rsidRDefault="00E73867" w:rsidP="00E73867">
      <w:pPr>
        <w:spacing w:after="0" w:line="24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Але в 2022 році влітку ринок праці почав відновлення, тому ми можемо спостерігати, що в червні вакансії зросли на 67%, що досягає приблизно 35 509 вакансій. Зміни ринку праці зумовлені тим на західній частині країни відновлення проходило швидше ніж в східній де відбувались важкі воєнні дії, але це не завадило і східній частини відновлювати свій рівень ринку праці. Слід зазначити, що східній частини країні було складніше розвиватись, через постійні обстріли та пошкодження важливих інфраструктуру, що залишало багато людей без будівлі та місця роботи. Давайте переглянемо статистку відновлення ринку праці в Україна під час війни, представлено на рис. 7.</w:t>
      </w: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7"/>
      </w:tblGrid>
      <w:tr w:rsidR="00E73867" w:rsidTr="00E73867">
        <w:trPr>
          <w:trHeight w:val="6811"/>
        </w:trPr>
        <w:tc>
          <w:tcPr>
            <w:tcW w:w="9676" w:type="dxa"/>
          </w:tcPr>
          <w:p w:rsidR="00E73867" w:rsidRDefault="00E73867" w:rsidP="00635026">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CE57D60" wp14:editId="1B079C6D">
                  <wp:extent cx="6217430" cy="424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3013"/>
                          <a:stretch/>
                        </pic:blipFill>
                        <pic:spPr bwMode="auto">
                          <a:xfrm>
                            <a:off x="0" y="0"/>
                            <a:ext cx="6221557" cy="4250970"/>
                          </a:xfrm>
                          <a:prstGeom prst="rect">
                            <a:avLst/>
                          </a:prstGeom>
                          <a:ln>
                            <a:noFill/>
                          </a:ln>
                          <a:extLst>
                            <a:ext uri="{53640926-AAD7-44D8-BBD7-CCE9431645EC}">
                              <a14:shadowObscured xmlns:a14="http://schemas.microsoft.com/office/drawing/2010/main"/>
                            </a:ext>
                          </a:extLst>
                        </pic:spPr>
                      </pic:pic>
                    </a:graphicData>
                  </a:graphic>
                </wp:inline>
              </w:drawing>
            </w:r>
          </w:p>
        </w:tc>
      </w:tr>
    </w:tbl>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7 - </w:t>
      </w:r>
      <w:r w:rsidRPr="00A1291B">
        <w:rPr>
          <w:rFonts w:ascii="Times New Roman" w:eastAsia="Times New Roman" w:hAnsi="Times New Roman" w:cs="Times New Roman"/>
          <w:sz w:val="28"/>
          <w:szCs w:val="28"/>
          <w:lang w:val="uk-UA" w:eastAsia="ru-RU"/>
        </w:rPr>
        <w:t>Статистика відновлення ринку праці України</w:t>
      </w:r>
    </w:p>
    <w:p w:rsidR="00E73867" w:rsidRPr="001D41DF" w:rsidRDefault="00E73867" w:rsidP="00E73867">
      <w:pPr>
        <w:spacing w:after="0" w:line="240" w:lineRule="auto"/>
        <w:ind w:firstLine="709"/>
        <w:jc w:val="both"/>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 xml:space="preserve">Джерело: </w:t>
      </w:r>
      <w:r w:rsidRPr="001D41DF">
        <w:rPr>
          <w:rFonts w:ascii="Times New Roman" w:eastAsia="Times New Roman" w:hAnsi="Times New Roman" w:cs="Times New Roman"/>
          <w:i/>
          <w:sz w:val="24"/>
          <w:szCs w:val="28"/>
          <w:lang w:val="uk-UA" w:eastAsia="ru-RU"/>
        </w:rPr>
        <w:t>[</w:t>
      </w:r>
      <w:r>
        <w:rPr>
          <w:rFonts w:ascii="Times New Roman" w:eastAsia="Times New Roman" w:hAnsi="Times New Roman" w:cs="Times New Roman"/>
          <w:i/>
          <w:sz w:val="24"/>
          <w:szCs w:val="28"/>
          <w:lang w:val="uk-UA" w:eastAsia="ru-RU"/>
        </w:rPr>
        <w:t>11</w:t>
      </w:r>
      <w:r w:rsidRPr="001D41DF">
        <w:rPr>
          <w:rFonts w:ascii="Times New Roman" w:eastAsia="Times New Roman" w:hAnsi="Times New Roman" w:cs="Times New Roman"/>
          <w:i/>
          <w:sz w:val="24"/>
          <w:szCs w:val="28"/>
          <w:lang w:val="uk-UA" w:eastAsia="ru-RU"/>
        </w:rPr>
        <w:t>]</w:t>
      </w: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p>
    <w:p w:rsidR="00E73867" w:rsidRDefault="00E73867" w:rsidP="00E73867">
      <w:pPr>
        <w:spacing w:after="0" w:line="240" w:lineRule="auto"/>
        <w:ind w:firstLine="709"/>
        <w:jc w:val="both"/>
        <w:rPr>
          <w:rFonts w:ascii="Times New Roman" w:eastAsia="Times New Roman" w:hAnsi="Times New Roman" w:cs="Times New Roman"/>
          <w:sz w:val="28"/>
          <w:szCs w:val="28"/>
          <w:lang w:val="uk-UA" w:eastAsia="ru-RU"/>
        </w:rPr>
      </w:pPr>
      <w:r w:rsidRPr="00E73867">
        <w:rPr>
          <w:rFonts w:ascii="Times New Roman" w:eastAsia="Times New Roman" w:hAnsi="Times New Roman" w:cs="Times New Roman"/>
          <w:sz w:val="28"/>
          <w:szCs w:val="28"/>
          <w:lang w:val="uk-UA" w:eastAsia="ru-RU"/>
        </w:rPr>
        <w:t xml:space="preserve">З статистики відновлення ринку праці в Україні під час воєнних дів, можна помітити що рівень відновлення досягнув в жовтні 2022 року рекордних показників, коли вакансій було 56719 тис. Але цей розвиток було призупинення, через масові обстріли електроенергійної структури країни. Але тим не менш, у січні 2023 року було все рівно зафіксовано більше 60 тис. вакансій, що показує, що на 60% більше вакансій ніж довоєнний період, це є дуже значним та позитивним досягненням під час воєнних дій. Бачимо, що </w:t>
      </w:r>
      <w:r w:rsidRPr="00E73867">
        <w:rPr>
          <w:rFonts w:ascii="Times New Roman" w:eastAsia="Times New Roman" w:hAnsi="Times New Roman" w:cs="Times New Roman"/>
          <w:sz w:val="28"/>
          <w:szCs w:val="28"/>
          <w:lang w:val="uk-UA" w:eastAsia="ru-RU"/>
        </w:rPr>
        <w:lastRenderedPageBreak/>
        <w:t>найбільш велике відновлення відбувається в західній частині, а саме Закарпатській області (150%). Чернівецькій області (111%). Хмельницькій області (108%). Івано-Франківській області та Львівській області (102%), а найменший рівень відновлення ринку праці в під час воєнних дій відбувається в Луганській області (1%). Донецькій області (10%) Херсонській області (12%). Харківській області (21%) та Запорізькій області (32%). Як вже вказували раніше, не все зумовлено постійним обстрілами та зруйнування інфраструктури.</w:t>
      </w:r>
      <w:r w:rsidR="004D1A9A">
        <w:rPr>
          <w:rFonts w:ascii="Times New Roman" w:eastAsia="Times New Roman" w:hAnsi="Times New Roman" w:cs="Times New Roman"/>
          <w:sz w:val="28"/>
          <w:szCs w:val="28"/>
          <w:lang w:val="uk-UA" w:eastAsia="ru-RU"/>
        </w:rPr>
        <w:t xml:space="preserve"> </w:t>
      </w:r>
    </w:p>
    <w:p w:rsidR="004D1A9A" w:rsidRDefault="004D1A9A"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Щодо попиту на ринок праці, то можна сказати, що за рік війни кількість відгуків на одну вакансію зменшилось в 4 рази, що свідчить про полегшення знаходження робіт. Але все рівно ринок праці залишається в руках роботодавців, оскільки це конкуренція вакансій і вона залишається високою, особливо в важких галузях, де спостерігається великий попит на робочу силу. Слід зазначити, що Україні відновлюється значно краще та швидше ніж могли очікувати, хоча і є моменти де ми можемо спостерігати нерівномірним темпи відновлення ринку праці в різних регіонах, але показує все рівно високі рівні відновлення.</w:t>
      </w:r>
    </w:p>
    <w:p w:rsidR="004D1A9A" w:rsidRDefault="004D1A9A"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Наступний аналіз буде дослідження динаміки зайнятості населення за основними видами економічної діяльності за 2017-2021 роки. За допомогою цього дослідження, ми з вами розглянемо найважливіші види галузях. Було обрано 5-ТОП </w:t>
      </w:r>
      <w:r w:rsidR="00635026">
        <w:rPr>
          <w:rFonts w:ascii="Times New Roman" w:eastAsia="Times New Roman" w:hAnsi="Times New Roman" w:cs="Times New Roman"/>
          <w:sz w:val="28"/>
          <w:szCs w:val="28"/>
          <w:lang w:val="uk-UA" w:eastAsia="ru-RU"/>
        </w:rPr>
        <w:t>галузі</w:t>
      </w:r>
      <w:r>
        <w:rPr>
          <w:rFonts w:ascii="Times New Roman" w:eastAsia="Times New Roman" w:hAnsi="Times New Roman" w:cs="Times New Roman"/>
          <w:sz w:val="28"/>
          <w:szCs w:val="28"/>
          <w:lang w:val="uk-UA" w:eastAsia="ru-RU"/>
        </w:rPr>
        <w:t>, які мають найбільші показники за</w:t>
      </w:r>
      <w:r w:rsidR="00522375">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н</w:t>
      </w:r>
      <w:r w:rsidR="00522375">
        <w:rPr>
          <w:rFonts w:ascii="Times New Roman" w:eastAsia="Times New Roman" w:hAnsi="Times New Roman" w:cs="Times New Roman"/>
          <w:sz w:val="28"/>
          <w:szCs w:val="28"/>
          <w:lang w:val="uk-UA" w:eastAsia="ru-RU"/>
        </w:rPr>
        <w:t>ятість</w:t>
      </w:r>
      <w:r>
        <w:rPr>
          <w:rFonts w:ascii="Times New Roman" w:eastAsia="Times New Roman" w:hAnsi="Times New Roman" w:cs="Times New Roman"/>
          <w:sz w:val="28"/>
          <w:szCs w:val="28"/>
          <w:lang w:val="uk-UA" w:eastAsia="ru-RU"/>
        </w:rPr>
        <w:t xml:space="preserve"> </w:t>
      </w:r>
      <w:r w:rsidR="00522375">
        <w:rPr>
          <w:rFonts w:ascii="Times New Roman" w:eastAsia="Times New Roman" w:hAnsi="Times New Roman" w:cs="Times New Roman"/>
          <w:sz w:val="28"/>
          <w:szCs w:val="28"/>
          <w:lang w:val="uk-UA" w:eastAsia="ru-RU"/>
        </w:rPr>
        <w:t>населення</w:t>
      </w:r>
      <w:r>
        <w:rPr>
          <w:rFonts w:ascii="Times New Roman" w:eastAsia="Times New Roman" w:hAnsi="Times New Roman" w:cs="Times New Roman"/>
          <w:sz w:val="28"/>
          <w:szCs w:val="28"/>
          <w:lang w:val="uk-UA" w:eastAsia="ru-RU"/>
        </w:rPr>
        <w:t xml:space="preserve">. </w:t>
      </w:r>
      <w:r w:rsidR="00522375">
        <w:rPr>
          <w:rFonts w:ascii="Times New Roman" w:eastAsia="Times New Roman" w:hAnsi="Times New Roman" w:cs="Times New Roman"/>
          <w:sz w:val="28"/>
          <w:szCs w:val="28"/>
          <w:lang w:val="uk-UA" w:eastAsia="ru-RU"/>
        </w:rPr>
        <w:t>Отже</w:t>
      </w:r>
      <w:r>
        <w:rPr>
          <w:rFonts w:ascii="Times New Roman" w:eastAsia="Times New Roman" w:hAnsi="Times New Roman" w:cs="Times New Roman"/>
          <w:sz w:val="28"/>
          <w:szCs w:val="28"/>
          <w:lang w:val="uk-UA" w:eastAsia="ru-RU"/>
        </w:rPr>
        <w:t xml:space="preserve"> це такі економічна види </w:t>
      </w:r>
      <w:r w:rsidR="00522375">
        <w:rPr>
          <w:rFonts w:ascii="Times New Roman" w:eastAsia="Times New Roman" w:hAnsi="Times New Roman" w:cs="Times New Roman"/>
          <w:sz w:val="28"/>
          <w:szCs w:val="28"/>
          <w:lang w:val="uk-UA" w:eastAsia="ru-RU"/>
        </w:rPr>
        <w:t>діяльності</w:t>
      </w:r>
      <w:r>
        <w:rPr>
          <w:rFonts w:ascii="Times New Roman" w:eastAsia="Times New Roman" w:hAnsi="Times New Roman" w:cs="Times New Roman"/>
          <w:sz w:val="28"/>
          <w:szCs w:val="28"/>
          <w:lang w:val="uk-UA" w:eastAsia="ru-RU"/>
        </w:rPr>
        <w:t>, як оптова та роздрібна торгівля,</w:t>
      </w:r>
      <w:r w:rsidR="00635026">
        <w:rPr>
          <w:rFonts w:ascii="Times New Roman" w:eastAsia="Times New Roman" w:hAnsi="Times New Roman" w:cs="Times New Roman"/>
          <w:sz w:val="28"/>
          <w:szCs w:val="28"/>
          <w:lang w:val="uk-UA" w:eastAsia="ru-RU"/>
        </w:rPr>
        <w:t xml:space="preserve"> сільське, лісове та рибне господарство, промисловість, освіта та охорона здоров’я надання спеціальної допомоги. Після дослідження динаміки, ми зможемо оцінити </w:t>
      </w:r>
      <w:r w:rsidR="00522375">
        <w:rPr>
          <w:rFonts w:ascii="Times New Roman" w:eastAsia="Times New Roman" w:hAnsi="Times New Roman" w:cs="Times New Roman"/>
          <w:sz w:val="28"/>
          <w:szCs w:val="28"/>
          <w:lang w:val="uk-UA" w:eastAsia="ru-RU"/>
        </w:rPr>
        <w:t>особливості</w:t>
      </w:r>
      <w:r w:rsidR="00635026">
        <w:rPr>
          <w:rFonts w:ascii="Times New Roman" w:eastAsia="Times New Roman" w:hAnsi="Times New Roman" w:cs="Times New Roman"/>
          <w:sz w:val="28"/>
          <w:szCs w:val="28"/>
          <w:lang w:val="uk-UA" w:eastAsia="ru-RU"/>
        </w:rPr>
        <w:t xml:space="preserve"> зайнятого </w:t>
      </w:r>
      <w:r w:rsidR="00522375">
        <w:rPr>
          <w:rFonts w:ascii="Times New Roman" w:eastAsia="Times New Roman" w:hAnsi="Times New Roman" w:cs="Times New Roman"/>
          <w:sz w:val="28"/>
          <w:szCs w:val="28"/>
          <w:lang w:val="uk-UA" w:eastAsia="ru-RU"/>
        </w:rPr>
        <w:t>населення</w:t>
      </w:r>
      <w:r w:rsidR="00635026">
        <w:rPr>
          <w:rFonts w:ascii="Times New Roman" w:eastAsia="Times New Roman" w:hAnsi="Times New Roman" w:cs="Times New Roman"/>
          <w:sz w:val="28"/>
          <w:szCs w:val="28"/>
          <w:lang w:val="uk-UA" w:eastAsia="ru-RU"/>
        </w:rPr>
        <w:t xml:space="preserve"> за видами економічної діяльності. Динаміка зайнятого населення за основними видами економічної діяльності в Україні за 2017-2021 роки, представлено на рис. 8.</w:t>
      </w:r>
    </w:p>
    <w:p w:rsidR="00522375" w:rsidRDefault="00522375" w:rsidP="00522375">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22375" w:rsidTr="00B02E13">
        <w:tc>
          <w:tcPr>
            <w:tcW w:w="9854" w:type="dxa"/>
          </w:tcPr>
          <w:p w:rsidR="00522375" w:rsidRDefault="00522375" w:rsidP="00B02E13">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0E08BF31" wp14:editId="009B7A1F">
                  <wp:extent cx="5105400" cy="275272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522375" w:rsidRDefault="00522375" w:rsidP="0052237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8 - </w:t>
      </w:r>
      <w:r w:rsidRPr="00BB62F4">
        <w:rPr>
          <w:rFonts w:ascii="Times New Roman" w:eastAsia="Times New Roman" w:hAnsi="Times New Roman" w:cs="Times New Roman"/>
          <w:sz w:val="28"/>
          <w:szCs w:val="28"/>
          <w:lang w:val="uk-UA" w:eastAsia="ru-RU"/>
        </w:rPr>
        <w:t>Динаміка зайнятість населення за основними видами економічної діяльності в Україні за 2017-2021 роки</w:t>
      </w:r>
      <w:r>
        <w:rPr>
          <w:rFonts w:ascii="Times New Roman" w:eastAsia="Times New Roman" w:hAnsi="Times New Roman" w:cs="Times New Roman"/>
          <w:sz w:val="28"/>
          <w:szCs w:val="28"/>
          <w:lang w:val="uk-UA" w:eastAsia="ru-RU"/>
        </w:rPr>
        <w:t>, тис. осіб.</w:t>
      </w:r>
    </w:p>
    <w:p w:rsidR="00522375" w:rsidRPr="00380559" w:rsidRDefault="00522375" w:rsidP="00522375">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 [</w:t>
      </w:r>
      <w:r>
        <w:rPr>
          <w:rFonts w:ascii="Times New Roman" w:eastAsia="Times New Roman" w:hAnsi="Times New Roman" w:cs="Times New Roman"/>
          <w:i/>
          <w:sz w:val="24"/>
          <w:szCs w:val="28"/>
          <w:lang w:val="uk-UA" w:eastAsia="ru-RU"/>
        </w:rPr>
        <w:t>9</w:t>
      </w:r>
      <w:r w:rsidRPr="00380559">
        <w:rPr>
          <w:rFonts w:ascii="Times New Roman" w:eastAsia="Times New Roman" w:hAnsi="Times New Roman" w:cs="Times New Roman"/>
          <w:i/>
          <w:sz w:val="24"/>
          <w:szCs w:val="28"/>
          <w:lang w:val="uk-UA" w:eastAsia="ru-RU"/>
        </w:rPr>
        <w:t>]</w:t>
      </w:r>
    </w:p>
    <w:p w:rsid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Після побудування динаміки зайнятого населення за видами економічної діяльності України за 2017-2021 роки, можемо сказати що оптова та роздрібна торгівля залишається най популярної сферою зайнятості, хоча можна спостерігати певні коливання з 2019 роки. Сільське, лісове та рибне господарство залишається на другому місці та має стабільний рівень зайнятості. Промисловість посідає 3 місця серед популярності сфери зайнятості, але має поступове зниження. Галузь освіти та охорони здоров’я та надання соціальної допомоги значно менше попередніх показників, але все рівно мають однаку тенденцію та постійне зниження. Отже, найбільше уваги потребує галузь освіти та охорони здоров’я, щодо змін і економічній сфері та потреби в оновленні тенденцій. </w:t>
      </w:r>
    </w:p>
    <w:p w:rsidR="00AD093A" w:rsidRDefault="00AD093A"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Після дослідження зайнятого населення за основними видами економічної діяльності в Україні. Перейдемо до аналізу актуальних професій зайнятості в України за 2022 року та 2024 рік. В Україні в останні роки відбуваються постійні зміни та змінюється попит на ринок, через різні події, наприклад кризу в електричній інфраструктурі з воєнними діями. Зміни в попиті на вакансії за галузями у січні 2024 року порівняно з січнем 2022 року в Україні, представлено на рис. 9.</w:t>
      </w:r>
    </w:p>
    <w:p w:rsidR="00AD093A" w:rsidRPr="00D54DC8" w:rsidRDefault="00AD093A" w:rsidP="00771824">
      <w:pPr>
        <w:spacing w:after="0" w:line="240" w:lineRule="auto"/>
        <w:jc w:val="both"/>
        <w:rPr>
          <w:rFonts w:ascii="Times New Roman" w:eastAsia="Times New Roman" w:hAnsi="Times New Roman" w:cs="Times New Roman"/>
          <w:sz w:val="36"/>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D093A" w:rsidTr="00AD093A">
        <w:tc>
          <w:tcPr>
            <w:tcW w:w="9854" w:type="dxa"/>
          </w:tcPr>
          <w:p w:rsidR="00AD093A" w:rsidRDefault="00AD093A" w:rsidP="00AD093A">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7A89707" wp14:editId="49B6E858">
                  <wp:extent cx="4799836" cy="3389270"/>
                  <wp:effectExtent l="0" t="0" r="1270" b="1905"/>
                  <wp:docPr id="15" name="Рисунок 15" descr="https://img.20minut.ua/uploads/ckeditor/0034/35/f688f9b308069aa0efb48274983d7db8c5911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0minut.ua/uploads/ckeditor/0034/35/f688f9b308069aa0efb48274983d7db8c59112f9.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388"/>
                          <a:stretch/>
                        </pic:blipFill>
                        <pic:spPr bwMode="auto">
                          <a:xfrm>
                            <a:off x="0" y="0"/>
                            <a:ext cx="4806040" cy="33936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093A" w:rsidRDefault="00AD093A" w:rsidP="00AD093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w:t>
      </w:r>
      <w:r w:rsidR="00855873">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xml:space="preserve"> - </w:t>
      </w:r>
      <w:r w:rsidRPr="00842928">
        <w:rPr>
          <w:rFonts w:ascii="Times New Roman" w:eastAsia="Times New Roman" w:hAnsi="Times New Roman" w:cs="Times New Roman"/>
          <w:sz w:val="28"/>
          <w:szCs w:val="28"/>
          <w:lang w:val="uk-UA" w:eastAsia="ru-RU"/>
        </w:rPr>
        <w:t>Зміни в попиті на вакансії за галузями у січні 2024 року порівняно з січнем 2022 року в Україні</w:t>
      </w:r>
    </w:p>
    <w:p w:rsidR="00AD093A" w:rsidRPr="001F2407" w:rsidRDefault="00AD093A" w:rsidP="00AD093A">
      <w:pPr>
        <w:spacing w:after="0" w:line="240" w:lineRule="auto"/>
        <w:ind w:firstLine="709"/>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val="uk-UA" w:eastAsia="ru-RU"/>
        </w:rPr>
        <w:t xml:space="preserve">Джерело: </w:t>
      </w:r>
      <w:r w:rsidRPr="001F2407">
        <w:rPr>
          <w:rFonts w:ascii="Times New Roman" w:eastAsia="Times New Roman" w:hAnsi="Times New Roman" w:cs="Times New Roman"/>
          <w:i/>
          <w:sz w:val="24"/>
          <w:szCs w:val="28"/>
          <w:lang w:eastAsia="ru-RU"/>
        </w:rPr>
        <w:t>[</w:t>
      </w:r>
      <w:r>
        <w:rPr>
          <w:rFonts w:ascii="Times New Roman" w:eastAsia="Times New Roman" w:hAnsi="Times New Roman" w:cs="Times New Roman"/>
          <w:i/>
          <w:sz w:val="24"/>
          <w:szCs w:val="28"/>
          <w:lang w:val="uk-UA" w:eastAsia="ru-RU"/>
        </w:rPr>
        <w:t>11</w:t>
      </w:r>
      <w:r w:rsidRPr="001F2407">
        <w:rPr>
          <w:rFonts w:ascii="Times New Roman" w:eastAsia="Times New Roman" w:hAnsi="Times New Roman" w:cs="Times New Roman"/>
          <w:i/>
          <w:sz w:val="24"/>
          <w:szCs w:val="28"/>
          <w:lang w:eastAsia="ru-RU"/>
        </w:rPr>
        <w:t>]</w:t>
      </w:r>
    </w:p>
    <w:p w:rsidR="00AD093A" w:rsidRDefault="00AD093A" w:rsidP="00E73867">
      <w:pPr>
        <w:spacing w:after="0" w:line="240" w:lineRule="auto"/>
        <w:ind w:firstLine="709"/>
        <w:jc w:val="both"/>
        <w:rPr>
          <w:rFonts w:ascii="Times New Roman" w:eastAsia="Times New Roman" w:hAnsi="Times New Roman" w:cs="Times New Roman"/>
          <w:sz w:val="28"/>
          <w:szCs w:val="28"/>
          <w:lang w:val="uk-UA" w:eastAsia="ru-RU"/>
        </w:rPr>
      </w:pPr>
    </w:p>
    <w:p w:rsid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наданих даних, можемо зробити висновок, що медицина та фармацевтика в 2024 році на 23% зріс попит порівняно с попереднім роком, це пов’язано з зростанням потреб в медичних працівниках та надаванням послуг під час воєнних дій. Також потреба в збільшенні медичних фахівців </w:t>
      </w:r>
      <w:r>
        <w:rPr>
          <w:rFonts w:ascii="Times New Roman" w:eastAsia="Times New Roman" w:hAnsi="Times New Roman" w:cs="Times New Roman"/>
          <w:sz w:val="28"/>
          <w:szCs w:val="28"/>
          <w:lang w:val="uk-UA" w:eastAsia="ru-RU"/>
        </w:rPr>
        <w:lastRenderedPageBreak/>
        <w:t>пов’язана з оновленням медичної інфраструктурі, де з’являються більш популярні фахівці з різних послу, наприклад психолог, реабілітолог та різні фахівці з психологічної підтримкою, що є актуальним, через воєнні дії під час збільшення травм та стресів. На другому місці є освіта та наука, ці вакансії збільшились на 23% порівняно з 2022 роком, це пов’язано з покращенням кваліфікаційними кадрами. Також пов’язано з відновленням освітньої програми та підсилення зацікавленість у молодшого поклонінні у досягненні наукових дослідів.</w:t>
      </w:r>
    </w:p>
    <w:p w:rsid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третім місці, це охорона та безпека, яка збільшилась в 2024 році на 22%, що означає потреба охорони населяння, які зіштовхуються з загрозами  під час воєнних дій таких як, інспектування безпеки та забезпечення кібербезпеки в соціальному світі. Через воєнні дії, часто бувають погрози життю, наприклад, замінювання освітніх закладів, або намагаються отримати персональні дані людей, через різні бази даних.</w:t>
      </w:r>
    </w:p>
    <w:p w:rsidR="00CB5503" w:rsidRDefault="00771824"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w:t>
      </w:r>
      <w:r w:rsidR="00CB5503">
        <w:rPr>
          <w:rFonts w:ascii="Times New Roman" w:eastAsia="Times New Roman" w:hAnsi="Times New Roman" w:cs="Times New Roman"/>
          <w:sz w:val="28"/>
          <w:szCs w:val="28"/>
          <w:lang w:val="uk-UA" w:eastAsia="ru-RU"/>
        </w:rPr>
        <w:t>четвертому</w:t>
      </w:r>
      <w:r>
        <w:rPr>
          <w:rFonts w:ascii="Times New Roman" w:eastAsia="Times New Roman" w:hAnsi="Times New Roman" w:cs="Times New Roman"/>
          <w:sz w:val="28"/>
          <w:szCs w:val="28"/>
          <w:lang w:val="uk-UA" w:eastAsia="ru-RU"/>
        </w:rPr>
        <w:t xml:space="preserve"> місці є юриспруденція, яка збільшилась на 13%, що означає в </w:t>
      </w:r>
      <w:r w:rsidR="00CB5503">
        <w:rPr>
          <w:rFonts w:ascii="Times New Roman" w:eastAsia="Times New Roman" w:hAnsi="Times New Roman" w:cs="Times New Roman"/>
          <w:sz w:val="28"/>
          <w:szCs w:val="28"/>
          <w:lang w:val="uk-UA" w:eastAsia="ru-RU"/>
        </w:rPr>
        <w:t>потребі</w:t>
      </w:r>
      <w:r>
        <w:rPr>
          <w:rFonts w:ascii="Times New Roman" w:eastAsia="Times New Roman" w:hAnsi="Times New Roman" w:cs="Times New Roman"/>
          <w:sz w:val="28"/>
          <w:szCs w:val="28"/>
          <w:lang w:val="uk-UA" w:eastAsia="ru-RU"/>
        </w:rPr>
        <w:t xml:space="preserve"> юрид</w:t>
      </w:r>
      <w:r w:rsidR="00CB5503">
        <w:rPr>
          <w:rFonts w:ascii="Times New Roman" w:eastAsia="Times New Roman" w:hAnsi="Times New Roman" w:cs="Times New Roman"/>
          <w:sz w:val="28"/>
          <w:szCs w:val="28"/>
          <w:lang w:val="uk-UA" w:eastAsia="ru-RU"/>
        </w:rPr>
        <w:t>ичних послуг на фоні  зміни законодавства</w:t>
      </w:r>
      <w:r>
        <w:rPr>
          <w:rFonts w:ascii="Times New Roman" w:eastAsia="Times New Roman" w:hAnsi="Times New Roman" w:cs="Times New Roman"/>
          <w:sz w:val="28"/>
          <w:szCs w:val="28"/>
          <w:lang w:val="uk-UA" w:eastAsia="ru-RU"/>
        </w:rPr>
        <w:t xml:space="preserve">, або в допомозі в регулюванні ситуацій </w:t>
      </w:r>
      <w:r w:rsidR="00CB5503">
        <w:rPr>
          <w:rFonts w:ascii="Times New Roman" w:eastAsia="Times New Roman" w:hAnsi="Times New Roman" w:cs="Times New Roman"/>
          <w:sz w:val="28"/>
          <w:szCs w:val="28"/>
          <w:lang w:val="uk-UA" w:eastAsia="ru-RU"/>
        </w:rPr>
        <w:t>спричинених</w:t>
      </w:r>
      <w:r>
        <w:rPr>
          <w:rFonts w:ascii="Times New Roman" w:eastAsia="Times New Roman" w:hAnsi="Times New Roman" w:cs="Times New Roman"/>
          <w:sz w:val="28"/>
          <w:szCs w:val="28"/>
          <w:lang w:val="uk-UA" w:eastAsia="ru-RU"/>
        </w:rPr>
        <w:t xml:space="preserve"> воєнними діями, наприклад втрати будівлі. Особливе значення мають працівники, які працюють з міжнародним правом та мають правові </w:t>
      </w:r>
      <w:r w:rsidR="00CB5503">
        <w:rPr>
          <w:rFonts w:ascii="Times New Roman" w:eastAsia="Times New Roman" w:hAnsi="Times New Roman" w:cs="Times New Roman"/>
          <w:sz w:val="28"/>
          <w:szCs w:val="28"/>
          <w:lang w:val="uk-UA" w:eastAsia="ru-RU"/>
        </w:rPr>
        <w:t>дозволи</w:t>
      </w:r>
      <w:r>
        <w:rPr>
          <w:rFonts w:ascii="Times New Roman" w:eastAsia="Times New Roman" w:hAnsi="Times New Roman" w:cs="Times New Roman"/>
          <w:sz w:val="28"/>
          <w:szCs w:val="28"/>
          <w:lang w:val="uk-UA" w:eastAsia="ru-RU"/>
        </w:rPr>
        <w:t xml:space="preserve"> у відновленні </w:t>
      </w:r>
      <w:r w:rsidR="00CB5503">
        <w:rPr>
          <w:rFonts w:ascii="Times New Roman" w:eastAsia="Times New Roman" w:hAnsi="Times New Roman" w:cs="Times New Roman"/>
          <w:sz w:val="28"/>
          <w:szCs w:val="28"/>
          <w:lang w:val="uk-UA" w:eastAsia="ru-RU"/>
        </w:rPr>
        <w:t>після</w:t>
      </w:r>
      <w:r>
        <w:rPr>
          <w:rFonts w:ascii="Times New Roman" w:eastAsia="Times New Roman" w:hAnsi="Times New Roman" w:cs="Times New Roman"/>
          <w:sz w:val="28"/>
          <w:szCs w:val="28"/>
          <w:lang w:val="uk-UA" w:eastAsia="ru-RU"/>
        </w:rPr>
        <w:t xml:space="preserve"> війни. </w:t>
      </w:r>
    </w:p>
    <w:p w:rsidR="00CB5503" w:rsidRDefault="00CB5503"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п’ятому місці є роздрібна торгівля, яка </w:t>
      </w:r>
      <w:r w:rsidR="00855873">
        <w:rPr>
          <w:rFonts w:ascii="Times New Roman" w:eastAsia="Times New Roman" w:hAnsi="Times New Roman" w:cs="Times New Roman"/>
          <w:sz w:val="28"/>
          <w:szCs w:val="28"/>
          <w:lang w:val="uk-UA" w:eastAsia="ru-RU"/>
        </w:rPr>
        <w:t>зросла</w:t>
      </w:r>
      <w:r>
        <w:rPr>
          <w:rFonts w:ascii="Times New Roman" w:eastAsia="Times New Roman" w:hAnsi="Times New Roman" w:cs="Times New Roman"/>
          <w:sz w:val="28"/>
          <w:szCs w:val="28"/>
          <w:lang w:val="uk-UA" w:eastAsia="ru-RU"/>
        </w:rPr>
        <w:t xml:space="preserve"> на 9% </w:t>
      </w:r>
      <w:r w:rsidR="00855873">
        <w:rPr>
          <w:rFonts w:ascii="Times New Roman" w:eastAsia="Times New Roman" w:hAnsi="Times New Roman" w:cs="Times New Roman"/>
          <w:sz w:val="28"/>
          <w:szCs w:val="28"/>
          <w:lang w:val="uk-UA" w:eastAsia="ru-RU"/>
        </w:rPr>
        <w:t>порівняно</w:t>
      </w:r>
      <w:r>
        <w:rPr>
          <w:rFonts w:ascii="Times New Roman" w:eastAsia="Times New Roman" w:hAnsi="Times New Roman" w:cs="Times New Roman"/>
          <w:sz w:val="28"/>
          <w:szCs w:val="28"/>
          <w:lang w:val="uk-UA" w:eastAsia="ru-RU"/>
        </w:rPr>
        <w:t xml:space="preserve"> з 2022 р</w:t>
      </w:r>
      <w:r w:rsidR="00855873">
        <w:rPr>
          <w:rFonts w:ascii="Times New Roman" w:eastAsia="Times New Roman" w:hAnsi="Times New Roman" w:cs="Times New Roman"/>
          <w:sz w:val="28"/>
          <w:szCs w:val="28"/>
          <w:lang w:val="uk-UA" w:eastAsia="ru-RU"/>
        </w:rPr>
        <w:t>оком. Зумовлено це тим, що акти</w:t>
      </w:r>
      <w:r>
        <w:rPr>
          <w:rFonts w:ascii="Times New Roman" w:eastAsia="Times New Roman" w:hAnsi="Times New Roman" w:cs="Times New Roman"/>
          <w:sz w:val="28"/>
          <w:szCs w:val="28"/>
          <w:lang w:val="uk-UA" w:eastAsia="ru-RU"/>
        </w:rPr>
        <w:t>вн</w:t>
      </w:r>
      <w:r w:rsidR="00855873">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сть споживання попиту, особливо в тих районах де відбувається відновлення економіки. Активно відбувається автоматизації цієї сфери, що поступово переходить на онлайн-торгівлю на різноманітних сайтах.</w:t>
      </w:r>
    </w:p>
    <w:p w:rsidR="00CB5503" w:rsidRDefault="00CB5503"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шостому місці є краса, фітне</w:t>
      </w:r>
      <w:r w:rsidR="00855873">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 xml:space="preserve">, спорт та маркетинг, реклама, </w:t>
      </w:r>
      <w:r>
        <w:rPr>
          <w:rFonts w:ascii="Times New Roman" w:eastAsia="Times New Roman" w:hAnsi="Times New Roman" w:cs="Times New Roman"/>
          <w:sz w:val="28"/>
          <w:szCs w:val="28"/>
          <w:lang w:val="en-US" w:eastAsia="ru-RU"/>
        </w:rPr>
        <w:t>PR</w:t>
      </w:r>
      <w:r w:rsidR="00855873">
        <w:rPr>
          <w:rFonts w:ascii="Times New Roman" w:eastAsia="Times New Roman" w:hAnsi="Times New Roman" w:cs="Times New Roman"/>
          <w:sz w:val="28"/>
          <w:szCs w:val="28"/>
          <w:lang w:val="uk-UA" w:eastAsia="ru-RU"/>
        </w:rPr>
        <w:t>, що складає</w:t>
      </w:r>
      <w:r>
        <w:rPr>
          <w:rFonts w:ascii="Times New Roman" w:eastAsia="Times New Roman" w:hAnsi="Times New Roman" w:cs="Times New Roman"/>
          <w:sz w:val="28"/>
          <w:szCs w:val="28"/>
          <w:lang w:val="uk-UA" w:eastAsia="ru-RU"/>
        </w:rPr>
        <w:t xml:space="preserve"> 5% збільшення, порівняно з 2022 роком. Це </w:t>
      </w:r>
      <w:r w:rsidR="00855873">
        <w:rPr>
          <w:rFonts w:ascii="Times New Roman" w:eastAsia="Times New Roman" w:hAnsi="Times New Roman" w:cs="Times New Roman"/>
          <w:sz w:val="28"/>
          <w:szCs w:val="28"/>
          <w:lang w:val="uk-UA" w:eastAsia="ru-RU"/>
        </w:rPr>
        <w:t>спричинено</w:t>
      </w:r>
      <w:r>
        <w:rPr>
          <w:rFonts w:ascii="Times New Roman" w:eastAsia="Times New Roman" w:hAnsi="Times New Roman" w:cs="Times New Roman"/>
          <w:sz w:val="28"/>
          <w:szCs w:val="28"/>
          <w:lang w:val="uk-UA" w:eastAsia="ru-RU"/>
        </w:rPr>
        <w:t xml:space="preserve"> </w:t>
      </w:r>
      <w:r w:rsidR="00855873">
        <w:rPr>
          <w:rFonts w:ascii="Times New Roman" w:eastAsia="Times New Roman" w:hAnsi="Times New Roman" w:cs="Times New Roman"/>
          <w:sz w:val="28"/>
          <w:szCs w:val="28"/>
          <w:lang w:val="uk-UA" w:eastAsia="ru-RU"/>
        </w:rPr>
        <w:t>збільшенням потреб у підтримці здорового способу життя та інтересу до цифрового маркетингу та контенту-маркетингу.</w:t>
      </w:r>
    </w:p>
    <w:p w:rsidR="00855873" w:rsidRPr="00CB5503" w:rsidRDefault="00855873"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Передостаннім показником є транспорт та авто бізнес, що складає збільшення на 3% в 2024 році. Зумовлено тим, що відбувається поступове відновлення в необхідності підтримки логістичних послуг. Тому можемо спостерігати потребу у збільшенні потреби управлінні логістики та транспортних потоків.</w:t>
      </w:r>
    </w:p>
    <w:p w:rsidR="00AD093A" w:rsidRDefault="00771824"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останньому місці є </w:t>
      </w:r>
      <w:r w:rsidR="00CB5503">
        <w:rPr>
          <w:rFonts w:ascii="Times New Roman" w:eastAsia="Times New Roman" w:hAnsi="Times New Roman" w:cs="Times New Roman"/>
          <w:sz w:val="28"/>
          <w:szCs w:val="28"/>
          <w:lang w:val="uk-UA" w:eastAsia="ru-RU"/>
        </w:rPr>
        <w:t>сфера обслуговування, яка зросла на 2% порівняно з 2022 роком, це вказує на поступове відновлення в регіонах, які мають пошкодження та втрати, через воєнні дії.</w:t>
      </w:r>
    </w:p>
    <w:p w:rsidR="00585D5F" w:rsidRDefault="00CB5503" w:rsidP="00585D5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ми можемо спостерігати, що сфера обслуговування має найбільше запитів вакансії, за ним іде роздрібна торгівля та транспорт, авто бізнес. Все це пов’язано із потребами населення на ту чи іншу сферу діяльності, тому ми можемо спостерігати збільшення попиту ринку праці</w:t>
      </w:r>
      <w:r w:rsidR="00585D5F">
        <w:rPr>
          <w:rFonts w:ascii="Times New Roman" w:eastAsia="Times New Roman" w:hAnsi="Times New Roman" w:cs="Times New Roman"/>
          <w:sz w:val="28"/>
          <w:szCs w:val="28"/>
          <w:lang w:val="uk-UA" w:eastAsia="ru-RU"/>
        </w:rPr>
        <w:t>. Найбільше вакансій пропонується на посада таких як, продавець-консультант, менеджер з продажів, бухгалтер, водій, адміністратор. Навіть під час зниження вакансій в певних категоріях у січні, активність все рівно зросла серед різних вікових категорій, наприклад таких як, ветеранів або пенсіонерів, а знання англійської мови стали більш актуальні.</w:t>
      </w:r>
      <w:r w:rsidR="00585D5F" w:rsidRPr="00585D5F">
        <w:rPr>
          <w:lang w:val="uk-UA"/>
        </w:rPr>
        <w:t xml:space="preserve"> </w:t>
      </w:r>
      <w:r w:rsidR="00585D5F" w:rsidRPr="00585D5F">
        <w:rPr>
          <w:rFonts w:ascii="Times New Roman" w:eastAsia="Times New Roman" w:hAnsi="Times New Roman" w:cs="Times New Roman"/>
          <w:sz w:val="28"/>
          <w:szCs w:val="28"/>
          <w:lang w:val="uk-UA" w:eastAsia="ru-RU"/>
        </w:rPr>
        <w:t xml:space="preserve">В Україні ринок праці потребує все </w:t>
      </w:r>
      <w:r w:rsidR="00585D5F" w:rsidRPr="00585D5F">
        <w:rPr>
          <w:rFonts w:ascii="Times New Roman" w:eastAsia="Times New Roman" w:hAnsi="Times New Roman" w:cs="Times New Roman"/>
          <w:sz w:val="28"/>
          <w:szCs w:val="28"/>
          <w:lang w:val="uk-UA" w:eastAsia="ru-RU"/>
        </w:rPr>
        <w:lastRenderedPageBreak/>
        <w:t>більше і більше вакансій, які місять знання англійської мови, тому ми можемо спостерігати такий запит майже в кожній 10 вакансії.</w:t>
      </w:r>
    </w:p>
    <w:p w:rsidR="00522375" w:rsidRDefault="00530C6F" w:rsidP="00E738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Тепер</w:t>
      </w:r>
      <w:r w:rsidR="008A6726">
        <w:rPr>
          <w:rFonts w:ascii="Times New Roman" w:eastAsia="Times New Roman" w:hAnsi="Times New Roman" w:cs="Times New Roman"/>
          <w:sz w:val="28"/>
          <w:szCs w:val="28"/>
          <w:lang w:val="uk-UA" w:eastAsia="ru-RU"/>
        </w:rPr>
        <w:t xml:space="preserve"> розглянемо регіональний рівень ринку праці,для цього </w:t>
      </w:r>
      <w:r>
        <w:rPr>
          <w:rFonts w:ascii="Times New Roman" w:eastAsia="Times New Roman" w:hAnsi="Times New Roman" w:cs="Times New Roman"/>
          <w:sz w:val="28"/>
          <w:szCs w:val="28"/>
          <w:lang w:val="uk-UA" w:eastAsia="ru-RU"/>
        </w:rPr>
        <w:t>проведемо</w:t>
      </w:r>
      <w:r w:rsidR="008A672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аналіз</w:t>
      </w:r>
      <w:r w:rsidR="008A6726">
        <w:rPr>
          <w:rFonts w:ascii="Times New Roman" w:eastAsia="Times New Roman" w:hAnsi="Times New Roman" w:cs="Times New Roman"/>
          <w:sz w:val="28"/>
          <w:szCs w:val="28"/>
          <w:lang w:val="uk-UA" w:eastAsia="ru-RU"/>
        </w:rPr>
        <w:t xml:space="preserve"> ринку праці. </w:t>
      </w:r>
      <w:r>
        <w:rPr>
          <w:rFonts w:ascii="Times New Roman" w:eastAsia="Times New Roman" w:hAnsi="Times New Roman" w:cs="Times New Roman"/>
          <w:sz w:val="28"/>
          <w:szCs w:val="28"/>
          <w:lang w:val="uk-UA" w:eastAsia="ru-RU"/>
        </w:rPr>
        <w:t>Регіональний</w:t>
      </w:r>
      <w:r w:rsidR="008A6726">
        <w:rPr>
          <w:rFonts w:ascii="Times New Roman" w:eastAsia="Times New Roman" w:hAnsi="Times New Roman" w:cs="Times New Roman"/>
          <w:sz w:val="28"/>
          <w:szCs w:val="28"/>
          <w:lang w:val="uk-UA" w:eastAsia="ru-RU"/>
        </w:rPr>
        <w:t xml:space="preserve"> ринок праці має нерівномірні динаміку та має декілька свої факторів. Наприклад, перший </w:t>
      </w:r>
      <w:r>
        <w:rPr>
          <w:rFonts w:ascii="Times New Roman" w:eastAsia="Times New Roman" w:hAnsi="Times New Roman" w:cs="Times New Roman"/>
          <w:sz w:val="28"/>
          <w:szCs w:val="28"/>
          <w:lang w:val="uk-UA" w:eastAsia="ru-RU"/>
        </w:rPr>
        <w:t>ц</w:t>
      </w:r>
      <w:r w:rsidR="008A6726">
        <w:rPr>
          <w:rFonts w:ascii="Times New Roman" w:eastAsia="Times New Roman" w:hAnsi="Times New Roman" w:cs="Times New Roman"/>
          <w:sz w:val="28"/>
          <w:szCs w:val="28"/>
          <w:lang w:val="uk-UA" w:eastAsia="ru-RU"/>
        </w:rPr>
        <w:t xml:space="preserve">е </w:t>
      </w:r>
      <w:r>
        <w:rPr>
          <w:rFonts w:ascii="Times New Roman" w:eastAsia="Times New Roman" w:hAnsi="Times New Roman" w:cs="Times New Roman"/>
          <w:sz w:val="28"/>
          <w:szCs w:val="28"/>
          <w:lang w:val="uk-UA" w:eastAsia="ru-RU"/>
        </w:rPr>
        <w:t>розташування</w:t>
      </w:r>
      <w:r w:rsidR="008A6726">
        <w:rPr>
          <w:rFonts w:ascii="Times New Roman" w:eastAsia="Times New Roman" w:hAnsi="Times New Roman" w:cs="Times New Roman"/>
          <w:sz w:val="28"/>
          <w:szCs w:val="28"/>
          <w:lang w:val="uk-UA" w:eastAsia="ru-RU"/>
        </w:rPr>
        <w:t xml:space="preserve"> від бойових дій оскільки ситуація має значний вплив, як на підприємства </w:t>
      </w:r>
      <w:r>
        <w:rPr>
          <w:rFonts w:ascii="Times New Roman" w:eastAsia="Times New Roman" w:hAnsi="Times New Roman" w:cs="Times New Roman"/>
          <w:sz w:val="28"/>
          <w:szCs w:val="28"/>
          <w:lang w:val="uk-UA" w:eastAsia="ru-RU"/>
        </w:rPr>
        <w:t>так і на інф</w:t>
      </w:r>
      <w:r w:rsidR="008A6726">
        <w:rPr>
          <w:rFonts w:ascii="Times New Roman" w:eastAsia="Times New Roman" w:hAnsi="Times New Roman" w:cs="Times New Roman"/>
          <w:sz w:val="28"/>
          <w:szCs w:val="28"/>
          <w:lang w:val="uk-UA" w:eastAsia="ru-RU"/>
        </w:rPr>
        <w:t>растру</w:t>
      </w:r>
      <w:r>
        <w:rPr>
          <w:rFonts w:ascii="Times New Roman" w:eastAsia="Times New Roman" w:hAnsi="Times New Roman" w:cs="Times New Roman"/>
          <w:sz w:val="28"/>
          <w:szCs w:val="28"/>
          <w:lang w:val="uk-UA" w:eastAsia="ru-RU"/>
        </w:rPr>
        <w:t>ктури</w:t>
      </w:r>
      <w:r w:rsidR="008A6726">
        <w:rPr>
          <w:rFonts w:ascii="Times New Roman" w:eastAsia="Times New Roman" w:hAnsi="Times New Roman" w:cs="Times New Roman"/>
          <w:sz w:val="28"/>
          <w:szCs w:val="28"/>
          <w:lang w:val="uk-UA" w:eastAsia="ru-RU"/>
        </w:rPr>
        <w:t xml:space="preserve"> загалом. Друге, це </w:t>
      </w:r>
      <w:r>
        <w:rPr>
          <w:rFonts w:ascii="Times New Roman" w:eastAsia="Times New Roman" w:hAnsi="Times New Roman" w:cs="Times New Roman"/>
          <w:sz w:val="28"/>
          <w:szCs w:val="28"/>
          <w:lang w:val="uk-UA" w:eastAsia="ru-RU"/>
        </w:rPr>
        <w:t>економічна спеціалізація, оскільки кожен регіон розвивається в свої галузі. Після аналізу ми зможемо оцінити попит на робочу силу у різних регіонах, та визначити які області мають більше стабільні показники ринку праці. Відновлення регіональних ринків праці за кількістю вакансій в Україні по регіонах за</w:t>
      </w:r>
      <w:r w:rsidR="00855873">
        <w:rPr>
          <w:rFonts w:ascii="Times New Roman" w:eastAsia="Times New Roman" w:hAnsi="Times New Roman" w:cs="Times New Roman"/>
          <w:sz w:val="28"/>
          <w:szCs w:val="28"/>
          <w:lang w:val="uk-UA" w:eastAsia="ru-RU"/>
        </w:rPr>
        <w:t xml:space="preserve"> 2024 рік представлено на рис. 10.</w:t>
      </w:r>
    </w:p>
    <w:p w:rsidR="005C46F4" w:rsidRDefault="005C46F4" w:rsidP="00855873">
      <w:pPr>
        <w:spacing w:after="0" w:line="240" w:lineRule="auto"/>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30C6F" w:rsidTr="00B02E13">
        <w:tc>
          <w:tcPr>
            <w:tcW w:w="9854" w:type="dxa"/>
          </w:tcPr>
          <w:p w:rsidR="00530C6F" w:rsidRDefault="00530C6F" w:rsidP="00B02E13">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08FC667E" wp14:editId="55F4A02D">
                  <wp:extent cx="5866117" cy="305752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01).png"/>
                          <pic:cNvPicPr/>
                        </pic:nvPicPr>
                        <pic:blipFill rotWithShape="1">
                          <a:blip r:embed="rId22">
                            <a:extLst>
                              <a:ext uri="{28A0092B-C50C-407E-A947-70E740481C1C}">
                                <a14:useLocalDpi xmlns:a14="http://schemas.microsoft.com/office/drawing/2010/main" val="0"/>
                              </a:ext>
                            </a:extLst>
                          </a:blip>
                          <a:srcRect l="9340" t="41625" r="42590" b="18743"/>
                          <a:stretch/>
                        </pic:blipFill>
                        <pic:spPr bwMode="auto">
                          <a:xfrm>
                            <a:off x="0" y="0"/>
                            <a:ext cx="5866117" cy="3057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530C6F" w:rsidRDefault="00530C6F" w:rsidP="00530C6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w:t>
      </w:r>
      <w:r w:rsidR="00855873">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 xml:space="preserve"> - </w:t>
      </w:r>
      <w:r w:rsidRPr="003C5EE4">
        <w:rPr>
          <w:rFonts w:ascii="Times New Roman" w:eastAsia="Times New Roman" w:hAnsi="Times New Roman" w:cs="Times New Roman"/>
          <w:sz w:val="28"/>
          <w:szCs w:val="28"/>
          <w:lang w:val="uk-UA" w:eastAsia="ru-RU"/>
        </w:rPr>
        <w:t>Відновлення регіональних ринків праці за кількістю вакансій в Україна по регіонах за 2024 рік</w:t>
      </w:r>
    </w:p>
    <w:p w:rsidR="00530C6F" w:rsidRPr="00E26B63" w:rsidRDefault="00530C6F" w:rsidP="00530C6F">
      <w:pPr>
        <w:tabs>
          <w:tab w:val="left" w:pos="2760"/>
        </w:tabs>
        <w:spacing w:after="0" w:line="240" w:lineRule="auto"/>
        <w:ind w:firstLine="709"/>
        <w:jc w:val="both"/>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 xml:space="preserve">Джерело: </w:t>
      </w:r>
      <w:r w:rsidRPr="00E26B63">
        <w:rPr>
          <w:rFonts w:ascii="Times New Roman" w:eastAsia="Times New Roman" w:hAnsi="Times New Roman" w:cs="Times New Roman"/>
          <w:i/>
          <w:sz w:val="24"/>
          <w:szCs w:val="28"/>
          <w:lang w:val="uk-UA" w:eastAsia="ru-RU"/>
        </w:rPr>
        <w:t>[</w:t>
      </w:r>
      <w:r>
        <w:rPr>
          <w:rFonts w:ascii="Times New Roman" w:eastAsia="Times New Roman" w:hAnsi="Times New Roman" w:cs="Times New Roman"/>
          <w:i/>
          <w:sz w:val="24"/>
          <w:szCs w:val="28"/>
          <w:lang w:val="uk-UA" w:eastAsia="ru-RU"/>
        </w:rPr>
        <w:t>11</w:t>
      </w:r>
      <w:r w:rsidRPr="00E26B63">
        <w:rPr>
          <w:rFonts w:ascii="Times New Roman" w:eastAsia="Times New Roman" w:hAnsi="Times New Roman" w:cs="Times New Roman"/>
          <w:i/>
          <w:sz w:val="24"/>
          <w:szCs w:val="28"/>
          <w:lang w:val="uk-UA" w:eastAsia="ru-RU"/>
        </w:rPr>
        <w:t>]</w:t>
      </w:r>
      <w:r>
        <w:rPr>
          <w:rFonts w:ascii="Times New Roman" w:eastAsia="Times New Roman" w:hAnsi="Times New Roman" w:cs="Times New Roman"/>
          <w:i/>
          <w:sz w:val="24"/>
          <w:szCs w:val="28"/>
          <w:lang w:val="uk-UA" w:eastAsia="ru-RU"/>
        </w:rPr>
        <w:tab/>
      </w:r>
    </w:p>
    <w:p w:rsidR="00530C6F" w:rsidRDefault="00530C6F" w:rsidP="00530C6F">
      <w:pPr>
        <w:spacing w:after="0" w:line="240" w:lineRule="auto"/>
        <w:ind w:firstLine="709"/>
        <w:jc w:val="both"/>
        <w:rPr>
          <w:rFonts w:ascii="Times New Roman" w:eastAsia="Times New Roman" w:hAnsi="Times New Roman" w:cs="Times New Roman"/>
          <w:sz w:val="28"/>
          <w:szCs w:val="28"/>
          <w:lang w:val="uk-UA" w:eastAsia="ru-RU"/>
        </w:rPr>
      </w:pPr>
    </w:p>
    <w:p w:rsidR="00855873" w:rsidRPr="00855873" w:rsidRDefault="00855873" w:rsidP="00855873">
      <w:pPr>
        <w:spacing w:after="0" w:line="240" w:lineRule="auto"/>
        <w:ind w:firstLine="709"/>
        <w:jc w:val="both"/>
        <w:rPr>
          <w:rFonts w:ascii="Times New Roman" w:eastAsia="Times New Roman" w:hAnsi="Times New Roman" w:cs="Times New Roman"/>
          <w:sz w:val="28"/>
          <w:szCs w:val="28"/>
          <w:lang w:val="uk-UA" w:eastAsia="ru-RU"/>
        </w:rPr>
      </w:pPr>
      <w:r w:rsidRPr="00855873">
        <w:rPr>
          <w:rFonts w:ascii="Times New Roman" w:eastAsia="Times New Roman" w:hAnsi="Times New Roman" w:cs="Times New Roman"/>
          <w:sz w:val="28"/>
          <w:szCs w:val="28"/>
          <w:lang w:val="uk-UA" w:eastAsia="ru-RU"/>
        </w:rPr>
        <w:t>З дослідження відновлення регіональних ринків праці за кількості вакансій в Україні за 2024 рік. Можемо сказати, рівень ринку праці має значні від’ємності один від одного. Регіони, які най віддаленні від воєнних дій, а саме Івано-Франківська та Закарпатська область, демонструють значні зростання кількості вакансій. Ті області, що навпаки приближені до воєнних дій, зокрема Луганська, Донецька та Херсонська область, мають повільну тенденцію відновлення ринку праці. Це вказує на те що фактор безпеки на ринку праці має значний вплив та важливо також регіональні підходи в політиці зайнятості, які вирішують стосовно підтримки та покращення ринку праці.</w:t>
      </w:r>
    </w:p>
    <w:p w:rsidR="00855873" w:rsidRDefault="00855873" w:rsidP="00855873">
      <w:pPr>
        <w:spacing w:after="0" w:line="240" w:lineRule="auto"/>
        <w:ind w:firstLine="709"/>
        <w:jc w:val="both"/>
        <w:rPr>
          <w:rFonts w:ascii="Times New Roman" w:eastAsia="Times New Roman" w:hAnsi="Times New Roman" w:cs="Times New Roman"/>
          <w:sz w:val="28"/>
          <w:szCs w:val="28"/>
          <w:lang w:val="uk-UA" w:eastAsia="ru-RU"/>
        </w:rPr>
      </w:pPr>
      <w:r w:rsidRPr="00855873">
        <w:rPr>
          <w:rFonts w:ascii="Times New Roman" w:eastAsia="Times New Roman" w:hAnsi="Times New Roman" w:cs="Times New Roman"/>
          <w:sz w:val="28"/>
          <w:szCs w:val="28"/>
          <w:lang w:val="uk-UA" w:eastAsia="ru-RU"/>
        </w:rPr>
        <w:lastRenderedPageBreak/>
        <w:t>Також спостерігаємо, що відновлення регіонального ринку праці за кількістю вакансій в червні 2024 року більше, ніж в січні 2024 року, що вказує на позитивну динаміку ринку праці в пошуку необхідних вакансій.</w:t>
      </w:r>
      <w:r w:rsidR="00585D5F">
        <w:rPr>
          <w:rFonts w:ascii="Times New Roman" w:eastAsia="Times New Roman" w:hAnsi="Times New Roman" w:cs="Times New Roman"/>
          <w:sz w:val="28"/>
          <w:szCs w:val="28"/>
          <w:lang w:val="uk-UA" w:eastAsia="ru-RU"/>
        </w:rPr>
        <w:t xml:space="preserve"> </w:t>
      </w:r>
    </w:p>
    <w:p w:rsidR="00585D5F" w:rsidRDefault="00585D5F" w:rsidP="0085587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Найбільше резюме на пошук роботи у січні надійшло від </w:t>
      </w:r>
      <w:r w:rsidR="00074A04">
        <w:rPr>
          <w:rFonts w:ascii="Times New Roman" w:eastAsia="Times New Roman" w:hAnsi="Times New Roman" w:cs="Times New Roman"/>
          <w:sz w:val="28"/>
          <w:szCs w:val="28"/>
          <w:lang w:val="uk-UA" w:eastAsia="ru-RU"/>
        </w:rPr>
        <w:t>Київської</w:t>
      </w:r>
      <w:r>
        <w:rPr>
          <w:rFonts w:ascii="Times New Roman" w:eastAsia="Times New Roman" w:hAnsi="Times New Roman" w:cs="Times New Roman"/>
          <w:sz w:val="28"/>
          <w:szCs w:val="28"/>
          <w:lang w:val="uk-UA" w:eastAsia="ru-RU"/>
        </w:rPr>
        <w:t xml:space="preserve"> області, де вказали переважно більша кількість дистанційну зайнятість, як пріоритетний напрям. </w:t>
      </w:r>
      <w:r w:rsidR="00074A04">
        <w:rPr>
          <w:rFonts w:ascii="Times New Roman" w:eastAsia="Times New Roman" w:hAnsi="Times New Roman" w:cs="Times New Roman"/>
          <w:sz w:val="28"/>
          <w:szCs w:val="28"/>
          <w:lang w:val="uk-UA" w:eastAsia="ru-RU"/>
        </w:rPr>
        <w:t>Порівняно</w:t>
      </w:r>
      <w:r>
        <w:rPr>
          <w:rFonts w:ascii="Times New Roman" w:eastAsia="Times New Roman" w:hAnsi="Times New Roman" w:cs="Times New Roman"/>
          <w:sz w:val="28"/>
          <w:szCs w:val="28"/>
          <w:lang w:val="uk-UA" w:eastAsia="ru-RU"/>
        </w:rPr>
        <w:t xml:space="preserve"> з груднем, кількість резюме збільшилось до 24%, досягнувши 359 858 </w:t>
      </w:r>
      <w:r w:rsidR="00074A04">
        <w:rPr>
          <w:rFonts w:ascii="Times New Roman" w:eastAsia="Times New Roman" w:hAnsi="Times New Roman" w:cs="Times New Roman"/>
          <w:sz w:val="28"/>
          <w:szCs w:val="28"/>
          <w:lang w:val="uk-UA" w:eastAsia="ru-RU"/>
        </w:rPr>
        <w:t>кандидатів, а конкуренція зросла на 42%.</w:t>
      </w:r>
    </w:p>
    <w:p w:rsidR="00074A04" w:rsidRDefault="00074A04" w:rsidP="0085587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Роботодавці з Київської, Вінницької, Волинської, Львівській та Харківських областей мали змогу отримати найбільше відгуків від кандидатів на пошук роботи, що вказує в цих областях зацікавленість кандидатів та збільшення попиту праці. Складний пошук кади атів спостерігається в Херсонській, Чернівецькій, Закарпатській, Черкаській, Миколаївській та Чернігівській області. Причини цього є воєнні дії, або ненадання актуальності потреб роботодавців, тобто не відповідає потребам робітників. Також слід зазначити, що Закарпатська, Миколаївська та Харківська область мають більше сезонну роботу, через що мають постійні та нестабільні коливання на ринку праці протягом року.</w:t>
      </w:r>
    </w:p>
    <w:p w:rsidR="00074A04" w:rsidRDefault="00300532"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з </w:t>
      </w:r>
      <w:r w:rsidR="00074A04">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пос</w:t>
      </w:r>
      <w:r w:rsidR="00074A04">
        <w:rPr>
          <w:rFonts w:ascii="Times New Roman" w:eastAsia="Times New Roman" w:hAnsi="Times New Roman" w:cs="Times New Roman"/>
          <w:sz w:val="28"/>
          <w:szCs w:val="28"/>
          <w:lang w:val="uk-UA" w:eastAsia="ru-RU"/>
        </w:rPr>
        <w:t>тережень можемо ск</w:t>
      </w:r>
      <w:r>
        <w:rPr>
          <w:rFonts w:ascii="Times New Roman" w:eastAsia="Times New Roman" w:hAnsi="Times New Roman" w:cs="Times New Roman"/>
          <w:sz w:val="28"/>
          <w:szCs w:val="28"/>
          <w:lang w:val="uk-UA" w:eastAsia="ru-RU"/>
        </w:rPr>
        <w:t xml:space="preserve">азати, що у січні 2024 року </w:t>
      </w:r>
      <w:r w:rsidR="00074A04">
        <w:rPr>
          <w:rFonts w:ascii="Times New Roman" w:eastAsia="Times New Roman" w:hAnsi="Times New Roman" w:cs="Times New Roman"/>
          <w:sz w:val="28"/>
          <w:szCs w:val="28"/>
          <w:lang w:val="uk-UA" w:eastAsia="ru-RU"/>
        </w:rPr>
        <w:t xml:space="preserve">дуже висока потреба у робітників </w:t>
      </w:r>
      <w:r>
        <w:rPr>
          <w:rFonts w:ascii="Times New Roman" w:eastAsia="Times New Roman" w:hAnsi="Times New Roman" w:cs="Times New Roman"/>
          <w:sz w:val="28"/>
          <w:szCs w:val="28"/>
          <w:lang w:val="uk-UA" w:eastAsia="ru-RU"/>
        </w:rPr>
        <w:t>працювати</w:t>
      </w:r>
      <w:r w:rsidR="00074A04">
        <w:rPr>
          <w:rFonts w:ascii="Times New Roman" w:eastAsia="Times New Roman" w:hAnsi="Times New Roman" w:cs="Times New Roman"/>
          <w:sz w:val="28"/>
          <w:szCs w:val="28"/>
          <w:lang w:val="uk-UA" w:eastAsia="ru-RU"/>
        </w:rPr>
        <w:t xml:space="preserve"> дистанційно, особливо на тих посадах де потребують спеціальні навички в техніці, таких як Front-end розробка, вебдизайн, тестування, </w:t>
      </w:r>
      <w:r>
        <w:rPr>
          <w:rFonts w:ascii="Times New Roman" w:eastAsia="Times New Roman" w:hAnsi="Times New Roman" w:cs="Times New Roman"/>
          <w:sz w:val="28"/>
          <w:szCs w:val="28"/>
          <w:lang w:val="uk-UA" w:eastAsia="ru-RU"/>
        </w:rPr>
        <w:t>програмування</w:t>
      </w:r>
      <w:r w:rsidR="00074A04">
        <w:rPr>
          <w:rFonts w:ascii="Times New Roman" w:eastAsia="Times New Roman" w:hAnsi="Times New Roman" w:cs="Times New Roman"/>
          <w:sz w:val="28"/>
          <w:szCs w:val="28"/>
          <w:lang w:val="uk-UA" w:eastAsia="ru-RU"/>
        </w:rPr>
        <w:t xml:space="preserve"> для </w:t>
      </w:r>
      <w:r w:rsidR="00074A04" w:rsidRPr="00074A04">
        <w:rPr>
          <w:rFonts w:ascii="Times New Roman" w:eastAsia="Times New Roman" w:hAnsi="Times New Roman" w:cs="Times New Roman"/>
          <w:sz w:val="28"/>
          <w:szCs w:val="28"/>
          <w:lang w:val="uk-UA" w:eastAsia="ru-RU"/>
        </w:rPr>
        <w:t>Android</w:t>
      </w:r>
      <w:r w:rsidR="00074A0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відео монтажу</w:t>
      </w:r>
      <w:r w:rsidR="00074A04">
        <w:rPr>
          <w:rFonts w:ascii="Times New Roman" w:eastAsia="Times New Roman" w:hAnsi="Times New Roman" w:cs="Times New Roman"/>
          <w:sz w:val="28"/>
          <w:szCs w:val="28"/>
          <w:lang w:val="uk-UA" w:eastAsia="ru-RU"/>
        </w:rPr>
        <w:t xml:space="preserve">. Складність пошуку спеціалістів найбільше </w:t>
      </w:r>
      <w:r>
        <w:rPr>
          <w:rFonts w:ascii="Times New Roman" w:eastAsia="Times New Roman" w:hAnsi="Times New Roman" w:cs="Times New Roman"/>
          <w:sz w:val="28"/>
          <w:szCs w:val="28"/>
          <w:lang w:val="uk-UA" w:eastAsia="ru-RU"/>
        </w:rPr>
        <w:t>відчувається</w:t>
      </w:r>
      <w:r w:rsidR="00074A04">
        <w:rPr>
          <w:rFonts w:ascii="Times New Roman" w:eastAsia="Times New Roman" w:hAnsi="Times New Roman" w:cs="Times New Roman"/>
          <w:sz w:val="28"/>
          <w:szCs w:val="28"/>
          <w:lang w:val="uk-UA" w:eastAsia="ru-RU"/>
        </w:rPr>
        <w:t xml:space="preserve"> в сфері науки та медицини. В січні 2024 році, найменша </w:t>
      </w:r>
      <w:r>
        <w:rPr>
          <w:rFonts w:ascii="Times New Roman" w:eastAsia="Times New Roman" w:hAnsi="Times New Roman" w:cs="Times New Roman"/>
          <w:sz w:val="28"/>
          <w:szCs w:val="28"/>
          <w:lang w:val="uk-UA" w:eastAsia="ru-RU"/>
        </w:rPr>
        <w:t>конкуренція</w:t>
      </w:r>
      <w:r w:rsidR="00074A04">
        <w:rPr>
          <w:rFonts w:ascii="Times New Roman" w:eastAsia="Times New Roman" w:hAnsi="Times New Roman" w:cs="Times New Roman"/>
          <w:sz w:val="28"/>
          <w:szCs w:val="28"/>
          <w:lang w:val="uk-UA" w:eastAsia="ru-RU"/>
        </w:rPr>
        <w:t xml:space="preserve"> спостерігається саме на таких посадах як, </w:t>
      </w:r>
      <w:r>
        <w:rPr>
          <w:rFonts w:ascii="Times New Roman" w:eastAsia="Times New Roman" w:hAnsi="Times New Roman" w:cs="Times New Roman"/>
          <w:sz w:val="28"/>
          <w:szCs w:val="28"/>
          <w:lang w:val="uk-UA" w:eastAsia="ru-RU"/>
        </w:rPr>
        <w:t>машиніст тепловозів, складач поїздів, гірник, онкохірургів, ендокринолог, гастроентеролог тощо. Тому на різних спеціальних платформах для пошуку кадрів роботодавці розміщують свої вакансії для пошуку цінних робітників. Можна спостерігати, що найактивніше роботодавці шукають на таких платформах наступні посади як: операторів, контакт-центрів, менеджерів з розвитку, менеджерів з продажу, консультантів, вчителів іноземною мови, промоутерів тощо.</w:t>
      </w:r>
    </w:p>
    <w:p w:rsidR="00300532" w:rsidRDefault="00300532"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досліджень стає </w:t>
      </w:r>
      <w:r w:rsidR="00A16312">
        <w:rPr>
          <w:rFonts w:ascii="Times New Roman" w:eastAsia="Times New Roman" w:hAnsi="Times New Roman" w:cs="Times New Roman"/>
          <w:sz w:val="28"/>
          <w:szCs w:val="28"/>
          <w:lang w:val="uk-UA" w:eastAsia="ru-RU"/>
        </w:rPr>
        <w:t>зрозуміло</w:t>
      </w:r>
      <w:r>
        <w:rPr>
          <w:rFonts w:ascii="Times New Roman" w:eastAsia="Times New Roman" w:hAnsi="Times New Roman" w:cs="Times New Roman"/>
          <w:sz w:val="28"/>
          <w:szCs w:val="28"/>
          <w:lang w:val="uk-UA" w:eastAsia="ru-RU"/>
        </w:rPr>
        <w:t xml:space="preserve">, що </w:t>
      </w:r>
      <w:r w:rsidR="00A16312">
        <w:rPr>
          <w:rFonts w:ascii="Times New Roman" w:eastAsia="Times New Roman" w:hAnsi="Times New Roman" w:cs="Times New Roman"/>
          <w:sz w:val="28"/>
          <w:szCs w:val="28"/>
          <w:lang w:val="uk-UA" w:eastAsia="ru-RU"/>
        </w:rPr>
        <w:t>майбутнє</w:t>
      </w:r>
      <w:r>
        <w:rPr>
          <w:rFonts w:ascii="Times New Roman" w:eastAsia="Times New Roman" w:hAnsi="Times New Roman" w:cs="Times New Roman"/>
          <w:sz w:val="28"/>
          <w:szCs w:val="28"/>
          <w:lang w:val="uk-UA" w:eastAsia="ru-RU"/>
        </w:rPr>
        <w:t xml:space="preserve"> ринку праці складається з нових технологій та змін соціально-економічних середовищ, що визначають основні професії для майбутнього. Схема найбільш перспективних професій в Україні у 2025-20250 роках, представлено на рис. 11.</w:t>
      </w:r>
    </w:p>
    <w:p w:rsid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схеми найбільше перспективних нових професій в Україні є більше автоматизовані, пов’язані та новітніми технологіями. Інженер з кібербезпеки стає однією з найголовніших професій майбутнього, оскільки інженери здатні до захисту особистих даних від кібератак, фітингу та інших загроз. Спеціаліст штучного інтелекті має багатофакторний вплив у розробці автоматизованих систем та аналізування велику кількість даних, які допоможуть у бізнесі, медицині та науки. Спеціаліст з блокчейну пропонує нові рівні безпеки та прозорість у фінансовій транзакції і вже навіть зараз, ми можемо спостерігати застосування цієї професії в багатьох сферах, починаю фінансових та закінчування сферою логістики. Тому кількість робочих кадрів </w:t>
      </w:r>
      <w:r>
        <w:rPr>
          <w:rFonts w:ascii="Times New Roman" w:eastAsia="Times New Roman" w:hAnsi="Times New Roman" w:cs="Times New Roman"/>
          <w:sz w:val="28"/>
          <w:szCs w:val="28"/>
          <w:lang w:val="uk-UA" w:eastAsia="ru-RU"/>
        </w:rPr>
        <w:lastRenderedPageBreak/>
        <w:t>на цю професію буде збільшуватись в цій галузі, оскільки стає основною фінансових інструментів.</w:t>
      </w:r>
    </w:p>
    <w:p w:rsidR="002F0A43" w:rsidRDefault="002F0A43" w:rsidP="00300532">
      <w:pPr>
        <w:spacing w:after="0" w:line="240" w:lineRule="auto"/>
        <w:ind w:firstLine="709"/>
        <w:jc w:val="both"/>
        <w:rPr>
          <w:rFonts w:ascii="Times New Roman" w:eastAsia="Times New Roman" w:hAnsi="Times New Roman" w:cs="Times New Roman"/>
          <w:sz w:val="28"/>
          <w:szCs w:val="28"/>
          <w:lang w:val="uk-UA" w:eastAsia="ru-RU"/>
        </w:rPr>
      </w:pPr>
    </w:p>
    <w:p w:rsidR="00300532" w:rsidRDefault="00300532"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24B1C53A" wp14:editId="52E8049B">
            <wp:extent cx="4488180" cy="3459480"/>
            <wp:effectExtent l="0" t="0" r="0" b="762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00532" w:rsidRDefault="00300532"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003E635B">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 Схема найбільш перспективних нових професій в України у 2025-2050 роки</w:t>
      </w:r>
    </w:p>
    <w:p w:rsidR="00300532" w:rsidRPr="00056EBA" w:rsidRDefault="00300532" w:rsidP="00300532">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[12</w:t>
      </w:r>
      <w:r w:rsidRPr="00380559">
        <w:rPr>
          <w:rFonts w:ascii="Times New Roman" w:eastAsia="Times New Roman" w:hAnsi="Times New Roman" w:cs="Times New Roman"/>
          <w:i/>
          <w:sz w:val="24"/>
          <w:szCs w:val="28"/>
          <w:lang w:val="uk-UA" w:eastAsia="ru-RU"/>
        </w:rPr>
        <w:t>]</w:t>
      </w:r>
    </w:p>
    <w:p w:rsidR="00300532" w:rsidRDefault="00A24501"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F600E0" w:rsidRDefault="00F600E0" w:rsidP="00F600E0">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нашу</w:t>
      </w:r>
      <w:r w:rsidR="00A24501">
        <w:rPr>
          <w:rFonts w:ascii="Times New Roman" w:eastAsia="Times New Roman" w:hAnsi="Times New Roman" w:cs="Times New Roman"/>
          <w:sz w:val="28"/>
          <w:szCs w:val="28"/>
          <w:lang w:val="uk-UA" w:eastAsia="ru-RU"/>
        </w:rPr>
        <w:t xml:space="preserve"> епоху цифрових технологій, збільшується попит на фахівців контент-май</w:t>
      </w:r>
      <w:r w:rsidR="00E40179">
        <w:rPr>
          <w:rFonts w:ascii="Times New Roman" w:eastAsia="Times New Roman" w:hAnsi="Times New Roman" w:cs="Times New Roman"/>
          <w:sz w:val="28"/>
          <w:szCs w:val="28"/>
          <w:lang w:val="uk-UA" w:eastAsia="ru-RU"/>
        </w:rPr>
        <w:t>к</w:t>
      </w:r>
      <w:r w:rsidR="00A24501">
        <w:rPr>
          <w:rFonts w:ascii="Times New Roman" w:eastAsia="Times New Roman" w:hAnsi="Times New Roman" w:cs="Times New Roman"/>
          <w:sz w:val="28"/>
          <w:szCs w:val="28"/>
          <w:lang w:val="uk-UA" w:eastAsia="ru-RU"/>
        </w:rPr>
        <w:t xml:space="preserve">ерів, оскільки </w:t>
      </w:r>
      <w:r>
        <w:rPr>
          <w:rFonts w:ascii="Times New Roman" w:eastAsia="Times New Roman" w:hAnsi="Times New Roman" w:cs="Times New Roman"/>
          <w:sz w:val="28"/>
          <w:szCs w:val="28"/>
          <w:lang w:val="uk-UA" w:eastAsia="ru-RU"/>
        </w:rPr>
        <w:t xml:space="preserve">контент Інтернету набуває критичного значення. Саме контент-мейкери, здатні до створення цікавого матеріалу для соціальних мереж, блогів, онлайн-курсів, це допоможе підняти рівень маркетингової частини компанії, підняти свій рівень та краще знати потреби споживачів. </w:t>
      </w:r>
      <w:r w:rsidR="00E57A69">
        <w:rPr>
          <w:rFonts w:ascii="Times New Roman" w:eastAsia="Times New Roman" w:hAnsi="Times New Roman" w:cs="Times New Roman"/>
          <w:sz w:val="28"/>
          <w:szCs w:val="28"/>
          <w:lang w:val="uk-UA" w:eastAsia="ru-RU"/>
        </w:rPr>
        <w:t>Працівник</w:t>
      </w:r>
      <w:r>
        <w:rPr>
          <w:rFonts w:ascii="Times New Roman" w:eastAsia="Times New Roman" w:hAnsi="Times New Roman" w:cs="Times New Roman"/>
          <w:sz w:val="28"/>
          <w:szCs w:val="28"/>
          <w:lang w:val="uk-UA" w:eastAsia="ru-RU"/>
        </w:rPr>
        <w:t xml:space="preserve"> у сфері відновлювальної енергетики потрібен для удосконалення та відновлення джерел енергії. Попит на енергетиків та техніків, які спеціалізуються на енергетиці буде збільшуватись. В </w:t>
      </w:r>
      <w:r w:rsidR="00E57A69">
        <w:rPr>
          <w:rFonts w:ascii="Times New Roman" w:eastAsia="Times New Roman" w:hAnsi="Times New Roman" w:cs="Times New Roman"/>
          <w:sz w:val="28"/>
          <w:szCs w:val="28"/>
          <w:lang w:val="uk-UA" w:eastAsia="ru-RU"/>
        </w:rPr>
        <w:t>нашому</w:t>
      </w:r>
      <w:r>
        <w:rPr>
          <w:rFonts w:ascii="Times New Roman" w:eastAsia="Times New Roman" w:hAnsi="Times New Roman" w:cs="Times New Roman"/>
          <w:sz w:val="28"/>
          <w:szCs w:val="28"/>
          <w:lang w:val="uk-UA" w:eastAsia="ru-RU"/>
        </w:rPr>
        <w:t xml:space="preserve"> світі де все залежить </w:t>
      </w:r>
      <w:r w:rsidR="00E57A69">
        <w:rPr>
          <w:rFonts w:ascii="Times New Roman" w:eastAsia="Times New Roman" w:hAnsi="Times New Roman" w:cs="Times New Roman"/>
          <w:sz w:val="28"/>
          <w:szCs w:val="28"/>
          <w:lang w:val="uk-UA" w:eastAsia="ru-RU"/>
        </w:rPr>
        <w:t>від ци</w:t>
      </w:r>
      <w:r>
        <w:rPr>
          <w:rFonts w:ascii="Times New Roman" w:eastAsia="Times New Roman" w:hAnsi="Times New Roman" w:cs="Times New Roman"/>
          <w:sz w:val="28"/>
          <w:szCs w:val="28"/>
          <w:lang w:val="uk-UA" w:eastAsia="ru-RU"/>
        </w:rPr>
        <w:t>ф</w:t>
      </w:r>
      <w:r w:rsidR="00E57A69">
        <w:rPr>
          <w:rFonts w:ascii="Times New Roman" w:eastAsia="Times New Roman" w:hAnsi="Times New Roman" w:cs="Times New Roman"/>
          <w:sz w:val="28"/>
          <w:szCs w:val="28"/>
          <w:lang w:val="uk-UA" w:eastAsia="ru-RU"/>
        </w:rPr>
        <w:t>ров</w:t>
      </w:r>
      <w:r>
        <w:rPr>
          <w:rFonts w:ascii="Times New Roman" w:eastAsia="Times New Roman" w:hAnsi="Times New Roman" w:cs="Times New Roman"/>
          <w:sz w:val="28"/>
          <w:szCs w:val="28"/>
          <w:lang w:val="uk-UA" w:eastAsia="ru-RU"/>
        </w:rPr>
        <w:t xml:space="preserve">их даних є необхідність надавати електроенергію в постійному режимі. Аналітики даних будуть </w:t>
      </w:r>
      <w:r w:rsidR="00E57A69">
        <w:rPr>
          <w:rFonts w:ascii="Times New Roman" w:eastAsia="Times New Roman" w:hAnsi="Times New Roman" w:cs="Times New Roman"/>
          <w:sz w:val="28"/>
          <w:szCs w:val="28"/>
          <w:lang w:val="uk-UA" w:eastAsia="ru-RU"/>
        </w:rPr>
        <w:t>допомагати</w:t>
      </w:r>
      <w:r>
        <w:rPr>
          <w:rFonts w:ascii="Times New Roman" w:eastAsia="Times New Roman" w:hAnsi="Times New Roman" w:cs="Times New Roman"/>
          <w:sz w:val="28"/>
          <w:szCs w:val="28"/>
          <w:lang w:val="uk-UA" w:eastAsia="ru-RU"/>
        </w:rPr>
        <w:t xml:space="preserve"> компаніям у аналітиці та надання порад для покращення стану компанії. В нашому світі все </w:t>
      </w:r>
      <w:r w:rsidR="00E57A69">
        <w:rPr>
          <w:rFonts w:ascii="Times New Roman" w:eastAsia="Times New Roman" w:hAnsi="Times New Roman" w:cs="Times New Roman"/>
          <w:sz w:val="28"/>
          <w:szCs w:val="28"/>
          <w:lang w:val="uk-UA" w:eastAsia="ru-RU"/>
        </w:rPr>
        <w:t>залежить</w:t>
      </w:r>
      <w:r>
        <w:rPr>
          <w:rFonts w:ascii="Times New Roman" w:eastAsia="Times New Roman" w:hAnsi="Times New Roman" w:cs="Times New Roman"/>
          <w:sz w:val="28"/>
          <w:szCs w:val="28"/>
          <w:lang w:val="uk-UA" w:eastAsia="ru-RU"/>
        </w:rPr>
        <w:t xml:space="preserve"> від даних, тому </w:t>
      </w:r>
      <w:r w:rsidR="00E57A69">
        <w:rPr>
          <w:rFonts w:ascii="Times New Roman" w:eastAsia="Times New Roman" w:hAnsi="Times New Roman" w:cs="Times New Roman"/>
          <w:sz w:val="28"/>
          <w:szCs w:val="28"/>
          <w:lang w:val="uk-UA" w:eastAsia="ru-RU"/>
        </w:rPr>
        <w:t>попит на працівників</w:t>
      </w:r>
      <w:r>
        <w:rPr>
          <w:rFonts w:ascii="Times New Roman" w:eastAsia="Times New Roman" w:hAnsi="Times New Roman" w:cs="Times New Roman"/>
          <w:sz w:val="28"/>
          <w:szCs w:val="28"/>
          <w:lang w:val="uk-UA" w:eastAsia="ru-RU"/>
        </w:rPr>
        <w:t xml:space="preserve">, які здатні аналізувати та передбачати </w:t>
      </w:r>
      <w:r w:rsidR="00E57A69">
        <w:rPr>
          <w:rFonts w:ascii="Times New Roman" w:eastAsia="Times New Roman" w:hAnsi="Times New Roman" w:cs="Times New Roman"/>
          <w:sz w:val="28"/>
          <w:szCs w:val="28"/>
          <w:lang w:val="uk-UA" w:eastAsia="ru-RU"/>
        </w:rPr>
        <w:t xml:space="preserve">різноманітні кризи, </w:t>
      </w:r>
      <w:r>
        <w:rPr>
          <w:rFonts w:ascii="Times New Roman" w:eastAsia="Times New Roman" w:hAnsi="Times New Roman" w:cs="Times New Roman"/>
          <w:sz w:val="28"/>
          <w:szCs w:val="28"/>
          <w:lang w:val="uk-UA" w:eastAsia="ru-RU"/>
        </w:rPr>
        <w:t xml:space="preserve">буде збільшуватись. Інженери </w:t>
      </w:r>
      <w:r w:rsidR="00E57A69">
        <w:rPr>
          <w:rFonts w:ascii="Times New Roman" w:eastAsia="Times New Roman" w:hAnsi="Times New Roman" w:cs="Times New Roman"/>
          <w:sz w:val="28"/>
          <w:szCs w:val="28"/>
          <w:lang w:val="uk-UA" w:eastAsia="ru-RU"/>
        </w:rPr>
        <w:t>віртуальної</w:t>
      </w:r>
      <w:r>
        <w:rPr>
          <w:rFonts w:ascii="Times New Roman" w:eastAsia="Times New Roman" w:hAnsi="Times New Roman" w:cs="Times New Roman"/>
          <w:sz w:val="28"/>
          <w:szCs w:val="28"/>
          <w:lang w:val="uk-UA" w:eastAsia="ru-RU"/>
        </w:rPr>
        <w:t xml:space="preserve"> реальності дозволяють </w:t>
      </w:r>
      <w:r w:rsidR="00E57A69">
        <w:rPr>
          <w:rFonts w:ascii="Times New Roman" w:eastAsia="Times New Roman" w:hAnsi="Times New Roman" w:cs="Times New Roman"/>
          <w:sz w:val="28"/>
          <w:szCs w:val="28"/>
          <w:lang w:val="uk-UA" w:eastAsia="ru-RU"/>
        </w:rPr>
        <w:t>споживачам</w:t>
      </w:r>
      <w:r>
        <w:rPr>
          <w:rFonts w:ascii="Times New Roman" w:eastAsia="Times New Roman" w:hAnsi="Times New Roman" w:cs="Times New Roman"/>
          <w:sz w:val="28"/>
          <w:szCs w:val="28"/>
          <w:lang w:val="uk-UA" w:eastAsia="ru-RU"/>
        </w:rPr>
        <w:t xml:space="preserve"> дізнаватись </w:t>
      </w:r>
      <w:r w:rsidR="00E57A69">
        <w:rPr>
          <w:rFonts w:ascii="Times New Roman" w:eastAsia="Times New Roman" w:hAnsi="Times New Roman" w:cs="Times New Roman"/>
          <w:sz w:val="28"/>
          <w:szCs w:val="28"/>
          <w:lang w:val="uk-UA" w:eastAsia="ru-RU"/>
        </w:rPr>
        <w:t>про новий світ віртуальної реальності, а інженери здатні створювати новий світ віртуальної реальності та цікавий досвід для споживачів.</w:t>
      </w:r>
    </w:p>
    <w:p w:rsidR="00300532" w:rsidRDefault="00E57A69" w:rsidP="0068124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Є також нові професії такі як, спеціаліст з психічного здоров’я, через зміни соціальної свідомості та впливу воєнних дій, здійснюється підвищення уваги до свого психологічного здоров’я, тому консультанти та фахівці з даної сфери, зможуть задовольнити потреби споживачів. Є також професія майбутнього, а саме генетичний терапевт, він буде відкривати нові </w:t>
      </w:r>
      <w:r>
        <w:rPr>
          <w:rFonts w:ascii="Times New Roman" w:eastAsia="Times New Roman" w:hAnsi="Times New Roman" w:cs="Times New Roman"/>
          <w:sz w:val="28"/>
          <w:szCs w:val="28"/>
          <w:lang w:val="uk-UA" w:eastAsia="ru-RU"/>
        </w:rPr>
        <w:lastRenderedPageBreak/>
        <w:t>можливості у лікуванні хвороб, які раніше були невиліковні.  Вони також будуть працювати з методами редагування ДНК для прибирання генетичних дефектів та лікування захворювань. Остання професія майбутнього, це професія техніка для розумних будинків, зараз є дуже актуальним створювати автоматизаційні житлові приміщення, які включають систему безпеки та енергозбереження, тому дуже важливо мати фахівців, які зможуть не тільки удосконалювати, а і підтримувати такий вид будинків.</w:t>
      </w:r>
    </w:p>
    <w:p w:rsidR="00B02E13" w:rsidRDefault="00B02E13" w:rsidP="00B02E1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Після дослідження різних факторів впливу</w:t>
      </w:r>
      <w:r w:rsidRPr="00A2450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зайнятого та безробітного населення. Слід розглянути ще один фактор, як індекс реальної заробітної плати по областях України за 2022 рік. Реальна заробітна плата завжди вказує наскільки кошти можуть задовольнити потреби працівника з урахуванням інфляції. За допомогою, індексу реальної заробітної плати можна оцінити рівень цін на споживання товарів та послуг населення країни. В теперішній час, коли в країні війна це є дуже актуальним, тому що під час воєнних дій відбувається постійний натиск на інфляцію та економічну нестабільність, що є підводним каменем для ринку праці в країні. Індекс реальної заробітної плати на областях України в 20</w:t>
      </w:r>
      <w:r w:rsidR="00855873">
        <w:rPr>
          <w:rFonts w:ascii="Times New Roman" w:eastAsia="Times New Roman" w:hAnsi="Times New Roman" w:cs="Times New Roman"/>
          <w:sz w:val="28"/>
          <w:szCs w:val="28"/>
          <w:lang w:val="uk-UA" w:eastAsia="ru-RU"/>
        </w:rPr>
        <w:t>22 році, представлено на рис. 1</w:t>
      </w:r>
      <w:r w:rsidR="003E635B">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w:t>
      </w:r>
    </w:p>
    <w:p w:rsidR="00B02E13" w:rsidRDefault="00B02E13" w:rsidP="003E635B">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B02E13" w:rsidTr="003E635B">
        <w:trPr>
          <w:trHeight w:val="4252"/>
        </w:trPr>
        <w:tc>
          <w:tcPr>
            <w:tcW w:w="9487" w:type="dxa"/>
          </w:tcPr>
          <w:p w:rsidR="00B02E13" w:rsidRDefault="00B02E13" w:rsidP="00B02E13">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2A05938A" wp14:editId="32F9D7D2">
                  <wp:extent cx="4210786" cy="2752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14496" t="37665" r="43998" b="14097"/>
                          <a:stretch/>
                        </pic:blipFill>
                        <pic:spPr bwMode="auto">
                          <a:xfrm>
                            <a:off x="0" y="0"/>
                            <a:ext cx="4212333" cy="2753736"/>
                          </a:xfrm>
                          <a:prstGeom prst="rect">
                            <a:avLst/>
                          </a:prstGeom>
                          <a:ln>
                            <a:noFill/>
                          </a:ln>
                          <a:extLst>
                            <a:ext uri="{53640926-AAD7-44D8-BBD7-CCE9431645EC}">
                              <a14:shadowObscured xmlns:a14="http://schemas.microsoft.com/office/drawing/2010/main"/>
                            </a:ext>
                          </a:extLst>
                        </pic:spPr>
                      </pic:pic>
                    </a:graphicData>
                  </a:graphic>
                </wp:inline>
              </w:drawing>
            </w:r>
          </w:p>
        </w:tc>
      </w:tr>
    </w:tbl>
    <w:p w:rsidR="00B02E13" w:rsidRDefault="00855873" w:rsidP="00B02E1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003E635B">
        <w:rPr>
          <w:rFonts w:ascii="Times New Roman" w:eastAsia="Times New Roman" w:hAnsi="Times New Roman" w:cs="Times New Roman"/>
          <w:sz w:val="28"/>
          <w:szCs w:val="28"/>
          <w:lang w:val="uk-UA" w:eastAsia="ru-RU"/>
        </w:rPr>
        <w:t>2</w:t>
      </w:r>
      <w:r w:rsidR="00B02E13">
        <w:rPr>
          <w:rFonts w:ascii="Times New Roman" w:eastAsia="Times New Roman" w:hAnsi="Times New Roman" w:cs="Times New Roman"/>
          <w:sz w:val="28"/>
          <w:szCs w:val="28"/>
          <w:lang w:val="uk-UA" w:eastAsia="ru-RU"/>
        </w:rPr>
        <w:t xml:space="preserve"> - І</w:t>
      </w:r>
      <w:r w:rsidR="00B02E13" w:rsidRPr="0066785D">
        <w:rPr>
          <w:rFonts w:ascii="Times New Roman" w:eastAsia="Times New Roman" w:hAnsi="Times New Roman" w:cs="Times New Roman"/>
          <w:sz w:val="28"/>
          <w:szCs w:val="28"/>
          <w:lang w:val="uk-UA" w:eastAsia="ru-RU"/>
        </w:rPr>
        <w:t>ндекс реальної заробітної плати по областях України в 2022 р.</w:t>
      </w:r>
      <w:r w:rsidR="00B02E13">
        <w:rPr>
          <w:rFonts w:ascii="Times New Roman" w:eastAsia="Times New Roman" w:hAnsi="Times New Roman" w:cs="Times New Roman"/>
          <w:sz w:val="28"/>
          <w:szCs w:val="28"/>
          <w:lang w:val="uk-UA" w:eastAsia="ru-RU"/>
        </w:rPr>
        <w:t>, %</w:t>
      </w:r>
    </w:p>
    <w:p w:rsidR="00B02E13" w:rsidRDefault="00B02E13" w:rsidP="00B02E13">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 xml:space="preserve">Джерело: </w:t>
      </w:r>
      <w:r>
        <w:rPr>
          <w:rFonts w:ascii="Times New Roman" w:eastAsia="Times New Roman" w:hAnsi="Times New Roman" w:cs="Times New Roman"/>
          <w:i/>
          <w:sz w:val="24"/>
          <w:szCs w:val="28"/>
          <w:lang w:val="uk-UA" w:eastAsia="ru-RU"/>
        </w:rPr>
        <w:t>[12</w:t>
      </w:r>
      <w:r w:rsidRPr="00380559">
        <w:rPr>
          <w:rFonts w:ascii="Times New Roman" w:eastAsia="Times New Roman" w:hAnsi="Times New Roman" w:cs="Times New Roman"/>
          <w:i/>
          <w:sz w:val="24"/>
          <w:szCs w:val="28"/>
          <w:lang w:val="uk-UA" w:eastAsia="ru-RU"/>
        </w:rPr>
        <w:t>]</w:t>
      </w:r>
    </w:p>
    <w:p w:rsidR="00B02E13" w:rsidRDefault="00B02E13" w:rsidP="00B02E13">
      <w:pPr>
        <w:spacing w:after="0" w:line="240" w:lineRule="auto"/>
        <w:ind w:firstLine="709"/>
        <w:jc w:val="both"/>
        <w:rPr>
          <w:rFonts w:ascii="Times New Roman" w:eastAsia="Times New Roman" w:hAnsi="Times New Roman" w:cs="Times New Roman"/>
          <w:i/>
          <w:sz w:val="24"/>
          <w:szCs w:val="28"/>
          <w:lang w:val="uk-UA" w:eastAsia="ru-RU"/>
        </w:rPr>
      </w:pPr>
    </w:p>
    <w:p w:rsidR="002F0A43" w:rsidRP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sidRPr="002F0A43">
        <w:rPr>
          <w:rFonts w:ascii="Times New Roman" w:eastAsia="Times New Roman" w:hAnsi="Times New Roman" w:cs="Times New Roman"/>
          <w:sz w:val="28"/>
          <w:szCs w:val="28"/>
          <w:lang w:val="uk-UA" w:eastAsia="ru-RU"/>
        </w:rPr>
        <w:t>За даними ми можемо зробити наступні висновки, індекс реальної заробітної плати по областях Україна в 2022 році демонструє різні показники в залежності від регіону. В середньому показник індексу рівня заробітної плати складає 82,5%. Найвищий індекс реальної заробітної плати, спостерігається в таких регіонах, як Донецька область (90,6%), Донецька область (89,4%), Кіровоградська область (85,9%) та Запорізька область (84,7%).</w:t>
      </w:r>
    </w:p>
    <w:p w:rsidR="002F0A43" w:rsidRDefault="002F0A43" w:rsidP="002F0A43">
      <w:pPr>
        <w:spacing w:after="0" w:line="240" w:lineRule="auto"/>
        <w:ind w:firstLine="709"/>
        <w:jc w:val="both"/>
        <w:rPr>
          <w:rFonts w:ascii="Times New Roman" w:eastAsia="Times New Roman" w:hAnsi="Times New Roman" w:cs="Times New Roman"/>
          <w:sz w:val="28"/>
          <w:szCs w:val="28"/>
          <w:lang w:val="uk-UA" w:eastAsia="ru-RU"/>
        </w:rPr>
      </w:pPr>
      <w:r w:rsidRPr="002F0A43">
        <w:rPr>
          <w:rFonts w:ascii="Times New Roman" w:eastAsia="Times New Roman" w:hAnsi="Times New Roman" w:cs="Times New Roman"/>
          <w:sz w:val="28"/>
          <w:szCs w:val="28"/>
          <w:lang w:val="uk-UA" w:eastAsia="ru-RU"/>
        </w:rPr>
        <w:lastRenderedPageBreak/>
        <w:t>Найнижчий індекс реальної заробітної плати спостерігається в Закарпатській області (75,6%), Луганській області та Рівненській області (76,9%), Хмельницький області (75,4%). Це зумовлено різними економічними факторами, зокрема розвитком промисловості, сільського господарстві та різними специфічними умовами роботи. В місті Київ, індекс реальної заробітної плати складає 78,5%, що є нижче середнього показника індексі реальної заробітної плати по всій Україні. Однак, можна сказати, що це все рівно відображає високий рівень соціальних потреб та високий рівень кількості робочих місць, це потребуються високо класифіковані спеціалісти.</w:t>
      </w:r>
    </w:p>
    <w:p w:rsidR="00DE7F3A" w:rsidRDefault="00DE7F3A" w:rsidP="00200F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Наступний етап дослідження, це аналіз динаміки середньомісячної заробітної плати в Україні з галузями економіки за 2020-2024 роки. Це дослідження визначить тенденцію змін рівня оплати та які фактори мають вплив на динаміку.</w:t>
      </w:r>
      <w:r w:rsidR="00CC40D6">
        <w:rPr>
          <w:rFonts w:ascii="Times New Roman" w:eastAsia="Times New Roman" w:hAnsi="Times New Roman" w:cs="Times New Roman"/>
          <w:sz w:val="28"/>
          <w:szCs w:val="28"/>
          <w:lang w:val="uk-UA" w:eastAsia="ru-RU"/>
        </w:rPr>
        <w:t xml:space="preserve"> Наприклад, високотехнологічні галузі, де є попит на високо класифіковані працівники, заробітна плата повинна бути вища, ніж в таких сферах діяльності, що мають низьку класифікацію робочої сили.</w:t>
      </w:r>
      <w:r>
        <w:rPr>
          <w:rFonts w:ascii="Times New Roman" w:eastAsia="Times New Roman" w:hAnsi="Times New Roman" w:cs="Times New Roman"/>
          <w:sz w:val="28"/>
          <w:szCs w:val="28"/>
          <w:lang w:val="uk-UA" w:eastAsia="ru-RU"/>
        </w:rPr>
        <w:t xml:space="preserve"> Динаміка середньомісячної заробітної плати  за 2020-2024 роки в </w:t>
      </w:r>
      <w:r w:rsidR="00855873">
        <w:rPr>
          <w:rFonts w:ascii="Times New Roman" w:eastAsia="Times New Roman" w:hAnsi="Times New Roman" w:cs="Times New Roman"/>
          <w:sz w:val="28"/>
          <w:szCs w:val="28"/>
          <w:lang w:val="uk-UA" w:eastAsia="ru-RU"/>
        </w:rPr>
        <w:t>Україні, представлено на рис. 1</w:t>
      </w:r>
      <w:r w:rsidR="003E635B">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w:t>
      </w:r>
    </w:p>
    <w:p w:rsidR="00DE7F3A" w:rsidRDefault="00DE7F3A" w:rsidP="00DE7F3A">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4"/>
      </w:tblGrid>
      <w:tr w:rsidR="00DE7F3A" w:rsidRPr="00597594" w:rsidTr="003E635B">
        <w:trPr>
          <w:trHeight w:val="4352"/>
        </w:trPr>
        <w:tc>
          <w:tcPr>
            <w:tcW w:w="9554" w:type="dxa"/>
          </w:tcPr>
          <w:p w:rsidR="00DE7F3A" w:rsidRPr="00597594" w:rsidRDefault="00DE7F3A" w:rsidP="00AD093A">
            <w:pPr>
              <w:jc w:val="center"/>
              <w:rPr>
                <w:rFonts w:ascii="Times New Roman" w:eastAsia="Times New Roman" w:hAnsi="Times New Roman" w:cs="Times New Roman"/>
                <w:sz w:val="24"/>
                <w:szCs w:val="28"/>
                <w:lang w:val="uk-UA" w:eastAsia="ru-RU"/>
              </w:rPr>
            </w:pPr>
            <w:r w:rsidRPr="00597594">
              <w:rPr>
                <w:rFonts w:ascii="Times New Roman" w:hAnsi="Times New Roman" w:cs="Times New Roman"/>
                <w:noProof/>
                <w:sz w:val="24"/>
                <w:lang w:eastAsia="ru-RU"/>
              </w:rPr>
              <w:drawing>
                <wp:inline distT="0" distB="0" distL="0" distR="0" wp14:anchorId="35D96017" wp14:editId="6F483329">
                  <wp:extent cx="5241851" cy="2621636"/>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13876" t="29956" r="37060" b="24120"/>
                          <a:stretch/>
                        </pic:blipFill>
                        <pic:spPr bwMode="auto">
                          <a:xfrm>
                            <a:off x="0" y="0"/>
                            <a:ext cx="5266905" cy="2634166"/>
                          </a:xfrm>
                          <a:prstGeom prst="rect">
                            <a:avLst/>
                          </a:prstGeom>
                          <a:ln>
                            <a:noFill/>
                          </a:ln>
                          <a:extLst>
                            <a:ext uri="{53640926-AAD7-44D8-BBD7-CCE9431645EC}">
                              <a14:shadowObscured xmlns:a14="http://schemas.microsoft.com/office/drawing/2010/main"/>
                            </a:ext>
                          </a:extLst>
                        </pic:spPr>
                      </pic:pic>
                    </a:graphicData>
                  </a:graphic>
                </wp:inline>
              </w:drawing>
            </w:r>
          </w:p>
        </w:tc>
      </w:tr>
    </w:tbl>
    <w:p w:rsidR="00DE7F3A" w:rsidRDefault="00DE7F3A" w:rsidP="00DA66E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003E635B">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 </w:t>
      </w:r>
      <w:r w:rsidRPr="00597594">
        <w:rPr>
          <w:rFonts w:ascii="Times New Roman" w:eastAsia="Times New Roman" w:hAnsi="Times New Roman" w:cs="Times New Roman"/>
          <w:sz w:val="28"/>
          <w:szCs w:val="28"/>
          <w:lang w:val="uk-UA" w:eastAsia="ru-RU"/>
        </w:rPr>
        <w:t>Динаміка середньомісячної заробітної плати у 2020-2024 роках</w:t>
      </w:r>
      <w:r>
        <w:rPr>
          <w:rFonts w:ascii="Times New Roman" w:eastAsia="Times New Roman" w:hAnsi="Times New Roman" w:cs="Times New Roman"/>
          <w:sz w:val="28"/>
          <w:szCs w:val="28"/>
          <w:lang w:val="uk-UA" w:eastAsia="ru-RU"/>
        </w:rPr>
        <w:t>, грн.</w:t>
      </w:r>
    </w:p>
    <w:p w:rsidR="00855873" w:rsidRDefault="00DE7F3A" w:rsidP="003E635B">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 xml:space="preserve">Джерело: </w:t>
      </w:r>
      <w:r>
        <w:rPr>
          <w:rFonts w:ascii="Times New Roman" w:eastAsia="Times New Roman" w:hAnsi="Times New Roman" w:cs="Times New Roman"/>
          <w:i/>
          <w:sz w:val="24"/>
          <w:szCs w:val="28"/>
          <w:lang w:val="uk-UA" w:eastAsia="ru-RU"/>
        </w:rPr>
        <w:t>[12</w:t>
      </w:r>
      <w:r w:rsidRPr="00380559">
        <w:rPr>
          <w:rFonts w:ascii="Times New Roman" w:eastAsia="Times New Roman" w:hAnsi="Times New Roman" w:cs="Times New Roman"/>
          <w:i/>
          <w:sz w:val="24"/>
          <w:szCs w:val="28"/>
          <w:lang w:val="uk-UA" w:eastAsia="ru-RU"/>
        </w:rPr>
        <w:t>]</w:t>
      </w:r>
    </w:p>
    <w:p w:rsidR="002F0A43" w:rsidRPr="003E635B" w:rsidRDefault="002F0A43" w:rsidP="003E635B">
      <w:pPr>
        <w:spacing w:after="0" w:line="240" w:lineRule="auto"/>
        <w:ind w:firstLine="709"/>
        <w:jc w:val="both"/>
        <w:rPr>
          <w:rFonts w:ascii="Times New Roman" w:eastAsia="Times New Roman" w:hAnsi="Times New Roman" w:cs="Times New Roman"/>
          <w:i/>
          <w:sz w:val="24"/>
          <w:szCs w:val="28"/>
          <w:lang w:val="uk-UA" w:eastAsia="ru-RU"/>
        </w:rPr>
      </w:pPr>
    </w:p>
    <w:p w:rsidR="00CC40D6" w:rsidRDefault="00855873" w:rsidP="00200F32">
      <w:pPr>
        <w:spacing w:after="0" w:line="240" w:lineRule="auto"/>
        <w:ind w:firstLine="709"/>
        <w:jc w:val="both"/>
        <w:rPr>
          <w:rFonts w:ascii="Times New Roman" w:eastAsia="Times New Roman" w:hAnsi="Times New Roman" w:cs="Times New Roman"/>
          <w:sz w:val="28"/>
          <w:szCs w:val="28"/>
          <w:lang w:val="uk-UA" w:eastAsia="ru-RU"/>
        </w:rPr>
      </w:pPr>
      <w:r w:rsidRPr="00855873">
        <w:rPr>
          <w:rFonts w:ascii="Times New Roman" w:eastAsia="Times New Roman" w:hAnsi="Times New Roman" w:cs="Times New Roman"/>
          <w:sz w:val="28"/>
          <w:szCs w:val="28"/>
          <w:lang w:val="uk-UA" w:eastAsia="ru-RU"/>
        </w:rPr>
        <w:t>Отже, з показників динаміки, можемо зробити висновки, що є постійне зростання середньомісячної заробітної плати в Україні з 2020 по 2024 рік, особливо можемо спостерігати підвищення у 2023-2024 роках, що свідчить про позитивні економічні зміни та урівноваження заробітної плати до впливів інфляції. Найнижчий рівень середньомісячної заробітної плати можемо спостерігати в 2020 році, через різні економічні кризи та інфляційні впливи.</w:t>
      </w:r>
    </w:p>
    <w:p w:rsidR="00B92865" w:rsidRDefault="00B92865" w:rsidP="003E635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Далі проведемо дослідження динаміки середньомісячної заробітної плати за видами економічної діяльності в Україні за період з 2020 по 224 роки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val="uk-UA" w:eastAsia="ru-RU"/>
        </w:rPr>
        <w:t xml:space="preserve"> квартал). Цей етап дослідження надасть більш точні зміни в ринку </w:t>
      </w:r>
      <w:r>
        <w:rPr>
          <w:rFonts w:ascii="Times New Roman" w:eastAsia="Times New Roman" w:hAnsi="Times New Roman" w:cs="Times New Roman"/>
          <w:sz w:val="28"/>
          <w:szCs w:val="28"/>
          <w:lang w:val="uk-UA" w:eastAsia="ru-RU"/>
        </w:rPr>
        <w:lastRenderedPageBreak/>
        <w:t>праці, та дозволить якісно оцінити вплив різних факторів економіки. Динаміка середньомісячної зарплати за видами економічної діяльності за 2020-2024 роки, за І квартали</w:t>
      </w:r>
      <w:r w:rsidR="00855873">
        <w:rPr>
          <w:rFonts w:ascii="Times New Roman" w:eastAsia="Times New Roman" w:hAnsi="Times New Roman" w:cs="Times New Roman"/>
          <w:sz w:val="28"/>
          <w:szCs w:val="28"/>
          <w:lang w:val="uk-UA" w:eastAsia="ru-RU"/>
        </w:rPr>
        <w:t>, яка представлена на рис. 1</w:t>
      </w:r>
      <w:r w:rsidR="003E635B">
        <w:rPr>
          <w:rFonts w:ascii="Times New Roman" w:eastAsia="Times New Roman" w:hAnsi="Times New Roman" w:cs="Times New Roman"/>
          <w:sz w:val="28"/>
          <w:szCs w:val="28"/>
          <w:lang w:val="uk-UA" w:eastAsia="ru-RU"/>
        </w:rPr>
        <w:t>4.</w:t>
      </w:r>
    </w:p>
    <w:p w:rsidR="00300532" w:rsidRDefault="00300532" w:rsidP="00B92865">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92865" w:rsidTr="00AD093A">
        <w:tc>
          <w:tcPr>
            <w:tcW w:w="9854" w:type="dxa"/>
          </w:tcPr>
          <w:p w:rsidR="00B92865" w:rsidRDefault="00B92865" w:rsidP="00AD093A">
            <w:pPr>
              <w:jc w:val="both"/>
              <w:rPr>
                <w:rFonts w:ascii="Times New Roman" w:eastAsia="Times New Roman" w:hAnsi="Times New Roman" w:cs="Times New Roman"/>
                <w:sz w:val="28"/>
                <w:szCs w:val="28"/>
                <w:lang w:val="uk-UA" w:eastAsia="ru-RU"/>
              </w:rPr>
            </w:pPr>
            <w:r>
              <w:rPr>
                <w:noProof/>
                <w:lang w:eastAsia="ru-RU"/>
              </w:rPr>
              <w:drawing>
                <wp:inline distT="0" distB="0" distL="0" distR="0" wp14:anchorId="3FDF9FCF" wp14:editId="0102A20B">
                  <wp:extent cx="5876925" cy="32575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B92865" w:rsidRDefault="00855873" w:rsidP="00B9286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003E635B">
        <w:rPr>
          <w:rFonts w:ascii="Times New Roman" w:eastAsia="Times New Roman" w:hAnsi="Times New Roman" w:cs="Times New Roman"/>
          <w:sz w:val="28"/>
          <w:szCs w:val="28"/>
          <w:lang w:val="uk-UA" w:eastAsia="ru-RU"/>
        </w:rPr>
        <w:t>4</w:t>
      </w:r>
      <w:r w:rsidR="00B92865">
        <w:rPr>
          <w:rFonts w:ascii="Times New Roman" w:eastAsia="Times New Roman" w:hAnsi="Times New Roman" w:cs="Times New Roman"/>
          <w:sz w:val="28"/>
          <w:szCs w:val="28"/>
          <w:lang w:val="uk-UA" w:eastAsia="ru-RU"/>
        </w:rPr>
        <w:t xml:space="preserve"> </w:t>
      </w:r>
      <w:r w:rsidR="003E635B">
        <w:rPr>
          <w:rFonts w:ascii="Times New Roman" w:eastAsia="Times New Roman" w:hAnsi="Times New Roman" w:cs="Times New Roman"/>
          <w:sz w:val="28"/>
          <w:szCs w:val="28"/>
          <w:lang w:val="uk-UA" w:eastAsia="ru-RU"/>
        </w:rPr>
        <w:t>–</w:t>
      </w:r>
      <w:r w:rsidR="00B92865">
        <w:rPr>
          <w:rFonts w:ascii="Times New Roman" w:eastAsia="Times New Roman" w:hAnsi="Times New Roman" w:cs="Times New Roman"/>
          <w:sz w:val="28"/>
          <w:szCs w:val="28"/>
          <w:lang w:val="uk-UA" w:eastAsia="ru-RU"/>
        </w:rPr>
        <w:t xml:space="preserve"> </w:t>
      </w:r>
      <w:r w:rsidR="0007378A">
        <w:rPr>
          <w:rFonts w:ascii="Times New Roman" w:eastAsia="Times New Roman" w:hAnsi="Times New Roman" w:cs="Times New Roman"/>
          <w:sz w:val="28"/>
          <w:szCs w:val="28"/>
          <w:lang w:val="uk-UA" w:eastAsia="ru-RU"/>
        </w:rPr>
        <w:t>Динаміка середньо</w:t>
      </w:r>
      <w:r w:rsidR="00B92865" w:rsidRPr="007B08C7">
        <w:rPr>
          <w:rFonts w:ascii="Times New Roman" w:eastAsia="Times New Roman" w:hAnsi="Times New Roman" w:cs="Times New Roman"/>
          <w:sz w:val="28"/>
          <w:szCs w:val="28"/>
          <w:lang w:val="uk-UA" w:eastAsia="ru-RU"/>
        </w:rPr>
        <w:t>місячної зарплати за видами економічної діяльності за 2020-2024 за І квартали</w:t>
      </w:r>
    </w:p>
    <w:p w:rsidR="00B92865" w:rsidRPr="00CC40D6" w:rsidRDefault="00B92865" w:rsidP="00CC40D6">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[12</w:t>
      </w:r>
      <w:r w:rsidRPr="00380559">
        <w:rPr>
          <w:rFonts w:ascii="Times New Roman" w:eastAsia="Times New Roman" w:hAnsi="Times New Roman" w:cs="Times New Roman"/>
          <w:i/>
          <w:sz w:val="24"/>
          <w:szCs w:val="28"/>
          <w:lang w:val="uk-UA" w:eastAsia="ru-RU"/>
        </w:rPr>
        <w:t>]</w:t>
      </w:r>
    </w:p>
    <w:p w:rsidR="00855873" w:rsidRDefault="00855873" w:rsidP="0007378A">
      <w:pPr>
        <w:spacing w:after="0" w:line="240" w:lineRule="auto"/>
        <w:ind w:firstLine="709"/>
        <w:jc w:val="both"/>
        <w:rPr>
          <w:rFonts w:ascii="Times New Roman" w:eastAsia="Times New Roman" w:hAnsi="Times New Roman" w:cs="Times New Roman"/>
          <w:sz w:val="28"/>
          <w:szCs w:val="28"/>
          <w:lang w:val="uk-UA" w:eastAsia="ru-RU"/>
        </w:rPr>
      </w:pPr>
    </w:p>
    <w:p w:rsidR="003E635B" w:rsidRDefault="003E635B" w:rsidP="0007378A">
      <w:pPr>
        <w:spacing w:after="0" w:line="240" w:lineRule="auto"/>
        <w:ind w:firstLine="709"/>
        <w:jc w:val="both"/>
        <w:rPr>
          <w:rFonts w:ascii="Times New Roman" w:eastAsia="Times New Roman" w:hAnsi="Times New Roman" w:cs="Times New Roman"/>
          <w:sz w:val="28"/>
          <w:szCs w:val="28"/>
          <w:lang w:val="uk-UA" w:eastAsia="ru-RU"/>
        </w:rPr>
      </w:pPr>
      <w:r w:rsidRPr="003E635B">
        <w:rPr>
          <w:rFonts w:ascii="Times New Roman" w:eastAsia="Times New Roman" w:hAnsi="Times New Roman" w:cs="Times New Roman"/>
          <w:sz w:val="28"/>
          <w:szCs w:val="28"/>
          <w:lang w:val="uk-UA" w:eastAsia="ru-RU"/>
        </w:rPr>
        <w:t>Ми можемо спостерігати, що динаміка середньомісячної зарплати за видами економічної діяльності за 2020-2024 за І квартали, має постійний приріст, особливо стрімке підвищення в 2024 році, це вказує, що середньомісячна зарплата змогла адаптуватись до економічних криз та інфляції. Найбільш більше зростання по економічній діяльності спостерігається в інформації та телекомунації, де зарплата майже в два рази більше, що вказує на підвищення професій з знанням цифрових технологій.</w:t>
      </w:r>
    </w:p>
    <w:p w:rsidR="0007378A" w:rsidRDefault="0007378A" w:rsidP="0007378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другому місці це фінансові та страхові діяльності, що також свідчить про великий вплив саме на цю галузь. Сфера тимчасового розміщування та організація харчування та сільське, лісове та рибне господарство має значно </w:t>
      </w:r>
      <w:r w:rsidR="00A64C03">
        <w:rPr>
          <w:rFonts w:ascii="Times New Roman" w:eastAsia="Times New Roman" w:hAnsi="Times New Roman" w:cs="Times New Roman"/>
          <w:sz w:val="28"/>
          <w:szCs w:val="28"/>
          <w:lang w:val="uk-UA" w:eastAsia="ru-RU"/>
        </w:rPr>
        <w:t>нижчі</w:t>
      </w:r>
      <w:r>
        <w:rPr>
          <w:rFonts w:ascii="Times New Roman" w:eastAsia="Times New Roman" w:hAnsi="Times New Roman" w:cs="Times New Roman"/>
          <w:sz w:val="28"/>
          <w:szCs w:val="28"/>
          <w:lang w:val="uk-UA" w:eastAsia="ru-RU"/>
        </w:rPr>
        <w:t xml:space="preserve"> показники середньомісячної зарплати, що вказує на труднощі в залученн</w:t>
      </w:r>
      <w:r w:rsidR="00A64C03">
        <w:rPr>
          <w:rFonts w:ascii="Times New Roman" w:eastAsia="Times New Roman" w:hAnsi="Times New Roman" w:cs="Times New Roman"/>
          <w:sz w:val="28"/>
          <w:szCs w:val="28"/>
          <w:lang w:val="uk-UA" w:eastAsia="ru-RU"/>
        </w:rPr>
        <w:t>я робочої сили по цим сферам ді</w:t>
      </w:r>
      <w:r>
        <w:rPr>
          <w:rFonts w:ascii="Times New Roman" w:eastAsia="Times New Roman" w:hAnsi="Times New Roman" w:cs="Times New Roman"/>
          <w:sz w:val="28"/>
          <w:szCs w:val="28"/>
          <w:lang w:val="uk-UA" w:eastAsia="ru-RU"/>
        </w:rPr>
        <w:t>я</w:t>
      </w:r>
      <w:r w:rsidR="00A64C03">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val="uk-UA" w:eastAsia="ru-RU"/>
        </w:rPr>
        <w:t xml:space="preserve">ності та </w:t>
      </w:r>
      <w:r w:rsidR="00A64C03">
        <w:rPr>
          <w:rFonts w:ascii="Times New Roman" w:eastAsia="Times New Roman" w:hAnsi="Times New Roman" w:cs="Times New Roman"/>
          <w:sz w:val="28"/>
          <w:szCs w:val="28"/>
          <w:lang w:val="uk-UA" w:eastAsia="ru-RU"/>
        </w:rPr>
        <w:t>структурних</w:t>
      </w:r>
      <w:r>
        <w:rPr>
          <w:rFonts w:ascii="Times New Roman" w:eastAsia="Times New Roman" w:hAnsi="Times New Roman" w:cs="Times New Roman"/>
          <w:sz w:val="28"/>
          <w:szCs w:val="28"/>
          <w:lang w:val="uk-UA" w:eastAsia="ru-RU"/>
        </w:rPr>
        <w:t xml:space="preserve"> проблем. </w:t>
      </w:r>
      <w:r w:rsidR="00A64C03">
        <w:rPr>
          <w:rFonts w:ascii="Times New Roman" w:eastAsia="Times New Roman" w:hAnsi="Times New Roman" w:cs="Times New Roman"/>
          <w:sz w:val="28"/>
          <w:szCs w:val="28"/>
          <w:lang w:val="uk-UA" w:eastAsia="ru-RU"/>
        </w:rPr>
        <w:t>Але слід зазначити</w:t>
      </w:r>
      <w:r>
        <w:rPr>
          <w:rFonts w:ascii="Times New Roman" w:eastAsia="Times New Roman" w:hAnsi="Times New Roman" w:cs="Times New Roman"/>
          <w:sz w:val="28"/>
          <w:szCs w:val="28"/>
          <w:lang w:val="uk-UA" w:eastAsia="ru-RU"/>
        </w:rPr>
        <w:t xml:space="preserve">, що у </w:t>
      </w:r>
      <w:r w:rsidR="00A64C03">
        <w:rPr>
          <w:rFonts w:ascii="Times New Roman" w:eastAsia="Times New Roman" w:hAnsi="Times New Roman" w:cs="Times New Roman"/>
          <w:sz w:val="28"/>
          <w:szCs w:val="28"/>
          <w:lang w:val="uk-UA" w:eastAsia="ru-RU"/>
        </w:rPr>
        <w:t>сфері</w:t>
      </w:r>
      <w:r>
        <w:rPr>
          <w:rFonts w:ascii="Times New Roman" w:eastAsia="Times New Roman" w:hAnsi="Times New Roman" w:cs="Times New Roman"/>
          <w:sz w:val="28"/>
          <w:szCs w:val="28"/>
          <w:lang w:val="uk-UA" w:eastAsia="ru-RU"/>
        </w:rPr>
        <w:t xml:space="preserve"> тимчасово розміщення та харчування є зростання, що є добрим знаком після відновлення пандемії, воле </w:t>
      </w:r>
      <w:r w:rsidR="00A64C03">
        <w:rPr>
          <w:rFonts w:ascii="Times New Roman" w:eastAsia="Times New Roman" w:hAnsi="Times New Roman" w:cs="Times New Roman"/>
          <w:sz w:val="28"/>
          <w:szCs w:val="28"/>
          <w:lang w:val="uk-UA" w:eastAsia="ru-RU"/>
        </w:rPr>
        <w:t>водночас</w:t>
      </w:r>
      <w:r>
        <w:rPr>
          <w:rFonts w:ascii="Times New Roman" w:eastAsia="Times New Roman" w:hAnsi="Times New Roman" w:cs="Times New Roman"/>
          <w:sz w:val="28"/>
          <w:szCs w:val="28"/>
          <w:lang w:val="uk-UA" w:eastAsia="ru-RU"/>
        </w:rPr>
        <w:t xml:space="preserve"> </w:t>
      </w:r>
      <w:r w:rsidR="00A64C03">
        <w:rPr>
          <w:rFonts w:ascii="Times New Roman" w:eastAsia="Times New Roman" w:hAnsi="Times New Roman" w:cs="Times New Roman"/>
          <w:sz w:val="28"/>
          <w:szCs w:val="28"/>
          <w:lang w:val="uk-UA" w:eastAsia="ru-RU"/>
        </w:rPr>
        <w:t>залишається постійно вразливою сферою ді</w:t>
      </w:r>
      <w:r>
        <w:rPr>
          <w:rFonts w:ascii="Times New Roman" w:eastAsia="Times New Roman" w:hAnsi="Times New Roman" w:cs="Times New Roman"/>
          <w:sz w:val="28"/>
          <w:szCs w:val="28"/>
          <w:lang w:val="uk-UA" w:eastAsia="ru-RU"/>
        </w:rPr>
        <w:t>я</w:t>
      </w:r>
      <w:r w:rsidR="00A64C03">
        <w:rPr>
          <w:rFonts w:ascii="Times New Roman" w:eastAsia="Times New Roman" w:hAnsi="Times New Roman" w:cs="Times New Roman"/>
          <w:sz w:val="28"/>
          <w:szCs w:val="28"/>
          <w:lang w:val="uk-UA" w:eastAsia="ru-RU"/>
        </w:rPr>
        <w:t>льності.</w:t>
      </w:r>
    </w:p>
    <w:p w:rsidR="00CC40D6" w:rsidRDefault="00CC40D6" w:rsidP="0007378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Міграція – це ще один важливий </w:t>
      </w:r>
      <w:r w:rsidR="002A6940">
        <w:rPr>
          <w:rFonts w:ascii="Times New Roman" w:eastAsia="Times New Roman" w:hAnsi="Times New Roman" w:cs="Times New Roman"/>
          <w:sz w:val="28"/>
          <w:szCs w:val="28"/>
          <w:lang w:val="uk-UA" w:eastAsia="ru-RU"/>
        </w:rPr>
        <w:t xml:space="preserve">фактор впливу на ринок праці. Саме міграція робочої сили може змінювати рівень впливу на попит праці. Міграційні потоки населення маються, як позитивні та негативні показники, тобто вона може знизити рівень безробіття населення, але і створювати велику конкуренцію між різними містами. </w:t>
      </w:r>
      <w:r w:rsidR="00036C3C">
        <w:rPr>
          <w:rFonts w:ascii="Times New Roman" w:eastAsia="Times New Roman" w:hAnsi="Times New Roman" w:cs="Times New Roman"/>
          <w:sz w:val="28"/>
          <w:szCs w:val="28"/>
          <w:lang w:val="uk-UA" w:eastAsia="ru-RU"/>
        </w:rPr>
        <w:t>Найчастішим</w:t>
      </w:r>
      <w:r w:rsidR="002A6940">
        <w:rPr>
          <w:rFonts w:ascii="Times New Roman" w:eastAsia="Times New Roman" w:hAnsi="Times New Roman" w:cs="Times New Roman"/>
          <w:sz w:val="28"/>
          <w:szCs w:val="28"/>
          <w:lang w:val="uk-UA" w:eastAsia="ru-RU"/>
        </w:rPr>
        <w:t xml:space="preserve"> явищем міграції </w:t>
      </w:r>
      <w:r w:rsidR="002A6940">
        <w:rPr>
          <w:rFonts w:ascii="Times New Roman" w:eastAsia="Times New Roman" w:hAnsi="Times New Roman" w:cs="Times New Roman"/>
          <w:sz w:val="28"/>
          <w:szCs w:val="28"/>
          <w:lang w:val="uk-UA" w:eastAsia="ru-RU"/>
        </w:rPr>
        <w:lastRenderedPageBreak/>
        <w:t>можемо спостерігати, коли людина переїжджає із села до міста, т</w:t>
      </w:r>
      <w:r w:rsidR="00036C3C">
        <w:rPr>
          <w:rFonts w:ascii="Times New Roman" w:eastAsia="Times New Roman" w:hAnsi="Times New Roman" w:cs="Times New Roman"/>
          <w:sz w:val="28"/>
          <w:szCs w:val="28"/>
          <w:lang w:val="uk-UA" w:eastAsia="ru-RU"/>
        </w:rPr>
        <w:t>а</w:t>
      </w:r>
      <w:r w:rsidR="002A6940">
        <w:rPr>
          <w:rFonts w:ascii="Times New Roman" w:eastAsia="Times New Roman" w:hAnsi="Times New Roman" w:cs="Times New Roman"/>
          <w:sz w:val="28"/>
          <w:szCs w:val="28"/>
          <w:lang w:val="uk-UA" w:eastAsia="ru-RU"/>
        </w:rPr>
        <w:t xml:space="preserve"> починає будувати свою кар’єру. Міста таким чином можуть розвивати свій рівень зайнятості населення та знизити рівень безробіття, тим часом як в сільських населених пунктах все навпаки, через що можемо часто спостерігати зменшення ефективності діяльності сільського господарства.</w:t>
      </w:r>
    </w:p>
    <w:p w:rsidR="002A6940" w:rsidRDefault="002A6940" w:rsidP="0007378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Тепер розглянемо потоки міграції населення в Україні та з України, що дозволить проаналізувати демографічні зміни та стан ринку праці в Україні. Динаміка зможе вказати на фактори впливу та соціальні умови життя в країні. Динаміка міграційного потоку в Україну та з України за рік воєнних дій, а саме 2022-202</w:t>
      </w:r>
      <w:r w:rsidR="00D72C8B">
        <w:rPr>
          <w:rFonts w:ascii="Times New Roman" w:eastAsia="Times New Roman" w:hAnsi="Times New Roman" w:cs="Times New Roman"/>
          <w:sz w:val="28"/>
          <w:szCs w:val="28"/>
          <w:lang w:val="uk-UA" w:eastAsia="ru-RU"/>
        </w:rPr>
        <w:t>4 років, представлено на рис. 15</w:t>
      </w:r>
      <w:r>
        <w:rPr>
          <w:rFonts w:ascii="Times New Roman" w:eastAsia="Times New Roman" w:hAnsi="Times New Roman" w:cs="Times New Roman"/>
          <w:sz w:val="28"/>
          <w:szCs w:val="28"/>
          <w:lang w:val="uk-UA" w:eastAsia="ru-RU"/>
        </w:rPr>
        <w:t>.</w:t>
      </w:r>
    </w:p>
    <w:p w:rsidR="002A6940" w:rsidRDefault="002A6940" w:rsidP="002A6940">
      <w:pPr>
        <w:tabs>
          <w:tab w:val="left" w:pos="1114"/>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A6940" w:rsidTr="00AD093A">
        <w:tc>
          <w:tcPr>
            <w:tcW w:w="9854" w:type="dxa"/>
          </w:tcPr>
          <w:p w:rsidR="002A6940" w:rsidRDefault="002A6940" w:rsidP="00AD093A">
            <w:pPr>
              <w:jc w:val="both"/>
              <w:rPr>
                <w:rFonts w:ascii="Times New Roman" w:eastAsia="Times New Roman" w:hAnsi="Times New Roman" w:cs="Times New Roman"/>
                <w:sz w:val="28"/>
                <w:szCs w:val="28"/>
                <w:lang w:val="uk-UA" w:eastAsia="ru-RU"/>
              </w:rPr>
            </w:pPr>
            <w:r>
              <w:rPr>
                <w:noProof/>
                <w:lang w:eastAsia="ru-RU"/>
              </w:rPr>
              <w:drawing>
                <wp:inline distT="0" distB="0" distL="0" distR="0" wp14:anchorId="5D0F2B4E" wp14:editId="29FD28BA">
                  <wp:extent cx="5954232" cy="2743200"/>
                  <wp:effectExtent l="0" t="0" r="2794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2A6940" w:rsidRDefault="002A6940" w:rsidP="002A6940">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00D72C8B">
        <w:rPr>
          <w:rFonts w:ascii="Times New Roman" w:eastAsia="Times New Roman" w:hAnsi="Times New Roman" w:cs="Times New Roman"/>
          <w:sz w:val="28"/>
          <w:szCs w:val="28"/>
          <w:lang w:val="uk-UA" w:eastAsia="ru-RU"/>
        </w:rPr>
        <w:t xml:space="preserve">5 </w:t>
      </w:r>
      <w:r w:rsidR="003E635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0328C">
        <w:rPr>
          <w:rFonts w:ascii="Times New Roman" w:eastAsia="Times New Roman" w:hAnsi="Times New Roman" w:cs="Times New Roman"/>
          <w:sz w:val="28"/>
          <w:szCs w:val="28"/>
          <w:lang w:val="uk-UA" w:eastAsia="ru-RU"/>
        </w:rPr>
        <w:t>Динаміка міграційного потоку в Україну та з України, 2022-2024 рр.</w:t>
      </w:r>
      <w:r>
        <w:rPr>
          <w:rFonts w:ascii="Times New Roman" w:eastAsia="Times New Roman" w:hAnsi="Times New Roman" w:cs="Times New Roman"/>
          <w:sz w:val="28"/>
          <w:szCs w:val="28"/>
          <w:lang w:val="uk-UA" w:eastAsia="ru-RU"/>
        </w:rPr>
        <w:t>, тис. осіб.</w:t>
      </w:r>
    </w:p>
    <w:p w:rsidR="002A6940" w:rsidRPr="00380559" w:rsidRDefault="002A6940" w:rsidP="002A6940">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[12</w:t>
      </w:r>
      <w:r w:rsidRPr="00380559">
        <w:rPr>
          <w:rFonts w:ascii="Times New Roman" w:eastAsia="Times New Roman" w:hAnsi="Times New Roman" w:cs="Times New Roman"/>
          <w:i/>
          <w:sz w:val="24"/>
          <w:szCs w:val="28"/>
          <w:lang w:val="uk-UA" w:eastAsia="ru-RU"/>
        </w:rPr>
        <w:t>]</w:t>
      </w:r>
    </w:p>
    <w:p w:rsidR="002A6940" w:rsidRDefault="002A6940" w:rsidP="002A6940">
      <w:pPr>
        <w:spacing w:after="0" w:line="240" w:lineRule="auto"/>
        <w:ind w:firstLine="709"/>
        <w:jc w:val="both"/>
        <w:rPr>
          <w:rFonts w:ascii="Times New Roman" w:eastAsia="Times New Roman" w:hAnsi="Times New Roman" w:cs="Times New Roman"/>
          <w:sz w:val="28"/>
          <w:szCs w:val="28"/>
          <w:lang w:val="uk-UA" w:eastAsia="ru-RU"/>
        </w:rPr>
      </w:pPr>
    </w:p>
    <w:p w:rsidR="00855873" w:rsidRDefault="00855873" w:rsidP="0007378A">
      <w:pPr>
        <w:spacing w:after="0" w:line="240" w:lineRule="auto"/>
        <w:ind w:firstLine="709"/>
        <w:jc w:val="both"/>
        <w:rPr>
          <w:rFonts w:ascii="Times New Roman" w:eastAsia="Times New Roman" w:hAnsi="Times New Roman" w:cs="Times New Roman"/>
          <w:sz w:val="28"/>
          <w:szCs w:val="28"/>
          <w:lang w:val="uk-UA" w:eastAsia="ru-RU"/>
        </w:rPr>
      </w:pPr>
      <w:r w:rsidRPr="00855873">
        <w:rPr>
          <w:rFonts w:ascii="Times New Roman" w:eastAsia="Times New Roman" w:hAnsi="Times New Roman" w:cs="Times New Roman"/>
          <w:sz w:val="28"/>
          <w:szCs w:val="28"/>
          <w:lang w:val="uk-UA" w:eastAsia="ru-RU"/>
        </w:rPr>
        <w:t>Розробивши динаміку міграційного потоку в Україну та з України за 2022-2024 роки, можемо зробити висновки, що показники з України та в Україну маються майже схожі дані. Але бачимо, що ІІ кварталі 2023 року показник в Україну збільшився, що дуже позитивно впливає на ринок праці. Найбільшим міграційним процесом спостерігається ІІІ кварталі 2023 року, як з боку в Україну та з України мають стрімкі збільшення 1 800 млн. осіб., це зумовлено великим напруження в соціальній, економічній та політичній сфері. Після піку ми бачимо стрімке зменшення міграційного потоку. В підсумку можна сказати, що динаміка міграційного потоку в Україні є значно високою. Воєнні дії дуже виплавають на стан та життєздатність населення, через що люди часто обирають виїзд закордон для покращення стану свого життя. Але не слід забувати, що показники міграції населення можуть не змінювати той фактор, що люди які поїхали закордон не працюють дистанційно на роботі в Україні, що дозволяє підтримувати ринок праці, навіть проживаючі в іншій країні.</w:t>
      </w:r>
    </w:p>
    <w:p w:rsidR="0007378A" w:rsidRDefault="00100FBF" w:rsidP="003005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Наступним дослідженням буде аналіз з біженцями в </w:t>
      </w:r>
      <w:r w:rsidR="00F65F3C">
        <w:rPr>
          <w:rFonts w:ascii="Times New Roman" w:eastAsia="Times New Roman" w:hAnsi="Times New Roman" w:cs="Times New Roman"/>
          <w:sz w:val="28"/>
          <w:szCs w:val="28"/>
          <w:lang w:val="uk-UA" w:eastAsia="ru-RU"/>
        </w:rPr>
        <w:t>Україні. Біженці – це ті люди, я</w:t>
      </w:r>
      <w:r>
        <w:rPr>
          <w:rFonts w:ascii="Times New Roman" w:eastAsia="Times New Roman" w:hAnsi="Times New Roman" w:cs="Times New Roman"/>
          <w:sz w:val="28"/>
          <w:szCs w:val="28"/>
          <w:lang w:val="uk-UA" w:eastAsia="ru-RU"/>
        </w:rPr>
        <w:t xml:space="preserve">кі мігрували з однієї країни в інші, через загрозу життя в рідній країні. Біженці України перебувають по всьому світу та мають багато заявок в Європі на притулок, які подали мешканці України. Це дослідження допоможе з’ясувати рівень біженців в Україні, який має значний вплив на економічний стан країни та ринок праці в цілому. Кількість зареєстрованих біженців з України та поданих заявок на притулок за країнами станом на 2023 рік, представлено в </w:t>
      </w:r>
      <w:r w:rsidR="00036C3C">
        <w:rPr>
          <w:rFonts w:ascii="Times New Roman" w:eastAsia="Times New Roman" w:hAnsi="Times New Roman" w:cs="Times New Roman"/>
          <w:sz w:val="28"/>
          <w:szCs w:val="28"/>
          <w:lang w:val="uk-UA" w:eastAsia="ru-RU"/>
        </w:rPr>
        <w:t>т</w:t>
      </w:r>
      <w:r w:rsidR="003E635B">
        <w:rPr>
          <w:rFonts w:ascii="Times New Roman" w:eastAsia="Times New Roman" w:hAnsi="Times New Roman" w:cs="Times New Roman"/>
          <w:sz w:val="28"/>
          <w:szCs w:val="28"/>
          <w:lang w:val="uk-UA" w:eastAsia="ru-RU"/>
        </w:rPr>
        <w:t>абл.</w:t>
      </w:r>
      <w:r>
        <w:rPr>
          <w:rFonts w:ascii="Times New Roman" w:eastAsia="Times New Roman" w:hAnsi="Times New Roman" w:cs="Times New Roman"/>
          <w:sz w:val="28"/>
          <w:szCs w:val="28"/>
          <w:lang w:val="uk-UA" w:eastAsia="ru-RU"/>
        </w:rPr>
        <w:t xml:space="preserve"> 7.</w:t>
      </w:r>
    </w:p>
    <w:p w:rsidR="003E635B" w:rsidRDefault="003E635B" w:rsidP="00300532">
      <w:pPr>
        <w:spacing w:after="0" w:line="240" w:lineRule="auto"/>
        <w:ind w:firstLine="709"/>
        <w:jc w:val="both"/>
        <w:rPr>
          <w:rFonts w:ascii="Times New Roman" w:eastAsia="Times New Roman" w:hAnsi="Times New Roman" w:cs="Times New Roman"/>
          <w:sz w:val="28"/>
          <w:szCs w:val="28"/>
          <w:lang w:val="uk-UA" w:eastAsia="ru-RU"/>
        </w:rPr>
      </w:pPr>
    </w:p>
    <w:p w:rsidR="00100FBF" w:rsidRDefault="00100FBF" w:rsidP="00100FBF">
      <w:pPr>
        <w:spacing w:after="0" w:line="240" w:lineRule="auto"/>
        <w:ind w:firstLine="709"/>
        <w:jc w:val="center"/>
        <w:rPr>
          <w:rFonts w:ascii="Times New Roman" w:eastAsia="Times New Roman" w:hAnsi="Times New Roman" w:cs="Times New Roman"/>
          <w:sz w:val="28"/>
          <w:szCs w:val="28"/>
          <w:lang w:val="uk-UA" w:eastAsia="ru-RU"/>
        </w:rPr>
      </w:pPr>
      <w:r w:rsidRPr="00300532">
        <w:rPr>
          <w:rFonts w:ascii="Times New Roman" w:eastAsia="Times New Roman" w:hAnsi="Times New Roman" w:cs="Times New Roman"/>
          <w:sz w:val="28"/>
          <w:szCs w:val="28"/>
          <w:lang w:val="uk-UA" w:eastAsia="ru-RU"/>
        </w:rPr>
        <w:t xml:space="preserve">Таблиця 7 </w:t>
      </w:r>
      <w:r w:rsidR="003E635B">
        <w:rPr>
          <w:rFonts w:ascii="Times New Roman" w:eastAsia="Times New Roman" w:hAnsi="Times New Roman" w:cs="Times New Roman"/>
          <w:sz w:val="28"/>
          <w:szCs w:val="28"/>
          <w:lang w:val="uk-UA" w:eastAsia="ru-RU"/>
        </w:rPr>
        <w:t>–</w:t>
      </w:r>
      <w:r w:rsidRPr="00300532">
        <w:rPr>
          <w:rFonts w:ascii="Times New Roman" w:eastAsia="Times New Roman" w:hAnsi="Times New Roman" w:cs="Times New Roman"/>
          <w:sz w:val="28"/>
          <w:szCs w:val="28"/>
          <w:lang w:val="uk-UA" w:eastAsia="ru-RU"/>
        </w:rPr>
        <w:t xml:space="preserve"> Кількість зареєстрованих біженців з України та поданих</w:t>
      </w:r>
      <w:r w:rsidRPr="00BC5C6D">
        <w:rPr>
          <w:rFonts w:ascii="Times New Roman" w:eastAsia="Times New Roman" w:hAnsi="Times New Roman" w:cs="Times New Roman"/>
          <w:sz w:val="28"/>
          <w:szCs w:val="28"/>
          <w:lang w:val="uk-UA" w:eastAsia="ru-RU"/>
        </w:rPr>
        <w:t xml:space="preserve"> заяв на притулок за країнами станом на 2023 рік</w:t>
      </w:r>
    </w:p>
    <w:tbl>
      <w:tblPr>
        <w:tblOverlap w:val="never"/>
        <w:tblW w:w="96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63"/>
        <w:gridCol w:w="3132"/>
        <w:gridCol w:w="3994"/>
      </w:tblGrid>
      <w:tr w:rsidR="00300532" w:rsidRPr="00300532" w:rsidTr="00300532">
        <w:trPr>
          <w:trHeight w:hRule="exact" w:val="572"/>
        </w:trPr>
        <w:tc>
          <w:tcPr>
            <w:tcW w:w="2563" w:type="dxa"/>
            <w:shd w:val="clear" w:color="auto" w:fill="auto"/>
            <w:vAlign w:val="center"/>
          </w:tcPr>
          <w:p w:rsidR="00300532" w:rsidRPr="00300532" w:rsidRDefault="00300532" w:rsidP="00F65F3C">
            <w:pPr>
              <w:pStyle w:val="ac"/>
              <w:spacing w:line="240" w:lineRule="auto"/>
              <w:ind w:firstLine="920"/>
              <w:rPr>
                <w:rFonts w:ascii="Times New Roman" w:hAnsi="Times New Roman" w:cs="Times New Roman"/>
                <w:color w:val="auto"/>
                <w:sz w:val="24"/>
                <w:szCs w:val="24"/>
              </w:rPr>
            </w:pPr>
            <w:r w:rsidRPr="00300532">
              <w:rPr>
                <w:rFonts w:ascii="Times New Roman" w:hAnsi="Times New Roman" w:cs="Times New Roman"/>
                <w:b/>
                <w:bCs/>
                <w:color w:val="auto"/>
                <w:sz w:val="24"/>
                <w:szCs w:val="24"/>
                <w:lang w:val="uk-UA" w:eastAsia="uk-UA" w:bidi="uk-UA"/>
              </w:rPr>
              <w:t>Країна</w:t>
            </w:r>
          </w:p>
        </w:tc>
        <w:tc>
          <w:tcPr>
            <w:tcW w:w="3132" w:type="dxa"/>
            <w:shd w:val="clear" w:color="auto" w:fill="auto"/>
            <w:vAlign w:val="center"/>
          </w:tcPr>
          <w:p w:rsidR="00300532" w:rsidRPr="00300532" w:rsidRDefault="00300532" w:rsidP="00F65F3C">
            <w:pPr>
              <w:pStyle w:val="ac"/>
              <w:spacing w:line="230" w:lineRule="auto"/>
              <w:ind w:firstLine="0"/>
              <w:jc w:val="center"/>
              <w:rPr>
                <w:rFonts w:ascii="Times New Roman" w:hAnsi="Times New Roman" w:cs="Times New Roman"/>
                <w:color w:val="auto"/>
                <w:sz w:val="24"/>
                <w:szCs w:val="24"/>
              </w:rPr>
            </w:pPr>
            <w:r w:rsidRPr="00300532">
              <w:rPr>
                <w:rFonts w:ascii="Times New Roman" w:hAnsi="Times New Roman" w:cs="Times New Roman"/>
                <w:b/>
                <w:bCs/>
                <w:color w:val="auto"/>
                <w:sz w:val="24"/>
                <w:szCs w:val="24"/>
                <w:lang w:val="uk-UA" w:eastAsia="uk-UA" w:bidi="uk-UA"/>
              </w:rPr>
              <w:t>Зареєстровані біженці з України, осіб</w:t>
            </w:r>
          </w:p>
        </w:tc>
        <w:tc>
          <w:tcPr>
            <w:tcW w:w="3994" w:type="dxa"/>
            <w:shd w:val="clear" w:color="auto" w:fill="auto"/>
            <w:vAlign w:val="center"/>
          </w:tcPr>
          <w:p w:rsidR="00300532" w:rsidRPr="00300532" w:rsidRDefault="00300532" w:rsidP="00F65F3C">
            <w:pPr>
              <w:pStyle w:val="ac"/>
              <w:spacing w:line="230" w:lineRule="auto"/>
              <w:ind w:firstLine="0"/>
              <w:jc w:val="center"/>
              <w:rPr>
                <w:rFonts w:ascii="Times New Roman" w:hAnsi="Times New Roman" w:cs="Times New Roman"/>
                <w:color w:val="auto"/>
                <w:sz w:val="24"/>
                <w:szCs w:val="24"/>
              </w:rPr>
            </w:pPr>
            <w:r w:rsidRPr="00300532">
              <w:rPr>
                <w:rFonts w:ascii="Times New Roman" w:hAnsi="Times New Roman" w:cs="Times New Roman"/>
                <w:b/>
                <w:bCs/>
                <w:color w:val="auto"/>
                <w:sz w:val="24"/>
                <w:szCs w:val="24"/>
                <w:lang w:val="uk-UA" w:eastAsia="uk-UA" w:bidi="uk-UA"/>
              </w:rPr>
              <w:t>Біженці з України, які подали заяви на притулок, осіб</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Німеччина</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1076680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958590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Польща</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999690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1627510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Чехія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350455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533490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Велика Британія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206700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1200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Іспанія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183980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183980</w:t>
            </w:r>
          </w:p>
        </w:tc>
      </w:tr>
      <w:tr w:rsidR="00300532" w:rsidRPr="00300532" w:rsidTr="00300532">
        <w:trPr>
          <w:trHeight w:hRule="exact" w:val="363"/>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Італія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183685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183685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Болгарія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162935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162935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Румунія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137130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137130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Республіка Молдова</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110855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7980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Словаччина</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102910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119505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Австрія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99870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99870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Нідерланди</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94415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94415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Нідерланди</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94415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94415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Ірландія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86575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86575</w:t>
            </w:r>
          </w:p>
        </w:tc>
      </w:tr>
      <w:tr w:rsidR="00300532" w:rsidRPr="00300532" w:rsidTr="00300532">
        <w:trPr>
          <w:trHeight w:hRule="exact" w:val="363"/>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Бельгія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71070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71070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Франція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70570</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71970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Швейцарія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65435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85080</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Португалія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56995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56995</w:t>
            </w:r>
          </w:p>
        </w:tc>
      </w:tr>
      <w:tr w:rsidR="00300532" w:rsidRPr="00300532" w:rsidTr="00300532">
        <w:trPr>
          <w:trHeight w:hRule="exact" w:val="358"/>
        </w:trPr>
        <w:tc>
          <w:tcPr>
            <w:tcW w:w="2563" w:type="dxa"/>
            <w:shd w:val="clear" w:color="auto" w:fill="auto"/>
            <w:vAlign w:val="center"/>
          </w:tcPr>
          <w:p w:rsidR="00300532" w:rsidRPr="00300532" w:rsidRDefault="00300532"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Швеція</w:t>
            </w:r>
          </w:p>
        </w:tc>
        <w:tc>
          <w:tcPr>
            <w:tcW w:w="3132"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56165</w:t>
            </w:r>
          </w:p>
        </w:tc>
        <w:tc>
          <w:tcPr>
            <w:tcW w:w="3994" w:type="dxa"/>
            <w:shd w:val="clear" w:color="auto" w:fill="auto"/>
            <w:vAlign w:val="center"/>
          </w:tcPr>
          <w:p w:rsidR="00300532" w:rsidRPr="00300532" w:rsidRDefault="00300532"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56165</w:t>
            </w:r>
          </w:p>
        </w:tc>
      </w:tr>
      <w:tr w:rsidR="003E635B" w:rsidRPr="00300532" w:rsidTr="00F65F3C">
        <w:trPr>
          <w:trHeight w:hRule="exact" w:val="358"/>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Фінляндія</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55600</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58850</w:t>
            </w:r>
          </w:p>
        </w:tc>
      </w:tr>
      <w:tr w:rsidR="003E635B" w:rsidRPr="00300532" w:rsidTr="00F65F3C">
        <w:trPr>
          <w:trHeight w:hRule="exact" w:val="358"/>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Угорщина</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52335</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36330</w:t>
            </w:r>
          </w:p>
        </w:tc>
      </w:tr>
      <w:tr w:rsidR="003E635B" w:rsidRPr="00300532" w:rsidTr="00F65F3C">
        <w:trPr>
          <w:trHeight w:hRule="exact" w:val="358"/>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Естонія</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48590</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48590</w:t>
            </w:r>
          </w:p>
        </w:tc>
      </w:tr>
      <w:tr w:rsidR="003E635B" w:rsidRPr="00300532" w:rsidTr="00F65F3C">
        <w:trPr>
          <w:trHeight w:hRule="exact" w:val="358"/>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Норвегія</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48280</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48280</w:t>
            </w:r>
          </w:p>
        </w:tc>
      </w:tr>
      <w:tr w:rsidR="003E635B" w:rsidRPr="00300532" w:rsidTr="00F65F3C">
        <w:trPr>
          <w:trHeight w:hRule="exact" w:val="363"/>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Литва</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48160</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78405</w:t>
            </w:r>
          </w:p>
        </w:tc>
      </w:tr>
      <w:tr w:rsidR="003E635B" w:rsidRPr="00300532" w:rsidTr="00F65F3C">
        <w:trPr>
          <w:trHeight w:hRule="exact" w:val="358"/>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Туреччина</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45820</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4955</w:t>
            </w:r>
          </w:p>
        </w:tc>
      </w:tr>
      <w:tr w:rsidR="003E635B" w:rsidRPr="00300532" w:rsidTr="00F65F3C">
        <w:trPr>
          <w:trHeight w:hRule="exact" w:val="363"/>
        </w:trPr>
        <w:tc>
          <w:tcPr>
            <w:tcW w:w="2563" w:type="dxa"/>
            <w:shd w:val="clear" w:color="auto" w:fill="auto"/>
            <w:vAlign w:val="center"/>
          </w:tcPr>
          <w:p w:rsidR="003E635B" w:rsidRPr="00300532" w:rsidRDefault="003E635B" w:rsidP="00F65F3C">
            <w:pPr>
              <w:pStyle w:val="ac"/>
              <w:spacing w:line="240" w:lineRule="auto"/>
              <w:ind w:firstLine="0"/>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Данія</w:t>
            </w:r>
          </w:p>
        </w:tc>
        <w:tc>
          <w:tcPr>
            <w:tcW w:w="3132"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41305</w:t>
            </w:r>
          </w:p>
        </w:tc>
        <w:tc>
          <w:tcPr>
            <w:tcW w:w="3994" w:type="dxa"/>
            <w:shd w:val="clear" w:color="auto" w:fill="auto"/>
            <w:vAlign w:val="center"/>
          </w:tcPr>
          <w:p w:rsidR="003E635B" w:rsidRPr="00300532" w:rsidRDefault="003E635B" w:rsidP="00F65F3C">
            <w:pPr>
              <w:pStyle w:val="ac"/>
              <w:spacing w:line="240" w:lineRule="auto"/>
              <w:ind w:firstLine="0"/>
              <w:jc w:val="center"/>
              <w:rPr>
                <w:rFonts w:ascii="Times New Roman" w:hAnsi="Times New Roman" w:cs="Times New Roman"/>
                <w:color w:val="auto"/>
                <w:sz w:val="24"/>
                <w:szCs w:val="24"/>
              </w:rPr>
            </w:pPr>
            <w:r w:rsidRPr="00300532">
              <w:rPr>
                <w:rFonts w:ascii="Times New Roman" w:hAnsi="Times New Roman" w:cs="Times New Roman"/>
                <w:color w:val="auto"/>
                <w:sz w:val="24"/>
                <w:szCs w:val="24"/>
                <w:lang w:val="uk-UA" w:eastAsia="uk-UA" w:bidi="uk-UA"/>
              </w:rPr>
              <w:t>41305</w:t>
            </w:r>
          </w:p>
        </w:tc>
      </w:tr>
    </w:tbl>
    <w:p w:rsidR="003E635B" w:rsidRPr="00277161" w:rsidRDefault="003E635B" w:rsidP="003E635B">
      <w:pPr>
        <w:spacing w:after="0" w:line="240" w:lineRule="auto"/>
        <w:ind w:firstLine="709"/>
        <w:jc w:val="both"/>
        <w:rPr>
          <w:rFonts w:ascii="Times New Roman" w:eastAsia="Times New Roman" w:hAnsi="Times New Roman" w:cs="Times New Roman"/>
          <w:i/>
          <w:sz w:val="24"/>
          <w:szCs w:val="28"/>
          <w:lang w:val="uk-UA" w:eastAsia="ru-RU"/>
        </w:rPr>
      </w:pPr>
      <w:r w:rsidRPr="00277161">
        <w:rPr>
          <w:rFonts w:ascii="Times New Roman" w:eastAsia="Times New Roman" w:hAnsi="Times New Roman" w:cs="Times New Roman"/>
          <w:i/>
          <w:sz w:val="24"/>
          <w:szCs w:val="28"/>
          <w:lang w:val="uk-UA" w:eastAsia="ru-RU"/>
        </w:rPr>
        <w:t xml:space="preserve">Джерело: </w:t>
      </w:r>
      <w:r w:rsidRPr="00277161">
        <w:rPr>
          <w:rFonts w:ascii="Times New Roman" w:eastAsia="Times New Roman" w:hAnsi="Times New Roman" w:cs="Times New Roman"/>
          <w:i/>
          <w:sz w:val="24"/>
          <w:szCs w:val="28"/>
          <w:lang w:eastAsia="ru-RU"/>
        </w:rPr>
        <w:t>[</w:t>
      </w:r>
      <w:r w:rsidRPr="00277161">
        <w:rPr>
          <w:rFonts w:ascii="Times New Roman" w:eastAsia="Times New Roman" w:hAnsi="Times New Roman" w:cs="Times New Roman"/>
          <w:i/>
          <w:sz w:val="24"/>
          <w:szCs w:val="28"/>
          <w:lang w:val="uk-UA" w:eastAsia="ru-RU"/>
        </w:rPr>
        <w:t>13</w:t>
      </w:r>
      <w:r w:rsidRPr="00277161">
        <w:rPr>
          <w:rFonts w:ascii="Times New Roman" w:eastAsia="Times New Roman" w:hAnsi="Times New Roman" w:cs="Times New Roman"/>
          <w:i/>
          <w:sz w:val="24"/>
          <w:szCs w:val="28"/>
          <w:lang w:eastAsia="ru-RU"/>
        </w:rPr>
        <w:t>]</w:t>
      </w:r>
    </w:p>
    <w:p w:rsidR="003E635B" w:rsidRPr="003E635B" w:rsidRDefault="003E635B" w:rsidP="003E635B">
      <w:pPr>
        <w:spacing w:after="0" w:line="240" w:lineRule="auto"/>
        <w:ind w:firstLine="709"/>
        <w:jc w:val="right"/>
        <w:rPr>
          <w:rFonts w:ascii="Times New Roman" w:eastAsia="Times New Roman" w:hAnsi="Times New Roman" w:cs="Times New Roman"/>
          <w:sz w:val="28"/>
          <w:szCs w:val="28"/>
          <w:lang w:val="uk-UA" w:eastAsia="ru-RU"/>
        </w:rPr>
      </w:pPr>
    </w:p>
    <w:p w:rsidR="006B7C96" w:rsidRDefault="006B7C96" w:rsidP="006B7C9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Виходячи з даних, можемо зробити такі вис</w:t>
      </w:r>
      <w:r w:rsidR="00AD093A">
        <w:rPr>
          <w:rFonts w:ascii="Times New Roman" w:eastAsia="Times New Roman" w:hAnsi="Times New Roman" w:cs="Times New Roman"/>
          <w:sz w:val="28"/>
          <w:szCs w:val="28"/>
          <w:lang w:val="uk-UA" w:eastAsia="ru-RU"/>
        </w:rPr>
        <w:t>новки,</w:t>
      </w:r>
      <w:r w:rsidR="00036C3C">
        <w:rPr>
          <w:rFonts w:ascii="Times New Roman" w:eastAsia="Times New Roman" w:hAnsi="Times New Roman" w:cs="Times New Roman"/>
          <w:sz w:val="28"/>
          <w:szCs w:val="28"/>
          <w:lang w:val="uk-UA" w:eastAsia="ru-RU"/>
        </w:rPr>
        <w:t xml:space="preserve"> що</w:t>
      </w:r>
      <w:r w:rsidR="00AD093A">
        <w:rPr>
          <w:rFonts w:ascii="Times New Roman" w:eastAsia="Times New Roman" w:hAnsi="Times New Roman" w:cs="Times New Roman"/>
          <w:sz w:val="28"/>
          <w:szCs w:val="28"/>
          <w:lang w:val="uk-UA" w:eastAsia="ru-RU"/>
        </w:rPr>
        <w:t xml:space="preserve"> в 2023 році найбільше зареєстрованих</w:t>
      </w:r>
      <w:r w:rsidR="00AD093A" w:rsidRPr="00AD093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біженців з України перебувають саме в </w:t>
      </w:r>
      <w:r w:rsidR="00AD093A">
        <w:rPr>
          <w:rFonts w:ascii="Times New Roman" w:eastAsia="Times New Roman" w:hAnsi="Times New Roman" w:cs="Times New Roman"/>
          <w:sz w:val="28"/>
          <w:szCs w:val="28"/>
          <w:lang w:val="uk-UA" w:eastAsia="ru-RU"/>
        </w:rPr>
        <w:t>Німеччині, де знаходяться близько 1 мільйон</w:t>
      </w:r>
      <w:r>
        <w:rPr>
          <w:rFonts w:ascii="Times New Roman" w:eastAsia="Times New Roman" w:hAnsi="Times New Roman" w:cs="Times New Roman"/>
          <w:sz w:val="28"/>
          <w:szCs w:val="28"/>
          <w:lang w:val="uk-UA" w:eastAsia="ru-RU"/>
        </w:rPr>
        <w:t xml:space="preserve"> осіб, та подали майже всі заявку на притулок, це зумовлено значною підтримкою країни українським переселенцям. На другому </w:t>
      </w:r>
      <w:r w:rsidR="00AD093A">
        <w:rPr>
          <w:rFonts w:ascii="Times New Roman" w:eastAsia="Times New Roman" w:hAnsi="Times New Roman" w:cs="Times New Roman"/>
          <w:sz w:val="28"/>
          <w:szCs w:val="28"/>
          <w:lang w:val="uk-UA" w:eastAsia="ru-RU"/>
        </w:rPr>
        <w:t>місці</w:t>
      </w:r>
      <w:r>
        <w:rPr>
          <w:rFonts w:ascii="Times New Roman" w:eastAsia="Times New Roman" w:hAnsi="Times New Roman" w:cs="Times New Roman"/>
          <w:sz w:val="28"/>
          <w:szCs w:val="28"/>
          <w:lang w:val="uk-UA" w:eastAsia="ru-RU"/>
        </w:rPr>
        <w:t xml:space="preserve"> це </w:t>
      </w:r>
      <w:r w:rsidR="00AD093A">
        <w:rPr>
          <w:rFonts w:ascii="Times New Roman" w:eastAsia="Times New Roman" w:hAnsi="Times New Roman" w:cs="Times New Roman"/>
          <w:sz w:val="28"/>
          <w:szCs w:val="28"/>
          <w:lang w:val="uk-UA" w:eastAsia="ru-RU"/>
        </w:rPr>
        <w:t>Польща</w:t>
      </w:r>
      <w:r>
        <w:rPr>
          <w:rFonts w:ascii="Times New Roman" w:eastAsia="Times New Roman" w:hAnsi="Times New Roman" w:cs="Times New Roman"/>
          <w:sz w:val="28"/>
          <w:szCs w:val="28"/>
          <w:lang w:val="uk-UA" w:eastAsia="ru-RU"/>
        </w:rPr>
        <w:t xml:space="preserve">, яка надала теж дуже великий вклад у прийняття майже 1 мільйон осіб, але в </w:t>
      </w:r>
      <w:r w:rsidR="00AD093A">
        <w:rPr>
          <w:rFonts w:ascii="Times New Roman" w:eastAsia="Times New Roman" w:hAnsi="Times New Roman" w:cs="Times New Roman"/>
          <w:sz w:val="28"/>
          <w:szCs w:val="28"/>
          <w:lang w:val="uk-UA" w:eastAsia="ru-RU"/>
        </w:rPr>
        <w:t>Польщі</w:t>
      </w:r>
      <w:r>
        <w:rPr>
          <w:rFonts w:ascii="Times New Roman" w:eastAsia="Times New Roman" w:hAnsi="Times New Roman" w:cs="Times New Roman"/>
          <w:sz w:val="28"/>
          <w:szCs w:val="28"/>
          <w:lang w:val="uk-UA" w:eastAsia="ru-RU"/>
        </w:rPr>
        <w:t xml:space="preserve"> ми можемо спостерігати, що поданих заяв</w:t>
      </w:r>
      <w:r w:rsidR="00AD093A">
        <w:rPr>
          <w:rFonts w:ascii="Times New Roman" w:eastAsia="Times New Roman" w:hAnsi="Times New Roman" w:cs="Times New Roman"/>
          <w:sz w:val="28"/>
          <w:szCs w:val="28"/>
          <w:lang w:val="uk-UA" w:eastAsia="ru-RU"/>
        </w:rPr>
        <w:t>ок</w:t>
      </w:r>
      <w:r>
        <w:rPr>
          <w:rFonts w:ascii="Times New Roman" w:eastAsia="Times New Roman" w:hAnsi="Times New Roman" w:cs="Times New Roman"/>
          <w:sz w:val="28"/>
          <w:szCs w:val="28"/>
          <w:lang w:val="uk-UA" w:eastAsia="ru-RU"/>
        </w:rPr>
        <w:t xml:space="preserve"> на притулок більше за </w:t>
      </w:r>
      <w:r w:rsidR="00AD093A">
        <w:rPr>
          <w:rFonts w:ascii="Times New Roman" w:eastAsia="Times New Roman" w:hAnsi="Times New Roman" w:cs="Times New Roman"/>
          <w:sz w:val="28"/>
          <w:szCs w:val="28"/>
          <w:lang w:val="uk-UA" w:eastAsia="ru-RU"/>
        </w:rPr>
        <w:t xml:space="preserve">зареєстрованих </w:t>
      </w:r>
      <w:r>
        <w:rPr>
          <w:rFonts w:ascii="Times New Roman" w:eastAsia="Times New Roman" w:hAnsi="Times New Roman" w:cs="Times New Roman"/>
          <w:sz w:val="28"/>
          <w:szCs w:val="28"/>
          <w:lang w:val="uk-UA" w:eastAsia="ru-RU"/>
        </w:rPr>
        <w:t xml:space="preserve">біженців, що може вказувати на те що більше людей збираються лише перетнути кордон, а не залишитьсь </w:t>
      </w:r>
      <w:r w:rsidR="00AD093A" w:rsidRPr="00AD093A">
        <w:rPr>
          <w:rFonts w:ascii="Times New Roman" w:eastAsia="Times New Roman" w:hAnsi="Times New Roman" w:cs="Times New Roman"/>
          <w:sz w:val="28"/>
          <w:szCs w:val="28"/>
          <w:lang w:val="uk-UA" w:eastAsia="ru-RU"/>
        </w:rPr>
        <w:t xml:space="preserve">зареєстрованих </w:t>
      </w:r>
      <w:r>
        <w:rPr>
          <w:rFonts w:ascii="Times New Roman" w:eastAsia="Times New Roman" w:hAnsi="Times New Roman" w:cs="Times New Roman"/>
          <w:sz w:val="28"/>
          <w:szCs w:val="28"/>
          <w:lang w:val="uk-UA" w:eastAsia="ru-RU"/>
        </w:rPr>
        <w:t xml:space="preserve">в цій країні. Також значну підтримку надали такі країни, як Чеська республіка та Велика Британія, хоча прийом біженців значно відрізняється від попередніх країн. Якщо казати про </w:t>
      </w:r>
      <w:r w:rsidR="00AD093A">
        <w:rPr>
          <w:rFonts w:ascii="Times New Roman" w:eastAsia="Times New Roman" w:hAnsi="Times New Roman" w:cs="Times New Roman"/>
          <w:sz w:val="28"/>
          <w:szCs w:val="28"/>
          <w:lang w:val="uk-UA" w:eastAsia="ru-RU"/>
        </w:rPr>
        <w:t>Іспанію</w:t>
      </w:r>
      <w:r>
        <w:rPr>
          <w:rFonts w:ascii="Times New Roman" w:eastAsia="Times New Roman" w:hAnsi="Times New Roman" w:cs="Times New Roman"/>
          <w:sz w:val="28"/>
          <w:szCs w:val="28"/>
          <w:lang w:val="uk-UA" w:eastAsia="ru-RU"/>
        </w:rPr>
        <w:t xml:space="preserve">., </w:t>
      </w:r>
      <w:r w:rsidR="00AD093A">
        <w:rPr>
          <w:rFonts w:ascii="Times New Roman" w:eastAsia="Times New Roman" w:hAnsi="Times New Roman" w:cs="Times New Roman"/>
          <w:sz w:val="28"/>
          <w:szCs w:val="28"/>
          <w:lang w:val="uk-UA" w:eastAsia="ru-RU"/>
        </w:rPr>
        <w:t>Італію т</w:t>
      </w:r>
      <w:r>
        <w:rPr>
          <w:rFonts w:ascii="Times New Roman" w:eastAsia="Times New Roman" w:hAnsi="Times New Roman" w:cs="Times New Roman"/>
          <w:sz w:val="28"/>
          <w:szCs w:val="28"/>
          <w:lang w:val="uk-UA" w:eastAsia="ru-RU"/>
        </w:rPr>
        <w:t xml:space="preserve">а Болгарію, то можна сказати, що ці країні мають більше географічне переміщення українських біженців. Деякі країн, як Туреччина або </w:t>
      </w:r>
      <w:r w:rsidR="00AD093A">
        <w:rPr>
          <w:rFonts w:ascii="Times New Roman" w:eastAsia="Times New Roman" w:hAnsi="Times New Roman" w:cs="Times New Roman"/>
          <w:sz w:val="28"/>
          <w:szCs w:val="28"/>
          <w:lang w:val="uk-UA" w:eastAsia="ru-RU"/>
        </w:rPr>
        <w:t>Данія</w:t>
      </w:r>
      <w:r>
        <w:rPr>
          <w:rFonts w:ascii="Times New Roman" w:eastAsia="Times New Roman" w:hAnsi="Times New Roman" w:cs="Times New Roman"/>
          <w:sz w:val="28"/>
          <w:szCs w:val="28"/>
          <w:lang w:val="uk-UA" w:eastAsia="ru-RU"/>
        </w:rPr>
        <w:t xml:space="preserve"> прийняли менше біженців, але це не зменшує їх підтримку України.</w:t>
      </w:r>
    </w:p>
    <w:p w:rsidR="003E635B" w:rsidRDefault="00C30935" w:rsidP="006B7C9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Далі проаналізуємо ситуації тенденцій з найму працівників та зміни трудових відносин на ринку праці в Україні в 2024 році. Через воєнні дії, різноманітні економічні реформи та відновлення багатьох бізнесів в країну, дуже важливо визначити, який мають вплив дані показники. Особливу увагу ми звернемо увагу на динаміку </w:t>
      </w:r>
      <w:r w:rsidR="00111343">
        <w:rPr>
          <w:rFonts w:ascii="Times New Roman" w:eastAsia="Times New Roman" w:hAnsi="Times New Roman" w:cs="Times New Roman"/>
          <w:sz w:val="28"/>
          <w:szCs w:val="28"/>
          <w:lang w:val="uk-UA" w:eastAsia="ru-RU"/>
        </w:rPr>
        <w:t>складу</w:t>
      </w:r>
      <w:r>
        <w:rPr>
          <w:rFonts w:ascii="Times New Roman" w:eastAsia="Times New Roman" w:hAnsi="Times New Roman" w:cs="Times New Roman"/>
          <w:sz w:val="28"/>
          <w:szCs w:val="28"/>
          <w:lang w:val="uk-UA" w:eastAsia="ru-RU"/>
        </w:rPr>
        <w:t xml:space="preserve"> кадрів підприємств. Тому що саме на основі цих даних ми зможемо побачити </w:t>
      </w:r>
      <w:r w:rsidR="00111343">
        <w:rPr>
          <w:rFonts w:ascii="Times New Roman" w:eastAsia="Times New Roman" w:hAnsi="Times New Roman" w:cs="Times New Roman"/>
          <w:sz w:val="28"/>
          <w:szCs w:val="28"/>
          <w:lang w:val="uk-UA" w:eastAsia="ru-RU"/>
        </w:rPr>
        <w:t>кількість</w:t>
      </w:r>
      <w:r>
        <w:rPr>
          <w:rFonts w:ascii="Times New Roman" w:eastAsia="Times New Roman" w:hAnsi="Times New Roman" w:cs="Times New Roman"/>
          <w:sz w:val="28"/>
          <w:szCs w:val="28"/>
          <w:lang w:val="uk-UA" w:eastAsia="ru-RU"/>
        </w:rPr>
        <w:t xml:space="preserve"> штатів, </w:t>
      </w:r>
      <w:r w:rsidR="00111343">
        <w:rPr>
          <w:rFonts w:ascii="Times New Roman" w:eastAsia="Times New Roman" w:hAnsi="Times New Roman" w:cs="Times New Roman"/>
          <w:sz w:val="28"/>
          <w:szCs w:val="28"/>
          <w:lang w:val="uk-UA" w:eastAsia="ru-RU"/>
        </w:rPr>
        <w:t xml:space="preserve">які є пріоритети в наймі працівників та попит на ринок праці. Завдяки, чому ми глибше зможемо дослідити ринок праці і як він адаптується до сучасного світу. </w:t>
      </w:r>
      <w:r>
        <w:rPr>
          <w:rFonts w:ascii="Times New Roman" w:eastAsia="Times New Roman" w:hAnsi="Times New Roman" w:cs="Times New Roman"/>
          <w:sz w:val="28"/>
          <w:szCs w:val="28"/>
          <w:lang w:val="uk-UA" w:eastAsia="ru-RU"/>
        </w:rPr>
        <w:t>Динаміка змін складу штатів компаній України у 2024 році, представлено на рис. 16.</w:t>
      </w:r>
    </w:p>
    <w:p w:rsidR="00C30935" w:rsidRDefault="00C30935" w:rsidP="006B7C96">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30935" w:rsidTr="00C30935">
        <w:tc>
          <w:tcPr>
            <w:tcW w:w="9854" w:type="dxa"/>
          </w:tcPr>
          <w:p w:rsidR="00C30935" w:rsidRDefault="00C30935" w:rsidP="00C30935">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0104142" wp14:editId="3AA46B13">
                  <wp:extent cx="5199944" cy="2506980"/>
                  <wp:effectExtent l="0" t="0" r="127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yd9-768x432.png"/>
                          <pic:cNvPicPr/>
                        </pic:nvPicPr>
                        <pic:blipFill rotWithShape="1">
                          <a:blip r:embed="rId34">
                            <a:extLst>
                              <a:ext uri="{28A0092B-C50C-407E-A947-70E740481C1C}">
                                <a14:useLocalDpi xmlns:a14="http://schemas.microsoft.com/office/drawing/2010/main" val="0"/>
                              </a:ext>
                            </a:extLst>
                          </a:blip>
                          <a:srcRect t="25227" r="12760"/>
                          <a:stretch/>
                        </pic:blipFill>
                        <pic:spPr bwMode="auto">
                          <a:xfrm>
                            <a:off x="0" y="0"/>
                            <a:ext cx="5199944" cy="2506980"/>
                          </a:xfrm>
                          <a:prstGeom prst="rect">
                            <a:avLst/>
                          </a:prstGeom>
                          <a:ln>
                            <a:noFill/>
                          </a:ln>
                          <a:extLst>
                            <a:ext uri="{53640926-AAD7-44D8-BBD7-CCE9431645EC}">
                              <a14:shadowObscured xmlns:a14="http://schemas.microsoft.com/office/drawing/2010/main"/>
                            </a:ext>
                          </a:extLst>
                        </pic:spPr>
                      </pic:pic>
                    </a:graphicData>
                  </a:graphic>
                </wp:inline>
              </w:drawing>
            </w:r>
          </w:p>
        </w:tc>
      </w:tr>
    </w:tbl>
    <w:p w:rsidR="00C30935" w:rsidRDefault="00C30935" w:rsidP="00C3093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16 -</w:t>
      </w:r>
      <w:r w:rsidRPr="003354B4">
        <w:t xml:space="preserve"> </w:t>
      </w:r>
      <w:r w:rsidRPr="003354B4">
        <w:rPr>
          <w:rFonts w:ascii="Times New Roman" w:eastAsia="Times New Roman" w:hAnsi="Times New Roman" w:cs="Times New Roman"/>
          <w:sz w:val="28"/>
          <w:szCs w:val="28"/>
          <w:lang w:val="uk-UA" w:eastAsia="ru-RU"/>
        </w:rPr>
        <w:t>Динаміку змін складу штатів компаній України у 2024 році</w:t>
      </w:r>
    </w:p>
    <w:p w:rsidR="00C30935" w:rsidRPr="00752E85" w:rsidRDefault="00C30935" w:rsidP="00C30935">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[14</w:t>
      </w:r>
      <w:r w:rsidRPr="00380559">
        <w:rPr>
          <w:rFonts w:ascii="Times New Roman" w:eastAsia="Times New Roman" w:hAnsi="Times New Roman" w:cs="Times New Roman"/>
          <w:i/>
          <w:sz w:val="24"/>
          <w:szCs w:val="28"/>
          <w:lang w:val="uk-UA" w:eastAsia="ru-RU"/>
        </w:rPr>
        <w:t>]</w:t>
      </w:r>
    </w:p>
    <w:p w:rsidR="00300532" w:rsidRDefault="00300532" w:rsidP="006B7C96">
      <w:pPr>
        <w:spacing w:after="0" w:line="240" w:lineRule="auto"/>
        <w:ind w:firstLine="709"/>
        <w:jc w:val="both"/>
        <w:rPr>
          <w:rFonts w:ascii="Times New Roman" w:eastAsia="Times New Roman" w:hAnsi="Times New Roman" w:cs="Times New Roman"/>
          <w:sz w:val="28"/>
          <w:szCs w:val="28"/>
          <w:lang w:val="uk-UA" w:eastAsia="ru-RU"/>
        </w:rPr>
      </w:pPr>
    </w:p>
    <w:p w:rsidR="002F0A43" w:rsidRDefault="002F0A43" w:rsidP="006B7C9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динаміки, можемо зробити такі висновки, що більша частина підприємств збільшила своїх співробітників. А саме, що 30,5% підприємств </w:t>
      </w:r>
      <w:r>
        <w:rPr>
          <w:rFonts w:ascii="Times New Roman" w:eastAsia="Times New Roman" w:hAnsi="Times New Roman" w:cs="Times New Roman"/>
          <w:sz w:val="28"/>
          <w:szCs w:val="28"/>
          <w:lang w:val="uk-UA" w:eastAsia="ru-RU"/>
        </w:rPr>
        <w:lastRenderedPageBreak/>
        <w:t>збільшило в 2024 році своїх працівників на 5 і більше співробітників, 17,2% підприємств збільшили своїх працівників на 1—5 співробітників, 19,9% підприємств не змінили кількість співробітників, 13% підприємств навпаки зменшили своїх робітників на 1-5 співробітників, та 19,4% підприємств зменшили свої робітників на 5 і більше співробітників.</w:t>
      </w:r>
    </w:p>
    <w:p w:rsidR="00AD093A" w:rsidRDefault="00111343" w:rsidP="006B7C96">
      <w:pPr>
        <w:spacing w:after="0" w:line="240" w:lineRule="auto"/>
        <w:ind w:firstLine="709"/>
        <w:jc w:val="both"/>
        <w:rPr>
          <w:rFonts w:ascii="Times New Roman" w:eastAsia="Times New Roman" w:hAnsi="Times New Roman" w:cs="Times New Roman"/>
          <w:sz w:val="28"/>
          <w:szCs w:val="28"/>
          <w:lang w:val="uk-UA" w:eastAsia="ru-RU"/>
        </w:rPr>
      </w:pPr>
      <w:r w:rsidRPr="00111343">
        <w:rPr>
          <w:rFonts w:ascii="Times New Roman" w:eastAsia="Times New Roman" w:hAnsi="Times New Roman" w:cs="Times New Roman"/>
          <w:sz w:val="28"/>
          <w:szCs w:val="28"/>
          <w:lang w:val="uk-UA" w:eastAsia="ru-RU"/>
        </w:rPr>
        <w:t>З цього можемо зробити висновок, що в ринку праці в Україні 47,7% мають позитивну тенденцію приросту зайнятого населення, а 32,4 % підприємств скорочення та збільшення тенденції безробіття.</w:t>
      </w:r>
    </w:p>
    <w:p w:rsidR="00111343" w:rsidRPr="00665D51" w:rsidRDefault="00C639BF" w:rsidP="006B7C9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Наступним дослідженням буде динаміка дефіциту кадрів на 2024 рік в Україні, цей аналіз допоможе оцінити поточний стан ринку праці. Динаміку дефіциту кадрів та інші тенденції впливу в 2024 році в Україні, представлено на рис. 17.</w:t>
      </w:r>
    </w:p>
    <w:p w:rsidR="00C639BF" w:rsidRDefault="00C639BF" w:rsidP="00C639BF">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639BF" w:rsidTr="00A76B61">
        <w:tc>
          <w:tcPr>
            <w:tcW w:w="9854" w:type="dxa"/>
          </w:tcPr>
          <w:p w:rsidR="00C639BF" w:rsidRDefault="00C639BF" w:rsidP="00A76B61">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50AC9989" wp14:editId="088AEA40">
                  <wp:extent cx="5349240" cy="2221885"/>
                  <wp:effectExtent l="0" t="0" r="381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yd10-768x432.png"/>
                          <pic:cNvPicPr/>
                        </pic:nvPicPr>
                        <pic:blipFill rotWithShape="1">
                          <a:blip r:embed="rId35">
                            <a:extLst>
                              <a:ext uri="{BEBA8EAE-BF5A-486C-A8C5-ECC9F3942E4B}">
                                <a14:imgProps xmlns:a14="http://schemas.microsoft.com/office/drawing/2010/main">
                                  <a14:imgLayer r:embed="rId36">
                                    <a14:imgEffect>
                                      <a14:backgroundRemoval t="0" b="100000" l="781" r="99870">
                                        <a14:foregroundMark x1="11979" y1="13889" x2="4297" y2="69676"/>
                                        <a14:foregroundMark x1="48958" y1="43519" x2="47656" y2="22685"/>
                                        <a14:foregroundMark x1="45703" y1="27083" x2="60417" y2="32176"/>
                                        <a14:foregroundMark x1="41927" y1="26157" x2="52995" y2="31019"/>
                                        <a14:foregroundMark x1="64583" y1="39352" x2="90495" y2="47917"/>
                                        <a14:foregroundMark x1="63672" y1="29861" x2="64974" y2="32639"/>
                                        <a14:backgroundMark x1="74089" y1="86806" x2="86068" y2="82639"/>
                                        <a14:backgroundMark x1="73047" y1="74074" x2="90234" y2="90278"/>
                                        <a14:backgroundMark x1="67318" y1="74074" x2="79948" y2="96759"/>
                                        <a14:backgroundMark x1="67188" y1="89352" x2="76172" y2="98611"/>
                                        <a14:backgroundMark x1="79036" y1="75000" x2="94401" y2="84954"/>
                                        <a14:backgroundMark x1="80599" y1="72917" x2="92708" y2="72917"/>
                                        <a14:backgroundMark x1="80208" y1="72222" x2="94141" y2="70833"/>
                                        <a14:backgroundMark x1="73177" y1="74074" x2="93880" y2="72685"/>
                                        <a14:backgroundMark x1="70443" y1="74769" x2="92708" y2="70139"/>
                                      </a14:backgroundRemoval>
                                    </a14:imgEffect>
                                  </a14:imgLayer>
                                </a14:imgProps>
                              </a:ext>
                              <a:ext uri="{28A0092B-C50C-407E-A947-70E740481C1C}">
                                <a14:useLocalDpi xmlns:a14="http://schemas.microsoft.com/office/drawing/2010/main" val="0"/>
                              </a:ext>
                            </a:extLst>
                          </a:blip>
                          <a:srcRect t="26158"/>
                          <a:stretch/>
                        </pic:blipFill>
                        <pic:spPr bwMode="auto">
                          <a:xfrm>
                            <a:off x="0" y="0"/>
                            <a:ext cx="5349240" cy="2221885"/>
                          </a:xfrm>
                          <a:prstGeom prst="rect">
                            <a:avLst/>
                          </a:prstGeom>
                          <a:ln>
                            <a:noFill/>
                          </a:ln>
                          <a:extLst>
                            <a:ext uri="{53640926-AAD7-44D8-BBD7-CCE9431645EC}">
                              <a14:shadowObscured xmlns:a14="http://schemas.microsoft.com/office/drawing/2010/main"/>
                            </a:ext>
                          </a:extLst>
                        </pic:spPr>
                      </pic:pic>
                    </a:graphicData>
                  </a:graphic>
                </wp:inline>
              </w:drawing>
            </w:r>
          </w:p>
        </w:tc>
      </w:tr>
    </w:tbl>
    <w:p w:rsidR="00C639BF" w:rsidRDefault="00C639BF" w:rsidP="00C639B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17 - Динаміка</w:t>
      </w:r>
      <w:r w:rsidRPr="001E0C86">
        <w:rPr>
          <w:rFonts w:ascii="Times New Roman" w:eastAsia="Times New Roman" w:hAnsi="Times New Roman" w:cs="Times New Roman"/>
          <w:sz w:val="28"/>
          <w:szCs w:val="28"/>
          <w:lang w:val="uk-UA" w:eastAsia="ru-RU"/>
        </w:rPr>
        <w:t xml:space="preserve"> дефіциту кадрів та інші тенденції 2024 року</w:t>
      </w:r>
    </w:p>
    <w:p w:rsidR="00C639BF" w:rsidRPr="001E0C86" w:rsidRDefault="00C639BF" w:rsidP="00C639BF">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w:t>
      </w:r>
      <w:r>
        <w:rPr>
          <w:rFonts w:ascii="Times New Roman" w:eastAsia="Times New Roman" w:hAnsi="Times New Roman" w:cs="Times New Roman"/>
          <w:i/>
          <w:sz w:val="24"/>
          <w:szCs w:val="28"/>
          <w:lang w:val="uk-UA" w:eastAsia="ru-RU"/>
        </w:rPr>
        <w:t xml:space="preserve"> [14</w:t>
      </w:r>
      <w:r w:rsidRPr="00380559">
        <w:rPr>
          <w:rFonts w:ascii="Times New Roman" w:eastAsia="Times New Roman" w:hAnsi="Times New Roman" w:cs="Times New Roman"/>
          <w:i/>
          <w:sz w:val="24"/>
          <w:szCs w:val="28"/>
          <w:lang w:val="uk-UA" w:eastAsia="ru-RU"/>
        </w:rPr>
        <w:t>]</w:t>
      </w:r>
    </w:p>
    <w:p w:rsidR="00501039" w:rsidRDefault="00501039" w:rsidP="00200F32">
      <w:pPr>
        <w:spacing w:after="0" w:line="240" w:lineRule="auto"/>
        <w:ind w:firstLine="709"/>
        <w:jc w:val="both"/>
        <w:rPr>
          <w:rFonts w:ascii="Times New Roman" w:eastAsia="Times New Roman" w:hAnsi="Times New Roman" w:cs="Times New Roman"/>
          <w:sz w:val="28"/>
          <w:szCs w:val="28"/>
          <w:lang w:val="uk-UA" w:eastAsia="ru-RU"/>
        </w:rPr>
      </w:pPr>
    </w:p>
    <w:p w:rsidR="00DE7F3A" w:rsidRDefault="00C639BF" w:rsidP="00200F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результатами дослідження, можемо зробити таких висновки, що серед опитування 639 компаній у квітні 2024 році показало дефіцит висококваліфікованих працівників, що є значною проблемою в Україні. Дефіцит кадрів та інших тенденцій в 2024 році вказує, що опитування роботодавців, а саме 75,1% мають  дефіцит кваліфікованих кадрів, що сильно впливає на ринок праці та має не позитивні тенденції. 16,1% роботодавці зазначили, що завищені вимоги по заробітній платі ускладнюють знаходження робітників. 4,1% </w:t>
      </w:r>
      <w:r w:rsidR="004F2C04">
        <w:rPr>
          <w:rFonts w:ascii="Times New Roman" w:eastAsia="Times New Roman" w:hAnsi="Times New Roman" w:cs="Times New Roman"/>
          <w:sz w:val="28"/>
          <w:szCs w:val="28"/>
          <w:lang w:val="uk-UA" w:eastAsia="ru-RU"/>
        </w:rPr>
        <w:t>роботодавці</w:t>
      </w:r>
      <w:r>
        <w:rPr>
          <w:rFonts w:ascii="Times New Roman" w:eastAsia="Times New Roman" w:hAnsi="Times New Roman" w:cs="Times New Roman"/>
          <w:sz w:val="28"/>
          <w:szCs w:val="28"/>
          <w:lang w:val="uk-UA" w:eastAsia="ru-RU"/>
        </w:rPr>
        <w:t xml:space="preserve"> вказують на складнощі, </w:t>
      </w:r>
      <w:r w:rsidR="004F2C04">
        <w:rPr>
          <w:rFonts w:ascii="Times New Roman" w:eastAsia="Times New Roman" w:hAnsi="Times New Roman" w:cs="Times New Roman"/>
          <w:sz w:val="28"/>
          <w:szCs w:val="28"/>
          <w:lang w:val="uk-UA" w:eastAsia="ru-RU"/>
        </w:rPr>
        <w:t>викликані географічними</w:t>
      </w:r>
      <w:r>
        <w:rPr>
          <w:rFonts w:ascii="Times New Roman" w:eastAsia="Times New Roman" w:hAnsi="Times New Roman" w:cs="Times New Roman"/>
          <w:sz w:val="28"/>
          <w:szCs w:val="28"/>
          <w:lang w:val="uk-UA" w:eastAsia="ru-RU"/>
        </w:rPr>
        <w:t xml:space="preserve"> особливостями </w:t>
      </w:r>
      <w:r w:rsidR="004F2C04">
        <w:rPr>
          <w:rFonts w:ascii="Times New Roman" w:eastAsia="Times New Roman" w:hAnsi="Times New Roman" w:cs="Times New Roman"/>
          <w:sz w:val="28"/>
          <w:szCs w:val="28"/>
          <w:lang w:val="uk-UA" w:eastAsia="ru-RU"/>
        </w:rPr>
        <w:t>бізнесу, такими як сезонність або постійні несприятливі умови для введення бізнесу та знаходження кадрів. 2,3% роботодавці кажуть, що кандидати не йдуть працювати у маловідомі компанії, через страх стати жертвою шахрайства, що заважає підтримувати та створювати новий бізнес. Результат опитування показує, що країна має значні дефіцити кваліфікаційної робочої сили та мають значні перешкоди у розвитку бізнесу.</w:t>
      </w:r>
    </w:p>
    <w:p w:rsidR="004F2C04" w:rsidRDefault="004F2C04" w:rsidP="00200F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Після того, як дослідили повністю весь ринок праці та знаємо стан Україні не тільки в теперішньому часі, а ї за певний проміжок часу. Можемо </w:t>
      </w:r>
      <w:r>
        <w:rPr>
          <w:rFonts w:ascii="Times New Roman" w:eastAsia="Times New Roman" w:hAnsi="Times New Roman" w:cs="Times New Roman"/>
          <w:sz w:val="28"/>
          <w:szCs w:val="28"/>
          <w:lang w:val="uk-UA" w:eastAsia="ru-RU"/>
        </w:rPr>
        <w:lastRenderedPageBreak/>
        <w:t>провести прогнозування тенденцій зайнятого та безробітного населення на декілька років вперед. Це допоможе передбачити певні ризики та надати правильні рекомендації, щодо покращення стану ринку праці.</w:t>
      </w:r>
    </w:p>
    <w:p w:rsidR="00D75EFC" w:rsidRDefault="004F2C04"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Розпочнемо наше прогнозування з простої регресії, цей метод є одним із простих та відомими в статистичному аналізі. За допомогою цього методу ми зможемо чітко оцінити, які зміни можуть відбуватись в майбутньому. Саме проста регресія корисна, коли потрібно прогнозувати певні показники та проаналізувати тренди показників. Для прогнозування ринку праці простою регресією, візьмемо на допомогою два основних показника, які допоможуть передбачити коливання в динаміці ринку праці в майбутньому, отже це показник зайнятого та безробітного</w:t>
      </w:r>
      <w:r w:rsidR="00D75EFC">
        <w:rPr>
          <w:rFonts w:ascii="Times New Roman" w:eastAsia="Times New Roman" w:hAnsi="Times New Roman" w:cs="Times New Roman"/>
          <w:sz w:val="28"/>
          <w:szCs w:val="28"/>
          <w:lang w:val="uk-UA" w:eastAsia="ru-RU"/>
        </w:rPr>
        <w:t xml:space="preserve"> населення. Прогноз зайнятого населення України простою регресією, представлено на рис. 18.</w:t>
      </w:r>
    </w:p>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75EFC" w:rsidTr="00A76B61">
        <w:tc>
          <w:tcPr>
            <w:tcW w:w="9854" w:type="dxa"/>
          </w:tcPr>
          <w:p w:rsidR="00D75EFC" w:rsidRDefault="00D75EFC" w:rsidP="00A76B61">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544945AE" wp14:editId="1A031967">
                  <wp:extent cx="5050971" cy="2296885"/>
                  <wp:effectExtent l="0" t="0" r="16510" b="273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18 - </w:t>
      </w:r>
      <w:r w:rsidRPr="007B2410">
        <w:rPr>
          <w:rFonts w:ascii="Times New Roman" w:eastAsia="Times New Roman" w:hAnsi="Times New Roman" w:cs="Times New Roman"/>
          <w:sz w:val="28"/>
          <w:szCs w:val="28"/>
          <w:lang w:val="uk-UA" w:eastAsia="ru-RU"/>
        </w:rPr>
        <w:t>Прогноз зайнятого населення України простої регресії</w:t>
      </w:r>
    </w:p>
    <w:p w:rsidR="00D75EFC" w:rsidRPr="001E0C86" w:rsidRDefault="00D75EFC" w:rsidP="00D75EFC">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 [</w:t>
      </w:r>
      <w:r>
        <w:rPr>
          <w:rFonts w:ascii="Times New Roman" w:eastAsia="Times New Roman" w:hAnsi="Times New Roman" w:cs="Times New Roman"/>
          <w:i/>
          <w:sz w:val="24"/>
          <w:szCs w:val="28"/>
          <w:lang w:val="uk-UA" w:eastAsia="ru-RU"/>
        </w:rPr>
        <w:t>9</w:t>
      </w:r>
      <w:r w:rsidRPr="00380559">
        <w:rPr>
          <w:rFonts w:ascii="Times New Roman" w:eastAsia="Times New Roman" w:hAnsi="Times New Roman" w:cs="Times New Roman"/>
          <w:i/>
          <w:sz w:val="24"/>
          <w:szCs w:val="28"/>
          <w:lang w:val="uk-UA" w:eastAsia="ru-RU"/>
        </w:rPr>
        <w:t>]</w:t>
      </w:r>
    </w:p>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p>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основі прогнозу, можемо зробити висновки, що рівень зайнятого населення з 2002 по 2030 рік має тенденцію постійного зниження. Це свідчить про економічні ситуації в країні. Особливо різке зниження зайнятого населення відбулось в 2012 році, через економічні кризи. Слід зазначити, що зараз в країні проходить війна, а після неї чекає перебудова та економічна нормалізація. Прогноз простої регресії має високу точність, а саме 97,1%, що є дуже добрим показником. До 2030 року зайнятість населення зменшиться до 10 369 тис. осіб.</w:t>
      </w:r>
    </w:p>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Другий показник з прогнозуванням методом простої регресії показує, що </w:t>
      </w:r>
      <w:r w:rsidR="006D1373">
        <w:rPr>
          <w:rFonts w:ascii="Times New Roman" w:eastAsia="Times New Roman" w:hAnsi="Times New Roman" w:cs="Times New Roman"/>
          <w:sz w:val="28"/>
          <w:szCs w:val="28"/>
          <w:lang w:val="uk-UA" w:eastAsia="ru-RU"/>
        </w:rPr>
        <w:t>спостерігається</w:t>
      </w:r>
      <w:r>
        <w:rPr>
          <w:rFonts w:ascii="Times New Roman" w:eastAsia="Times New Roman" w:hAnsi="Times New Roman" w:cs="Times New Roman"/>
          <w:sz w:val="28"/>
          <w:szCs w:val="28"/>
          <w:lang w:val="uk-UA" w:eastAsia="ru-RU"/>
        </w:rPr>
        <w:t xml:space="preserve"> постійне коливання </w:t>
      </w:r>
      <w:r w:rsidR="006D1373">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2019 року</w:t>
      </w:r>
      <w:r w:rsidR="006D1373">
        <w:rPr>
          <w:rFonts w:ascii="Times New Roman" w:eastAsia="Times New Roman" w:hAnsi="Times New Roman" w:cs="Times New Roman"/>
          <w:sz w:val="28"/>
          <w:szCs w:val="28"/>
          <w:lang w:val="uk-UA" w:eastAsia="ru-RU"/>
        </w:rPr>
        <w:t>, а з 2019 року</w:t>
      </w:r>
      <w:r>
        <w:rPr>
          <w:rFonts w:ascii="Times New Roman" w:eastAsia="Times New Roman" w:hAnsi="Times New Roman" w:cs="Times New Roman"/>
          <w:sz w:val="28"/>
          <w:szCs w:val="28"/>
          <w:lang w:val="uk-UA" w:eastAsia="ru-RU"/>
        </w:rPr>
        <w:t xml:space="preserve"> ми можемо спостерігати збільше</w:t>
      </w:r>
      <w:r w:rsidR="006D1373">
        <w:rPr>
          <w:rFonts w:ascii="Times New Roman" w:eastAsia="Times New Roman" w:hAnsi="Times New Roman" w:cs="Times New Roman"/>
          <w:sz w:val="28"/>
          <w:szCs w:val="28"/>
          <w:lang w:val="uk-UA" w:eastAsia="ru-RU"/>
        </w:rPr>
        <w:t>ння</w:t>
      </w:r>
      <w:r>
        <w:rPr>
          <w:rFonts w:ascii="Times New Roman" w:eastAsia="Times New Roman" w:hAnsi="Times New Roman" w:cs="Times New Roman"/>
          <w:sz w:val="28"/>
          <w:szCs w:val="28"/>
          <w:lang w:val="uk-UA" w:eastAsia="ru-RU"/>
        </w:rPr>
        <w:t xml:space="preserve"> безробітного </w:t>
      </w:r>
      <w:r w:rsidR="006D1373">
        <w:rPr>
          <w:rFonts w:ascii="Times New Roman" w:eastAsia="Times New Roman" w:hAnsi="Times New Roman" w:cs="Times New Roman"/>
          <w:sz w:val="28"/>
          <w:szCs w:val="28"/>
          <w:lang w:val="uk-UA" w:eastAsia="ru-RU"/>
        </w:rPr>
        <w:t>населення</w:t>
      </w:r>
      <w:r>
        <w:rPr>
          <w:rFonts w:ascii="Times New Roman" w:eastAsia="Times New Roman" w:hAnsi="Times New Roman" w:cs="Times New Roman"/>
          <w:sz w:val="28"/>
          <w:szCs w:val="28"/>
          <w:lang w:val="uk-UA" w:eastAsia="ru-RU"/>
        </w:rPr>
        <w:t>, що зумовлено пандемією та криз</w:t>
      </w:r>
      <w:r w:rsidR="006D1373">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 xml:space="preserve">сом економіки країни. До 2030 року кількість безробітних складатиме 1 657 тис. осіб. Після 2020 року ми можемо спостерігати стабільність, що свідчить про </w:t>
      </w:r>
      <w:r w:rsidR="006D1373">
        <w:rPr>
          <w:rFonts w:ascii="Times New Roman" w:eastAsia="Times New Roman" w:hAnsi="Times New Roman" w:cs="Times New Roman"/>
          <w:sz w:val="28"/>
          <w:szCs w:val="28"/>
          <w:lang w:val="uk-UA" w:eastAsia="ru-RU"/>
        </w:rPr>
        <w:t>поліпшення тенденції безробітного населення. Прогноз  простої регресії безробітного населення має також великий відсоток точності, а саме 91,17%.</w:t>
      </w:r>
    </w:p>
    <w:p w:rsidR="006D1373" w:rsidRPr="002A1367" w:rsidRDefault="006D1373"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Наступним методом прогнозування буде мультиплікативна авторегресія, що є надзвичайно корисним для аналізу економічних показників, в нашому випадку показників безробітного та зайнятого населення. Мультиплікативна авторегресія є формою </w:t>
      </w:r>
      <w:r w:rsidR="002A1367">
        <w:rPr>
          <w:rFonts w:ascii="Times New Roman" w:eastAsia="Times New Roman" w:hAnsi="Times New Roman" w:cs="Times New Roman"/>
          <w:sz w:val="28"/>
          <w:szCs w:val="28"/>
          <w:lang w:val="uk-UA" w:eastAsia="ru-RU"/>
        </w:rPr>
        <w:t>авто</w:t>
      </w:r>
      <w:r>
        <w:rPr>
          <w:rFonts w:ascii="Times New Roman" w:eastAsia="Times New Roman" w:hAnsi="Times New Roman" w:cs="Times New Roman"/>
          <w:sz w:val="28"/>
          <w:szCs w:val="28"/>
          <w:lang w:val="uk-UA" w:eastAsia="ru-RU"/>
        </w:rPr>
        <w:t>регресійного методу, який включає в себе різні мультиплікативні чинники на загальний тренд. За допомогою цього методу можна врахувати не тільки вплив минулих значень та причин, а і взаємодію між компонентами</w:t>
      </w:r>
      <w:r w:rsidR="00DF6B1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тренд, сезонність та циклічність</w:t>
      </w:r>
      <w:r w:rsidR="00DF6B1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та </w:t>
      </w:r>
      <w:r w:rsidR="00DF6B19">
        <w:rPr>
          <w:rFonts w:ascii="Times New Roman" w:eastAsia="Times New Roman" w:hAnsi="Times New Roman" w:cs="Times New Roman"/>
          <w:sz w:val="28"/>
          <w:szCs w:val="28"/>
          <w:lang w:val="uk-UA" w:eastAsia="ru-RU"/>
        </w:rPr>
        <w:t>взаємозв’язків.</w:t>
      </w:r>
      <w:r w:rsidR="002A1367" w:rsidRPr="002A1367">
        <w:rPr>
          <w:rFonts w:ascii="Times New Roman" w:eastAsia="Times New Roman" w:hAnsi="Times New Roman" w:cs="Times New Roman"/>
          <w:sz w:val="28"/>
          <w:szCs w:val="28"/>
          <w:lang w:eastAsia="ru-RU"/>
        </w:rPr>
        <w:t xml:space="preserve"> </w:t>
      </w:r>
      <w:r w:rsidR="002A1367">
        <w:rPr>
          <w:rFonts w:ascii="Times New Roman" w:eastAsia="Times New Roman" w:hAnsi="Times New Roman" w:cs="Times New Roman"/>
          <w:sz w:val="28"/>
          <w:szCs w:val="28"/>
          <w:lang w:val="uk-UA" w:eastAsia="ru-RU"/>
        </w:rPr>
        <w:t xml:space="preserve">Особливості мультиплікативної авторегресії полягає у врахуванні чинників мультиплікативної </w:t>
      </w:r>
      <w:r w:rsidR="001D64FB">
        <w:rPr>
          <w:rFonts w:ascii="Times New Roman" w:eastAsia="Times New Roman" w:hAnsi="Times New Roman" w:cs="Times New Roman"/>
          <w:sz w:val="28"/>
          <w:szCs w:val="28"/>
          <w:lang w:val="uk-UA" w:eastAsia="ru-RU"/>
        </w:rPr>
        <w:t>тенденцій</w:t>
      </w:r>
      <w:r w:rsidR="002A1367">
        <w:rPr>
          <w:rFonts w:ascii="Times New Roman" w:eastAsia="Times New Roman" w:hAnsi="Times New Roman" w:cs="Times New Roman"/>
          <w:sz w:val="28"/>
          <w:szCs w:val="28"/>
          <w:lang w:val="uk-UA" w:eastAsia="ru-RU"/>
        </w:rPr>
        <w:t>, які мають вплив на загальний тренд ринку праці в Україні. Наприклад, сезонність ринку праці, саме мультиплікативна авторегресія має</w:t>
      </w:r>
      <w:r w:rsidR="001D64FB">
        <w:rPr>
          <w:rFonts w:ascii="Times New Roman" w:eastAsia="Times New Roman" w:hAnsi="Times New Roman" w:cs="Times New Roman"/>
          <w:sz w:val="28"/>
          <w:szCs w:val="28"/>
          <w:lang w:val="uk-UA" w:eastAsia="ru-RU"/>
        </w:rPr>
        <w:t xml:space="preserve"> дослідження змін зростання зайнятого та безробітного населення у певні пори року.</w:t>
      </w:r>
    </w:p>
    <w:p w:rsidR="00DF6B19" w:rsidRDefault="00DF6B19"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Розпочнемо </w:t>
      </w:r>
      <w:r w:rsidR="001D64FB">
        <w:rPr>
          <w:rFonts w:ascii="Times New Roman" w:eastAsia="Times New Roman" w:hAnsi="Times New Roman" w:cs="Times New Roman"/>
          <w:sz w:val="28"/>
          <w:szCs w:val="28"/>
          <w:lang w:val="uk-UA" w:eastAsia="ru-RU"/>
        </w:rPr>
        <w:t>дослідження</w:t>
      </w:r>
      <w:r>
        <w:rPr>
          <w:rFonts w:ascii="Times New Roman" w:eastAsia="Times New Roman" w:hAnsi="Times New Roman" w:cs="Times New Roman"/>
          <w:sz w:val="28"/>
          <w:szCs w:val="28"/>
          <w:lang w:val="uk-UA" w:eastAsia="ru-RU"/>
        </w:rPr>
        <w:t xml:space="preserve"> методом мультиплікативної авторегресії зайнятого населення. З даного дослідження ми можемо зробити висновки, що протягом 2002 по 2024 рік спостерігається зниження зайнятого населення. В 2002 році було 20,91 млн. осіб зайнятого населення, а в 2024 році кількість складала 19,5 млн. осіб. Після 2024 року спостерігається зростання зайнятого населення, яке зросте до 2030 року до 20,6 млн. осіб. Точність пронозу мультиплікативної авторегресії, який складає 95,74%, що має високий рівень точності та це вказує на потенційну зміну в зайнятого населення України.</w:t>
      </w:r>
    </w:p>
    <w:p w:rsidR="00DF6B19" w:rsidRDefault="00DF6B19" w:rsidP="00D75EFC">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Наступним показником буде безробітне населення і ми зробимо прогнозування мультиплікативної авторегресії за цим показником. Прогноз безробітного населення методом мультиплікативної авторегресії, представлено на рис. 19.</w:t>
      </w:r>
    </w:p>
    <w:p w:rsidR="001D64FB" w:rsidRDefault="001D64FB" w:rsidP="00DF6B19">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F6B19" w:rsidTr="00A76B61">
        <w:tc>
          <w:tcPr>
            <w:tcW w:w="9854" w:type="dxa"/>
          </w:tcPr>
          <w:p w:rsidR="00DF6B19" w:rsidRDefault="00DF6B19" w:rsidP="00A76B61">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03F23B32" wp14:editId="7ED5982B">
                  <wp:extent cx="4996542" cy="2481943"/>
                  <wp:effectExtent l="0" t="0" r="13970" b="139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DF6B19" w:rsidRDefault="00DF6B19" w:rsidP="00DF6B19">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19 - П</w:t>
      </w:r>
      <w:r w:rsidRPr="008F6492">
        <w:rPr>
          <w:rFonts w:ascii="Times New Roman" w:eastAsia="Times New Roman" w:hAnsi="Times New Roman" w:cs="Times New Roman"/>
          <w:sz w:val="28"/>
          <w:szCs w:val="28"/>
          <w:lang w:val="uk-UA" w:eastAsia="ru-RU"/>
        </w:rPr>
        <w:t xml:space="preserve">рогноз безробітного населення методом </w:t>
      </w:r>
      <w:r w:rsidR="00FC4AE4" w:rsidRPr="008F6492">
        <w:rPr>
          <w:rFonts w:ascii="Times New Roman" w:eastAsia="Times New Roman" w:hAnsi="Times New Roman" w:cs="Times New Roman"/>
          <w:sz w:val="28"/>
          <w:szCs w:val="28"/>
          <w:lang w:val="uk-UA" w:eastAsia="ru-RU"/>
        </w:rPr>
        <w:t>мультиплікативної</w:t>
      </w:r>
      <w:r w:rsidRPr="008F6492">
        <w:rPr>
          <w:rFonts w:ascii="Times New Roman" w:eastAsia="Times New Roman" w:hAnsi="Times New Roman" w:cs="Times New Roman"/>
          <w:sz w:val="28"/>
          <w:szCs w:val="28"/>
          <w:lang w:val="uk-UA" w:eastAsia="ru-RU"/>
        </w:rPr>
        <w:t xml:space="preserve"> авторегресії</w:t>
      </w:r>
    </w:p>
    <w:p w:rsidR="00DF6B19" w:rsidRDefault="00DF6B19" w:rsidP="00DF6B19">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 [</w:t>
      </w:r>
      <w:r>
        <w:rPr>
          <w:rFonts w:ascii="Times New Roman" w:eastAsia="Times New Roman" w:hAnsi="Times New Roman" w:cs="Times New Roman"/>
          <w:i/>
          <w:sz w:val="24"/>
          <w:szCs w:val="28"/>
          <w:lang w:val="uk-UA" w:eastAsia="ru-RU"/>
        </w:rPr>
        <w:t>9</w:t>
      </w:r>
      <w:r w:rsidRPr="00380559">
        <w:rPr>
          <w:rFonts w:ascii="Times New Roman" w:eastAsia="Times New Roman" w:hAnsi="Times New Roman" w:cs="Times New Roman"/>
          <w:i/>
          <w:sz w:val="24"/>
          <w:szCs w:val="28"/>
          <w:lang w:val="uk-UA" w:eastAsia="ru-RU"/>
        </w:rPr>
        <w:t>]</w:t>
      </w:r>
    </w:p>
    <w:p w:rsidR="00D75EFC" w:rsidRDefault="00D75EFC" w:rsidP="00D75EFC">
      <w:pPr>
        <w:spacing w:after="0" w:line="240" w:lineRule="auto"/>
        <w:ind w:firstLine="709"/>
        <w:jc w:val="both"/>
        <w:rPr>
          <w:rFonts w:ascii="Times New Roman" w:eastAsia="Times New Roman" w:hAnsi="Times New Roman" w:cs="Times New Roman"/>
          <w:sz w:val="28"/>
          <w:szCs w:val="28"/>
          <w:lang w:val="uk-UA" w:eastAsia="ru-RU"/>
        </w:rPr>
      </w:pPr>
    </w:p>
    <w:p w:rsidR="00A334C6" w:rsidRDefault="00A334C6" w:rsidP="00A334C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дослідження мультиплікативного авторегресійного прогнозу безробітного населення, можемо зробити висновки, що сам показник безробітного населення має постійні коливання, а метод мультиплікативний </w:t>
      </w:r>
      <w:r>
        <w:rPr>
          <w:rFonts w:ascii="Times New Roman" w:eastAsia="Times New Roman" w:hAnsi="Times New Roman" w:cs="Times New Roman"/>
          <w:sz w:val="28"/>
          <w:szCs w:val="28"/>
          <w:lang w:val="uk-UA" w:eastAsia="ru-RU"/>
        </w:rPr>
        <w:lastRenderedPageBreak/>
        <w:t xml:space="preserve">авторегресії має трохи спокійні та стабільні показники. З 2002 по 2024 рік показник безробітного населення має тенденцію постійного зниження. Прогнозне значення кількості безробітного населення на 2024 році становить 1,6 млн. осіб, що є меншим показником з початковими роками. Точність моделі безробітного населення становить точність 92,06% </w:t>
      </w:r>
      <w:r>
        <w:rPr>
          <w:rFonts w:ascii="Times New Roman" w:eastAsia="Times New Roman" w:hAnsi="Times New Roman" w:cs="Times New Roman"/>
          <w:sz w:val="28"/>
          <w:szCs w:val="28"/>
          <w:lang w:val="uk-UA" w:eastAsia="ru-RU"/>
        </w:rPr>
        <w:tab/>
        <w:t>, що свідчить про досить високий рівень точність.</w:t>
      </w:r>
    </w:p>
    <w:p w:rsidR="00DE7F3A" w:rsidRDefault="001D64FB" w:rsidP="00200F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Останнім методом прогнозування буде множинна модель. Множинна модель дозволяє розрахувати та врахувати вплив різних факторів на динаміку показників, які розраховуються, що дозволяє ще більш точно дослідити показник на майбутнє. Отже, розпочнемо наше дослідження за допомогою множинної моделі показника зайнятого населення. Прогноз зайнятого населення України методом множинної моделі, представлено на рис. 20.</w:t>
      </w:r>
    </w:p>
    <w:p w:rsidR="001D64FB" w:rsidRDefault="001D64FB" w:rsidP="001D64FB">
      <w:pPr>
        <w:spacing w:after="0" w:line="240" w:lineRule="auto"/>
        <w:ind w:firstLine="709"/>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D64FB" w:rsidTr="00A76B61">
        <w:tc>
          <w:tcPr>
            <w:tcW w:w="9854" w:type="dxa"/>
          </w:tcPr>
          <w:p w:rsidR="001D64FB" w:rsidRDefault="001D64FB" w:rsidP="00A76B61">
            <w:pPr>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33BB3DD" wp14:editId="04700413">
                  <wp:extent cx="5148943" cy="2677886"/>
                  <wp:effectExtent l="0" t="0" r="13970" b="273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1D64FB" w:rsidRDefault="001D64FB" w:rsidP="001D64F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20 - П</w:t>
      </w:r>
      <w:r w:rsidRPr="008F6492">
        <w:rPr>
          <w:rFonts w:ascii="Times New Roman" w:eastAsia="Times New Roman" w:hAnsi="Times New Roman" w:cs="Times New Roman"/>
          <w:sz w:val="28"/>
          <w:szCs w:val="28"/>
          <w:lang w:val="uk-UA" w:eastAsia="ru-RU"/>
        </w:rPr>
        <w:t xml:space="preserve">рогнозу зайнятого населення України </w:t>
      </w:r>
      <w:r>
        <w:rPr>
          <w:rFonts w:ascii="Times New Roman" w:eastAsia="Times New Roman" w:hAnsi="Times New Roman" w:cs="Times New Roman"/>
          <w:sz w:val="28"/>
          <w:szCs w:val="28"/>
          <w:lang w:val="uk-UA" w:eastAsia="ru-RU"/>
        </w:rPr>
        <w:t xml:space="preserve">методом </w:t>
      </w:r>
      <w:r w:rsidR="00FC4AE4">
        <w:rPr>
          <w:rFonts w:ascii="Times New Roman" w:eastAsia="Times New Roman" w:hAnsi="Times New Roman" w:cs="Times New Roman"/>
          <w:sz w:val="28"/>
          <w:szCs w:val="28"/>
          <w:lang w:val="uk-UA" w:eastAsia="ru-RU"/>
        </w:rPr>
        <w:t>мно</w:t>
      </w:r>
      <w:r w:rsidRPr="008F6492">
        <w:rPr>
          <w:rFonts w:ascii="Times New Roman" w:eastAsia="Times New Roman" w:hAnsi="Times New Roman" w:cs="Times New Roman"/>
          <w:sz w:val="28"/>
          <w:szCs w:val="28"/>
          <w:lang w:val="uk-UA" w:eastAsia="ru-RU"/>
        </w:rPr>
        <w:t>жи</w:t>
      </w:r>
      <w:r w:rsidR="00FC4AE4">
        <w:rPr>
          <w:rFonts w:ascii="Times New Roman" w:eastAsia="Times New Roman" w:hAnsi="Times New Roman" w:cs="Times New Roman"/>
          <w:sz w:val="28"/>
          <w:szCs w:val="28"/>
          <w:lang w:val="uk-UA" w:eastAsia="ru-RU"/>
        </w:rPr>
        <w:t>н</w:t>
      </w:r>
      <w:r w:rsidRPr="008F6492">
        <w:rPr>
          <w:rFonts w:ascii="Times New Roman" w:eastAsia="Times New Roman" w:hAnsi="Times New Roman" w:cs="Times New Roman"/>
          <w:sz w:val="28"/>
          <w:szCs w:val="28"/>
          <w:lang w:val="uk-UA" w:eastAsia="ru-RU"/>
        </w:rPr>
        <w:t>ної моделі</w:t>
      </w:r>
    </w:p>
    <w:p w:rsidR="001D64FB" w:rsidRDefault="001D64FB" w:rsidP="001D64FB">
      <w:pPr>
        <w:spacing w:after="0" w:line="240" w:lineRule="auto"/>
        <w:ind w:firstLine="709"/>
        <w:jc w:val="both"/>
        <w:rPr>
          <w:rFonts w:ascii="Times New Roman" w:eastAsia="Times New Roman" w:hAnsi="Times New Roman" w:cs="Times New Roman"/>
          <w:i/>
          <w:sz w:val="24"/>
          <w:szCs w:val="28"/>
          <w:lang w:val="uk-UA" w:eastAsia="ru-RU"/>
        </w:rPr>
      </w:pPr>
      <w:r w:rsidRPr="00380559">
        <w:rPr>
          <w:rFonts w:ascii="Times New Roman" w:eastAsia="Times New Roman" w:hAnsi="Times New Roman" w:cs="Times New Roman"/>
          <w:i/>
          <w:sz w:val="24"/>
          <w:szCs w:val="28"/>
          <w:lang w:val="uk-UA" w:eastAsia="ru-RU"/>
        </w:rPr>
        <w:t>Джерело: складено автором на основі даних [</w:t>
      </w:r>
      <w:r>
        <w:rPr>
          <w:rFonts w:ascii="Times New Roman" w:eastAsia="Times New Roman" w:hAnsi="Times New Roman" w:cs="Times New Roman"/>
          <w:i/>
          <w:sz w:val="24"/>
          <w:szCs w:val="28"/>
          <w:lang w:val="uk-UA" w:eastAsia="ru-RU"/>
        </w:rPr>
        <w:t>9</w:t>
      </w:r>
      <w:r w:rsidRPr="00380559">
        <w:rPr>
          <w:rFonts w:ascii="Times New Roman" w:eastAsia="Times New Roman" w:hAnsi="Times New Roman" w:cs="Times New Roman"/>
          <w:i/>
          <w:sz w:val="24"/>
          <w:szCs w:val="28"/>
          <w:lang w:val="uk-UA" w:eastAsia="ru-RU"/>
        </w:rPr>
        <w:t>]</w:t>
      </w:r>
    </w:p>
    <w:p w:rsidR="001D64FB" w:rsidRDefault="001D64FB" w:rsidP="001D64FB">
      <w:pPr>
        <w:spacing w:after="0" w:line="240" w:lineRule="auto"/>
        <w:ind w:firstLine="709"/>
        <w:jc w:val="both"/>
        <w:rPr>
          <w:rFonts w:ascii="Times New Roman" w:eastAsia="Times New Roman" w:hAnsi="Times New Roman" w:cs="Times New Roman"/>
          <w:sz w:val="28"/>
          <w:szCs w:val="28"/>
          <w:lang w:val="uk-UA" w:eastAsia="ru-RU"/>
        </w:rPr>
      </w:pPr>
    </w:p>
    <w:p w:rsidR="001D64FB" w:rsidRDefault="001D64FB" w:rsidP="00200F3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Зробивши прогнозування множинної моделі зайнятого населення, можемо зробити такі висновки, що показник зайнятого населення з 2020 року до 2030 року постійно зменшується, тому якщо на початку була кількість зайнятого населення 20,91 млн. осіб то під кінець </w:t>
      </w:r>
      <w:r w:rsidR="00FC4AE4">
        <w:rPr>
          <w:rFonts w:ascii="Times New Roman" w:eastAsia="Times New Roman" w:hAnsi="Times New Roman" w:cs="Times New Roman"/>
          <w:sz w:val="28"/>
          <w:szCs w:val="28"/>
          <w:lang w:val="uk-UA" w:eastAsia="ru-RU"/>
        </w:rPr>
        <w:t xml:space="preserve">показник зайнятого населення досягає 13,76 млн. осіб. Точність множинної моделі сягає 96,92%, що має високу точність. </w:t>
      </w:r>
    </w:p>
    <w:p w:rsidR="00A76B61" w:rsidRPr="00A76B61" w:rsidRDefault="00A76B61" w:rsidP="00A76B6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Далі проведемо прогноз за допомогою методом прогнозування множинної моделі показника </w:t>
      </w:r>
      <w:r w:rsidRPr="00A76B61">
        <w:rPr>
          <w:rFonts w:ascii="Times New Roman" w:eastAsia="Times New Roman" w:hAnsi="Times New Roman" w:cs="Times New Roman"/>
          <w:sz w:val="28"/>
          <w:szCs w:val="28"/>
          <w:lang w:val="uk-UA" w:eastAsia="ru-RU"/>
        </w:rPr>
        <w:t>безробітного населен</w:t>
      </w:r>
      <w:r>
        <w:rPr>
          <w:rFonts w:ascii="Times New Roman" w:eastAsia="Times New Roman" w:hAnsi="Times New Roman" w:cs="Times New Roman"/>
          <w:sz w:val="28"/>
          <w:szCs w:val="28"/>
          <w:lang w:val="uk-UA" w:eastAsia="ru-RU"/>
        </w:rPr>
        <w:t>ня. Після проведення прогнозування</w:t>
      </w:r>
      <w:r w:rsidRPr="00A76B6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безробітного населення </w:t>
      </w:r>
      <w:r w:rsidRPr="00A76B61">
        <w:rPr>
          <w:rFonts w:ascii="Times New Roman" w:eastAsia="Times New Roman" w:hAnsi="Times New Roman" w:cs="Times New Roman"/>
          <w:sz w:val="28"/>
          <w:szCs w:val="28"/>
          <w:lang w:val="uk-UA" w:eastAsia="ru-RU"/>
        </w:rPr>
        <w:t>можемо зробити наступні висновки, що показник безробітного населення з 2002 року зменшується з 2,14 млн. осіб до 1,65 млн. осіб в 2023 році. В 2030 році прогноз множинної моделі безробітного населення показує зниження до 1,65 млн. осіб. Точність даної моделі показує 92,43%, що вказує на</w:t>
      </w:r>
      <w:r>
        <w:rPr>
          <w:rFonts w:ascii="Times New Roman" w:eastAsia="Times New Roman" w:hAnsi="Times New Roman" w:cs="Times New Roman"/>
          <w:sz w:val="28"/>
          <w:szCs w:val="28"/>
          <w:lang w:val="uk-UA" w:eastAsia="ru-RU"/>
        </w:rPr>
        <w:t xml:space="preserve"> високу точність прогнозування.</w:t>
      </w:r>
    </w:p>
    <w:p w:rsidR="00412E59" w:rsidRDefault="00A76B61" w:rsidP="00A45A67">
      <w:pPr>
        <w:spacing w:after="0" w:line="240" w:lineRule="auto"/>
        <w:ind w:firstLine="709"/>
        <w:jc w:val="both"/>
        <w:rPr>
          <w:rFonts w:ascii="Times New Roman" w:eastAsia="Times New Roman" w:hAnsi="Times New Roman" w:cs="Times New Roman"/>
          <w:sz w:val="28"/>
          <w:szCs w:val="28"/>
          <w:lang w:val="uk-UA" w:eastAsia="ru-RU"/>
        </w:rPr>
      </w:pPr>
      <w:r w:rsidRPr="00A76B61">
        <w:rPr>
          <w:rFonts w:ascii="Times New Roman" w:eastAsia="Times New Roman" w:hAnsi="Times New Roman" w:cs="Times New Roman"/>
          <w:sz w:val="28"/>
          <w:szCs w:val="28"/>
          <w:lang w:val="uk-UA" w:eastAsia="ru-RU"/>
        </w:rPr>
        <w:lastRenderedPageBreak/>
        <w:t>Отже, зробивши прогнозування завдяки трьома методами, можна зробити висновки, що всі методи маються високу точність. Але порівнюючи всі методи, можна сказати, що множинна модель показує найвищу точність, яка складає 96,92% (зниження населення на 13,76 млн. осіб) для зайнятого населення та 92,43% (зниження населення на 1,65 млн. осіб) безробітного населення. За множинної моделлю іде метод прогнозування простої регресії в зайнятому населенні, точність якої складає 97,1% порівняно з мультиплікативної авторегресії, в як</w:t>
      </w:r>
      <w:r>
        <w:rPr>
          <w:rFonts w:ascii="Times New Roman" w:eastAsia="Times New Roman" w:hAnsi="Times New Roman" w:cs="Times New Roman"/>
          <w:sz w:val="28"/>
          <w:szCs w:val="28"/>
          <w:lang w:val="uk-UA" w:eastAsia="ru-RU"/>
        </w:rPr>
        <w:t xml:space="preserve">ої точність досягає 94,74%, а з </w:t>
      </w:r>
      <w:r w:rsidRPr="00A76B61">
        <w:rPr>
          <w:rFonts w:ascii="Times New Roman" w:eastAsia="Times New Roman" w:hAnsi="Times New Roman" w:cs="Times New Roman"/>
          <w:sz w:val="28"/>
          <w:szCs w:val="28"/>
          <w:lang w:val="uk-UA" w:eastAsia="ru-RU"/>
        </w:rPr>
        <w:t>показником безробітного населення методи прогнозування мають навпаки точність, найбільшу точність прогнозування надає мультиплікативна авторегресія, що складає 92,06% безробітного населення, а прост</w:t>
      </w:r>
      <w:r w:rsidR="00A45A67">
        <w:rPr>
          <w:rFonts w:ascii="Times New Roman" w:eastAsia="Times New Roman" w:hAnsi="Times New Roman" w:cs="Times New Roman"/>
          <w:sz w:val="28"/>
          <w:szCs w:val="28"/>
          <w:lang w:val="uk-UA" w:eastAsia="ru-RU"/>
        </w:rPr>
        <w:t>а регресія має точність 91,17%.</w:t>
      </w:r>
    </w:p>
    <w:p w:rsidR="00CA7FB3" w:rsidRDefault="00CA7FB3" w:rsidP="00A45A6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CA7FB3" w:rsidRPr="00CA7FB3" w:rsidRDefault="00CA7FB3" w:rsidP="00CA7FB3">
      <w:pPr>
        <w:spacing w:after="0" w:line="240" w:lineRule="auto"/>
        <w:ind w:firstLine="709"/>
        <w:jc w:val="center"/>
        <w:rPr>
          <w:rFonts w:ascii="Times New Roman" w:eastAsia="Times New Roman" w:hAnsi="Times New Roman" w:cs="Times New Roman"/>
          <w:b/>
          <w:sz w:val="28"/>
          <w:szCs w:val="28"/>
          <w:lang w:val="uk-UA" w:eastAsia="ru-RU"/>
        </w:rPr>
      </w:pPr>
      <w:r w:rsidRPr="00CA7FB3">
        <w:rPr>
          <w:rFonts w:ascii="Times New Roman" w:eastAsia="Times New Roman" w:hAnsi="Times New Roman" w:cs="Times New Roman"/>
          <w:b/>
          <w:sz w:val="28"/>
          <w:szCs w:val="28"/>
          <w:lang w:val="uk-UA" w:eastAsia="ru-RU"/>
        </w:rPr>
        <w:lastRenderedPageBreak/>
        <w:t>ВИСНОВКИ ТА РЕКОМЕНДАЦІЇ</w:t>
      </w:r>
    </w:p>
    <w:p w:rsidR="00CA7FB3" w:rsidRDefault="00CA7FB3" w:rsidP="00CA7FB3">
      <w:pPr>
        <w:spacing w:after="0" w:line="240" w:lineRule="auto"/>
        <w:ind w:firstLine="709"/>
        <w:jc w:val="center"/>
        <w:rPr>
          <w:rFonts w:ascii="Times New Roman" w:eastAsia="Times New Roman" w:hAnsi="Times New Roman" w:cs="Times New Roman"/>
          <w:sz w:val="28"/>
          <w:szCs w:val="28"/>
          <w:lang w:val="uk-UA" w:eastAsia="ru-RU"/>
        </w:rPr>
      </w:pPr>
    </w:p>
    <w:p w:rsidR="008D4FCD" w:rsidRPr="008D4FCD" w:rsidRDefault="008D4FCD" w:rsidP="008D4FCD">
      <w:pPr>
        <w:spacing w:after="0" w:line="240" w:lineRule="auto"/>
        <w:ind w:firstLine="709"/>
        <w:jc w:val="both"/>
        <w:rPr>
          <w:rFonts w:ascii="Times New Roman" w:eastAsia="Times New Roman" w:hAnsi="Times New Roman" w:cs="Times New Roman"/>
          <w:sz w:val="28"/>
          <w:szCs w:val="28"/>
          <w:lang w:val="uk-UA" w:eastAsia="ru-RU"/>
        </w:rPr>
      </w:pPr>
      <w:r w:rsidRPr="008D4FCD">
        <w:rPr>
          <w:rFonts w:ascii="Times New Roman" w:eastAsia="Times New Roman" w:hAnsi="Times New Roman" w:cs="Times New Roman"/>
          <w:sz w:val="28"/>
          <w:szCs w:val="28"/>
          <w:lang w:val="uk-UA" w:eastAsia="ru-RU"/>
        </w:rPr>
        <w:t>Ринок праці це важливий компонент у соціально-економічній системі України, адже ринок праці відіграє важливу роль у збалансуванні відносин між населенням, яке пропонує свою працю, та між суб'єктом господарюванню, що якраз і формує попит на робочу силу. Функціонування ринку праці відображає основні аспекти економічного розвитку України, які впливають на соціальне становище громадян та стійкість економіки загалом Зокрема, ринок праці сприяє на аналіз та регулювання головних показників, такі як рівень занятого та безробітного населення, тенденції трудової міграції, а також розподілу генедрно-вікового розподілу за різноманітними сферами ринку праці. Окрім цього, ринок праці виступає, як індикатор рівні доходу населення, що слугує базою у побудові соціальної політики т</w:t>
      </w:r>
      <w:r>
        <w:rPr>
          <w:rFonts w:ascii="Times New Roman" w:eastAsia="Times New Roman" w:hAnsi="Times New Roman" w:cs="Times New Roman"/>
          <w:sz w:val="28"/>
          <w:szCs w:val="28"/>
          <w:lang w:val="uk-UA" w:eastAsia="ru-RU"/>
        </w:rPr>
        <w:t>а планування економічної сфери.</w:t>
      </w:r>
    </w:p>
    <w:p w:rsidR="00994B70" w:rsidRPr="00602430" w:rsidRDefault="008D4FCD" w:rsidP="00994B70">
      <w:pPr>
        <w:spacing w:after="0" w:line="240" w:lineRule="auto"/>
        <w:ind w:firstLine="709"/>
        <w:jc w:val="both"/>
        <w:rPr>
          <w:rFonts w:ascii="Times New Roman" w:hAnsi="Times New Roman" w:cs="Times New Roman"/>
          <w:sz w:val="28"/>
          <w:szCs w:val="28"/>
          <w:lang w:val="uk-UA"/>
        </w:rPr>
      </w:pPr>
      <w:r w:rsidRPr="008D4FCD">
        <w:rPr>
          <w:rFonts w:ascii="Times New Roman" w:eastAsia="Times New Roman" w:hAnsi="Times New Roman" w:cs="Times New Roman"/>
          <w:sz w:val="28"/>
          <w:szCs w:val="28"/>
          <w:lang w:val="uk-UA" w:eastAsia="ru-RU"/>
        </w:rPr>
        <w:t>Державне регулювання ринку праці в Україні, що здійснюється за допомогою Державною служби зайнятості та Пенсійного фонду України, що забезпечує у повній реалізації трудового права та гарантії для громадян. Проте, навіть при наявності такої системи, як механізм регулювання держави, який с недостатньо ефективним, через наступні причини:</w:t>
      </w:r>
      <w:r w:rsidR="00994B70" w:rsidRPr="00994B70">
        <w:rPr>
          <w:rFonts w:ascii="Times New Roman" w:hAnsi="Times New Roman" w:cs="Times New Roman"/>
          <w:sz w:val="28"/>
          <w:szCs w:val="28"/>
          <w:lang w:val="uk-UA"/>
        </w:rPr>
        <w:t xml:space="preserve"> </w:t>
      </w:r>
    </w:p>
    <w:p w:rsidR="00994B70" w:rsidRPr="00994B70" w:rsidRDefault="00F52382" w:rsidP="00994B70">
      <w:pPr>
        <w:pStyle w:val="a7"/>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994B70">
        <w:rPr>
          <w:rFonts w:ascii="Times New Roman" w:hAnsi="Times New Roman" w:cs="Times New Roman"/>
          <w:sz w:val="28"/>
          <w:szCs w:val="28"/>
          <w:lang w:val="uk-UA"/>
        </w:rPr>
        <w:t>Наявність сегменту зайнятого несення в ринку праці в Україні</w:t>
      </w:r>
      <w:r w:rsidR="008D4FCD" w:rsidRPr="00994B70">
        <w:rPr>
          <w:rFonts w:ascii="Times New Roman" w:hAnsi="Times New Roman" w:cs="Times New Roman"/>
          <w:sz w:val="28"/>
          <w:szCs w:val="28"/>
          <w:lang w:val="uk-UA"/>
        </w:rPr>
        <w:t>;</w:t>
      </w:r>
    </w:p>
    <w:p w:rsidR="00994B70" w:rsidRPr="00994B70" w:rsidRDefault="00F52382" w:rsidP="00994B70">
      <w:pPr>
        <w:pStyle w:val="a7"/>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994B70">
        <w:rPr>
          <w:rFonts w:ascii="Times New Roman" w:hAnsi="Times New Roman" w:cs="Times New Roman"/>
          <w:sz w:val="28"/>
          <w:szCs w:val="28"/>
          <w:lang w:val="uk-UA"/>
        </w:rPr>
        <w:t>Відсутність стимулів у створенні нових робочих місць на ринку праці</w:t>
      </w:r>
      <w:r w:rsidR="008D4FCD" w:rsidRPr="00994B70">
        <w:rPr>
          <w:rFonts w:ascii="Times New Roman" w:hAnsi="Times New Roman" w:cs="Times New Roman"/>
          <w:sz w:val="28"/>
          <w:szCs w:val="28"/>
          <w:lang w:val="uk-UA"/>
        </w:rPr>
        <w:t>;</w:t>
      </w:r>
    </w:p>
    <w:p w:rsidR="008D4FCD" w:rsidRPr="00994B70" w:rsidRDefault="00F52382" w:rsidP="00994B70">
      <w:pPr>
        <w:pStyle w:val="a7"/>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994B70">
        <w:rPr>
          <w:rFonts w:ascii="Times New Roman" w:hAnsi="Times New Roman" w:cs="Times New Roman"/>
          <w:sz w:val="28"/>
          <w:szCs w:val="28"/>
          <w:lang w:val="uk-UA"/>
        </w:rPr>
        <w:t>Низький рівень інвестицій у розвиток впливових галузей ринку праці в Україні</w:t>
      </w:r>
      <w:r w:rsidR="006E6791" w:rsidRPr="00994B70">
        <w:rPr>
          <w:rFonts w:ascii="Times New Roman" w:hAnsi="Times New Roman" w:cs="Times New Roman"/>
          <w:sz w:val="28"/>
          <w:szCs w:val="28"/>
          <w:lang w:val="uk-UA"/>
        </w:rPr>
        <w:t>.</w:t>
      </w:r>
    </w:p>
    <w:p w:rsidR="008D4FCD" w:rsidRDefault="00F52382" w:rsidP="008D4FCD">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Законодавча база ринку праці, спрямована на гідний рівень заробітної плати, що буде відповідати потребам соціального населення, створення програм боротьби з трудовою міграцією та підтримка малого та середнього бізнесу за допомогою пониження податкової системи та навантаження, можливість у кредитних пільгах.</w:t>
      </w:r>
    </w:p>
    <w:p w:rsidR="00F52382" w:rsidRDefault="00F52382" w:rsidP="008D4FCD">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Кризові явища останнього десятиліття,а саме військові конфлікти, які розпочались з 2014 року, пандемія </w:t>
      </w:r>
      <w:r>
        <w:rPr>
          <w:rFonts w:ascii="Times New Roman" w:eastAsia="Times New Roman" w:hAnsi="Times New Roman" w:cs="Times New Roman"/>
          <w:sz w:val="28"/>
          <w:szCs w:val="28"/>
          <w:lang w:val="en-US" w:eastAsia="ru-RU"/>
        </w:rPr>
        <w:t>COVID</w:t>
      </w:r>
      <w:r>
        <w:rPr>
          <w:rFonts w:ascii="Times New Roman" w:eastAsia="Times New Roman" w:hAnsi="Times New Roman" w:cs="Times New Roman"/>
          <w:sz w:val="28"/>
          <w:szCs w:val="28"/>
          <w:lang w:val="uk-UA" w:eastAsia="ru-RU"/>
        </w:rPr>
        <w:t>-19 та в 2022 році було розпочато повномасштабна війна.</w:t>
      </w:r>
    </w:p>
    <w:p w:rsidR="00994B70" w:rsidRPr="00994B70" w:rsidRDefault="00F52382" w:rsidP="00994B70">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Військовий конфлікт на сході України, який розпочався з 2014 року, саме цей період став однією із головної точкою до суттєвих змін в структурі ринку праці в Україні. Основними наслідками цього конфлікту є:</w:t>
      </w:r>
    </w:p>
    <w:p w:rsidR="00994B70" w:rsidRDefault="006E6791" w:rsidP="00994B7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994B70">
        <w:rPr>
          <w:rFonts w:ascii="Times New Roman" w:hAnsi="Times New Roman" w:cs="Times New Roman"/>
          <w:sz w:val="28"/>
          <w:szCs w:val="28"/>
          <w:lang w:val="uk-UA"/>
        </w:rPr>
        <w:t>Закриття багатьох підприємств у Донецькій та Луганських областях, які до 2024 року мали забезпечення понад 15% ВВП України</w:t>
      </w:r>
      <w:r w:rsidR="00F52382" w:rsidRPr="00994B70">
        <w:rPr>
          <w:rFonts w:ascii="Times New Roman" w:hAnsi="Times New Roman" w:cs="Times New Roman"/>
          <w:sz w:val="28"/>
          <w:szCs w:val="28"/>
          <w:lang w:val="uk-UA"/>
        </w:rPr>
        <w:t>;</w:t>
      </w:r>
    </w:p>
    <w:p w:rsidR="00994B70" w:rsidRDefault="006E6791" w:rsidP="00994B7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994B70">
        <w:rPr>
          <w:rFonts w:ascii="Times New Roman" w:hAnsi="Times New Roman" w:cs="Times New Roman"/>
          <w:sz w:val="28"/>
          <w:szCs w:val="28"/>
          <w:lang w:val="uk-UA"/>
        </w:rPr>
        <w:t>Поява масових внутрішніх міграційних потоків, що склали понад 1,5 млн. осіб за офіційними даними України;</w:t>
      </w:r>
    </w:p>
    <w:p w:rsidR="00F52382" w:rsidRPr="00994B70" w:rsidRDefault="006E6791" w:rsidP="00994B7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994B70">
        <w:rPr>
          <w:rFonts w:ascii="Times New Roman" w:hAnsi="Times New Roman" w:cs="Times New Roman"/>
          <w:sz w:val="28"/>
          <w:szCs w:val="28"/>
          <w:lang w:val="uk-UA"/>
        </w:rPr>
        <w:t>Проявляється регіональний дисбаланс, тобто зростання ринку праці у безпечних районів, таких як Київський, Харківський та Львівський район, що призвів дефіцит в Донецькій та Луганських районах.</w:t>
      </w:r>
    </w:p>
    <w:p w:rsidR="00315978" w:rsidRPr="00602430" w:rsidRDefault="006E6791" w:rsidP="0031597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2020 році розпочалась пандемія, що кидає виклики не лише економічній сфері України, а соціальним сферам населення. Вплив пандемії </w:t>
      </w:r>
      <w:r>
        <w:rPr>
          <w:rFonts w:ascii="Times New Roman" w:hAnsi="Times New Roman" w:cs="Times New Roman"/>
          <w:sz w:val="28"/>
          <w:szCs w:val="28"/>
          <w:lang w:val="uk-UA"/>
        </w:rPr>
        <w:lastRenderedPageBreak/>
        <w:t>має багато різноманітних впливів на державну структуру ринку праці, що привело до критичних змін:</w:t>
      </w:r>
      <w:r w:rsidR="00315978" w:rsidRPr="00315978">
        <w:rPr>
          <w:rFonts w:ascii="Times New Roman" w:hAnsi="Times New Roman" w:cs="Times New Roman"/>
          <w:sz w:val="28"/>
          <w:szCs w:val="28"/>
          <w:lang w:val="uk-UA"/>
        </w:rPr>
        <w:t xml:space="preserve"> </w:t>
      </w:r>
    </w:p>
    <w:p w:rsid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Закриття малого бізнесу, особливо постраждали заклади з громадським харчуванням, готелів та торгівлі продуктами, де спостерігається масове відвідування;</w:t>
      </w:r>
    </w:p>
    <w:p w:rsid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Поява віддаленої роботи, близько 20% компаній перейшли на дистанційний формат, що зберегло робочі міста, але такий формат створив потреби у співробітників цифрових навичках;</w:t>
      </w:r>
    </w:p>
    <w:p w:rsidR="006E6791" w:rsidRP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Тимчасове безробіття, де спостерігаємо, що багато працівників втратили джерело дохідності, через закриття бізнесу.</w:t>
      </w:r>
    </w:p>
    <w:p w:rsidR="006E6791" w:rsidRPr="006E6791" w:rsidRDefault="006E6791" w:rsidP="00710E73">
      <w:pPr>
        <w:spacing w:after="0" w:line="240" w:lineRule="auto"/>
        <w:ind w:firstLine="709"/>
        <w:jc w:val="both"/>
        <w:rPr>
          <w:rFonts w:ascii="Times New Roman" w:hAnsi="Times New Roman" w:cs="Times New Roman"/>
          <w:sz w:val="28"/>
          <w:szCs w:val="28"/>
          <w:lang w:val="uk-UA"/>
        </w:rPr>
      </w:pPr>
      <w:r w:rsidRPr="006E6791">
        <w:rPr>
          <w:rFonts w:ascii="Times New Roman" w:hAnsi="Times New Roman" w:cs="Times New Roman"/>
          <w:sz w:val="28"/>
          <w:szCs w:val="28"/>
          <w:lang w:val="uk-UA"/>
        </w:rPr>
        <w:t>Війна стала найбільш руйнівним чинником для економіки та ринку праці</w:t>
      </w:r>
      <w:r w:rsidR="00710E73">
        <w:rPr>
          <w:rFonts w:ascii="Times New Roman" w:hAnsi="Times New Roman" w:cs="Times New Roman"/>
          <w:sz w:val="28"/>
          <w:szCs w:val="28"/>
          <w:lang w:val="uk-UA"/>
        </w:rPr>
        <w:t xml:space="preserve"> в 2022 році</w:t>
      </w:r>
      <w:r w:rsidRPr="006E6791">
        <w:rPr>
          <w:rFonts w:ascii="Times New Roman" w:hAnsi="Times New Roman" w:cs="Times New Roman"/>
          <w:sz w:val="28"/>
          <w:szCs w:val="28"/>
          <w:lang w:val="uk-UA"/>
        </w:rPr>
        <w:t>,</w:t>
      </w:r>
      <w:r w:rsidR="00710E73">
        <w:rPr>
          <w:rFonts w:ascii="Times New Roman" w:hAnsi="Times New Roman" w:cs="Times New Roman"/>
          <w:sz w:val="28"/>
          <w:szCs w:val="28"/>
          <w:lang w:val="uk-UA"/>
        </w:rPr>
        <w:t>яка</w:t>
      </w:r>
      <w:r w:rsidRPr="006E6791">
        <w:rPr>
          <w:rFonts w:ascii="Times New Roman" w:hAnsi="Times New Roman" w:cs="Times New Roman"/>
          <w:sz w:val="28"/>
          <w:szCs w:val="28"/>
          <w:lang w:val="uk-UA"/>
        </w:rPr>
        <w:t xml:space="preserve"> спричи</w:t>
      </w:r>
      <w:r w:rsidR="00710E73">
        <w:rPr>
          <w:rFonts w:ascii="Times New Roman" w:hAnsi="Times New Roman" w:cs="Times New Roman"/>
          <w:sz w:val="28"/>
          <w:szCs w:val="28"/>
          <w:lang w:val="uk-UA"/>
        </w:rPr>
        <w:t>нила до:</w:t>
      </w:r>
    </w:p>
    <w:p w:rsidR="00315978" w:rsidRPr="00315978" w:rsidRDefault="006E6791" w:rsidP="00315978">
      <w:pPr>
        <w:pStyle w:val="a7"/>
        <w:numPr>
          <w:ilvl w:val="0"/>
          <w:numId w:val="7"/>
        </w:numPr>
        <w:spacing w:after="0" w:line="240" w:lineRule="auto"/>
        <w:jc w:val="both"/>
        <w:rPr>
          <w:rFonts w:ascii="Times New Roman" w:hAnsi="Times New Roman" w:cs="Times New Roman"/>
          <w:sz w:val="28"/>
          <w:szCs w:val="28"/>
          <w:lang w:val="uk-UA"/>
        </w:rPr>
      </w:pPr>
      <w:r w:rsidRPr="00710E73">
        <w:rPr>
          <w:rFonts w:ascii="Times New Roman" w:hAnsi="Times New Roman" w:cs="Times New Roman"/>
          <w:sz w:val="28"/>
          <w:szCs w:val="28"/>
          <w:lang w:val="uk-UA"/>
        </w:rPr>
        <w:t>Знищення інфраструктури:</w:t>
      </w:r>
    </w:p>
    <w:p w:rsid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 xml:space="preserve">Руйнування </w:t>
      </w:r>
      <w:r w:rsidR="00710E73" w:rsidRPr="00315978">
        <w:rPr>
          <w:rFonts w:ascii="Times New Roman" w:hAnsi="Times New Roman" w:cs="Times New Roman"/>
          <w:sz w:val="28"/>
          <w:szCs w:val="28"/>
          <w:lang w:val="uk-UA"/>
        </w:rPr>
        <w:t>інфраструктури</w:t>
      </w:r>
      <w:r w:rsidRPr="00315978">
        <w:rPr>
          <w:rFonts w:ascii="Times New Roman" w:hAnsi="Times New Roman" w:cs="Times New Roman"/>
          <w:sz w:val="28"/>
          <w:szCs w:val="28"/>
          <w:lang w:val="uk-UA"/>
        </w:rPr>
        <w:t xml:space="preserve"> на сході та півдні країни</w:t>
      </w:r>
      <w:r w:rsidR="00710E73" w:rsidRPr="00315978">
        <w:rPr>
          <w:rFonts w:ascii="Times New Roman" w:hAnsi="Times New Roman" w:cs="Times New Roman"/>
          <w:sz w:val="28"/>
          <w:szCs w:val="28"/>
          <w:lang w:val="uk-UA"/>
        </w:rPr>
        <w:t>;</w:t>
      </w:r>
    </w:p>
    <w:p w:rsidR="006E6791" w:rsidRPr="00315978" w:rsidRDefault="00710E73"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Проблеми у</w:t>
      </w:r>
      <w:r w:rsidR="006E6791" w:rsidRPr="00315978">
        <w:rPr>
          <w:rFonts w:ascii="Times New Roman" w:hAnsi="Times New Roman" w:cs="Times New Roman"/>
          <w:sz w:val="28"/>
          <w:szCs w:val="28"/>
          <w:lang w:val="uk-UA"/>
        </w:rPr>
        <w:t xml:space="preserve"> логістичних мережах, що обмежило доступність ресурсів</w:t>
      </w:r>
      <w:r w:rsidRPr="00315978">
        <w:rPr>
          <w:rFonts w:ascii="Times New Roman" w:hAnsi="Times New Roman" w:cs="Times New Roman"/>
          <w:sz w:val="28"/>
          <w:szCs w:val="28"/>
          <w:lang w:val="uk-UA"/>
        </w:rPr>
        <w:t xml:space="preserve"> до інших областей</w:t>
      </w:r>
      <w:r w:rsidR="006E6791" w:rsidRPr="00315978">
        <w:rPr>
          <w:rFonts w:ascii="Times New Roman" w:hAnsi="Times New Roman" w:cs="Times New Roman"/>
          <w:sz w:val="28"/>
          <w:szCs w:val="28"/>
          <w:lang w:val="uk-UA"/>
        </w:rPr>
        <w:t>.</w:t>
      </w:r>
    </w:p>
    <w:p w:rsidR="006E6791" w:rsidRDefault="006E6791" w:rsidP="00710E73">
      <w:pPr>
        <w:pStyle w:val="a7"/>
        <w:numPr>
          <w:ilvl w:val="0"/>
          <w:numId w:val="7"/>
        </w:numPr>
        <w:spacing w:after="0" w:line="240" w:lineRule="auto"/>
        <w:jc w:val="both"/>
        <w:rPr>
          <w:rFonts w:ascii="Times New Roman" w:hAnsi="Times New Roman" w:cs="Times New Roman"/>
          <w:sz w:val="28"/>
          <w:szCs w:val="28"/>
          <w:lang w:val="uk-UA"/>
        </w:rPr>
      </w:pPr>
      <w:r w:rsidRPr="00710E73">
        <w:rPr>
          <w:rFonts w:ascii="Times New Roman" w:hAnsi="Times New Roman" w:cs="Times New Roman"/>
          <w:sz w:val="28"/>
          <w:szCs w:val="28"/>
          <w:lang w:val="uk-UA"/>
        </w:rPr>
        <w:t>Втрати кадрів:</w:t>
      </w:r>
    </w:p>
    <w:p w:rsid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Міграція за кордон понад</w:t>
      </w:r>
      <w:r w:rsidR="00710E73" w:rsidRPr="00315978">
        <w:rPr>
          <w:rFonts w:ascii="Times New Roman" w:hAnsi="Times New Roman" w:cs="Times New Roman"/>
          <w:sz w:val="28"/>
          <w:szCs w:val="28"/>
          <w:lang w:val="uk-UA"/>
        </w:rPr>
        <w:t>, понад</w:t>
      </w:r>
      <w:r w:rsidRPr="00315978">
        <w:rPr>
          <w:rFonts w:ascii="Times New Roman" w:hAnsi="Times New Roman" w:cs="Times New Roman"/>
          <w:sz w:val="28"/>
          <w:szCs w:val="28"/>
          <w:lang w:val="uk-UA"/>
        </w:rPr>
        <w:t xml:space="preserve"> 8 мільйонів осіб</w:t>
      </w:r>
      <w:r w:rsidR="00710E73" w:rsidRPr="00315978">
        <w:rPr>
          <w:rFonts w:ascii="Times New Roman" w:hAnsi="Times New Roman" w:cs="Times New Roman"/>
          <w:sz w:val="28"/>
          <w:szCs w:val="28"/>
          <w:lang w:val="uk-UA"/>
        </w:rPr>
        <w:t>, що покинули країну, або мігрували всередині країни</w:t>
      </w:r>
      <w:r w:rsidRPr="00315978">
        <w:rPr>
          <w:rFonts w:ascii="Times New Roman" w:hAnsi="Times New Roman" w:cs="Times New Roman"/>
          <w:sz w:val="28"/>
          <w:szCs w:val="28"/>
          <w:lang w:val="uk-UA"/>
        </w:rPr>
        <w:t xml:space="preserve">, </w:t>
      </w:r>
      <w:r w:rsidR="00710E73" w:rsidRPr="00315978">
        <w:rPr>
          <w:rFonts w:ascii="Times New Roman" w:hAnsi="Times New Roman" w:cs="Times New Roman"/>
          <w:sz w:val="28"/>
          <w:szCs w:val="28"/>
          <w:lang w:val="uk-UA"/>
        </w:rPr>
        <w:t xml:space="preserve">що </w:t>
      </w:r>
      <w:r w:rsidRPr="00315978">
        <w:rPr>
          <w:rFonts w:ascii="Times New Roman" w:hAnsi="Times New Roman" w:cs="Times New Roman"/>
          <w:sz w:val="28"/>
          <w:szCs w:val="28"/>
          <w:lang w:val="uk-UA"/>
        </w:rPr>
        <w:t>включа</w:t>
      </w:r>
      <w:r w:rsidR="00710E73" w:rsidRPr="00315978">
        <w:rPr>
          <w:rFonts w:ascii="Times New Roman" w:hAnsi="Times New Roman" w:cs="Times New Roman"/>
          <w:sz w:val="28"/>
          <w:szCs w:val="28"/>
          <w:lang w:val="uk-UA"/>
        </w:rPr>
        <w:t>є міграцію</w:t>
      </w:r>
      <w:r w:rsidRPr="00315978">
        <w:rPr>
          <w:rFonts w:ascii="Times New Roman" w:hAnsi="Times New Roman" w:cs="Times New Roman"/>
          <w:sz w:val="28"/>
          <w:szCs w:val="28"/>
          <w:lang w:val="uk-UA"/>
        </w:rPr>
        <w:t xml:space="preserve"> висококваліфікованих спеціалістів</w:t>
      </w:r>
      <w:r w:rsidR="00710E73" w:rsidRPr="00315978">
        <w:rPr>
          <w:rFonts w:ascii="Times New Roman" w:hAnsi="Times New Roman" w:cs="Times New Roman"/>
          <w:sz w:val="28"/>
          <w:szCs w:val="28"/>
          <w:lang w:val="uk-UA"/>
        </w:rPr>
        <w:t>;</w:t>
      </w:r>
    </w:p>
    <w:p w:rsid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Мобілізація працездатного населення, що ст</w:t>
      </w:r>
      <w:r w:rsidR="00710E73" w:rsidRPr="00315978">
        <w:rPr>
          <w:rFonts w:ascii="Times New Roman" w:hAnsi="Times New Roman" w:cs="Times New Roman"/>
          <w:sz w:val="28"/>
          <w:szCs w:val="28"/>
          <w:lang w:val="uk-UA"/>
        </w:rPr>
        <w:t>ворило дефіцит у певних галузях;</w:t>
      </w:r>
    </w:p>
    <w:p w:rsidR="006E6791" w:rsidRPr="00315978" w:rsidRDefault="006E6791"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Перенасичення ринку у приймаючих регіонах: у західних областях спостерігається велика конкуренція за вакансії, тоді як на сході та півдні дефіцит робочої сили залишається гострим.</w:t>
      </w:r>
    </w:p>
    <w:p w:rsidR="00984B08" w:rsidRDefault="00984B08" w:rsidP="00984B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Зайнятість населення являється важливим показником стану ринку праці, що відображає економічну здатність у створюванні нових робочих місць та підтримування економічної активності в ринку праці України.</w:t>
      </w:r>
    </w:p>
    <w:p w:rsidR="00984B08" w:rsidRDefault="00984B08" w:rsidP="00010A8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Економіка зайнятості в період з 2012 по 2013 року демонструє певну стабільність, що сприяло у зростанні рівня зайнятого населення. У це час ми можемо спостерігати, що кількість зайнятого осіб перевищую 20 мільйонів осіб,  що становить 56% економічного населення України. Основними секторами зайнятості населення є такі сектори, як промисловість, сільське господарство, о</w:t>
      </w:r>
      <w:r w:rsidR="00010A8E">
        <w:rPr>
          <w:rFonts w:ascii="Times New Roman" w:hAnsi="Times New Roman" w:cs="Times New Roman"/>
          <w:sz w:val="28"/>
          <w:szCs w:val="28"/>
          <w:lang w:val="uk-UA"/>
        </w:rPr>
        <w:t>світи та торгівлі. В 2014 року після початку військового конфлікту на сході України призвели до значних змін структур в рівні зайнятості населення. Рівень знизився на 12%, особливо в Донецькій та Луганській області. Більше 1 мільйон осіб втратили свої робочі місця, через зниження важкій промисловості та зростання послуг та сфер в районах більш безпечних районах.</w:t>
      </w:r>
    </w:p>
    <w:p w:rsidR="00315978" w:rsidRPr="00315978" w:rsidRDefault="00315978" w:rsidP="00315978">
      <w:pPr>
        <w:spacing w:after="0" w:line="240" w:lineRule="auto"/>
        <w:ind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 xml:space="preserve">В 2016 році відзначався поступовим відновленням післявоєнного конфлікту, що стало можливим за допомогою стабілізацією економічної ситуації. Рівень зайнятого населення зростав на 1-2% щорічно, що досягає 60% економічного активного населення у 2019 році. Звичайно, в Київській області та центральних областях спостерігається зростанні, тоді як в східних регіонах залишається менш конкурентоспроможними, через бракування </w:t>
      </w:r>
      <w:r w:rsidRPr="00315978">
        <w:rPr>
          <w:rFonts w:ascii="Times New Roman" w:hAnsi="Times New Roman" w:cs="Times New Roman"/>
          <w:sz w:val="28"/>
          <w:szCs w:val="28"/>
          <w:lang w:val="uk-UA"/>
        </w:rPr>
        <w:lastRenderedPageBreak/>
        <w:t>інвестиції. Під час пандемії та запровадження карантинних заходів та обмеженням призвели до суттєвих знижень рівня зайнятого населення ринку праці в України. Найбільше постраждали галузі туризмі, громадського харчування та культури. Загальна тенденція зайнятого населення зменшилась на 8%, що досягає близько 17 млн. осіб у 2021 році. Близько 20% працівників опинились у стані тимчасового безробіття, та близько 30% відбувається збільшення дистанційної роботи. Під час повномасштабної війни, що відбулась в  2022 році, що призвело до значних знижень певних східних регіонів. За оцінками у 2023 році рівень кількості зайнятого населення зменшилось близько на 15 мільйонів. У західних областях спостерігається зростання зайнятості, коли у східних районах на 50% знизився рівень зайнятого населення, через руйнування інфраструктури та міграції населення.</w:t>
      </w:r>
    </w:p>
    <w:p w:rsidR="00315978" w:rsidRPr="00315978" w:rsidRDefault="00315978" w:rsidP="00315978">
      <w:pPr>
        <w:spacing w:after="0" w:line="240" w:lineRule="auto"/>
        <w:ind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Рівень безробіття населення в ринку праці в Україні демонструє коливання, які тісно пов’язані різноманітними економічними кризами та зовнішніми чинниками. В 2012 році рівень нестабільності становить стабільні 7,5%. Головною проблемною безробіття в цьому році було структурне безробіття, що було виплакане невідповідністю між професійними навичками працівника та потребами роботодавця. В 2014 році внаслідок війського конфлікту рівня безробіття в ринку праці України зросло близько 9,3%, що зумовлено міграцією та масовим звільнення на сході України. В 2020, через запровадження нокдаунів, що призвели до підвищення безробіття до 10,5%, в цьому періоді постраждали різні сфери обслуговування масового використання. У 2022 році рівень безробітного населення, що досягло 10%, але в 2023 році почалось зниження завдяки адаптації економіки до умов війського положення та активної підтримку від західної частини України.</w:t>
      </w:r>
    </w:p>
    <w:p w:rsidR="00315978" w:rsidRPr="00602430" w:rsidRDefault="00315978" w:rsidP="00315978">
      <w:pPr>
        <w:spacing w:after="0" w:line="240" w:lineRule="auto"/>
        <w:ind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 xml:space="preserve">До основних причин рівня безробіття населення України входить: </w:t>
      </w:r>
    </w:p>
    <w:p w:rsidR="00315978" w:rsidRDefault="00315978"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Економічні кризи, що призводить до скорочення виробництва, бізнесу та інвестування у бізнес;</w:t>
      </w:r>
    </w:p>
    <w:p w:rsidR="00315978" w:rsidRDefault="00315978"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Міграційна потоки за кордон та між внутрішніми регіонами країни;</w:t>
      </w:r>
    </w:p>
    <w:p w:rsidR="00315978" w:rsidRDefault="00315978"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Нестача інвестицій для створення нових робочих місць у різноманітних сферах діяльності;</w:t>
      </w:r>
    </w:p>
    <w:p w:rsidR="00315978" w:rsidRPr="00315978" w:rsidRDefault="00315978" w:rsidP="0031597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315978">
        <w:rPr>
          <w:rFonts w:ascii="Times New Roman" w:hAnsi="Times New Roman" w:cs="Times New Roman"/>
          <w:sz w:val="28"/>
          <w:szCs w:val="28"/>
          <w:lang w:val="uk-UA"/>
        </w:rPr>
        <w:t>Підняття кваліфікаційної здібності, що витісняють низькокваліфіковану робочі працю.</w:t>
      </w:r>
    </w:p>
    <w:p w:rsidR="00710E73" w:rsidRDefault="00710E73" w:rsidP="00710E7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зайнятості населення за гендерним показником та віком показує явні нерівність в ринку праці України. Оскільки більша частина ринку праці займає стать чоловіків, які мають можливість до фізичних навантажень в різноманітних професіях та чоловіки більш конкурентоспроможні на ринку праці України. Жінки частіше стикаються з проблеми, такими як сімейними обов’язками, через що потребується гучний графік роботи або присутність у віддаленій роботі у дистанційному форматі. Люди віком до 30 років стискаються с постійними пе</w:t>
      </w:r>
      <w:r w:rsidR="00984B08">
        <w:rPr>
          <w:rFonts w:ascii="Times New Roman" w:hAnsi="Times New Roman" w:cs="Times New Roman"/>
          <w:sz w:val="28"/>
          <w:szCs w:val="28"/>
          <w:lang w:val="uk-UA"/>
        </w:rPr>
        <w:t>р</w:t>
      </w:r>
      <w:r>
        <w:rPr>
          <w:rFonts w:ascii="Times New Roman" w:hAnsi="Times New Roman" w:cs="Times New Roman"/>
          <w:sz w:val="28"/>
          <w:szCs w:val="28"/>
          <w:lang w:val="uk-UA"/>
        </w:rPr>
        <w:t>е</w:t>
      </w:r>
      <w:r w:rsidR="00984B08">
        <w:rPr>
          <w:rFonts w:ascii="Times New Roman" w:hAnsi="Times New Roman" w:cs="Times New Roman"/>
          <w:sz w:val="28"/>
          <w:szCs w:val="28"/>
          <w:lang w:val="uk-UA"/>
        </w:rPr>
        <w:t>ш</w:t>
      </w:r>
      <w:r>
        <w:rPr>
          <w:rFonts w:ascii="Times New Roman" w:hAnsi="Times New Roman" w:cs="Times New Roman"/>
          <w:sz w:val="28"/>
          <w:szCs w:val="28"/>
          <w:lang w:val="uk-UA"/>
        </w:rPr>
        <w:t xml:space="preserve">кодами ринку праці, через відсутність досвіду та компетентності, найвищий рівень занятого </w:t>
      </w:r>
      <w:r w:rsidR="00984B08">
        <w:rPr>
          <w:rFonts w:ascii="Times New Roman" w:hAnsi="Times New Roman" w:cs="Times New Roman"/>
          <w:sz w:val="28"/>
          <w:szCs w:val="28"/>
          <w:lang w:val="uk-UA"/>
        </w:rPr>
        <w:t xml:space="preserve">населення у ринку праці в Україні, </w:t>
      </w:r>
      <w:r>
        <w:rPr>
          <w:rFonts w:ascii="Times New Roman" w:hAnsi="Times New Roman" w:cs="Times New Roman"/>
          <w:sz w:val="28"/>
          <w:szCs w:val="28"/>
          <w:lang w:val="uk-UA"/>
        </w:rPr>
        <w:t>спост</w:t>
      </w:r>
      <w:r w:rsidR="00984B08">
        <w:rPr>
          <w:rFonts w:ascii="Times New Roman" w:hAnsi="Times New Roman" w:cs="Times New Roman"/>
          <w:sz w:val="28"/>
          <w:szCs w:val="28"/>
          <w:lang w:val="uk-UA"/>
        </w:rPr>
        <w:t>е</w:t>
      </w:r>
      <w:r>
        <w:rPr>
          <w:rFonts w:ascii="Times New Roman" w:hAnsi="Times New Roman" w:cs="Times New Roman"/>
          <w:sz w:val="28"/>
          <w:szCs w:val="28"/>
          <w:lang w:val="uk-UA"/>
        </w:rPr>
        <w:t>р</w:t>
      </w:r>
      <w:r w:rsidR="00984B08">
        <w:rPr>
          <w:rFonts w:ascii="Times New Roman" w:hAnsi="Times New Roman" w:cs="Times New Roman"/>
          <w:sz w:val="28"/>
          <w:szCs w:val="28"/>
          <w:lang w:val="uk-UA"/>
        </w:rPr>
        <w:t>і</w:t>
      </w:r>
      <w:r>
        <w:rPr>
          <w:rFonts w:ascii="Times New Roman" w:hAnsi="Times New Roman" w:cs="Times New Roman"/>
          <w:sz w:val="28"/>
          <w:szCs w:val="28"/>
          <w:lang w:val="uk-UA"/>
        </w:rPr>
        <w:t xml:space="preserve">гається віковій групі кому від 40 </w:t>
      </w:r>
      <w:r>
        <w:rPr>
          <w:rFonts w:ascii="Times New Roman" w:hAnsi="Times New Roman" w:cs="Times New Roman"/>
          <w:sz w:val="28"/>
          <w:szCs w:val="28"/>
          <w:lang w:val="uk-UA"/>
        </w:rPr>
        <w:lastRenderedPageBreak/>
        <w:t>років, в якій є необхідні навички та певні рівні знання у різноманітних професіях.</w:t>
      </w:r>
    </w:p>
    <w:p w:rsidR="00315978" w:rsidRDefault="00FA7558" w:rsidP="00FA75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Міграційний процес на ринку праці в Україні є одним із основних компонентів, які впливають на зміни ринку праці України. Сучасна міграція має двохсторонній характер: з одного боку, вона надає можливість для економ</w:t>
      </w:r>
      <w:r w:rsidR="00B84ED2">
        <w:rPr>
          <w:rFonts w:ascii="Times New Roman" w:hAnsi="Times New Roman" w:cs="Times New Roman"/>
          <w:sz w:val="28"/>
          <w:szCs w:val="28"/>
          <w:lang w:val="uk-UA"/>
        </w:rPr>
        <w:t>і</w:t>
      </w:r>
      <w:r>
        <w:rPr>
          <w:rFonts w:ascii="Times New Roman" w:hAnsi="Times New Roman" w:cs="Times New Roman"/>
          <w:sz w:val="28"/>
          <w:szCs w:val="28"/>
          <w:lang w:val="uk-UA"/>
        </w:rPr>
        <w:t>ч</w:t>
      </w:r>
      <w:r w:rsidR="00B84ED2">
        <w:rPr>
          <w:rFonts w:ascii="Times New Roman" w:hAnsi="Times New Roman" w:cs="Times New Roman"/>
          <w:sz w:val="28"/>
          <w:szCs w:val="28"/>
          <w:lang w:val="uk-UA"/>
        </w:rPr>
        <w:t>но</w:t>
      </w:r>
      <w:r>
        <w:rPr>
          <w:rFonts w:ascii="Times New Roman" w:hAnsi="Times New Roman" w:cs="Times New Roman"/>
          <w:sz w:val="28"/>
          <w:szCs w:val="28"/>
          <w:lang w:val="uk-UA"/>
        </w:rPr>
        <w:t>ї активності країни, а з іншого – викликає дефіцит робочих кадрів всередині держави.</w:t>
      </w:r>
    </w:p>
    <w:p w:rsidR="00B84ED2" w:rsidRPr="00602430" w:rsidRDefault="00B84ED2" w:rsidP="00B84ED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останні десятиріч еміграції з України, що стала масовим явищем, особливо тих людей, які сталі працездатного віку та мають висококваліфіковані кадри. </w:t>
      </w:r>
      <w:r w:rsidR="00C83DEB">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причини еміграції з України включають:</w:t>
      </w:r>
    </w:p>
    <w:p w:rsidR="00B84ED2" w:rsidRDefault="00B84ED2" w:rsidP="00B84ED2">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Економічні фактори: </w:t>
      </w:r>
      <w:r w:rsidR="00C83DEB">
        <w:rPr>
          <w:rFonts w:ascii="Times New Roman" w:hAnsi="Times New Roman" w:cs="Times New Roman"/>
          <w:sz w:val="28"/>
          <w:szCs w:val="28"/>
          <w:lang w:val="uk-UA"/>
        </w:rPr>
        <w:t>нинька</w:t>
      </w:r>
      <w:r>
        <w:rPr>
          <w:rFonts w:ascii="Times New Roman" w:hAnsi="Times New Roman" w:cs="Times New Roman"/>
          <w:sz w:val="28"/>
          <w:szCs w:val="28"/>
          <w:lang w:val="uk-UA"/>
        </w:rPr>
        <w:t xml:space="preserve"> </w:t>
      </w:r>
      <w:r w:rsidR="00C83DEB">
        <w:rPr>
          <w:rFonts w:ascii="Times New Roman" w:hAnsi="Times New Roman" w:cs="Times New Roman"/>
          <w:sz w:val="28"/>
          <w:szCs w:val="28"/>
          <w:lang w:val="uk-UA"/>
        </w:rPr>
        <w:t>заробітна</w:t>
      </w:r>
      <w:r>
        <w:rPr>
          <w:rFonts w:ascii="Times New Roman" w:hAnsi="Times New Roman" w:cs="Times New Roman"/>
          <w:sz w:val="28"/>
          <w:szCs w:val="28"/>
          <w:lang w:val="uk-UA"/>
        </w:rPr>
        <w:t xml:space="preserve"> плата, відсутність </w:t>
      </w:r>
      <w:r w:rsidR="00C83DEB">
        <w:rPr>
          <w:rFonts w:ascii="Times New Roman" w:hAnsi="Times New Roman" w:cs="Times New Roman"/>
          <w:sz w:val="28"/>
          <w:szCs w:val="28"/>
          <w:lang w:val="uk-UA"/>
        </w:rPr>
        <w:t>ка</w:t>
      </w:r>
      <w:r>
        <w:rPr>
          <w:rFonts w:ascii="Times New Roman" w:hAnsi="Times New Roman" w:cs="Times New Roman"/>
          <w:sz w:val="28"/>
          <w:szCs w:val="28"/>
          <w:lang w:val="uk-UA"/>
        </w:rPr>
        <w:t>р</w:t>
      </w:r>
      <w:r w:rsidR="00C83DEB">
        <w:rPr>
          <w:rFonts w:ascii="Times New Roman" w:hAnsi="Times New Roman" w:cs="Times New Roman"/>
          <w:sz w:val="28"/>
          <w:szCs w:val="28"/>
          <w:lang w:val="uk-UA"/>
        </w:rPr>
        <w:t>’</w:t>
      </w:r>
      <w:r>
        <w:rPr>
          <w:rFonts w:ascii="Times New Roman" w:hAnsi="Times New Roman" w:cs="Times New Roman"/>
          <w:sz w:val="28"/>
          <w:szCs w:val="28"/>
          <w:lang w:val="uk-UA"/>
        </w:rPr>
        <w:t xml:space="preserve">єрного </w:t>
      </w:r>
      <w:r w:rsidR="00C83DEB">
        <w:rPr>
          <w:rFonts w:ascii="Times New Roman" w:hAnsi="Times New Roman" w:cs="Times New Roman"/>
          <w:sz w:val="28"/>
          <w:szCs w:val="28"/>
          <w:lang w:val="uk-UA"/>
        </w:rPr>
        <w:t>зростання, розрив дох</w:t>
      </w:r>
      <w:r>
        <w:rPr>
          <w:rFonts w:ascii="Times New Roman" w:hAnsi="Times New Roman" w:cs="Times New Roman"/>
          <w:sz w:val="28"/>
          <w:szCs w:val="28"/>
          <w:lang w:val="uk-UA"/>
        </w:rPr>
        <w:t>ідності</w:t>
      </w:r>
      <w:r w:rsidR="00C83DEB">
        <w:rPr>
          <w:rFonts w:ascii="Times New Roman" w:hAnsi="Times New Roman" w:cs="Times New Roman"/>
          <w:sz w:val="28"/>
          <w:szCs w:val="28"/>
          <w:lang w:val="uk-UA"/>
        </w:rPr>
        <w:t xml:space="preserve"> в Україні та в країнах Європейського</w:t>
      </w:r>
      <w:r>
        <w:rPr>
          <w:rFonts w:ascii="Times New Roman" w:hAnsi="Times New Roman" w:cs="Times New Roman"/>
          <w:sz w:val="28"/>
          <w:szCs w:val="28"/>
          <w:lang w:val="uk-UA"/>
        </w:rPr>
        <w:t xml:space="preserve"> союзу;</w:t>
      </w:r>
    </w:p>
    <w:p w:rsidR="00B84ED2" w:rsidRDefault="00B84ED2" w:rsidP="00B84ED2">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Соціальні </w:t>
      </w:r>
      <w:r w:rsidR="00C83DEB">
        <w:rPr>
          <w:rFonts w:ascii="Times New Roman" w:hAnsi="Times New Roman" w:cs="Times New Roman"/>
          <w:sz w:val="28"/>
          <w:szCs w:val="28"/>
          <w:lang w:val="uk-UA"/>
        </w:rPr>
        <w:t>причини</w:t>
      </w:r>
      <w:r>
        <w:rPr>
          <w:rFonts w:ascii="Times New Roman" w:hAnsi="Times New Roman" w:cs="Times New Roman"/>
          <w:sz w:val="28"/>
          <w:szCs w:val="28"/>
          <w:lang w:val="uk-UA"/>
        </w:rPr>
        <w:t xml:space="preserve">: нестабільність політичної сфери, відсутність правових норм, </w:t>
      </w:r>
      <w:r w:rsidR="00C83DEB">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соціального захисту, неякісна медична допомога та освітні послуги;</w:t>
      </w:r>
    </w:p>
    <w:p w:rsidR="00B84ED2" w:rsidRDefault="00B84ED2" w:rsidP="00B84ED2">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безробіття </w:t>
      </w:r>
      <w:r w:rsidR="00C83DEB">
        <w:rPr>
          <w:rFonts w:ascii="Times New Roman" w:hAnsi="Times New Roman" w:cs="Times New Roman"/>
          <w:sz w:val="28"/>
          <w:szCs w:val="28"/>
          <w:lang w:val="uk-UA"/>
        </w:rPr>
        <w:t>населення</w:t>
      </w:r>
      <w:r>
        <w:rPr>
          <w:rFonts w:ascii="Times New Roman" w:hAnsi="Times New Roman" w:cs="Times New Roman"/>
          <w:sz w:val="28"/>
          <w:szCs w:val="28"/>
          <w:lang w:val="uk-UA"/>
        </w:rPr>
        <w:t>:</w:t>
      </w:r>
      <w:r w:rsidR="00C83D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хоч ми і спостерігаємо зниження безробіття, </w:t>
      </w:r>
      <w:r w:rsidR="00C83DEB">
        <w:rPr>
          <w:rFonts w:ascii="Times New Roman" w:hAnsi="Times New Roman" w:cs="Times New Roman"/>
          <w:sz w:val="28"/>
          <w:szCs w:val="28"/>
          <w:lang w:val="uk-UA"/>
        </w:rPr>
        <w:t>але</w:t>
      </w:r>
      <w:r>
        <w:rPr>
          <w:rFonts w:ascii="Times New Roman" w:hAnsi="Times New Roman" w:cs="Times New Roman"/>
          <w:sz w:val="28"/>
          <w:szCs w:val="28"/>
          <w:lang w:val="uk-UA"/>
        </w:rPr>
        <w:t xml:space="preserve"> ця статистика не враховує кількість мігр</w:t>
      </w:r>
      <w:r w:rsidR="00C83DEB">
        <w:rPr>
          <w:rFonts w:ascii="Times New Roman" w:hAnsi="Times New Roman" w:cs="Times New Roman"/>
          <w:sz w:val="28"/>
          <w:szCs w:val="28"/>
          <w:lang w:val="uk-UA"/>
        </w:rPr>
        <w:t>аційного</w:t>
      </w:r>
      <w:r>
        <w:rPr>
          <w:rFonts w:ascii="Times New Roman" w:hAnsi="Times New Roman" w:cs="Times New Roman"/>
          <w:sz w:val="28"/>
          <w:szCs w:val="28"/>
          <w:lang w:val="uk-UA"/>
        </w:rPr>
        <w:t xml:space="preserve"> </w:t>
      </w:r>
      <w:r w:rsidR="00C83DEB">
        <w:rPr>
          <w:rFonts w:ascii="Times New Roman" w:hAnsi="Times New Roman" w:cs="Times New Roman"/>
          <w:sz w:val="28"/>
          <w:szCs w:val="28"/>
          <w:lang w:val="uk-UA"/>
        </w:rPr>
        <w:t>населення</w:t>
      </w:r>
      <w:r>
        <w:rPr>
          <w:rFonts w:ascii="Times New Roman" w:hAnsi="Times New Roman" w:cs="Times New Roman"/>
          <w:sz w:val="28"/>
          <w:szCs w:val="28"/>
          <w:lang w:val="uk-UA"/>
        </w:rPr>
        <w:t>, які виїжджають за кордон у пошуках роботи.</w:t>
      </w:r>
    </w:p>
    <w:p w:rsidR="00B84ED2" w:rsidRDefault="004B7C03" w:rsidP="00FA75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еміграції, важливо також </w:t>
      </w:r>
      <w:r w:rsidR="008F67C0">
        <w:rPr>
          <w:rFonts w:ascii="Times New Roman" w:hAnsi="Times New Roman" w:cs="Times New Roman"/>
          <w:sz w:val="28"/>
          <w:szCs w:val="28"/>
          <w:lang w:val="uk-UA"/>
        </w:rPr>
        <w:t>звернути</w:t>
      </w:r>
      <w:r>
        <w:rPr>
          <w:rFonts w:ascii="Times New Roman" w:hAnsi="Times New Roman" w:cs="Times New Roman"/>
          <w:sz w:val="28"/>
          <w:szCs w:val="28"/>
          <w:lang w:val="uk-UA"/>
        </w:rPr>
        <w:t xml:space="preserve"> увагу на внутрішню міграцію </w:t>
      </w:r>
      <w:r w:rsidR="008F67C0">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України, яка з’явилась, через військові дії, що відбуваються на сході країн та анексії Криму. Переселенці, які </w:t>
      </w:r>
      <w:r w:rsidR="008F67C0">
        <w:rPr>
          <w:rFonts w:ascii="Times New Roman" w:hAnsi="Times New Roman" w:cs="Times New Roman"/>
          <w:sz w:val="28"/>
          <w:szCs w:val="28"/>
          <w:lang w:val="uk-UA"/>
        </w:rPr>
        <w:t>вимушені</w:t>
      </w:r>
      <w:r>
        <w:rPr>
          <w:rFonts w:ascii="Times New Roman" w:hAnsi="Times New Roman" w:cs="Times New Roman"/>
          <w:sz w:val="28"/>
          <w:szCs w:val="28"/>
          <w:lang w:val="uk-UA"/>
        </w:rPr>
        <w:t xml:space="preserve"> були переїхати, їх кількість сягає більше 1,5 мільйони осіб, що стає новим викликом для українського ринку праці в Україні. Основні труднощі з якими стикаються постійно внутрішні мігранти:</w:t>
      </w:r>
    </w:p>
    <w:p w:rsidR="004B7C03" w:rsidRDefault="004B7C03" w:rsidP="00FA755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Трудова міграція: основна проблема, через труднощі у працевлаштування, через </w:t>
      </w:r>
      <w:r w:rsidR="008F67C0">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кількості </w:t>
      </w:r>
      <w:r w:rsidR="008F67C0">
        <w:rPr>
          <w:rFonts w:ascii="Times New Roman" w:hAnsi="Times New Roman" w:cs="Times New Roman"/>
          <w:sz w:val="28"/>
          <w:szCs w:val="28"/>
          <w:lang w:val="uk-UA"/>
        </w:rPr>
        <w:t>вакансій у регіонах, де б</w:t>
      </w:r>
      <w:r>
        <w:rPr>
          <w:rFonts w:ascii="Times New Roman" w:hAnsi="Times New Roman" w:cs="Times New Roman"/>
          <w:sz w:val="28"/>
          <w:szCs w:val="28"/>
          <w:lang w:val="uk-UA"/>
        </w:rPr>
        <w:t>уває мігрант;</w:t>
      </w:r>
    </w:p>
    <w:p w:rsidR="004B7C03" w:rsidRDefault="004B7C03" w:rsidP="00FA755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Різниця к кваліфікації ринку праці: необхідність у перекваліфікації </w:t>
      </w:r>
      <w:r w:rsidR="008F67C0">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у нових вимогах ринку праці в Україні;</w:t>
      </w:r>
    </w:p>
    <w:p w:rsidR="004B7C03" w:rsidRDefault="008F67C0" w:rsidP="00FA7558">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Сегрегація: ц</w:t>
      </w:r>
      <w:r w:rsidR="004B7C03">
        <w:rPr>
          <w:rFonts w:ascii="Times New Roman" w:hAnsi="Times New Roman" w:cs="Times New Roman"/>
          <w:sz w:val="28"/>
          <w:szCs w:val="28"/>
          <w:lang w:val="uk-UA"/>
        </w:rPr>
        <w:t xml:space="preserve">е повна ізоляція переселенців, таких як </w:t>
      </w:r>
      <w:r>
        <w:rPr>
          <w:rFonts w:ascii="Times New Roman" w:hAnsi="Times New Roman" w:cs="Times New Roman"/>
          <w:sz w:val="28"/>
          <w:szCs w:val="28"/>
          <w:lang w:val="uk-UA"/>
        </w:rPr>
        <w:t>окупація, що ускладнює їх адаптацію до працездатності та життя.</w:t>
      </w:r>
    </w:p>
    <w:p w:rsidR="008F67C0" w:rsidRDefault="008F67C0" w:rsidP="008F67C0">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різноманітні виклики, міграція має і позитивні аспекти:</w:t>
      </w:r>
    </w:p>
    <w:p w:rsidR="008F67C0" w:rsidRDefault="008F67C0" w:rsidP="008F67C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Заробітчани – це джерело валютних надходжень, а саме обсяги приватних переказів з-за кордону, що постійно зростають та мають значні впливи на частину ВВП країни. За даними в 2023 році доходи досягли близько 16; млрд.;</w:t>
      </w:r>
    </w:p>
    <w:p w:rsidR="008F67C0" w:rsidRDefault="008F67C0" w:rsidP="008F67C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кваліфікації – це допомога розвитку модернізації економіки країни, адже українці, які перетинають кордон та там працюють, вони отримують нові знання та досвід, що допоможе модернізувати економіку України;</w:t>
      </w:r>
    </w:p>
    <w:p w:rsidR="008F67C0" w:rsidRDefault="008F67C0" w:rsidP="008F67C0">
      <w:pPr>
        <w:pStyle w:val="a7"/>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Зворотна міграція та її потенціал, включає наслідки пандемії та військового положення де спостерігається хвиля зворотної міграції. За оцінками експерті</w:t>
      </w:r>
      <w:r w:rsidR="00536CD7">
        <w:rPr>
          <w:rFonts w:ascii="Times New Roman" w:hAnsi="Times New Roman" w:cs="Times New Roman"/>
          <w:sz w:val="28"/>
          <w:szCs w:val="28"/>
          <w:lang w:val="uk-UA"/>
        </w:rPr>
        <w:t>в, зо з 2020 року по 2022 роки близько</w:t>
      </w:r>
      <w:r>
        <w:rPr>
          <w:rFonts w:ascii="Times New Roman" w:hAnsi="Times New Roman" w:cs="Times New Roman"/>
          <w:sz w:val="28"/>
          <w:szCs w:val="28"/>
          <w:lang w:val="uk-UA"/>
        </w:rPr>
        <w:t xml:space="preserve"> 2 </w:t>
      </w:r>
      <w:r w:rsidR="00536CD7">
        <w:rPr>
          <w:rFonts w:ascii="Times New Roman" w:hAnsi="Times New Roman" w:cs="Times New Roman"/>
          <w:sz w:val="28"/>
          <w:szCs w:val="28"/>
          <w:lang w:val="uk-UA"/>
        </w:rPr>
        <w:t>мільйонів</w:t>
      </w:r>
      <w:r>
        <w:rPr>
          <w:rFonts w:ascii="Times New Roman" w:hAnsi="Times New Roman" w:cs="Times New Roman"/>
          <w:sz w:val="28"/>
          <w:szCs w:val="28"/>
          <w:lang w:val="uk-UA"/>
        </w:rPr>
        <w:t xml:space="preserve"> українців повернулись в Україну.</w:t>
      </w:r>
    </w:p>
    <w:p w:rsidR="008F67C0" w:rsidRDefault="008F67C0" w:rsidP="008F67C0">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Інтеграція мігрантів у національному ринку праці України, що потребує у створенні відповідних умов, таких як:</w:t>
      </w:r>
    </w:p>
    <w:p w:rsidR="008F67C0" w:rsidRDefault="008F67C0" w:rsidP="008F67C0">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Розширення проектів з </w:t>
      </w:r>
      <w:r w:rsidR="00536CD7">
        <w:rPr>
          <w:rFonts w:ascii="Times New Roman" w:hAnsi="Times New Roman" w:cs="Times New Roman"/>
          <w:sz w:val="28"/>
          <w:szCs w:val="28"/>
          <w:lang w:val="uk-UA"/>
        </w:rPr>
        <w:t>підтримкою</w:t>
      </w:r>
      <w:r>
        <w:rPr>
          <w:rFonts w:ascii="Times New Roman" w:hAnsi="Times New Roman" w:cs="Times New Roman"/>
          <w:sz w:val="28"/>
          <w:szCs w:val="28"/>
          <w:lang w:val="uk-UA"/>
        </w:rPr>
        <w:t xml:space="preserve"> малого та середнього </w:t>
      </w:r>
      <w:r w:rsidR="00536CD7">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в Україні;</w:t>
      </w:r>
    </w:p>
    <w:p w:rsidR="008F67C0" w:rsidRDefault="008F67C0" w:rsidP="008F67C0">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Повне надання доступу у перекваліфікації для персоналу;</w:t>
      </w:r>
    </w:p>
    <w:p w:rsidR="008F67C0" w:rsidRDefault="008F67C0" w:rsidP="008F67C0">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 розробка програм реінтеграції трудових мігрантів за кордоном.</w:t>
      </w:r>
    </w:p>
    <w:p w:rsidR="008F67C0" w:rsidRDefault="00750C29" w:rsidP="00536CD7">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масштаб міграційного процесу в Україні слід удосконалити міграційну систему. Для цього потрібно створити конкуренто спроможні умови праці на ринку праці в Україні (підвищення заробітної плати та захист соціального населення), розвиток регіональної інфраструктури (збільшення інвестування в ті регіоні менш розвинуті для зменшення міграції в всередині країни) та співпраця з країнами-реципієнтами (укладання угоди, які зможуть збільшити захист прав в українських працівниках за кордоном).</w:t>
      </w:r>
    </w:p>
    <w:p w:rsidR="00750C29" w:rsidRDefault="00750C29" w:rsidP="008D0E3A">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Міграціє являється складним явищем, що є викликом до сучасного ринку праці України. Міграція своїми наслідками може впливати на ринок праці, як позитивно так негативно, все залежить від державної політики. Для того щоб зменшити негативний вплив міграції на ринок праці України, потрібно розробити реформи у сфері праці, також стимулювати економічне зростання та створити привабливі умови трудовлаштування в Україні.</w:t>
      </w:r>
    </w:p>
    <w:p w:rsidR="00B3376B" w:rsidRPr="00B3376B" w:rsidRDefault="00B3376B" w:rsidP="00B3376B">
      <w:pPr>
        <w:tabs>
          <w:tab w:val="left" w:pos="993"/>
        </w:tabs>
        <w:spacing w:after="0" w:line="240" w:lineRule="auto"/>
        <w:ind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Економіка та ринок праці України до початку повномасштабного вторгнення економіки України вказували на певні ознаки після відновлення криз у 2008 та 2014 році. Однак економічна структура залишається вразливою, через низький рівень диверсифікації та недостатній розвиток нових високих технологій. Ринок праці завжди відзначається балансом попиту та пропозиції, високим рівнем зайнятого населення ринку праці, міграцією кваліфікованих кадрів та низьким заробітними платами в багатьох різних економічних сфер.</w:t>
      </w:r>
    </w:p>
    <w:p w:rsidR="00B3376B" w:rsidRDefault="00B3376B" w:rsidP="00B3376B">
      <w:pPr>
        <w:tabs>
          <w:tab w:val="left" w:pos="993"/>
        </w:tabs>
        <w:spacing w:after="0" w:line="240" w:lineRule="auto"/>
        <w:ind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Війна суттєво ускладнила всю роботу держави в економічній сфері, що викликають наступні проблеми:</w:t>
      </w:r>
    </w:p>
    <w:p w:rsidR="00B3376B" w:rsidRDefault="00B3376B" w:rsidP="00B3376B">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Зниження обсягу експорту та імпорту послуг;</w:t>
      </w:r>
    </w:p>
    <w:p w:rsidR="00B3376B" w:rsidRDefault="00B3376B" w:rsidP="00B3376B">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Значна втрата іноземних інвестицій;</w:t>
      </w:r>
    </w:p>
    <w:p w:rsidR="00B3376B" w:rsidRPr="00B3376B" w:rsidRDefault="00B3376B" w:rsidP="00B3376B">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Нестача державних ресурсів задля підтримки економічної стабільності.</w:t>
      </w:r>
    </w:p>
    <w:p w:rsidR="00B3376B" w:rsidRPr="00B3376B" w:rsidRDefault="00B3376B" w:rsidP="00B3376B">
      <w:pPr>
        <w:tabs>
          <w:tab w:val="left" w:pos="993"/>
        </w:tabs>
        <w:spacing w:after="0" w:line="240" w:lineRule="auto"/>
        <w:ind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Проте після завершення повномасштабної війни можуть з’явитись нові можливості для розвитку ринку праці України, а саме відновлення країни де вимагають значні людські ресурси, ефективне управлення ресурсами та підтримка з боку міжнародної співдружності. Реформа ринку праці в Україні стає основним аспектом економічного відновлення України в майбутньому.</w:t>
      </w:r>
    </w:p>
    <w:p w:rsidR="00B3376B" w:rsidRPr="00B3376B" w:rsidRDefault="00B3376B" w:rsidP="00B3376B">
      <w:pPr>
        <w:tabs>
          <w:tab w:val="left" w:pos="993"/>
        </w:tabs>
        <w:spacing w:after="0" w:line="240" w:lineRule="auto"/>
        <w:ind w:firstLine="680"/>
        <w:jc w:val="both"/>
        <w:rPr>
          <w:rFonts w:ascii="Times New Roman" w:hAnsi="Times New Roman" w:cs="Times New Roman"/>
          <w:sz w:val="28"/>
          <w:szCs w:val="28"/>
          <w:lang w:val="uk-UA"/>
        </w:rPr>
      </w:pPr>
      <w:r w:rsidRPr="00B3376B">
        <w:rPr>
          <w:rFonts w:ascii="Times New Roman" w:hAnsi="Times New Roman" w:cs="Times New Roman"/>
          <w:sz w:val="28"/>
          <w:szCs w:val="28"/>
          <w:lang w:val="uk-UA"/>
        </w:rPr>
        <w:t>В рамках післявоєнного відновлення пропонується зосередитись на основних трьох напрямах: соціальному, політичному та економічному напрямках. Нижче розглянемо кожен напрям та наведемо рекомендації для покращення стану ринку праці в Україні в майбутньому.</w:t>
      </w:r>
    </w:p>
    <w:p w:rsidR="008D0E3A" w:rsidRDefault="00B3376B" w:rsidP="00B3376B">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Соціа</w:t>
      </w:r>
      <w:r w:rsidRPr="00B3376B">
        <w:rPr>
          <w:rFonts w:ascii="Times New Roman" w:hAnsi="Times New Roman" w:cs="Times New Roman"/>
          <w:sz w:val="28"/>
          <w:szCs w:val="28"/>
          <w:lang w:val="uk-UA"/>
        </w:rPr>
        <w:t>льний аспект є фундаментом для ринку праці в Україні, адже післявоєнного відновлення ринку маж вирішальне значення оскільки головним</w:t>
      </w:r>
      <w:r w:rsidR="0009406C">
        <w:rPr>
          <w:rFonts w:ascii="Times New Roman" w:hAnsi="Times New Roman" w:cs="Times New Roman"/>
          <w:sz w:val="28"/>
          <w:szCs w:val="28"/>
          <w:lang w:val="uk-UA"/>
        </w:rPr>
        <w:t xml:space="preserve"> ресурсом кожної держави – є людина. Війна принесла дуже великі та </w:t>
      </w:r>
      <w:r w:rsidR="002D6FF8">
        <w:rPr>
          <w:rFonts w:ascii="Times New Roman" w:hAnsi="Times New Roman" w:cs="Times New Roman"/>
          <w:sz w:val="28"/>
          <w:szCs w:val="28"/>
          <w:lang w:val="uk-UA"/>
        </w:rPr>
        <w:t>соціальні</w:t>
      </w:r>
      <w:r w:rsidR="0009406C">
        <w:rPr>
          <w:rFonts w:ascii="Times New Roman" w:hAnsi="Times New Roman" w:cs="Times New Roman"/>
          <w:sz w:val="28"/>
          <w:szCs w:val="28"/>
          <w:lang w:val="uk-UA"/>
        </w:rPr>
        <w:t xml:space="preserve"> втрати, такі як: втрата життя, фізичні та психологічні травми кожного, втрата свого житла та роботи, що призводить до постійних змін життя мільйонів українців. Особливо вразлива група </w:t>
      </w:r>
      <w:r w:rsidR="002D6FF8">
        <w:rPr>
          <w:rFonts w:ascii="Times New Roman" w:hAnsi="Times New Roman" w:cs="Times New Roman"/>
          <w:sz w:val="28"/>
          <w:szCs w:val="28"/>
          <w:lang w:val="uk-UA"/>
        </w:rPr>
        <w:t>населення</w:t>
      </w:r>
      <w:r w:rsidR="0009406C">
        <w:rPr>
          <w:rFonts w:ascii="Times New Roman" w:hAnsi="Times New Roman" w:cs="Times New Roman"/>
          <w:sz w:val="28"/>
          <w:szCs w:val="28"/>
          <w:lang w:val="uk-UA"/>
        </w:rPr>
        <w:t xml:space="preserve">, які найбільше </w:t>
      </w:r>
      <w:r w:rsidR="002D6FF8">
        <w:rPr>
          <w:rFonts w:ascii="Times New Roman" w:hAnsi="Times New Roman" w:cs="Times New Roman"/>
          <w:sz w:val="28"/>
          <w:szCs w:val="28"/>
          <w:lang w:val="uk-UA"/>
        </w:rPr>
        <w:t>потребують</w:t>
      </w:r>
      <w:r w:rsidR="0009406C">
        <w:rPr>
          <w:rFonts w:ascii="Times New Roman" w:hAnsi="Times New Roman" w:cs="Times New Roman"/>
          <w:sz w:val="28"/>
          <w:szCs w:val="28"/>
          <w:lang w:val="uk-UA"/>
        </w:rPr>
        <w:t xml:space="preserve"> підтримку – це літні люди, багатодітні родини, особи, які мають інвалідність та переселенці.</w:t>
      </w:r>
    </w:p>
    <w:p w:rsidR="0009406C" w:rsidRDefault="0009406C" w:rsidP="00B3376B">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р</w:t>
      </w:r>
      <w:r w:rsidR="002D6FF8">
        <w:rPr>
          <w:rFonts w:ascii="Times New Roman" w:hAnsi="Times New Roman" w:cs="Times New Roman"/>
          <w:sz w:val="28"/>
          <w:szCs w:val="28"/>
          <w:lang w:val="uk-UA"/>
        </w:rPr>
        <w:t>е</w:t>
      </w:r>
      <w:r>
        <w:rPr>
          <w:rFonts w:ascii="Times New Roman" w:hAnsi="Times New Roman" w:cs="Times New Roman"/>
          <w:sz w:val="28"/>
          <w:szCs w:val="28"/>
          <w:lang w:val="uk-UA"/>
        </w:rPr>
        <w:t>к</w:t>
      </w:r>
      <w:r w:rsidR="002D6FF8">
        <w:rPr>
          <w:rFonts w:ascii="Times New Roman" w:hAnsi="Times New Roman" w:cs="Times New Roman"/>
          <w:sz w:val="28"/>
          <w:szCs w:val="28"/>
          <w:lang w:val="uk-UA"/>
        </w:rPr>
        <w:t>о</w:t>
      </w:r>
      <w:r>
        <w:rPr>
          <w:rFonts w:ascii="Times New Roman" w:hAnsi="Times New Roman" w:cs="Times New Roman"/>
          <w:sz w:val="28"/>
          <w:szCs w:val="28"/>
          <w:lang w:val="uk-UA"/>
        </w:rPr>
        <w:t>мендації повинні допомогти населенню повернутись до звичайного способу життя, відновити довіру до держави та створювати проекти для</w:t>
      </w:r>
      <w:r w:rsidR="002D6FF8">
        <w:rPr>
          <w:rFonts w:ascii="Times New Roman" w:hAnsi="Times New Roman" w:cs="Times New Roman"/>
          <w:sz w:val="28"/>
          <w:szCs w:val="28"/>
          <w:lang w:val="uk-UA"/>
        </w:rPr>
        <w:t xml:space="preserve"> самореалізації. Для цього необ</w:t>
      </w:r>
      <w:r>
        <w:rPr>
          <w:rFonts w:ascii="Times New Roman" w:hAnsi="Times New Roman" w:cs="Times New Roman"/>
          <w:sz w:val="28"/>
          <w:szCs w:val="28"/>
          <w:lang w:val="uk-UA"/>
        </w:rPr>
        <w:t>х</w:t>
      </w:r>
      <w:r w:rsidR="002D6FF8">
        <w:rPr>
          <w:rFonts w:ascii="Times New Roman" w:hAnsi="Times New Roman" w:cs="Times New Roman"/>
          <w:sz w:val="28"/>
          <w:szCs w:val="28"/>
          <w:lang w:val="uk-UA"/>
        </w:rPr>
        <w:t>ід</w:t>
      </w:r>
      <w:r>
        <w:rPr>
          <w:rFonts w:ascii="Times New Roman" w:hAnsi="Times New Roman" w:cs="Times New Roman"/>
          <w:sz w:val="28"/>
          <w:szCs w:val="28"/>
          <w:lang w:val="uk-UA"/>
        </w:rPr>
        <w:t xml:space="preserve">но створити комплексні програми, які включать в себе термінові потреби </w:t>
      </w:r>
      <w:r w:rsidR="002D6FF8">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та довгострокові цілі:</w:t>
      </w:r>
    </w:p>
    <w:p w:rsidR="0009406C" w:rsidRDefault="002D6FF8" w:rsidP="0009406C">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Допомога в</w:t>
      </w:r>
      <w:r w:rsidR="0009406C">
        <w:rPr>
          <w:rFonts w:ascii="Times New Roman" w:hAnsi="Times New Roman" w:cs="Times New Roman"/>
          <w:sz w:val="28"/>
          <w:szCs w:val="28"/>
          <w:lang w:val="uk-UA"/>
        </w:rPr>
        <w:t>ра</w:t>
      </w:r>
      <w:r>
        <w:rPr>
          <w:rFonts w:ascii="Times New Roman" w:hAnsi="Times New Roman" w:cs="Times New Roman"/>
          <w:sz w:val="28"/>
          <w:szCs w:val="28"/>
          <w:lang w:val="uk-UA"/>
        </w:rPr>
        <w:t>з</w:t>
      </w:r>
      <w:r w:rsidR="0009406C">
        <w:rPr>
          <w:rFonts w:ascii="Times New Roman" w:hAnsi="Times New Roman" w:cs="Times New Roman"/>
          <w:sz w:val="28"/>
          <w:szCs w:val="28"/>
          <w:lang w:val="uk-UA"/>
        </w:rPr>
        <w:t xml:space="preserve">ливим групам </w:t>
      </w:r>
      <w:r>
        <w:rPr>
          <w:rFonts w:ascii="Times New Roman" w:hAnsi="Times New Roman" w:cs="Times New Roman"/>
          <w:sz w:val="28"/>
          <w:szCs w:val="28"/>
          <w:lang w:val="uk-UA"/>
        </w:rPr>
        <w:t>населення</w:t>
      </w:r>
      <w:r w:rsidR="00867F6A">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w:t>
      </w:r>
      <w:r w:rsidR="00867F6A">
        <w:rPr>
          <w:rFonts w:ascii="Times New Roman" w:hAnsi="Times New Roman" w:cs="Times New Roman"/>
          <w:sz w:val="28"/>
          <w:szCs w:val="28"/>
          <w:lang w:val="uk-UA"/>
        </w:rPr>
        <w:t>ення базових потреб</w:t>
      </w:r>
      <w:r>
        <w:rPr>
          <w:rFonts w:ascii="Times New Roman" w:hAnsi="Times New Roman" w:cs="Times New Roman"/>
          <w:sz w:val="28"/>
          <w:szCs w:val="28"/>
          <w:lang w:val="uk-UA"/>
        </w:rPr>
        <w:t>, таких як ж</w:t>
      </w:r>
      <w:r w:rsidR="0009406C">
        <w:rPr>
          <w:rFonts w:ascii="Times New Roman" w:hAnsi="Times New Roman" w:cs="Times New Roman"/>
          <w:sz w:val="28"/>
          <w:szCs w:val="28"/>
          <w:lang w:val="uk-UA"/>
        </w:rPr>
        <w:t xml:space="preserve">итло, </w:t>
      </w:r>
      <w:r>
        <w:rPr>
          <w:rFonts w:ascii="Times New Roman" w:hAnsi="Times New Roman" w:cs="Times New Roman"/>
          <w:sz w:val="28"/>
          <w:szCs w:val="28"/>
          <w:lang w:val="uk-UA"/>
        </w:rPr>
        <w:t>харчування</w:t>
      </w:r>
      <w:r w:rsidR="0009406C">
        <w:rPr>
          <w:rFonts w:ascii="Times New Roman" w:hAnsi="Times New Roman" w:cs="Times New Roman"/>
          <w:sz w:val="28"/>
          <w:szCs w:val="28"/>
          <w:lang w:val="uk-UA"/>
        </w:rPr>
        <w:t xml:space="preserve">, одяг, медична та </w:t>
      </w:r>
      <w:r>
        <w:rPr>
          <w:rFonts w:ascii="Times New Roman" w:hAnsi="Times New Roman" w:cs="Times New Roman"/>
          <w:sz w:val="28"/>
          <w:szCs w:val="28"/>
          <w:lang w:val="uk-UA"/>
        </w:rPr>
        <w:t>психологічна</w:t>
      </w:r>
      <w:r w:rsidR="0009406C">
        <w:rPr>
          <w:rFonts w:ascii="Times New Roman" w:hAnsi="Times New Roman" w:cs="Times New Roman"/>
          <w:sz w:val="28"/>
          <w:szCs w:val="28"/>
          <w:lang w:val="uk-UA"/>
        </w:rPr>
        <w:t xml:space="preserve"> допомога. </w:t>
      </w:r>
      <w:r>
        <w:rPr>
          <w:rFonts w:ascii="Times New Roman" w:hAnsi="Times New Roman" w:cs="Times New Roman"/>
          <w:sz w:val="28"/>
          <w:szCs w:val="28"/>
          <w:lang w:val="uk-UA"/>
        </w:rPr>
        <w:t>Створення</w:t>
      </w:r>
      <w:r w:rsidR="0009406C">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спеціалізованих</w:t>
      </w:r>
      <w:r w:rsidR="0009406C">
        <w:rPr>
          <w:rFonts w:ascii="Times New Roman" w:hAnsi="Times New Roman" w:cs="Times New Roman"/>
          <w:sz w:val="28"/>
          <w:szCs w:val="28"/>
          <w:lang w:val="uk-UA"/>
        </w:rPr>
        <w:t xml:space="preserve"> тимчасовим реа</w:t>
      </w:r>
      <w:r w:rsidR="00D04C52">
        <w:rPr>
          <w:rFonts w:ascii="Times New Roman" w:hAnsi="Times New Roman" w:cs="Times New Roman"/>
          <w:sz w:val="28"/>
          <w:szCs w:val="28"/>
          <w:lang w:val="uk-UA"/>
        </w:rPr>
        <w:t>білітаційних</w:t>
      </w:r>
      <w:r w:rsidR="0009406C">
        <w:rPr>
          <w:rFonts w:ascii="Times New Roman" w:hAnsi="Times New Roman" w:cs="Times New Roman"/>
          <w:sz w:val="28"/>
          <w:szCs w:val="28"/>
          <w:lang w:val="uk-UA"/>
        </w:rPr>
        <w:t xml:space="preserve"> центрів з тимчасовим проживанням </w:t>
      </w:r>
      <w:r w:rsidR="00D04C52">
        <w:rPr>
          <w:rFonts w:ascii="Times New Roman" w:hAnsi="Times New Roman" w:cs="Times New Roman"/>
          <w:sz w:val="28"/>
          <w:szCs w:val="28"/>
          <w:lang w:val="uk-UA"/>
        </w:rPr>
        <w:t>населення</w:t>
      </w:r>
      <w:r w:rsidR="0009406C">
        <w:rPr>
          <w:rFonts w:ascii="Times New Roman" w:hAnsi="Times New Roman" w:cs="Times New Roman"/>
          <w:sz w:val="28"/>
          <w:szCs w:val="28"/>
          <w:lang w:val="uk-UA"/>
        </w:rPr>
        <w:t xml:space="preserve">. Впровадження виплат для </w:t>
      </w:r>
      <w:r w:rsidR="00D04C52">
        <w:rPr>
          <w:rFonts w:ascii="Times New Roman" w:hAnsi="Times New Roman" w:cs="Times New Roman"/>
          <w:sz w:val="28"/>
          <w:szCs w:val="28"/>
          <w:lang w:val="uk-UA"/>
        </w:rPr>
        <w:t>постраждалих</w:t>
      </w:r>
      <w:r w:rsidR="0009406C">
        <w:rPr>
          <w:rFonts w:ascii="Times New Roman" w:hAnsi="Times New Roman" w:cs="Times New Roman"/>
          <w:sz w:val="28"/>
          <w:szCs w:val="28"/>
          <w:lang w:val="uk-UA"/>
        </w:rPr>
        <w:t xml:space="preserve"> від війни. Реалізація безкоштовної якісної медичної допомоги для переселенців тощо. </w:t>
      </w:r>
      <w:r w:rsidR="00D04C52">
        <w:rPr>
          <w:rFonts w:ascii="Times New Roman" w:hAnsi="Times New Roman" w:cs="Times New Roman"/>
          <w:sz w:val="28"/>
          <w:szCs w:val="28"/>
          <w:lang w:val="uk-UA"/>
        </w:rPr>
        <w:t>Створення</w:t>
      </w:r>
      <w:r w:rsidR="0009406C">
        <w:rPr>
          <w:rFonts w:ascii="Times New Roman" w:hAnsi="Times New Roman" w:cs="Times New Roman"/>
          <w:sz w:val="28"/>
          <w:szCs w:val="28"/>
          <w:lang w:val="uk-UA"/>
        </w:rPr>
        <w:t xml:space="preserve"> різноманітних центрів з психологічної підтримки та адаптації </w:t>
      </w:r>
      <w:r w:rsidR="00D04C52">
        <w:rPr>
          <w:rFonts w:ascii="Times New Roman" w:hAnsi="Times New Roman" w:cs="Times New Roman"/>
          <w:sz w:val="28"/>
          <w:szCs w:val="28"/>
          <w:lang w:val="uk-UA"/>
        </w:rPr>
        <w:t>громадян</w:t>
      </w:r>
      <w:r w:rsidR="0009406C">
        <w:rPr>
          <w:rFonts w:ascii="Times New Roman" w:hAnsi="Times New Roman" w:cs="Times New Roman"/>
          <w:sz w:val="28"/>
          <w:szCs w:val="28"/>
          <w:lang w:val="uk-UA"/>
        </w:rPr>
        <w:t xml:space="preserve">, які пережили </w:t>
      </w:r>
      <w:r w:rsidR="00D04C52">
        <w:rPr>
          <w:rFonts w:ascii="Times New Roman" w:hAnsi="Times New Roman" w:cs="Times New Roman"/>
          <w:sz w:val="28"/>
          <w:szCs w:val="28"/>
          <w:lang w:val="uk-UA"/>
        </w:rPr>
        <w:t>травматичні</w:t>
      </w:r>
      <w:r w:rsidR="0009406C">
        <w:rPr>
          <w:rFonts w:ascii="Times New Roman" w:hAnsi="Times New Roman" w:cs="Times New Roman"/>
          <w:sz w:val="28"/>
          <w:szCs w:val="28"/>
          <w:lang w:val="uk-UA"/>
        </w:rPr>
        <w:t xml:space="preserve"> події під час воєнного положення.</w:t>
      </w:r>
    </w:p>
    <w:p w:rsidR="00D04C52" w:rsidRDefault="00D04C52" w:rsidP="0009406C">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Відновлення чисельності населення</w:t>
      </w:r>
      <w:r w:rsidR="00867F6A">
        <w:rPr>
          <w:rFonts w:ascii="Times New Roman" w:hAnsi="Times New Roman" w:cs="Times New Roman"/>
          <w:sz w:val="28"/>
          <w:szCs w:val="28"/>
          <w:lang w:val="uk-UA"/>
        </w:rPr>
        <w:t>:</w:t>
      </w:r>
      <w:r>
        <w:rPr>
          <w:rFonts w:ascii="Times New Roman" w:hAnsi="Times New Roman" w:cs="Times New Roman"/>
          <w:sz w:val="28"/>
          <w:szCs w:val="28"/>
          <w:lang w:val="uk-UA"/>
        </w:rPr>
        <w:t xml:space="preserve"> запровад</w:t>
      </w:r>
      <w:r w:rsidR="00867F6A">
        <w:rPr>
          <w:rFonts w:ascii="Times New Roman" w:hAnsi="Times New Roman" w:cs="Times New Roman"/>
          <w:sz w:val="28"/>
          <w:szCs w:val="28"/>
          <w:lang w:val="uk-UA"/>
        </w:rPr>
        <w:t>ження державної</w:t>
      </w:r>
      <w:r>
        <w:rPr>
          <w:rFonts w:ascii="Times New Roman" w:hAnsi="Times New Roman" w:cs="Times New Roman"/>
          <w:sz w:val="28"/>
          <w:szCs w:val="28"/>
          <w:lang w:val="uk-UA"/>
        </w:rPr>
        <w:t xml:space="preserve"> підтримки для молодих родин у вигляді «пакет новонародженого», в різноманітних пільгових надання кредитів на житло для багатодітних рослин та доступу для різноманітних садків та освітніх закладів. Створення сприятливих умов для населення, які виїхали за кордон, через можливість надання пільг, можливість кар’єрного зростання. Потрібно бі</w:t>
      </w:r>
      <w:r w:rsidR="00867F6A">
        <w:rPr>
          <w:rFonts w:ascii="Times New Roman" w:hAnsi="Times New Roman" w:cs="Times New Roman"/>
          <w:sz w:val="28"/>
          <w:szCs w:val="28"/>
          <w:lang w:val="uk-UA"/>
        </w:rPr>
        <w:t>льше звертати уваги на медичне</w:t>
      </w:r>
      <w:r>
        <w:rPr>
          <w:rFonts w:ascii="Times New Roman" w:hAnsi="Times New Roman" w:cs="Times New Roman"/>
          <w:sz w:val="28"/>
          <w:szCs w:val="28"/>
          <w:lang w:val="uk-UA"/>
        </w:rPr>
        <w:t xml:space="preserve"> забезпече</w:t>
      </w:r>
      <w:r w:rsidR="00867F6A">
        <w:rPr>
          <w:rFonts w:ascii="Times New Roman" w:hAnsi="Times New Roman" w:cs="Times New Roman"/>
          <w:sz w:val="28"/>
          <w:szCs w:val="28"/>
          <w:lang w:val="uk-UA"/>
        </w:rPr>
        <w:t>ння</w:t>
      </w:r>
      <w:r>
        <w:rPr>
          <w:rFonts w:ascii="Times New Roman" w:hAnsi="Times New Roman" w:cs="Times New Roman"/>
          <w:sz w:val="28"/>
          <w:szCs w:val="28"/>
          <w:lang w:val="uk-UA"/>
        </w:rPr>
        <w:t xml:space="preserve"> жінок репродуктивного віку та дітей, це допоможе знизити ризики ускладнень під час пологів та терміну вагітності.</w:t>
      </w:r>
    </w:p>
    <w:p w:rsidR="0019093A" w:rsidRDefault="0019093A" w:rsidP="0019093A">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Інтеграція переселенців та співпраця з міжнародними різноманітними організаціями</w:t>
      </w:r>
      <w:r w:rsidR="00867F6A">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розробка програм професійного навчання, адаптація до оновлених професійних стандартів, створення сприятливих вимог для місцевого підприємства кожного району. Залучення різноманітних міжнародних організацій, а саме ООН, Червоний Хрест, Європейський Союз для відновлення житла, інфраструктури держави та реалізації соціальних програм, надання спеціалізованої медичної допомоги.</w:t>
      </w:r>
    </w:p>
    <w:p w:rsidR="0019093A" w:rsidRPr="003327D2" w:rsidRDefault="003327D2" w:rsidP="003327D2">
      <w:pPr>
        <w:pStyle w:val="a7"/>
        <w:numPr>
          <w:ilvl w:val="0"/>
          <w:numId w:val="3"/>
        </w:numPr>
        <w:tabs>
          <w:tab w:val="left" w:pos="993"/>
        </w:tabs>
        <w:spacing w:after="0" w:line="24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позитивних ставлень до праці</w:t>
      </w:r>
      <w:r w:rsidR="00867F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реалізація державних інформаційних компаній, а саме розвиток професійно-технічної освіти з працевлаштуванням. Оновлення начальних програм, створення умов для здобутку професій, які затребуванні</w:t>
      </w:r>
      <w:r w:rsidRPr="003327D2">
        <w:rPr>
          <w:rFonts w:ascii="Times New Roman" w:hAnsi="Times New Roman" w:cs="Times New Roman"/>
          <w:sz w:val="28"/>
          <w:szCs w:val="28"/>
          <w:lang w:val="uk-UA"/>
        </w:rPr>
        <w:t xml:space="preserve"> відновлень інфрастру</w:t>
      </w:r>
      <w:r>
        <w:rPr>
          <w:rFonts w:ascii="Times New Roman" w:hAnsi="Times New Roman" w:cs="Times New Roman"/>
          <w:sz w:val="28"/>
          <w:szCs w:val="28"/>
          <w:lang w:val="uk-UA"/>
        </w:rPr>
        <w:t>кту</w:t>
      </w:r>
      <w:r w:rsidRPr="003327D2">
        <w:rPr>
          <w:rFonts w:ascii="Times New Roman" w:hAnsi="Times New Roman" w:cs="Times New Roman"/>
          <w:sz w:val="28"/>
          <w:szCs w:val="28"/>
          <w:lang w:val="uk-UA"/>
        </w:rPr>
        <w:t>ри, таких як будіве</w:t>
      </w:r>
      <w:r>
        <w:rPr>
          <w:rFonts w:ascii="Times New Roman" w:hAnsi="Times New Roman" w:cs="Times New Roman"/>
          <w:sz w:val="28"/>
          <w:szCs w:val="28"/>
          <w:lang w:val="uk-UA"/>
        </w:rPr>
        <w:t>ль</w:t>
      </w:r>
      <w:r w:rsidRPr="003327D2">
        <w:rPr>
          <w:rFonts w:ascii="Times New Roman" w:hAnsi="Times New Roman" w:cs="Times New Roman"/>
          <w:sz w:val="28"/>
          <w:szCs w:val="28"/>
          <w:lang w:val="uk-UA"/>
        </w:rPr>
        <w:t>ників, інженерів тощо. Розробка різноманітних програм для праце влаштувань вип</w:t>
      </w:r>
      <w:r>
        <w:rPr>
          <w:rFonts w:ascii="Times New Roman" w:hAnsi="Times New Roman" w:cs="Times New Roman"/>
          <w:sz w:val="28"/>
          <w:szCs w:val="28"/>
          <w:lang w:val="uk-UA"/>
        </w:rPr>
        <w:t>у</w:t>
      </w:r>
      <w:r w:rsidRPr="003327D2">
        <w:rPr>
          <w:rFonts w:ascii="Times New Roman" w:hAnsi="Times New Roman" w:cs="Times New Roman"/>
          <w:sz w:val="28"/>
          <w:szCs w:val="28"/>
          <w:lang w:val="uk-UA"/>
        </w:rPr>
        <w:t>скників з начальних закладів.</w:t>
      </w:r>
    </w:p>
    <w:p w:rsidR="008F67C0" w:rsidRDefault="00C44D83" w:rsidP="008F67C0">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Соціальний аспект є основним післявоєнним відновленням, оскільки відбувається забезпечення потреб та соціальні гарантії, що стане стимулом людей для повернення нормального життя.</w:t>
      </w:r>
    </w:p>
    <w:p w:rsidR="009C6900" w:rsidRDefault="00C44D83" w:rsidP="009C6900">
      <w:pPr>
        <w:tabs>
          <w:tab w:val="left" w:pos="993"/>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Політичний аспект є вирішальним для системного відновлення ринку праці України, оскільки від державної політики залежить формування умов для стабільного, відновлення довіри до інституцій ринку праці та реалізації ініціатив. Війна суттєво погіршила стан </w:t>
      </w:r>
      <w:r w:rsidR="0086522F">
        <w:rPr>
          <w:rFonts w:ascii="Times New Roman" w:hAnsi="Times New Roman" w:cs="Times New Roman"/>
          <w:sz w:val="28"/>
          <w:szCs w:val="28"/>
          <w:lang w:val="uk-UA"/>
        </w:rPr>
        <w:t>економічних</w:t>
      </w:r>
      <w:r>
        <w:rPr>
          <w:rFonts w:ascii="Times New Roman" w:hAnsi="Times New Roman" w:cs="Times New Roman"/>
          <w:sz w:val="28"/>
          <w:szCs w:val="28"/>
          <w:lang w:val="uk-UA"/>
        </w:rPr>
        <w:t xml:space="preserve"> показників, через що вим</w:t>
      </w:r>
      <w:r w:rsidR="0086522F">
        <w:rPr>
          <w:rFonts w:ascii="Times New Roman" w:hAnsi="Times New Roman" w:cs="Times New Roman"/>
          <w:sz w:val="28"/>
          <w:szCs w:val="28"/>
          <w:lang w:val="uk-UA"/>
        </w:rPr>
        <w:t>а</w:t>
      </w:r>
      <w:r>
        <w:rPr>
          <w:rFonts w:ascii="Times New Roman" w:hAnsi="Times New Roman" w:cs="Times New Roman"/>
          <w:sz w:val="28"/>
          <w:szCs w:val="28"/>
          <w:lang w:val="uk-UA"/>
        </w:rPr>
        <w:t xml:space="preserve">гає термінового політичного втручання для </w:t>
      </w:r>
      <w:r w:rsidR="0086522F">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0086522F">
        <w:rPr>
          <w:rFonts w:ascii="Times New Roman" w:hAnsi="Times New Roman" w:cs="Times New Roman"/>
          <w:sz w:val="28"/>
          <w:szCs w:val="28"/>
          <w:lang w:val="uk-UA"/>
        </w:rPr>
        <w:t>актуальних проблем</w:t>
      </w:r>
      <w:r>
        <w:rPr>
          <w:rFonts w:ascii="Times New Roman" w:hAnsi="Times New Roman" w:cs="Times New Roman"/>
          <w:sz w:val="28"/>
          <w:szCs w:val="28"/>
          <w:lang w:val="uk-UA"/>
        </w:rPr>
        <w:t xml:space="preserve"> та розробки проектів зі стратегіями на майбутнє. Політичні ініціативи повинні бути </w:t>
      </w:r>
      <w:r w:rsidR="0086522F">
        <w:rPr>
          <w:rFonts w:ascii="Times New Roman" w:hAnsi="Times New Roman" w:cs="Times New Roman"/>
          <w:sz w:val="28"/>
          <w:szCs w:val="28"/>
          <w:lang w:val="uk-UA"/>
        </w:rPr>
        <w:t>зорієнтовані</w:t>
      </w:r>
      <w:r>
        <w:rPr>
          <w:rFonts w:ascii="Times New Roman" w:hAnsi="Times New Roman" w:cs="Times New Roman"/>
          <w:sz w:val="28"/>
          <w:szCs w:val="28"/>
          <w:lang w:val="uk-UA"/>
        </w:rPr>
        <w:t xml:space="preserve"> на підвищення рівня зайнятого </w:t>
      </w:r>
      <w:r w:rsidR="0086522F">
        <w:rPr>
          <w:rFonts w:ascii="Times New Roman" w:hAnsi="Times New Roman" w:cs="Times New Roman"/>
          <w:sz w:val="28"/>
          <w:szCs w:val="28"/>
          <w:lang w:val="uk-UA"/>
        </w:rPr>
        <w:t>населення</w:t>
      </w:r>
      <w:r>
        <w:rPr>
          <w:rFonts w:ascii="Times New Roman" w:hAnsi="Times New Roman" w:cs="Times New Roman"/>
          <w:sz w:val="28"/>
          <w:szCs w:val="28"/>
          <w:lang w:val="uk-UA"/>
        </w:rPr>
        <w:t>, нормалізації регіон</w:t>
      </w:r>
      <w:r w:rsidR="0086522F">
        <w:rPr>
          <w:rFonts w:ascii="Times New Roman" w:hAnsi="Times New Roman" w:cs="Times New Roman"/>
          <w:sz w:val="28"/>
          <w:szCs w:val="28"/>
          <w:lang w:val="uk-UA"/>
        </w:rPr>
        <w:t>альної структу</w:t>
      </w:r>
      <w:r>
        <w:rPr>
          <w:rFonts w:ascii="Times New Roman" w:hAnsi="Times New Roman" w:cs="Times New Roman"/>
          <w:sz w:val="28"/>
          <w:szCs w:val="28"/>
          <w:lang w:val="uk-UA"/>
        </w:rPr>
        <w:t>р</w:t>
      </w:r>
      <w:r w:rsidR="0086522F">
        <w:rPr>
          <w:rFonts w:ascii="Times New Roman" w:hAnsi="Times New Roman" w:cs="Times New Roman"/>
          <w:sz w:val="28"/>
          <w:szCs w:val="28"/>
          <w:lang w:val="uk-UA"/>
        </w:rPr>
        <w:t>и</w:t>
      </w:r>
      <w:r>
        <w:rPr>
          <w:rFonts w:ascii="Times New Roman" w:hAnsi="Times New Roman" w:cs="Times New Roman"/>
          <w:sz w:val="28"/>
          <w:szCs w:val="28"/>
          <w:lang w:val="uk-UA"/>
        </w:rPr>
        <w:t xml:space="preserve"> ринку праці України, боротьбу з трудової міграції та реалізації відновлення </w:t>
      </w:r>
      <w:r w:rsidR="0086522F">
        <w:rPr>
          <w:rFonts w:ascii="Times New Roman" w:hAnsi="Times New Roman" w:cs="Times New Roman"/>
          <w:sz w:val="28"/>
          <w:szCs w:val="28"/>
          <w:lang w:val="uk-UA"/>
        </w:rPr>
        <w:t>інфраструктури</w:t>
      </w:r>
      <w:r>
        <w:rPr>
          <w:rFonts w:ascii="Times New Roman" w:hAnsi="Times New Roman" w:cs="Times New Roman"/>
          <w:sz w:val="28"/>
          <w:szCs w:val="28"/>
          <w:lang w:val="uk-UA"/>
        </w:rPr>
        <w:t>. Важливим аспектом є створення сприятливи</w:t>
      </w:r>
      <w:r w:rsidR="0086522F">
        <w:rPr>
          <w:rFonts w:ascii="Times New Roman" w:hAnsi="Times New Roman" w:cs="Times New Roman"/>
          <w:sz w:val="28"/>
          <w:szCs w:val="28"/>
          <w:lang w:val="uk-UA"/>
        </w:rPr>
        <w:t>х умов політичного середовища для залучення внутрішніх та зовнішніх інвестицій.</w:t>
      </w:r>
      <w:r w:rsidR="009C6900">
        <w:rPr>
          <w:rFonts w:ascii="Times New Roman" w:hAnsi="Times New Roman" w:cs="Times New Roman"/>
          <w:sz w:val="28"/>
          <w:szCs w:val="28"/>
          <w:lang w:val="uk-UA"/>
        </w:rPr>
        <w:t xml:space="preserve"> Переглянемо основні рекомендації політичного напряму, а саме:</w:t>
      </w:r>
      <w:r w:rsidR="009C6900" w:rsidRPr="009C6900">
        <w:rPr>
          <w:rFonts w:ascii="Times New Roman" w:hAnsi="Times New Roman" w:cs="Times New Roman"/>
          <w:sz w:val="28"/>
          <w:szCs w:val="28"/>
          <w:lang w:val="uk-UA"/>
        </w:rPr>
        <w:t xml:space="preserve"> </w:t>
      </w:r>
    </w:p>
    <w:p w:rsidR="00505C3E" w:rsidRPr="00505C3E" w:rsidRDefault="009C6900" w:rsidP="009C6900">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Підвищення рівн</w:t>
      </w:r>
      <w:r w:rsidR="00867F6A">
        <w:rPr>
          <w:rFonts w:ascii="Times New Roman" w:hAnsi="Times New Roman" w:cs="Times New Roman"/>
          <w:sz w:val="28"/>
          <w:szCs w:val="28"/>
          <w:lang w:val="uk-UA"/>
        </w:rPr>
        <w:t xml:space="preserve">я зайнятості населення держави: </w:t>
      </w:r>
      <w:r>
        <w:rPr>
          <w:rFonts w:ascii="Times New Roman" w:hAnsi="Times New Roman" w:cs="Times New Roman"/>
          <w:sz w:val="28"/>
          <w:szCs w:val="28"/>
          <w:lang w:val="uk-UA"/>
        </w:rPr>
        <w:t>розробка програми з працевлаштуванням, програма повинна включати тимчасове працевлаштування в сферах відновлення інфраструктури держави, що включає будівництво та логістику. Створення сприятливих умов для підприємців за допомогою зниження податкового навантаження та надання пільгових кредитів для бізнесів, що позитивно сприяє створенням нових робочих місць. Перегляд та підвищення прожиткового мінімуму та рівня мінімальної заробітної плати з ціллю стимулювати населення на покращення рівня ринку праці. Створення центрів перепідготовки, для надання робочої спеціальності відповідно для відновлення країни.</w:t>
      </w:r>
    </w:p>
    <w:p w:rsidR="00505C3E" w:rsidRPr="00442BC7" w:rsidRDefault="00442BC7" w:rsidP="009C6900">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Відновлення</w:t>
      </w:r>
      <w:r w:rsidR="00505C3E">
        <w:rPr>
          <w:rFonts w:ascii="Times New Roman" w:hAnsi="Times New Roman" w:cs="Times New Roman"/>
          <w:sz w:val="28"/>
          <w:szCs w:val="28"/>
          <w:lang w:val="uk-UA"/>
        </w:rPr>
        <w:t xml:space="preserve"> інфраструктури</w:t>
      </w:r>
      <w:r w:rsidR="00867F6A">
        <w:rPr>
          <w:rFonts w:ascii="Times New Roman" w:hAnsi="Times New Roman" w:cs="Times New Roman"/>
          <w:sz w:val="28"/>
          <w:szCs w:val="28"/>
          <w:lang w:val="uk-UA"/>
        </w:rPr>
        <w:t>:</w:t>
      </w:r>
      <w:r w:rsidR="00505C3E">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w:t>
      </w:r>
      <w:r w:rsidR="00867F6A">
        <w:rPr>
          <w:rFonts w:ascii="Times New Roman" w:hAnsi="Times New Roman" w:cs="Times New Roman"/>
          <w:sz w:val="28"/>
          <w:szCs w:val="28"/>
          <w:lang w:val="uk-UA"/>
        </w:rPr>
        <w:t>ення</w:t>
      </w:r>
      <w:r>
        <w:rPr>
          <w:rFonts w:ascii="Times New Roman" w:hAnsi="Times New Roman" w:cs="Times New Roman"/>
          <w:sz w:val="28"/>
          <w:szCs w:val="28"/>
          <w:lang w:val="uk-UA"/>
        </w:rPr>
        <w:t xml:space="preserve"> проект</w:t>
      </w:r>
      <w:r w:rsidR="00867F6A">
        <w:rPr>
          <w:rFonts w:ascii="Times New Roman" w:hAnsi="Times New Roman" w:cs="Times New Roman"/>
          <w:sz w:val="28"/>
          <w:szCs w:val="28"/>
          <w:lang w:val="uk-UA"/>
        </w:rPr>
        <w:t>ів</w:t>
      </w:r>
      <w:r>
        <w:rPr>
          <w:rFonts w:ascii="Times New Roman" w:hAnsi="Times New Roman" w:cs="Times New Roman"/>
          <w:sz w:val="28"/>
          <w:szCs w:val="28"/>
          <w:lang w:val="uk-UA"/>
        </w:rPr>
        <w:t xml:space="preserve"> з відновленням зруйнованих житлових будівель, шкіл, лікарень, доріг та мостів. Створення можливостей для населення у працевлаштування, через систему тендерів та громадських замовлень. Допомога з міжнародних партнерів, тобто використання грантів, кредитів та ресурсів для відновлення держави.</w:t>
      </w:r>
    </w:p>
    <w:p w:rsidR="00442BC7" w:rsidRPr="00442BC7" w:rsidRDefault="00442BC7" w:rsidP="009C6900">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Нормалізація регіональної структури ринку праці України</w:t>
      </w:r>
      <w:r w:rsidR="00867F6A">
        <w:rPr>
          <w:rFonts w:ascii="Times New Roman" w:hAnsi="Times New Roman" w:cs="Times New Roman"/>
          <w:sz w:val="28"/>
          <w:szCs w:val="28"/>
          <w:lang w:val="uk-UA"/>
        </w:rPr>
        <w:t>: створення</w:t>
      </w:r>
      <w:r>
        <w:rPr>
          <w:rFonts w:ascii="Times New Roman" w:hAnsi="Times New Roman" w:cs="Times New Roman"/>
          <w:sz w:val="28"/>
          <w:szCs w:val="28"/>
          <w:lang w:val="uk-UA"/>
        </w:rPr>
        <w:t xml:space="preserve"> пільгові умови для підприємств, які повертаються у де окуповані регіони. </w:t>
      </w:r>
      <w:r w:rsidR="00867F6A">
        <w:rPr>
          <w:rFonts w:ascii="Times New Roman" w:hAnsi="Times New Roman" w:cs="Times New Roman"/>
          <w:sz w:val="28"/>
          <w:szCs w:val="28"/>
          <w:lang w:val="uk-UA"/>
        </w:rPr>
        <w:t>Розроби інвестування</w:t>
      </w:r>
      <w:r>
        <w:rPr>
          <w:rFonts w:ascii="Times New Roman" w:hAnsi="Times New Roman" w:cs="Times New Roman"/>
          <w:sz w:val="28"/>
          <w:szCs w:val="28"/>
          <w:lang w:val="uk-UA"/>
        </w:rPr>
        <w:t xml:space="preserve"> у малі та середні бізнес</w:t>
      </w:r>
      <w:r w:rsidR="00867F6A">
        <w:rPr>
          <w:rFonts w:ascii="Times New Roman" w:hAnsi="Times New Roman" w:cs="Times New Roman"/>
          <w:sz w:val="28"/>
          <w:szCs w:val="28"/>
          <w:lang w:val="uk-UA"/>
        </w:rPr>
        <w:t>и</w:t>
      </w:r>
      <w:r>
        <w:rPr>
          <w:rFonts w:ascii="Times New Roman" w:hAnsi="Times New Roman" w:cs="Times New Roman"/>
          <w:sz w:val="28"/>
          <w:szCs w:val="28"/>
          <w:lang w:val="uk-UA"/>
        </w:rPr>
        <w:t xml:space="preserve"> у східних регіонів, розробка програм які б стимулювали поверненою людей до місць постійного проживання, включаючи житлову підтримку, компетенції на переїзд та гарантія у працевлаштуванні.</w:t>
      </w:r>
    </w:p>
    <w:p w:rsidR="00442BC7" w:rsidRDefault="00442BC7" w:rsidP="009C6900">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Протидія трудової міграції</w:t>
      </w:r>
      <w:r w:rsidR="00867F6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867F6A">
        <w:rPr>
          <w:rFonts w:ascii="Times New Roman" w:eastAsia="Times New Roman" w:hAnsi="Times New Roman" w:cs="Times New Roman"/>
          <w:sz w:val="28"/>
          <w:szCs w:val="28"/>
          <w:lang w:val="uk-UA" w:eastAsia="ru-RU"/>
        </w:rPr>
        <w:t>створення</w:t>
      </w:r>
      <w:r>
        <w:rPr>
          <w:rFonts w:ascii="Times New Roman" w:eastAsia="Times New Roman" w:hAnsi="Times New Roman" w:cs="Times New Roman"/>
          <w:sz w:val="28"/>
          <w:szCs w:val="28"/>
          <w:lang w:val="uk-UA" w:eastAsia="ru-RU"/>
        </w:rPr>
        <w:t xml:space="preserve"> різноманітн</w:t>
      </w:r>
      <w:r w:rsidR="00867F6A">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механізми, які забезпечують гідні умови праці, захист працівників та допуск до якісної медичної допомоги та освіти. Слід розробити програми, які будуть стимулювати українців, що працюють за межами України, включаючи податкові пільги, можливість </w:t>
      </w:r>
      <w:r w:rsidR="000B6892">
        <w:rPr>
          <w:rFonts w:ascii="Times New Roman" w:eastAsia="Times New Roman" w:hAnsi="Times New Roman" w:cs="Times New Roman"/>
          <w:sz w:val="28"/>
          <w:szCs w:val="28"/>
          <w:lang w:val="uk-UA" w:eastAsia="ru-RU"/>
        </w:rPr>
        <w:t>зростання</w:t>
      </w:r>
      <w:r>
        <w:rPr>
          <w:rFonts w:ascii="Times New Roman" w:eastAsia="Times New Roman" w:hAnsi="Times New Roman" w:cs="Times New Roman"/>
          <w:sz w:val="28"/>
          <w:szCs w:val="28"/>
          <w:lang w:val="uk-UA" w:eastAsia="ru-RU"/>
        </w:rPr>
        <w:t xml:space="preserve"> в кар’єрній сфері. Забезпеч</w:t>
      </w:r>
      <w:r w:rsidR="00867F6A">
        <w:rPr>
          <w:rFonts w:ascii="Times New Roman" w:eastAsia="Times New Roman" w:hAnsi="Times New Roman" w:cs="Times New Roman"/>
          <w:sz w:val="28"/>
          <w:szCs w:val="28"/>
          <w:lang w:val="uk-UA" w:eastAsia="ru-RU"/>
        </w:rPr>
        <w:t>ити</w:t>
      </w:r>
      <w:r>
        <w:rPr>
          <w:rFonts w:ascii="Times New Roman" w:eastAsia="Times New Roman" w:hAnsi="Times New Roman" w:cs="Times New Roman"/>
          <w:sz w:val="28"/>
          <w:szCs w:val="28"/>
          <w:lang w:val="uk-UA" w:eastAsia="ru-RU"/>
        </w:rPr>
        <w:t xml:space="preserve"> </w:t>
      </w:r>
      <w:r w:rsidR="00867F6A">
        <w:rPr>
          <w:rFonts w:ascii="Times New Roman" w:eastAsia="Times New Roman" w:hAnsi="Times New Roman" w:cs="Times New Roman"/>
          <w:sz w:val="28"/>
          <w:szCs w:val="28"/>
          <w:lang w:val="uk-UA" w:eastAsia="ru-RU"/>
        </w:rPr>
        <w:t>за робітню плату</w:t>
      </w:r>
      <w:r>
        <w:rPr>
          <w:rFonts w:ascii="Times New Roman" w:eastAsia="Times New Roman" w:hAnsi="Times New Roman" w:cs="Times New Roman"/>
          <w:sz w:val="28"/>
          <w:szCs w:val="28"/>
          <w:lang w:val="uk-UA" w:eastAsia="ru-RU"/>
        </w:rPr>
        <w:t xml:space="preserve"> на </w:t>
      </w:r>
      <w:r w:rsidR="000B6892">
        <w:rPr>
          <w:rFonts w:ascii="Times New Roman" w:eastAsia="Times New Roman" w:hAnsi="Times New Roman" w:cs="Times New Roman"/>
          <w:sz w:val="28"/>
          <w:szCs w:val="28"/>
          <w:lang w:val="uk-UA" w:eastAsia="ru-RU"/>
        </w:rPr>
        <w:t>конкурентному</w:t>
      </w:r>
      <w:r>
        <w:rPr>
          <w:rFonts w:ascii="Times New Roman" w:eastAsia="Times New Roman" w:hAnsi="Times New Roman" w:cs="Times New Roman"/>
          <w:sz w:val="28"/>
          <w:szCs w:val="28"/>
          <w:lang w:val="uk-UA" w:eastAsia="ru-RU"/>
        </w:rPr>
        <w:t xml:space="preserve"> рівні оплати праці, що допоможе зменшити бажання </w:t>
      </w:r>
      <w:r w:rsidR="000B6892">
        <w:rPr>
          <w:rFonts w:ascii="Times New Roman" w:eastAsia="Times New Roman" w:hAnsi="Times New Roman" w:cs="Times New Roman"/>
          <w:sz w:val="28"/>
          <w:szCs w:val="28"/>
          <w:lang w:val="uk-UA" w:eastAsia="ru-RU"/>
        </w:rPr>
        <w:t>виїжджати</w:t>
      </w:r>
      <w:r>
        <w:rPr>
          <w:rFonts w:ascii="Times New Roman" w:eastAsia="Times New Roman" w:hAnsi="Times New Roman" w:cs="Times New Roman"/>
          <w:sz w:val="28"/>
          <w:szCs w:val="28"/>
          <w:lang w:val="uk-UA" w:eastAsia="ru-RU"/>
        </w:rPr>
        <w:t xml:space="preserve"> за кордон</w:t>
      </w:r>
      <w:r w:rsidR="000B6892">
        <w:rPr>
          <w:rFonts w:ascii="Times New Roman" w:eastAsia="Times New Roman" w:hAnsi="Times New Roman" w:cs="Times New Roman"/>
          <w:sz w:val="28"/>
          <w:szCs w:val="28"/>
          <w:lang w:val="uk-UA" w:eastAsia="ru-RU"/>
        </w:rPr>
        <w:t>.</w:t>
      </w:r>
    </w:p>
    <w:p w:rsidR="00EB617D" w:rsidRDefault="000B6892" w:rsidP="00EB617D">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політичний напрям є основною формування довіри до держави та для створення умов у відновлення ринку праці України. Провадження ефективних політичних рекомендацій, що зменшить рівень безробіття, відновить інфраструктури та нормалізувати регіональної структури ринку праці України. Одночасно сприяє допомозі </w:t>
      </w:r>
      <w:r w:rsidR="00EB617D">
        <w:rPr>
          <w:rFonts w:ascii="Times New Roman" w:eastAsia="Times New Roman" w:hAnsi="Times New Roman" w:cs="Times New Roman"/>
          <w:sz w:val="28"/>
          <w:szCs w:val="28"/>
          <w:lang w:val="uk-UA" w:eastAsia="ru-RU"/>
        </w:rPr>
        <w:t>у боротьби з великої міграцією.</w:t>
      </w:r>
    </w:p>
    <w:p w:rsidR="00EB617D" w:rsidRPr="00EB617D" w:rsidRDefault="00E63D66" w:rsidP="00EB617D">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EB617D">
        <w:rPr>
          <w:rFonts w:ascii="Times New Roman" w:eastAsia="Times New Roman" w:hAnsi="Times New Roman" w:cs="Times New Roman"/>
          <w:sz w:val="28"/>
          <w:szCs w:val="28"/>
          <w:lang w:val="uk-UA" w:eastAsia="ru-RU"/>
        </w:rPr>
        <w:lastRenderedPageBreak/>
        <w:t>Останнім напрямом є е</w:t>
      </w:r>
      <w:r w:rsidR="0067689A" w:rsidRPr="00EB617D">
        <w:rPr>
          <w:rFonts w:ascii="Times New Roman" w:eastAsia="Times New Roman" w:hAnsi="Times New Roman" w:cs="Times New Roman"/>
          <w:sz w:val="28"/>
          <w:szCs w:val="28"/>
          <w:lang w:val="uk-UA" w:eastAsia="ru-RU"/>
        </w:rPr>
        <w:t>кономічний напрямок є фундаментом для відновлення ринку праці України, оскільки саме розвиток економіки сприяє створення робочих місць, підвищення заробітної плати, залучення інвесторів та покращити рівень життя населення. Після війни України потрібно буде вирішити завдання у відновленні витрачених виробничих потужностей, підтримкою малого та середнього бізнесу, а також залучення іноземних інвесторів. Окрім цього, важливим аспектом економічного фактора є створення умов для стійного економічного зростання та забезпечення соціальної стабільності.</w:t>
      </w:r>
      <w:r w:rsidR="00341B89" w:rsidRPr="00EB617D">
        <w:rPr>
          <w:rFonts w:ascii="Times New Roman" w:eastAsia="Times New Roman" w:hAnsi="Times New Roman" w:cs="Times New Roman"/>
          <w:sz w:val="28"/>
          <w:szCs w:val="28"/>
          <w:lang w:val="uk-UA" w:eastAsia="ru-RU"/>
        </w:rPr>
        <w:t xml:space="preserve"> </w:t>
      </w:r>
      <w:r w:rsidR="00EB617D" w:rsidRPr="00EB617D">
        <w:rPr>
          <w:rFonts w:ascii="Times New Roman" w:eastAsia="Times New Roman" w:hAnsi="Times New Roman" w:cs="Times New Roman"/>
          <w:sz w:val="28"/>
          <w:szCs w:val="28"/>
          <w:lang w:val="uk-UA" w:eastAsia="ru-RU"/>
        </w:rPr>
        <w:t xml:space="preserve"> Основні рекомендації економічного напряму ринку праці України включають: </w:t>
      </w:r>
    </w:p>
    <w:p w:rsidR="008A5E0C" w:rsidRPr="008A5E0C" w:rsidRDefault="00EB617D" w:rsidP="00EB617D">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Основні напрями відновлення ринку праці в сфері економіки</w:t>
      </w:r>
      <w:r w:rsidR="00867F6A">
        <w:rPr>
          <w:rFonts w:ascii="Times New Roman" w:hAnsi="Times New Roman" w:cs="Times New Roman"/>
          <w:sz w:val="28"/>
          <w:szCs w:val="28"/>
          <w:lang w:val="uk-UA"/>
        </w:rPr>
        <w:t>:</w:t>
      </w:r>
      <w:r w:rsidR="008A5E0C">
        <w:rPr>
          <w:rFonts w:ascii="Times New Roman" w:hAnsi="Times New Roman" w:cs="Times New Roman"/>
          <w:sz w:val="28"/>
          <w:szCs w:val="28"/>
          <w:lang w:val="uk-UA"/>
        </w:rPr>
        <w:t xml:space="preserve"> активізаці</w:t>
      </w:r>
      <w:r w:rsidR="00867F6A">
        <w:rPr>
          <w:rFonts w:ascii="Times New Roman" w:hAnsi="Times New Roman" w:cs="Times New Roman"/>
          <w:sz w:val="28"/>
          <w:szCs w:val="28"/>
          <w:lang w:val="uk-UA"/>
        </w:rPr>
        <w:t>я</w:t>
      </w:r>
      <w:r w:rsidR="008A5E0C">
        <w:rPr>
          <w:rFonts w:ascii="Times New Roman" w:hAnsi="Times New Roman" w:cs="Times New Roman"/>
          <w:sz w:val="28"/>
          <w:szCs w:val="28"/>
          <w:lang w:val="uk-UA"/>
        </w:rPr>
        <w:t xml:space="preserve"> іноземних інвестицій у надання податкових пільг, проекти у створені прозорих умов, що забезпечує у </w:t>
      </w:r>
      <w:r w:rsidR="00867F6A">
        <w:rPr>
          <w:rFonts w:ascii="Times New Roman" w:hAnsi="Times New Roman" w:cs="Times New Roman"/>
          <w:sz w:val="28"/>
          <w:szCs w:val="28"/>
          <w:lang w:val="uk-UA"/>
        </w:rPr>
        <w:t>просуванні ве</w:t>
      </w:r>
      <w:r w:rsidR="008A5E0C">
        <w:rPr>
          <w:rFonts w:ascii="Times New Roman" w:hAnsi="Times New Roman" w:cs="Times New Roman"/>
          <w:sz w:val="28"/>
          <w:szCs w:val="28"/>
          <w:lang w:val="uk-UA"/>
        </w:rPr>
        <w:t xml:space="preserve">дення бізнесу та забезпеченням гарантії їх капіталовкладень. </w:t>
      </w:r>
      <w:r w:rsidR="00867F6A">
        <w:rPr>
          <w:rFonts w:ascii="Times New Roman" w:hAnsi="Times New Roman" w:cs="Times New Roman"/>
          <w:sz w:val="28"/>
          <w:szCs w:val="28"/>
          <w:lang w:val="uk-UA"/>
        </w:rPr>
        <w:t>Створення</w:t>
      </w:r>
      <w:r w:rsidR="008A5E0C">
        <w:rPr>
          <w:rFonts w:ascii="Times New Roman" w:hAnsi="Times New Roman" w:cs="Times New Roman"/>
          <w:sz w:val="28"/>
          <w:szCs w:val="28"/>
          <w:lang w:val="uk-UA"/>
        </w:rPr>
        <w:t xml:space="preserve"> проектів у відновлення </w:t>
      </w:r>
      <w:r w:rsidR="00867F6A">
        <w:rPr>
          <w:rFonts w:ascii="Times New Roman" w:hAnsi="Times New Roman" w:cs="Times New Roman"/>
          <w:sz w:val="28"/>
          <w:szCs w:val="28"/>
          <w:lang w:val="uk-UA"/>
        </w:rPr>
        <w:t>інфраструктури</w:t>
      </w:r>
      <w:r w:rsidR="008A5E0C">
        <w:rPr>
          <w:rFonts w:ascii="Times New Roman" w:hAnsi="Times New Roman" w:cs="Times New Roman"/>
          <w:sz w:val="28"/>
          <w:szCs w:val="28"/>
          <w:lang w:val="uk-UA"/>
        </w:rPr>
        <w:t xml:space="preserve"> держави (будівництво доріг, мостів та житла), які </w:t>
      </w:r>
      <w:r w:rsidR="00867F6A">
        <w:rPr>
          <w:rFonts w:ascii="Times New Roman" w:hAnsi="Times New Roman" w:cs="Times New Roman"/>
          <w:sz w:val="28"/>
          <w:szCs w:val="28"/>
          <w:lang w:val="uk-UA"/>
        </w:rPr>
        <w:t>включають і забез</w:t>
      </w:r>
      <w:r w:rsidR="008A5E0C">
        <w:rPr>
          <w:rFonts w:ascii="Times New Roman" w:hAnsi="Times New Roman" w:cs="Times New Roman"/>
          <w:sz w:val="28"/>
          <w:szCs w:val="28"/>
          <w:lang w:val="uk-UA"/>
        </w:rPr>
        <w:t>пе</w:t>
      </w:r>
      <w:r w:rsidR="00867F6A">
        <w:rPr>
          <w:rFonts w:ascii="Times New Roman" w:hAnsi="Times New Roman" w:cs="Times New Roman"/>
          <w:sz w:val="28"/>
          <w:szCs w:val="28"/>
          <w:lang w:val="uk-UA"/>
        </w:rPr>
        <w:t>чують</w:t>
      </w:r>
      <w:r w:rsidR="008A5E0C">
        <w:rPr>
          <w:rFonts w:ascii="Times New Roman" w:hAnsi="Times New Roman" w:cs="Times New Roman"/>
          <w:sz w:val="28"/>
          <w:szCs w:val="28"/>
          <w:lang w:val="uk-UA"/>
        </w:rPr>
        <w:t xml:space="preserve"> масовим працевлаштувань в будівництві. Заохочення соціальних проектів, які можуть надавати допомогу в пошуку роботи для людей пенсійного та молодого віку, це також допоможе у внутрішньому переміщенні осіб між регіонів. Підвищення рівня доходів населення для покращення стану економіки та створення нових робочих сфер.</w:t>
      </w:r>
    </w:p>
    <w:p w:rsidR="00EB617D" w:rsidRPr="00867F6A" w:rsidRDefault="008A5E0C" w:rsidP="00EB617D">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00867F6A">
        <w:rPr>
          <w:rFonts w:ascii="Times New Roman" w:hAnsi="Times New Roman" w:cs="Times New Roman"/>
          <w:sz w:val="28"/>
          <w:szCs w:val="28"/>
          <w:lang w:val="uk-UA"/>
        </w:rPr>
        <w:t xml:space="preserve">Підтримка малого та середнього бізнесу: створення державних та міжнародних програм для надання пільги та фінансової допомоги. Створення спрощеної форми оподаткування для малого бізнесу післявоєнного періоду, а також канікул для підприємств, що будуть </w:t>
      </w:r>
      <w:r w:rsidR="00763427">
        <w:rPr>
          <w:rFonts w:ascii="Times New Roman" w:hAnsi="Times New Roman" w:cs="Times New Roman"/>
          <w:sz w:val="28"/>
          <w:szCs w:val="28"/>
          <w:lang w:val="uk-UA"/>
        </w:rPr>
        <w:t>функціонувати</w:t>
      </w:r>
      <w:r w:rsidR="00867F6A">
        <w:rPr>
          <w:rFonts w:ascii="Times New Roman" w:hAnsi="Times New Roman" w:cs="Times New Roman"/>
          <w:sz w:val="28"/>
          <w:szCs w:val="28"/>
          <w:lang w:val="uk-UA"/>
        </w:rPr>
        <w:t xml:space="preserve"> у постраждалих регіонах. Поверн</w:t>
      </w:r>
      <w:r w:rsidR="00763427">
        <w:rPr>
          <w:rFonts w:ascii="Times New Roman" w:hAnsi="Times New Roman" w:cs="Times New Roman"/>
          <w:sz w:val="28"/>
          <w:szCs w:val="28"/>
          <w:lang w:val="uk-UA"/>
        </w:rPr>
        <w:t>ен</w:t>
      </w:r>
      <w:r w:rsidR="00867F6A">
        <w:rPr>
          <w:rFonts w:ascii="Times New Roman" w:hAnsi="Times New Roman" w:cs="Times New Roman"/>
          <w:sz w:val="28"/>
          <w:szCs w:val="28"/>
          <w:lang w:val="uk-UA"/>
        </w:rPr>
        <w:t xml:space="preserve">ня підприємств в </w:t>
      </w:r>
      <w:r w:rsidR="00763427">
        <w:rPr>
          <w:rFonts w:ascii="Times New Roman" w:hAnsi="Times New Roman" w:cs="Times New Roman"/>
          <w:sz w:val="28"/>
          <w:szCs w:val="28"/>
          <w:lang w:val="uk-UA"/>
        </w:rPr>
        <w:t>де</w:t>
      </w:r>
      <w:r w:rsidR="00867F6A">
        <w:rPr>
          <w:rFonts w:ascii="Times New Roman" w:hAnsi="Times New Roman" w:cs="Times New Roman"/>
          <w:sz w:val="28"/>
          <w:szCs w:val="28"/>
          <w:lang w:val="uk-UA"/>
        </w:rPr>
        <w:t xml:space="preserve">окуповані регіони, шляхом компенсування проїзду, надання фінансової допомоги. Створення різноманітних </w:t>
      </w:r>
      <w:r w:rsidR="00763427">
        <w:rPr>
          <w:rFonts w:ascii="Times New Roman" w:hAnsi="Times New Roman" w:cs="Times New Roman"/>
          <w:sz w:val="28"/>
          <w:szCs w:val="28"/>
          <w:lang w:val="uk-UA"/>
        </w:rPr>
        <w:t>тренінгів та семінарів</w:t>
      </w:r>
      <w:r w:rsidR="00867F6A">
        <w:rPr>
          <w:rFonts w:ascii="Times New Roman" w:hAnsi="Times New Roman" w:cs="Times New Roman"/>
          <w:sz w:val="28"/>
          <w:szCs w:val="28"/>
          <w:lang w:val="uk-UA"/>
        </w:rPr>
        <w:t xml:space="preserve">, що </w:t>
      </w:r>
      <w:r w:rsidR="00763427">
        <w:rPr>
          <w:rFonts w:ascii="Times New Roman" w:hAnsi="Times New Roman" w:cs="Times New Roman"/>
          <w:sz w:val="28"/>
          <w:szCs w:val="28"/>
          <w:lang w:val="uk-UA"/>
        </w:rPr>
        <w:t>спрямовані</w:t>
      </w:r>
      <w:r w:rsidR="00867F6A">
        <w:rPr>
          <w:rFonts w:ascii="Times New Roman" w:hAnsi="Times New Roman" w:cs="Times New Roman"/>
          <w:sz w:val="28"/>
          <w:szCs w:val="28"/>
          <w:lang w:val="uk-UA"/>
        </w:rPr>
        <w:t xml:space="preserve"> на розвиток адаптації підприємств післявоєнного стану.</w:t>
      </w:r>
    </w:p>
    <w:p w:rsidR="00867F6A" w:rsidRDefault="00763427" w:rsidP="00EB617D">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Розвиток стратегічних секторів: створити проекти, які спрямовані у покращені в аграрному підприємстві, що постраждали під час воєнних дій, та впровадження нових технологій в сільському господарстві, це сприятиме створення нових робочих місць в сільському районі та підвищення експортному потенціалу країни. </w:t>
      </w:r>
      <w:r w:rsidR="00C94CC5">
        <w:rPr>
          <w:rFonts w:ascii="Times New Roman" w:eastAsia="Times New Roman" w:hAnsi="Times New Roman" w:cs="Times New Roman"/>
          <w:sz w:val="28"/>
          <w:szCs w:val="28"/>
          <w:lang w:val="uk-UA" w:eastAsia="ru-RU"/>
        </w:rPr>
        <w:t>Створення нових робочих місць у виробництві озброєння країни та військової технології, що є важливим у забезпеченні довгостроковому забезпеченні країни. Розвиток альтернативних джерел енергії (сонячних та вітрових панелей) разом із цим відбувається підвищення ефективності традиційної енергетичної системи.</w:t>
      </w:r>
    </w:p>
    <w:p w:rsidR="00C94CC5" w:rsidRDefault="00C94CC5" w:rsidP="00EB617D">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Зменшення рівня неформальної зайнятості:створення сприятливих  умов для офіційного працевлаштувань за допомогою зниження податкового навантаження на за робітню плату та спрощення процедур у трудовому оформленні. Збільшення обсягу соціальних виплат, надання медичного та пенсійного забезпечення для працівників, що стимулює населення до працевлаштування. Посилення моніторингу неформального ринку з боку державного органу.</w:t>
      </w:r>
    </w:p>
    <w:p w:rsidR="00C94CC5" w:rsidRDefault="00C94CC5" w:rsidP="00C94CC5">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Стимулювання економічної мобільності населення: створення державних та приватний ініціатив, зо забезпечать навчання нових професійних кадрів, які відповідають новим стандартам держави. Розвивати дистанційну роботу, часткову зайнятість та фрілансу, що будуть відповідати сучасним викликом. Створення проектів у фінансування освіти, створення професійного розвитку та здоров’я працівників для підвищення їх </w:t>
      </w:r>
      <w:r w:rsidR="008F752F">
        <w:rPr>
          <w:rFonts w:ascii="Times New Roman" w:eastAsia="Times New Roman" w:hAnsi="Times New Roman" w:cs="Times New Roman"/>
          <w:sz w:val="28"/>
          <w:szCs w:val="28"/>
          <w:lang w:val="uk-UA" w:eastAsia="ru-RU"/>
        </w:rPr>
        <w:t>конкурентоспроможності</w:t>
      </w:r>
      <w:r>
        <w:rPr>
          <w:rFonts w:ascii="Times New Roman" w:eastAsia="Times New Roman" w:hAnsi="Times New Roman" w:cs="Times New Roman"/>
          <w:sz w:val="28"/>
          <w:szCs w:val="28"/>
          <w:lang w:val="uk-UA" w:eastAsia="ru-RU"/>
        </w:rPr>
        <w:t xml:space="preserve"> на ринку праці України.</w:t>
      </w:r>
    </w:p>
    <w:p w:rsidR="003B6883" w:rsidRDefault="003B6883" w:rsidP="003B6883">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Економічний напрямок для відновлення ринку праці України стає фундаментом стабільного економічного зростанню та підвищувати якості життя населення країни. Реалізація запропонованих рекомендацій, які будуть сприяти у створенні нових робочих місць, підтримку підприємства, розвиток стратегічних секторі та зменшення рівня неформальної форми зайнятості. Це забезпечить у прогресі короткостроковій та довгостроковій перспективі.</w:t>
      </w:r>
    </w:p>
    <w:p w:rsidR="00E531E7" w:rsidRDefault="00E531E7" w:rsidP="003B6883">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Прогнозування ринку праці в Україні в сучасних умовах є дуже складним завданням, через вплив військового конфлікту, економічної стабільності та демографічним зміною. Проте, прогнозування, що було проведено трьома моделями: простою регресією, мультиплікативною авто регресією та множинною моделлю.</w:t>
      </w:r>
    </w:p>
    <w:p w:rsidR="00E531E7" w:rsidRDefault="00E531E7" w:rsidP="003B6883">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Показний зайнятого населення ринку праці України, проста регресія вказує на постійне зменшення зайнятого </w:t>
      </w:r>
      <w:r w:rsidR="00AE0071">
        <w:rPr>
          <w:rFonts w:ascii="Times New Roman" w:eastAsia="Times New Roman" w:hAnsi="Times New Roman" w:cs="Times New Roman"/>
          <w:sz w:val="28"/>
          <w:szCs w:val="28"/>
          <w:lang w:val="uk-UA" w:eastAsia="ru-RU"/>
        </w:rPr>
        <w:t>населення</w:t>
      </w:r>
      <w:r>
        <w:rPr>
          <w:rFonts w:ascii="Times New Roman" w:eastAsia="Times New Roman" w:hAnsi="Times New Roman" w:cs="Times New Roman"/>
          <w:sz w:val="28"/>
          <w:szCs w:val="28"/>
          <w:lang w:val="uk-UA" w:eastAsia="ru-RU"/>
        </w:rPr>
        <w:t xml:space="preserve"> до 10,37 млн. осіб до 2030 року. </w:t>
      </w:r>
      <w:r w:rsidR="001A6F0A">
        <w:rPr>
          <w:rFonts w:ascii="Times New Roman" w:eastAsia="Times New Roman" w:hAnsi="Times New Roman" w:cs="Times New Roman"/>
          <w:sz w:val="28"/>
          <w:szCs w:val="28"/>
          <w:lang w:val="uk-UA" w:eastAsia="ru-RU"/>
        </w:rPr>
        <w:t xml:space="preserve">Цей прогноз підтверджує тенденцію скорочення зайнятого </w:t>
      </w:r>
      <w:r w:rsidR="00AE0071">
        <w:rPr>
          <w:rFonts w:ascii="Times New Roman" w:eastAsia="Times New Roman" w:hAnsi="Times New Roman" w:cs="Times New Roman"/>
          <w:sz w:val="28"/>
          <w:szCs w:val="28"/>
          <w:lang w:val="uk-UA" w:eastAsia="ru-RU"/>
        </w:rPr>
        <w:t>населення</w:t>
      </w:r>
      <w:r w:rsidR="001A6F0A">
        <w:rPr>
          <w:rFonts w:ascii="Times New Roman" w:eastAsia="Times New Roman" w:hAnsi="Times New Roman" w:cs="Times New Roman"/>
          <w:sz w:val="28"/>
          <w:szCs w:val="28"/>
          <w:lang w:val="uk-UA" w:eastAsia="ru-RU"/>
        </w:rPr>
        <w:t xml:space="preserve">, яка розпочалась </w:t>
      </w:r>
      <w:r w:rsidR="00AE0071">
        <w:rPr>
          <w:rFonts w:ascii="Times New Roman" w:eastAsia="Times New Roman" w:hAnsi="Times New Roman" w:cs="Times New Roman"/>
          <w:sz w:val="28"/>
          <w:szCs w:val="28"/>
          <w:lang w:val="uk-UA" w:eastAsia="ru-RU"/>
        </w:rPr>
        <w:t>ще з 2012 року внаслідок економічних криз. Мультиплікативна авторегресія демонструє більш складну динамік, щодо зниження до 19,5 млн. осіб у 2024 році з можливим зростанням до 20,6 млн. осіб до 2030 року, це свідчить про процес післявоєнного відновлювання країни. Множина модель прогнозування прогнозує зниження зайнятого населення до 13,76 млн. осіб до 2030 року, що є тривожним сигналом для ринку праці, тому необхідно взяти до уваги структуру змін ринку праці.</w:t>
      </w:r>
    </w:p>
    <w:p w:rsidR="00AE0071" w:rsidRDefault="003B3426" w:rsidP="003B6883">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Наступний показник прогнозування було безробітне </w:t>
      </w:r>
      <w:r w:rsidR="007B0D60">
        <w:rPr>
          <w:rFonts w:ascii="Times New Roman" w:eastAsia="Times New Roman" w:hAnsi="Times New Roman" w:cs="Times New Roman"/>
          <w:sz w:val="28"/>
          <w:szCs w:val="28"/>
          <w:lang w:val="uk-UA" w:eastAsia="ru-RU"/>
        </w:rPr>
        <w:t>населення</w:t>
      </w:r>
      <w:r>
        <w:rPr>
          <w:rFonts w:ascii="Times New Roman" w:eastAsia="Times New Roman" w:hAnsi="Times New Roman" w:cs="Times New Roman"/>
          <w:sz w:val="28"/>
          <w:szCs w:val="28"/>
          <w:lang w:val="uk-UA" w:eastAsia="ru-RU"/>
        </w:rPr>
        <w:t xml:space="preserve"> ринку праці України. </w:t>
      </w:r>
      <w:r w:rsidR="007B0D60">
        <w:rPr>
          <w:rFonts w:ascii="Times New Roman" w:eastAsia="Times New Roman" w:hAnsi="Times New Roman" w:cs="Times New Roman"/>
          <w:sz w:val="28"/>
          <w:szCs w:val="28"/>
          <w:lang w:val="uk-UA" w:eastAsia="ru-RU"/>
        </w:rPr>
        <w:t>Проста регресія вказує на стабілізацію стану рівня безробітного населення на ринку праці України після 2024 року до позначки 1,65 млн. осіб, що свідчить про поступове поліпшення стану ринку праці. Мультиплікативна авторегресія демонструє подібний тренд, але з меншими коливаннями, що надає прогнозування на 2030 року де кількість безробітного населення становить 1,65 млн. осіб. Множинна модель також підтверджує зниження безробітного населення з 2,14 млн. осіб у 2002 році до 1,65 млн. осіб до 2030 року.</w:t>
      </w:r>
    </w:p>
    <w:p w:rsidR="007B0D60" w:rsidRDefault="00EF27C7" w:rsidP="003B6883">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Найвищу точність зайнятого населення продемонструвала множинна модель з точність. 96,92%, тоді як в прогнозуванні безробітного населення високу точність надала мультиплікативна авторегресія, що становить точність 92,06%. Ці методи виявляються більш інформаційними та оптимальними для довгострокового прогнозування ринку праці України.</w:t>
      </w:r>
    </w:p>
    <w:p w:rsidR="00E85068" w:rsidRDefault="00EF27C7" w:rsidP="00E85068">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Сучас</w:t>
      </w:r>
      <w:r w:rsidR="00E85068">
        <w:rPr>
          <w:rFonts w:ascii="Times New Roman" w:eastAsia="Times New Roman" w:hAnsi="Times New Roman" w:cs="Times New Roman"/>
          <w:sz w:val="28"/>
          <w:szCs w:val="28"/>
          <w:lang w:val="uk-UA" w:eastAsia="ru-RU"/>
        </w:rPr>
        <w:t xml:space="preserve">ні умови ринку праці України, що спричиненні воєнними діями, призвали </w:t>
      </w:r>
      <w:r w:rsidR="00AC6FB1">
        <w:rPr>
          <w:rFonts w:ascii="Times New Roman" w:eastAsia="Times New Roman" w:hAnsi="Times New Roman" w:cs="Times New Roman"/>
          <w:sz w:val="28"/>
          <w:szCs w:val="28"/>
          <w:lang w:val="uk-UA" w:eastAsia="ru-RU"/>
        </w:rPr>
        <w:t>до</w:t>
      </w:r>
      <w:r w:rsidR="00E85068">
        <w:rPr>
          <w:rFonts w:ascii="Times New Roman" w:eastAsia="Times New Roman" w:hAnsi="Times New Roman" w:cs="Times New Roman"/>
          <w:sz w:val="28"/>
          <w:szCs w:val="28"/>
          <w:lang w:val="uk-UA" w:eastAsia="ru-RU"/>
        </w:rPr>
        <w:t xml:space="preserve"> істотного зменшення зайнятого </w:t>
      </w:r>
      <w:r w:rsidR="00AC6FB1">
        <w:rPr>
          <w:rFonts w:ascii="Times New Roman" w:eastAsia="Times New Roman" w:hAnsi="Times New Roman" w:cs="Times New Roman"/>
          <w:sz w:val="28"/>
          <w:szCs w:val="28"/>
          <w:lang w:val="uk-UA" w:eastAsia="ru-RU"/>
        </w:rPr>
        <w:t>населення</w:t>
      </w:r>
      <w:r w:rsidR="00E85068">
        <w:rPr>
          <w:rFonts w:ascii="Times New Roman" w:eastAsia="Times New Roman" w:hAnsi="Times New Roman" w:cs="Times New Roman"/>
          <w:sz w:val="28"/>
          <w:szCs w:val="28"/>
          <w:lang w:val="uk-UA" w:eastAsia="ru-RU"/>
        </w:rPr>
        <w:t xml:space="preserve"> та </w:t>
      </w:r>
      <w:r w:rsidR="00AC6FB1">
        <w:rPr>
          <w:rFonts w:ascii="Times New Roman" w:eastAsia="Times New Roman" w:hAnsi="Times New Roman" w:cs="Times New Roman"/>
          <w:sz w:val="28"/>
          <w:szCs w:val="28"/>
          <w:lang w:val="uk-UA" w:eastAsia="ru-RU"/>
        </w:rPr>
        <w:t>збільшення</w:t>
      </w:r>
      <w:r w:rsidR="00E85068">
        <w:rPr>
          <w:rFonts w:ascii="Times New Roman" w:eastAsia="Times New Roman" w:hAnsi="Times New Roman" w:cs="Times New Roman"/>
          <w:sz w:val="28"/>
          <w:szCs w:val="28"/>
          <w:lang w:val="uk-UA" w:eastAsia="ru-RU"/>
        </w:rPr>
        <w:t xml:space="preserve"> рівня безробітного </w:t>
      </w:r>
      <w:r w:rsidR="00AC6FB1">
        <w:rPr>
          <w:rFonts w:ascii="Times New Roman" w:eastAsia="Times New Roman" w:hAnsi="Times New Roman" w:cs="Times New Roman"/>
          <w:sz w:val="28"/>
          <w:szCs w:val="28"/>
          <w:lang w:val="uk-UA" w:eastAsia="ru-RU"/>
        </w:rPr>
        <w:t>населення</w:t>
      </w:r>
      <w:r w:rsidR="00E85068">
        <w:rPr>
          <w:rFonts w:ascii="Times New Roman" w:eastAsia="Times New Roman" w:hAnsi="Times New Roman" w:cs="Times New Roman"/>
          <w:sz w:val="28"/>
          <w:szCs w:val="28"/>
          <w:lang w:val="uk-UA" w:eastAsia="ru-RU"/>
        </w:rPr>
        <w:t xml:space="preserve">, що в свою чергу </w:t>
      </w:r>
      <w:r w:rsidR="00AC6FB1">
        <w:rPr>
          <w:rFonts w:ascii="Times New Roman" w:eastAsia="Times New Roman" w:hAnsi="Times New Roman" w:cs="Times New Roman"/>
          <w:sz w:val="28"/>
          <w:szCs w:val="28"/>
          <w:lang w:val="uk-UA" w:eastAsia="ru-RU"/>
        </w:rPr>
        <w:t>сприяє</w:t>
      </w:r>
      <w:r w:rsidR="00E85068">
        <w:rPr>
          <w:rFonts w:ascii="Times New Roman" w:eastAsia="Times New Roman" w:hAnsi="Times New Roman" w:cs="Times New Roman"/>
          <w:sz w:val="28"/>
          <w:szCs w:val="28"/>
          <w:lang w:val="uk-UA" w:eastAsia="ru-RU"/>
        </w:rPr>
        <w:t xml:space="preserve"> до збільшення економічного </w:t>
      </w:r>
      <w:r w:rsidR="00E85068">
        <w:rPr>
          <w:rFonts w:ascii="Times New Roman" w:eastAsia="Times New Roman" w:hAnsi="Times New Roman" w:cs="Times New Roman"/>
          <w:sz w:val="28"/>
          <w:szCs w:val="28"/>
          <w:lang w:val="uk-UA" w:eastAsia="ru-RU"/>
        </w:rPr>
        <w:lastRenderedPageBreak/>
        <w:t>навантаження. Демографічні витрати, постійні міграційні процеси та руйнування інфрастру</w:t>
      </w:r>
      <w:r w:rsidR="00AC6FB1">
        <w:rPr>
          <w:rFonts w:ascii="Times New Roman" w:eastAsia="Times New Roman" w:hAnsi="Times New Roman" w:cs="Times New Roman"/>
          <w:sz w:val="28"/>
          <w:szCs w:val="28"/>
          <w:lang w:val="uk-UA" w:eastAsia="ru-RU"/>
        </w:rPr>
        <w:t>кту</w:t>
      </w:r>
      <w:r w:rsidR="00E85068">
        <w:rPr>
          <w:rFonts w:ascii="Times New Roman" w:eastAsia="Times New Roman" w:hAnsi="Times New Roman" w:cs="Times New Roman"/>
          <w:sz w:val="28"/>
          <w:szCs w:val="28"/>
          <w:lang w:val="uk-UA" w:eastAsia="ru-RU"/>
        </w:rPr>
        <w:t>ри значно ускладнює структурні проблеми на ринку праці України.</w:t>
      </w:r>
      <w:r w:rsidR="00AC6FB1">
        <w:rPr>
          <w:rFonts w:ascii="Times New Roman" w:eastAsia="Times New Roman" w:hAnsi="Times New Roman" w:cs="Times New Roman"/>
          <w:sz w:val="28"/>
          <w:szCs w:val="28"/>
          <w:lang w:val="uk-UA" w:eastAsia="ru-RU"/>
        </w:rPr>
        <w:t xml:space="preserve"> Прогнози свідчать, що рівень зайнятого населення може поступово збільшуватись, але лише за умови швидкого завершення війни та активних заходів на відновлення сфер економічної політики країни.</w:t>
      </w:r>
    </w:p>
    <w:p w:rsidR="00AC6FB1" w:rsidRDefault="00AA29D1" w:rsidP="00AA29D1">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Прогнозування ситуацій на ринку праці України в умовах війни є вкрай складним завданням для економіки країни. Проте, очевидно, що тривалі воєнні дії негативно впливають на економіку та ринок праці України. Водночас, реалізація системних реформ в сфері економіки, соціального та демографічного напряму може сприяти до поступового відновлення рівня зайнятого населення та стабілізувати рівень безробіття. Ефективні дії в цих напрямах стануть основною для створення покращеного рівня життя та конкурентоспроможності ринку праці в Україні після закінчення воєнних дій.</w:t>
      </w:r>
    </w:p>
    <w:p w:rsidR="00DA3EF2" w:rsidRDefault="00DA3EF2" w:rsidP="009C6900">
      <w:pPr>
        <w:pStyle w:val="a7"/>
        <w:numPr>
          <w:ilvl w:val="0"/>
          <w:numId w:val="3"/>
        </w:numPr>
        <w:tabs>
          <w:tab w:val="left" w:pos="993"/>
        </w:tabs>
        <w:spacing w:after="0" w:line="240" w:lineRule="auto"/>
        <w:ind w:left="0"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DA3EF2" w:rsidRDefault="00DA3EF2" w:rsidP="00DA3EF2">
      <w:pPr>
        <w:spacing w:after="0" w:line="240" w:lineRule="auto"/>
        <w:ind w:firstLine="709"/>
        <w:jc w:val="center"/>
        <w:rPr>
          <w:rFonts w:ascii="Times New Roman" w:eastAsia="Times New Roman" w:hAnsi="Times New Roman" w:cs="Times New Roman"/>
          <w:b/>
          <w:sz w:val="28"/>
          <w:szCs w:val="28"/>
          <w:lang w:val="uk-UA" w:eastAsia="ru-RU"/>
        </w:rPr>
      </w:pPr>
      <w:r w:rsidRPr="00C304D7">
        <w:rPr>
          <w:rFonts w:ascii="Times New Roman" w:eastAsia="Times New Roman" w:hAnsi="Times New Roman" w:cs="Times New Roman"/>
          <w:b/>
          <w:sz w:val="28"/>
          <w:szCs w:val="28"/>
          <w:lang w:val="uk-UA" w:eastAsia="ru-RU"/>
        </w:rPr>
        <w:lastRenderedPageBreak/>
        <w:t>СПИСОК ВИКОРИСТАНИХ ДЖЕРЕЛ</w:t>
      </w:r>
    </w:p>
    <w:p w:rsidR="00DA3EF2" w:rsidRDefault="00DA3EF2" w:rsidP="00DA3EF2">
      <w:pPr>
        <w:spacing w:after="0" w:line="240" w:lineRule="auto"/>
        <w:ind w:firstLine="709"/>
        <w:jc w:val="both"/>
        <w:rPr>
          <w:rFonts w:ascii="Times New Roman" w:eastAsia="Times New Roman" w:hAnsi="Times New Roman" w:cs="Times New Roman"/>
          <w:b/>
          <w:sz w:val="28"/>
          <w:szCs w:val="28"/>
          <w:lang w:val="uk-UA" w:eastAsia="ru-RU"/>
        </w:rPr>
      </w:pPr>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Колот А. М., Грішнова О.А., Герасименко О.О. Економіка праці та  соціально-трудові відносини: підручник. К.: КНЕУ, 2009.с. 711.</w:t>
      </w:r>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Мітус О. О. Pинок праці: різноманіття підходів до сутності та змісту. Економічні науки. Збірник наукових праць. Луцьк: 2008. Вип. 5 (19). с. 73-79.</w:t>
      </w:r>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 xml:space="preserve">Єсінова Н.І. Економіка праці та соціально-трудові відносини: навч.- метод. посібник. 2017. С.189. URL: </w:t>
      </w:r>
      <w:hyperlink r:id="rId40" w:history="1">
        <w:r w:rsidRPr="00AA1158">
          <w:rPr>
            <w:rStyle w:val="ad"/>
            <w:rFonts w:ascii="Times New Roman" w:eastAsia="Times New Roman" w:hAnsi="Times New Roman" w:cs="Times New Roman"/>
            <w:sz w:val="24"/>
            <w:szCs w:val="28"/>
            <w:lang w:val="uk-UA" w:eastAsia="ru-RU"/>
          </w:rPr>
          <w:t>http://ктеп.kiev.ua/wp content/uploads/2019/12/sonova-N.-I.-ekonomika-praczi.pdf</w:t>
        </w:r>
      </w:hyperlink>
      <w:r w:rsidRPr="00AA1158">
        <w:rPr>
          <w:rFonts w:ascii="Times New Roman" w:eastAsia="Times New Roman" w:hAnsi="Times New Roman" w:cs="Times New Roman"/>
          <w:sz w:val="24"/>
          <w:szCs w:val="28"/>
          <w:lang w:val="uk-UA" w:eastAsia="ru-RU"/>
        </w:rPr>
        <w:t xml:space="preserve"> </w:t>
      </w:r>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Грішнова О.А, Білик О.М. Економіка праці та соціально-трудові відносини: підручник. К. : Знання, 2011. С.390.</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Петюх В.М. Ринок праці: навч. посібник.</w:t>
      </w:r>
      <w:r>
        <w:rPr>
          <w:rFonts w:ascii="Times New Roman" w:eastAsia="Times New Roman" w:hAnsi="Times New Roman" w:cs="Times New Roman"/>
          <w:sz w:val="24"/>
          <w:szCs w:val="28"/>
          <w:lang w:val="uk-UA" w:eastAsia="ru-RU"/>
        </w:rPr>
        <w:t xml:space="preserve"> </w:t>
      </w:r>
      <w:r w:rsidRPr="00AA1158">
        <w:rPr>
          <w:rFonts w:ascii="Times New Roman" w:eastAsia="Times New Roman" w:hAnsi="Times New Roman" w:cs="Times New Roman"/>
          <w:sz w:val="24"/>
          <w:szCs w:val="28"/>
          <w:lang w:val="uk-UA" w:eastAsia="ru-RU"/>
        </w:rPr>
        <w:t>К.: КНЕУ, 1999. 288 с.</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Волкова О.В. Ринок праці: навч. посіб. / О.В. Волкова. – К.: Центр учбової</w:t>
      </w:r>
      <w:r>
        <w:rPr>
          <w:rFonts w:ascii="Times New Roman" w:eastAsia="Times New Roman" w:hAnsi="Times New Roman" w:cs="Times New Roman"/>
          <w:sz w:val="24"/>
          <w:szCs w:val="28"/>
          <w:lang w:val="uk-UA" w:eastAsia="ru-RU"/>
        </w:rPr>
        <w:t xml:space="preserve"> </w:t>
      </w:r>
      <w:r w:rsidRPr="00AA1158">
        <w:rPr>
          <w:rFonts w:ascii="Times New Roman" w:eastAsia="Times New Roman" w:hAnsi="Times New Roman" w:cs="Times New Roman"/>
          <w:sz w:val="24"/>
          <w:szCs w:val="28"/>
          <w:lang w:val="uk-UA" w:eastAsia="ru-RU"/>
        </w:rPr>
        <w:t>літератури, 2007. – 624 с</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Федотова Т.А. Ринок праці: опорний конспект лекцій. – Дніпропетровськ, ДНУ, 2008. - 161 с</w:t>
      </w:r>
      <w:r>
        <w:rPr>
          <w:rFonts w:ascii="Times New Roman" w:eastAsia="Times New Roman" w:hAnsi="Times New Roman" w:cs="Times New Roman"/>
          <w:sz w:val="24"/>
          <w:szCs w:val="28"/>
          <w:lang w:val="uk-UA" w:eastAsia="ru-RU"/>
        </w:rPr>
        <w:t>.</w:t>
      </w:r>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Чернявська О.В. Ринок праці: навч.посіб. 2-ге вид. перероб. та доп.</w:t>
      </w:r>
      <w:r>
        <w:rPr>
          <w:rFonts w:ascii="Times New Roman" w:eastAsia="Times New Roman" w:hAnsi="Times New Roman" w:cs="Times New Roman"/>
          <w:sz w:val="24"/>
          <w:szCs w:val="28"/>
          <w:lang w:val="uk-UA" w:eastAsia="ru-RU"/>
        </w:rPr>
        <w:t xml:space="preserve"> </w:t>
      </w:r>
      <w:r w:rsidRPr="00AA1158">
        <w:rPr>
          <w:rFonts w:ascii="Times New Roman" w:eastAsia="Times New Roman" w:hAnsi="Times New Roman" w:cs="Times New Roman"/>
          <w:sz w:val="24"/>
          <w:szCs w:val="28"/>
          <w:lang w:val="uk-UA" w:eastAsia="ru-RU"/>
        </w:rPr>
        <w:t>К.: «Центр учбової літератури», 20</w:t>
      </w:r>
      <w:r>
        <w:rPr>
          <w:rFonts w:ascii="Times New Roman" w:eastAsia="Times New Roman" w:hAnsi="Times New Roman" w:cs="Times New Roman"/>
          <w:sz w:val="24"/>
          <w:szCs w:val="28"/>
          <w:lang w:val="uk-UA" w:eastAsia="ru-RU"/>
        </w:rPr>
        <w:t xml:space="preserve">13. С.522. URL: </w:t>
      </w:r>
      <w:hyperlink r:id="rId41" w:history="1">
        <w:r w:rsidRPr="008C626A">
          <w:rPr>
            <w:rStyle w:val="ad"/>
            <w:rFonts w:ascii="Times New Roman" w:eastAsia="Times New Roman" w:hAnsi="Times New Roman" w:cs="Times New Roman"/>
            <w:sz w:val="24"/>
            <w:szCs w:val="28"/>
            <w:lang w:val="uk-UA" w:eastAsia="ru-RU"/>
          </w:rPr>
          <w:t>http://dspace.puet.edu.ua/bitstream/123456789/3620/1/Rynok_prazi_Cherniavska.pdf</w:t>
        </w:r>
      </w:hyperlink>
      <w:r>
        <w:rPr>
          <w:rFonts w:ascii="Times New Roman" w:eastAsia="Times New Roman" w:hAnsi="Times New Roman" w:cs="Times New Roman"/>
          <w:sz w:val="24"/>
          <w:szCs w:val="28"/>
          <w:lang w:val="uk-UA" w:eastAsia="ru-RU"/>
        </w:rPr>
        <w:t xml:space="preserve"> </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 xml:space="preserve">Офіційний сайт Державної </w:t>
      </w:r>
      <w:r>
        <w:rPr>
          <w:rFonts w:ascii="Times New Roman" w:eastAsia="Times New Roman" w:hAnsi="Times New Roman" w:cs="Times New Roman"/>
          <w:sz w:val="24"/>
          <w:szCs w:val="28"/>
          <w:lang w:val="uk-UA" w:eastAsia="ru-RU"/>
        </w:rPr>
        <w:t xml:space="preserve">служби статистики України. URL: </w:t>
      </w:r>
      <w:hyperlink r:id="rId42" w:history="1">
        <w:r w:rsidRPr="008C626A">
          <w:rPr>
            <w:rStyle w:val="ad"/>
            <w:rFonts w:ascii="Times New Roman" w:eastAsia="Times New Roman" w:hAnsi="Times New Roman" w:cs="Times New Roman"/>
            <w:sz w:val="24"/>
            <w:szCs w:val="28"/>
            <w:lang w:val="uk-UA" w:eastAsia="ru-RU"/>
          </w:rPr>
          <w:t>https://www.ukrstat.gov.ua/</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Офіційний сайт МикВісті. </w:t>
      </w:r>
      <w:r w:rsidRPr="00AA1158">
        <w:rPr>
          <w:rFonts w:ascii="Times New Roman" w:eastAsia="Times New Roman" w:hAnsi="Times New Roman" w:cs="Times New Roman"/>
          <w:sz w:val="24"/>
          <w:szCs w:val="28"/>
          <w:lang w:val="uk-UA" w:eastAsia="ru-RU"/>
        </w:rPr>
        <w:t>URL</w:t>
      </w:r>
      <w:r>
        <w:rPr>
          <w:rFonts w:ascii="Times New Roman" w:eastAsia="Times New Roman" w:hAnsi="Times New Roman" w:cs="Times New Roman"/>
          <w:sz w:val="24"/>
          <w:szCs w:val="28"/>
          <w:lang w:val="uk-UA" w:eastAsia="ru-RU"/>
        </w:rPr>
        <w:t xml:space="preserve">: </w:t>
      </w:r>
      <w:hyperlink r:id="rId43" w:history="1">
        <w:r w:rsidRPr="008C626A">
          <w:rPr>
            <w:rStyle w:val="ad"/>
            <w:rFonts w:ascii="Times New Roman" w:eastAsia="Times New Roman" w:hAnsi="Times New Roman" w:cs="Times New Roman"/>
            <w:sz w:val="24"/>
            <w:szCs w:val="28"/>
            <w:lang w:val="uk-UA" w:eastAsia="ru-RU"/>
          </w:rPr>
          <w:t>https://nikvesti.com/</w:t>
        </w:r>
      </w:hyperlink>
    </w:p>
    <w:p w:rsidR="00DA3EF2" w:rsidRPr="00AA1158"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AA1158">
        <w:rPr>
          <w:rFonts w:ascii="Times New Roman" w:eastAsia="Times New Roman" w:hAnsi="Times New Roman" w:cs="Times New Roman"/>
          <w:sz w:val="24"/>
          <w:szCs w:val="28"/>
          <w:lang w:val="uk-UA" w:eastAsia="ru-RU"/>
        </w:rPr>
        <w:t>Офіційний сайт</w:t>
      </w:r>
      <w:r>
        <w:rPr>
          <w:rFonts w:ascii="Times New Roman" w:eastAsia="Times New Roman" w:hAnsi="Times New Roman" w:cs="Times New Roman"/>
          <w:sz w:val="24"/>
          <w:szCs w:val="28"/>
          <w:lang w:val="uk-UA" w:eastAsia="ru-RU"/>
        </w:rPr>
        <w:t xml:space="preserve"> </w:t>
      </w:r>
      <w:r>
        <w:rPr>
          <w:rFonts w:ascii="Times New Roman" w:eastAsia="Times New Roman" w:hAnsi="Times New Roman" w:cs="Times New Roman"/>
          <w:sz w:val="24"/>
          <w:szCs w:val="28"/>
          <w:lang w:val="en-US" w:eastAsia="ru-RU"/>
        </w:rPr>
        <w:t>Work</w:t>
      </w:r>
      <w:r w:rsidRPr="00AA1158">
        <w:rPr>
          <w:rFonts w:ascii="Times New Roman" w:eastAsia="Times New Roman" w:hAnsi="Times New Roman" w:cs="Times New Roman"/>
          <w:sz w:val="24"/>
          <w:szCs w:val="28"/>
          <w:lang w:val="uk-UA" w:eastAsia="ru-RU"/>
        </w:rPr>
        <w:t>.</w:t>
      </w:r>
      <w:r>
        <w:rPr>
          <w:rFonts w:ascii="Times New Roman" w:eastAsia="Times New Roman" w:hAnsi="Times New Roman" w:cs="Times New Roman"/>
          <w:sz w:val="24"/>
          <w:szCs w:val="28"/>
          <w:lang w:val="en-US" w:eastAsia="ru-RU"/>
        </w:rPr>
        <w:t>ua</w:t>
      </w:r>
      <w:r w:rsidRPr="00AA1158">
        <w:rPr>
          <w:rFonts w:ascii="Times New Roman" w:eastAsia="Times New Roman" w:hAnsi="Times New Roman" w:cs="Times New Roman"/>
          <w:sz w:val="24"/>
          <w:szCs w:val="28"/>
          <w:lang w:val="uk-UA" w:eastAsia="ru-RU"/>
        </w:rPr>
        <w:t xml:space="preserve">. </w:t>
      </w:r>
      <w:r w:rsidRPr="00AA1158">
        <w:rPr>
          <w:rFonts w:ascii="Times New Roman" w:eastAsia="Times New Roman" w:hAnsi="Times New Roman" w:cs="Times New Roman"/>
          <w:sz w:val="24"/>
          <w:szCs w:val="28"/>
          <w:lang w:val="en-US" w:eastAsia="ru-RU"/>
        </w:rPr>
        <w:t>URL</w:t>
      </w:r>
      <w:r w:rsidRPr="00AA1158">
        <w:rPr>
          <w:rFonts w:ascii="Times New Roman" w:eastAsia="Times New Roman" w:hAnsi="Times New Roman" w:cs="Times New Roman"/>
          <w:sz w:val="24"/>
          <w:szCs w:val="28"/>
          <w:lang w:val="uk-UA" w:eastAsia="ru-RU"/>
        </w:rPr>
        <w:t xml:space="preserve">: </w:t>
      </w:r>
      <w:hyperlink r:id="rId44" w:history="1">
        <w:r w:rsidRPr="008C626A">
          <w:rPr>
            <w:rStyle w:val="ad"/>
            <w:rFonts w:ascii="Times New Roman" w:eastAsia="Times New Roman" w:hAnsi="Times New Roman" w:cs="Times New Roman"/>
            <w:sz w:val="24"/>
            <w:szCs w:val="28"/>
            <w:lang w:val="en-US" w:eastAsia="ru-RU"/>
          </w:rPr>
          <w:t>https</w:t>
        </w:r>
        <w:r w:rsidRPr="008C626A">
          <w:rPr>
            <w:rStyle w:val="ad"/>
            <w:rFonts w:ascii="Times New Roman" w:eastAsia="Times New Roman" w:hAnsi="Times New Roman" w:cs="Times New Roman"/>
            <w:sz w:val="24"/>
            <w:szCs w:val="28"/>
            <w:lang w:val="uk-UA" w:eastAsia="ru-RU"/>
          </w:rPr>
          <w:t>://</w:t>
        </w:r>
        <w:r w:rsidRPr="008C626A">
          <w:rPr>
            <w:rStyle w:val="ad"/>
            <w:rFonts w:ascii="Times New Roman" w:eastAsia="Times New Roman" w:hAnsi="Times New Roman" w:cs="Times New Roman"/>
            <w:sz w:val="24"/>
            <w:szCs w:val="28"/>
            <w:lang w:val="en-US" w:eastAsia="ru-RU"/>
          </w:rPr>
          <w:t>www</w:t>
        </w:r>
        <w:r w:rsidRPr="008C626A">
          <w:rPr>
            <w:rStyle w:val="ad"/>
            <w:rFonts w:ascii="Times New Roman" w:eastAsia="Times New Roman" w:hAnsi="Times New Roman" w:cs="Times New Roman"/>
            <w:sz w:val="24"/>
            <w:szCs w:val="28"/>
            <w:lang w:val="uk-UA" w:eastAsia="ru-RU"/>
          </w:rPr>
          <w:t>.</w:t>
        </w:r>
        <w:r w:rsidRPr="008C626A">
          <w:rPr>
            <w:rStyle w:val="ad"/>
            <w:rFonts w:ascii="Times New Roman" w:eastAsia="Times New Roman" w:hAnsi="Times New Roman" w:cs="Times New Roman"/>
            <w:sz w:val="24"/>
            <w:szCs w:val="28"/>
            <w:lang w:val="en-US" w:eastAsia="ru-RU"/>
          </w:rPr>
          <w:t>work</w:t>
        </w:r>
        <w:r w:rsidRPr="008C626A">
          <w:rPr>
            <w:rStyle w:val="ad"/>
            <w:rFonts w:ascii="Times New Roman" w:eastAsia="Times New Roman" w:hAnsi="Times New Roman" w:cs="Times New Roman"/>
            <w:sz w:val="24"/>
            <w:szCs w:val="28"/>
            <w:lang w:val="uk-UA" w:eastAsia="ru-RU"/>
          </w:rPr>
          <w:t>.</w:t>
        </w:r>
        <w:r w:rsidRPr="008C626A">
          <w:rPr>
            <w:rStyle w:val="ad"/>
            <w:rFonts w:ascii="Times New Roman" w:eastAsia="Times New Roman" w:hAnsi="Times New Roman" w:cs="Times New Roman"/>
            <w:sz w:val="24"/>
            <w:szCs w:val="28"/>
            <w:lang w:val="en-US" w:eastAsia="ru-RU"/>
          </w:rPr>
          <w:t>ua</w:t>
        </w:r>
        <w:r w:rsidRPr="008C626A">
          <w:rPr>
            <w:rStyle w:val="ad"/>
            <w:rFonts w:ascii="Times New Roman" w:eastAsia="Times New Roman" w:hAnsi="Times New Roman" w:cs="Times New Roman"/>
            <w:sz w:val="24"/>
            <w:szCs w:val="28"/>
            <w:lang w:val="uk-UA" w:eastAsia="ru-RU"/>
          </w:rPr>
          <w:t>/</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46721D">
        <w:rPr>
          <w:rFonts w:ascii="Times New Roman" w:eastAsia="Times New Roman" w:hAnsi="Times New Roman" w:cs="Times New Roman"/>
          <w:sz w:val="24"/>
          <w:szCs w:val="28"/>
          <w:lang w:val="uk-UA" w:eastAsia="ru-RU"/>
        </w:rPr>
        <w:t xml:space="preserve">Офіційний сайт Мінфін. URL: </w:t>
      </w:r>
      <w:hyperlink r:id="rId45" w:history="1">
        <w:r w:rsidRPr="008C626A">
          <w:rPr>
            <w:rStyle w:val="ad"/>
            <w:rFonts w:ascii="Times New Roman" w:eastAsia="Times New Roman" w:hAnsi="Times New Roman" w:cs="Times New Roman"/>
            <w:sz w:val="24"/>
            <w:szCs w:val="28"/>
            <w:lang w:val="uk-UA" w:eastAsia="ru-RU"/>
          </w:rPr>
          <w:t>https://minfin.com.ua/</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46721D">
        <w:rPr>
          <w:rFonts w:ascii="Times New Roman" w:eastAsia="Times New Roman" w:hAnsi="Times New Roman" w:cs="Times New Roman"/>
          <w:sz w:val="24"/>
          <w:szCs w:val="28"/>
          <w:lang w:val="uk-UA" w:eastAsia="ru-RU"/>
        </w:rPr>
        <w:t>УВКБ ООН. Ситуація з біженцями в Україні. Портал оперативних даних. 2023. URL:</w:t>
      </w:r>
      <w:r>
        <w:rPr>
          <w:rFonts w:ascii="Times New Roman" w:eastAsia="Times New Roman" w:hAnsi="Times New Roman" w:cs="Times New Roman"/>
          <w:sz w:val="24"/>
          <w:szCs w:val="28"/>
          <w:lang w:val="uk-UA" w:eastAsia="ru-RU"/>
        </w:rPr>
        <w:t xml:space="preserve"> </w:t>
      </w:r>
      <w:hyperlink r:id="rId46" w:history="1">
        <w:r w:rsidRPr="008C626A">
          <w:rPr>
            <w:rStyle w:val="ad"/>
            <w:rFonts w:ascii="Times New Roman" w:eastAsia="Times New Roman" w:hAnsi="Times New Roman" w:cs="Times New Roman"/>
            <w:sz w:val="24"/>
            <w:szCs w:val="28"/>
            <w:lang w:val="uk-UA" w:eastAsia="ru-RU"/>
          </w:rPr>
          <w:t>https://data.unhcr.org/en/situations/ukraine</w:t>
        </w:r>
      </w:hyperlink>
    </w:p>
    <w:p w:rsidR="00DA3EF2" w:rsidRPr="0046721D"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46721D">
        <w:rPr>
          <w:rFonts w:ascii="Times New Roman" w:eastAsia="Times New Roman" w:hAnsi="Times New Roman" w:cs="Times New Roman"/>
          <w:sz w:val="24"/>
          <w:szCs w:val="28"/>
          <w:lang w:val="uk-UA" w:eastAsia="ru-RU"/>
        </w:rPr>
        <w:t xml:space="preserve">Офіційний сайт </w:t>
      </w:r>
      <w:r>
        <w:rPr>
          <w:rFonts w:ascii="Times New Roman" w:eastAsia="Times New Roman" w:hAnsi="Times New Roman" w:cs="Times New Roman"/>
          <w:sz w:val="24"/>
          <w:szCs w:val="28"/>
          <w:lang w:val="en-US" w:eastAsia="ru-RU"/>
        </w:rPr>
        <w:t>R</w:t>
      </w:r>
      <w:r w:rsidRPr="0046721D">
        <w:rPr>
          <w:rFonts w:ascii="Times New Roman" w:eastAsia="Times New Roman" w:hAnsi="Times New Roman" w:cs="Times New Roman"/>
          <w:sz w:val="24"/>
          <w:szCs w:val="28"/>
          <w:lang w:val="uk-UA" w:eastAsia="ru-RU"/>
        </w:rPr>
        <w:t>obota.ua</w:t>
      </w:r>
      <w:r>
        <w:rPr>
          <w:rFonts w:ascii="Times New Roman" w:eastAsia="Times New Roman" w:hAnsi="Times New Roman" w:cs="Times New Roman"/>
          <w:sz w:val="24"/>
          <w:szCs w:val="28"/>
          <w:lang w:val="uk-UA" w:eastAsia="ru-RU"/>
        </w:rPr>
        <w:t>.</w:t>
      </w:r>
      <w:r w:rsidRPr="0046721D">
        <w:rPr>
          <w:rFonts w:ascii="Times New Roman" w:eastAsia="Times New Roman" w:hAnsi="Times New Roman" w:cs="Times New Roman"/>
          <w:sz w:val="24"/>
          <w:szCs w:val="28"/>
          <w:lang w:val="uk-UA" w:eastAsia="ru-RU"/>
        </w:rPr>
        <w:t xml:space="preserve"> URL: </w:t>
      </w:r>
      <w:hyperlink r:id="rId47" w:history="1">
        <w:r w:rsidRPr="008C626A">
          <w:rPr>
            <w:rStyle w:val="ad"/>
            <w:rFonts w:ascii="Times New Roman" w:eastAsia="Times New Roman" w:hAnsi="Times New Roman" w:cs="Times New Roman"/>
            <w:sz w:val="24"/>
            <w:szCs w:val="28"/>
            <w:lang w:val="uk-UA" w:eastAsia="ru-RU"/>
          </w:rPr>
          <w:t>https://robota.ua/?utm_source=google&amp;utm_medium=cpc&amp;utm_campaign=Search_Brand_UA_All&amp;utm_content=657013579890&amp;utm_term=hj%20jnf%20f&amp;gad_source=1&amp;gclid=CjwKCAiA3Na5BhAZEiwAzrfagCYX33uMSfS-Wqs4zUYEBBH1_5cVAXpqZfNJYmormjOiwI8Pz4r90BoCVuwQAvD_BwE</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 xml:space="preserve">Офіційний сайт Державної служби України з питань праці. URL: </w:t>
      </w:r>
      <w:hyperlink r:id="rId48" w:history="1">
        <w:r w:rsidRPr="00690196">
          <w:rPr>
            <w:rStyle w:val="ad"/>
            <w:rFonts w:ascii="Times New Roman" w:eastAsia="Times New Roman" w:hAnsi="Times New Roman" w:cs="Times New Roman"/>
            <w:sz w:val="24"/>
            <w:szCs w:val="28"/>
            <w:lang w:val="uk-UA" w:eastAsia="ru-RU"/>
          </w:rPr>
          <w:t>https://dsp.gov.ua</w:t>
        </w:r>
      </w:hyperlink>
      <w:r>
        <w:rPr>
          <w:rFonts w:ascii="Times New Roman" w:eastAsia="Times New Roman" w:hAnsi="Times New Roman" w:cs="Times New Roman"/>
          <w:sz w:val="24"/>
          <w:szCs w:val="28"/>
          <w:lang w:val="uk-UA" w:eastAsia="ru-RU"/>
        </w:rPr>
        <w:t xml:space="preserve"> </w:t>
      </w:r>
    </w:p>
    <w:p w:rsidR="00DA3EF2" w:rsidRPr="003A534A"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 xml:space="preserve">Офіційний сайт Пенсійного фонду України. URL: </w:t>
      </w:r>
      <w:hyperlink r:id="rId49" w:history="1">
        <w:r w:rsidRPr="00690196">
          <w:rPr>
            <w:rStyle w:val="ad"/>
            <w:rFonts w:ascii="Times New Roman" w:eastAsia="Times New Roman" w:hAnsi="Times New Roman" w:cs="Times New Roman"/>
            <w:sz w:val="24"/>
            <w:szCs w:val="28"/>
            <w:lang w:val="uk-UA" w:eastAsia="ru-RU"/>
          </w:rPr>
          <w:t>https://www.pfu.gov.ua</w:t>
        </w:r>
      </w:hyperlink>
      <w:r>
        <w:rPr>
          <w:rFonts w:ascii="Times New Roman" w:eastAsia="Times New Roman" w:hAnsi="Times New Roman" w:cs="Times New Roman"/>
          <w:sz w:val="24"/>
          <w:szCs w:val="28"/>
          <w:lang w:val="uk-UA" w:eastAsia="ru-RU"/>
        </w:rPr>
        <w:t xml:space="preserve"> </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 xml:space="preserve">Пищуліна О., Маркевич К. Ринок праці в умовах війни: основні тенденції та напрями стабілізації. М: Українського центру економічних та політичних досліджень ім. О.Разумкова. Київ. 2022. URL: </w:t>
      </w:r>
      <w:hyperlink r:id="rId50" w:history="1">
        <w:r w:rsidRPr="00690196">
          <w:rPr>
            <w:rStyle w:val="ad"/>
            <w:rFonts w:ascii="Times New Roman" w:eastAsia="Times New Roman" w:hAnsi="Times New Roman" w:cs="Times New Roman"/>
            <w:sz w:val="24"/>
            <w:szCs w:val="28"/>
            <w:lang w:val="uk-UA" w:eastAsia="ru-RU"/>
          </w:rPr>
          <w:t>https://razumkov.org.ua/images/2022/07/18/2022-ANALIT-ZAPIS-PISHULINA2.pdf</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Крімкова О.С. Трансформації ринку праці в умовах воєнного стану.</w:t>
      </w:r>
      <w:r>
        <w:rPr>
          <w:rFonts w:ascii="Times New Roman" w:eastAsia="Times New Roman" w:hAnsi="Times New Roman" w:cs="Times New Roman"/>
          <w:sz w:val="24"/>
          <w:szCs w:val="28"/>
          <w:lang w:val="uk-UA" w:eastAsia="ru-RU"/>
        </w:rPr>
        <w:t xml:space="preserve"> </w:t>
      </w:r>
      <w:r w:rsidRPr="003A534A">
        <w:rPr>
          <w:rFonts w:ascii="Times New Roman" w:eastAsia="Times New Roman" w:hAnsi="Times New Roman" w:cs="Times New Roman"/>
          <w:sz w:val="24"/>
          <w:szCs w:val="28"/>
          <w:lang w:val="uk-UA" w:eastAsia="ru-RU"/>
        </w:rPr>
        <w:t xml:space="preserve">Науково-практичний журнал «Інвестиції: практика та досвід» №6. 2023. с. </w:t>
      </w:r>
      <w:r>
        <w:rPr>
          <w:rFonts w:ascii="Times New Roman" w:eastAsia="Times New Roman" w:hAnsi="Times New Roman" w:cs="Times New Roman"/>
          <w:sz w:val="24"/>
          <w:szCs w:val="28"/>
          <w:lang w:val="uk-UA" w:eastAsia="ru-RU"/>
        </w:rPr>
        <w:t xml:space="preserve">150-156. URL: </w:t>
      </w:r>
      <w:hyperlink r:id="rId51" w:history="1">
        <w:r w:rsidRPr="00690196">
          <w:rPr>
            <w:rStyle w:val="ad"/>
            <w:rFonts w:ascii="Times New Roman" w:eastAsia="Times New Roman" w:hAnsi="Times New Roman" w:cs="Times New Roman"/>
            <w:sz w:val="24"/>
            <w:szCs w:val="28"/>
            <w:lang w:val="uk-UA" w:eastAsia="ru-RU"/>
          </w:rPr>
          <w:t>https://www.nayka.com.ua/index.php/investplan/article/view/1239/1248</w:t>
        </w:r>
      </w:hyperlink>
    </w:p>
    <w:p w:rsidR="00DA3EF2" w:rsidRPr="003A534A"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Близнюк В. В., Яценко Л. Д. Ринок праці України в умовах війни. URL:</w:t>
      </w:r>
      <w:r>
        <w:rPr>
          <w:rFonts w:ascii="Times New Roman" w:eastAsia="Times New Roman" w:hAnsi="Times New Roman" w:cs="Times New Roman"/>
          <w:sz w:val="24"/>
          <w:szCs w:val="28"/>
          <w:lang w:val="uk-UA" w:eastAsia="ru-RU"/>
        </w:rPr>
        <w:t xml:space="preserve"> </w:t>
      </w:r>
      <w:hyperlink r:id="rId52" w:history="1">
        <w:r w:rsidRPr="003A534A">
          <w:rPr>
            <w:rStyle w:val="ad"/>
            <w:rFonts w:ascii="Times New Roman" w:eastAsia="Times New Roman" w:hAnsi="Times New Roman" w:cs="Times New Roman"/>
            <w:sz w:val="24"/>
            <w:szCs w:val="28"/>
            <w:lang w:val="uk-UA" w:eastAsia="ru-RU"/>
          </w:rPr>
          <w:t>http://baltijapublishing.lv/omp/index.php/bp/catalog/view/237/6356/13392-1</w:t>
        </w:r>
      </w:hyperlink>
      <w:r w:rsidRPr="003A534A">
        <w:rPr>
          <w:rFonts w:ascii="Times New Roman" w:eastAsia="Times New Roman" w:hAnsi="Times New Roman" w:cs="Times New Roman"/>
          <w:sz w:val="24"/>
          <w:szCs w:val="28"/>
          <w:lang w:val="uk-UA" w:eastAsia="ru-RU"/>
        </w:rPr>
        <w:t xml:space="preserve"> </w:t>
      </w:r>
    </w:p>
    <w:p w:rsidR="00DA3EF2" w:rsidRPr="003A534A"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Людський розвиток в Україні. Пріоритети національної політики мінімізації асиметрії</w:t>
      </w:r>
      <w:r>
        <w:rPr>
          <w:rFonts w:ascii="Times New Roman" w:eastAsia="Times New Roman" w:hAnsi="Times New Roman" w:cs="Times New Roman"/>
          <w:sz w:val="24"/>
          <w:szCs w:val="28"/>
          <w:lang w:val="uk-UA" w:eastAsia="ru-RU"/>
        </w:rPr>
        <w:t xml:space="preserve"> </w:t>
      </w:r>
      <w:r w:rsidRPr="003A534A">
        <w:rPr>
          <w:rFonts w:ascii="Times New Roman" w:eastAsia="Times New Roman" w:hAnsi="Times New Roman" w:cs="Times New Roman"/>
          <w:sz w:val="24"/>
          <w:szCs w:val="28"/>
          <w:lang w:val="uk-UA" w:eastAsia="ru-RU"/>
        </w:rPr>
        <w:t>українського ринку праці / кер. авт. кол. О.І. Цимбал; Ін-т демографії та соціальних досліджень ім. М.В.</w:t>
      </w:r>
      <w:r>
        <w:rPr>
          <w:rFonts w:ascii="Times New Roman" w:eastAsia="Times New Roman" w:hAnsi="Times New Roman" w:cs="Times New Roman"/>
          <w:sz w:val="24"/>
          <w:szCs w:val="28"/>
          <w:lang w:val="uk-UA" w:eastAsia="ru-RU"/>
        </w:rPr>
        <w:t xml:space="preserve"> </w:t>
      </w:r>
      <w:r w:rsidRPr="003A534A">
        <w:rPr>
          <w:rFonts w:ascii="Times New Roman" w:eastAsia="Times New Roman" w:hAnsi="Times New Roman" w:cs="Times New Roman"/>
          <w:sz w:val="24"/>
          <w:szCs w:val="28"/>
          <w:lang w:val="uk-UA" w:eastAsia="ru-RU"/>
        </w:rPr>
        <w:t>Птухи НАН України. Київ:</w:t>
      </w:r>
      <w:r>
        <w:rPr>
          <w:rFonts w:ascii="Times New Roman" w:eastAsia="Times New Roman" w:hAnsi="Times New Roman" w:cs="Times New Roman"/>
          <w:sz w:val="24"/>
          <w:szCs w:val="28"/>
          <w:lang w:val="uk-UA" w:eastAsia="ru-RU"/>
        </w:rPr>
        <w:t xml:space="preserve"> Академ-періодика, 2021. 210 с.</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3A534A">
        <w:rPr>
          <w:rFonts w:ascii="Times New Roman" w:eastAsia="Times New Roman" w:hAnsi="Times New Roman" w:cs="Times New Roman"/>
          <w:sz w:val="24"/>
          <w:szCs w:val="28"/>
          <w:lang w:val="uk-UA" w:eastAsia="ru-RU"/>
        </w:rPr>
        <w:t>Лібанова Е. Трудова міграція з України: вплив COVID-19.</w:t>
      </w:r>
      <w:r>
        <w:rPr>
          <w:rFonts w:ascii="Times New Roman" w:eastAsia="Times New Roman" w:hAnsi="Times New Roman" w:cs="Times New Roman"/>
          <w:sz w:val="24"/>
          <w:szCs w:val="28"/>
          <w:lang w:val="uk-UA" w:eastAsia="ru-RU"/>
        </w:rPr>
        <w:t xml:space="preserve"> </w:t>
      </w:r>
      <w:r w:rsidRPr="003A534A">
        <w:rPr>
          <w:rFonts w:ascii="Times New Roman" w:eastAsia="Times New Roman" w:hAnsi="Times New Roman" w:cs="Times New Roman"/>
          <w:sz w:val="24"/>
          <w:szCs w:val="28"/>
          <w:lang w:val="uk-UA" w:eastAsia="ru-RU"/>
        </w:rPr>
        <w:t xml:space="preserve">Національна академія наук України. </w:t>
      </w:r>
      <w:r w:rsidRPr="00E132DB">
        <w:rPr>
          <w:rFonts w:ascii="Times New Roman" w:eastAsia="Times New Roman" w:hAnsi="Times New Roman" w:cs="Times New Roman"/>
          <w:sz w:val="24"/>
          <w:szCs w:val="28"/>
          <w:lang w:val="uk-UA" w:eastAsia="ru-RU"/>
        </w:rPr>
        <w:t>URL:</w:t>
      </w:r>
      <w:r>
        <w:rPr>
          <w:rFonts w:ascii="Times New Roman" w:eastAsia="Times New Roman" w:hAnsi="Times New Roman" w:cs="Times New Roman"/>
          <w:sz w:val="24"/>
          <w:szCs w:val="28"/>
          <w:lang w:val="uk-UA" w:eastAsia="ru-RU"/>
        </w:rPr>
        <w:t xml:space="preserve"> </w:t>
      </w:r>
      <w:hyperlink r:id="rId53" w:history="1">
        <w:r w:rsidRPr="00690196">
          <w:rPr>
            <w:rStyle w:val="ad"/>
            <w:rFonts w:ascii="Times New Roman" w:eastAsia="Times New Roman" w:hAnsi="Times New Roman" w:cs="Times New Roman"/>
            <w:sz w:val="24"/>
            <w:szCs w:val="28"/>
            <w:lang w:val="uk-UA" w:eastAsia="ru-RU"/>
          </w:rPr>
          <w:t>http://www.nas.gov.ua/UA/Messages/Pages/View.aspx?-MessageID=6547</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Лібанова Е. Як змінився ринок праці у воєнний час: сьогодення</w:t>
      </w:r>
      <w:r>
        <w:rPr>
          <w:rFonts w:ascii="Times New Roman" w:eastAsia="Times New Roman" w:hAnsi="Times New Roman" w:cs="Times New Roman"/>
          <w:sz w:val="24"/>
          <w:szCs w:val="28"/>
          <w:lang w:val="uk-UA" w:eastAsia="ru-RU"/>
        </w:rPr>
        <w:t xml:space="preserve"> </w:t>
      </w:r>
      <w:r w:rsidRPr="00E132DB">
        <w:rPr>
          <w:rFonts w:ascii="Times New Roman" w:eastAsia="Times New Roman" w:hAnsi="Times New Roman" w:cs="Times New Roman"/>
          <w:sz w:val="24"/>
          <w:szCs w:val="28"/>
          <w:lang w:val="uk-UA" w:eastAsia="ru-RU"/>
        </w:rPr>
        <w:t>та перспективи. Дзеркало тижня. 19 жовтня 2023. URL:</w:t>
      </w:r>
      <w:r>
        <w:rPr>
          <w:rFonts w:ascii="Times New Roman" w:eastAsia="Times New Roman" w:hAnsi="Times New Roman" w:cs="Times New Roman"/>
          <w:sz w:val="24"/>
          <w:szCs w:val="28"/>
          <w:lang w:val="uk-UA" w:eastAsia="ru-RU"/>
        </w:rPr>
        <w:t xml:space="preserve"> </w:t>
      </w:r>
      <w:hyperlink r:id="rId54" w:history="1">
        <w:r w:rsidRPr="00690196">
          <w:rPr>
            <w:rStyle w:val="ad"/>
            <w:rFonts w:ascii="Times New Roman" w:eastAsia="Times New Roman" w:hAnsi="Times New Roman" w:cs="Times New Roman"/>
            <w:sz w:val="24"/>
            <w:szCs w:val="28"/>
            <w:lang w:val="uk-UA" w:eastAsia="ru-RU"/>
          </w:rPr>
          <w:t>https://zn.ua/ukr/ECONOMICS/jak-zminivsja-rinok-pratsi-u-vojennij-chassohodennja-ta-perspektivi.html</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lastRenderedPageBreak/>
        <w:t xml:space="preserve">НБУ. Коментар Національного банку щодо рівня інфляції в лютому 2023 року. URL: </w:t>
      </w:r>
      <w:hyperlink r:id="rId55" w:history="1">
        <w:r w:rsidRPr="00690196">
          <w:rPr>
            <w:rStyle w:val="ad"/>
            <w:rFonts w:ascii="Times New Roman" w:eastAsia="Times New Roman" w:hAnsi="Times New Roman" w:cs="Times New Roman"/>
            <w:sz w:val="24"/>
            <w:szCs w:val="28"/>
            <w:lang w:val="uk-UA" w:eastAsia="ru-RU"/>
          </w:rPr>
          <w:t>https://bank.gov.ua/ua/news/all/komentar-natsionalnogo-banku-schodo-rivnya-inflyatsiyi-v-lyutomu-2023-roku</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 xml:space="preserve">НБУ. Вплив українських мігрантів на економіки країн-реципієнтів. Дослідження, грудень 2022. URL: </w:t>
      </w:r>
      <w:hyperlink r:id="rId56" w:history="1">
        <w:r w:rsidRPr="00690196">
          <w:rPr>
            <w:rStyle w:val="ad"/>
            <w:rFonts w:ascii="Times New Roman" w:eastAsia="Times New Roman" w:hAnsi="Times New Roman" w:cs="Times New Roman"/>
            <w:sz w:val="24"/>
            <w:szCs w:val="28"/>
            <w:lang w:val="uk-UA" w:eastAsia="ru-RU"/>
          </w:rPr>
          <w:t>https://bank.gov.ua/admin_uploads/article/Migration_impact_2022-12-15.pdf</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 xml:space="preserve">НІСД. Ринок праці в умовах війни: тенденції та перспективи. URL: </w:t>
      </w:r>
      <w:hyperlink r:id="rId57" w:history="1">
        <w:r w:rsidRPr="00690196">
          <w:rPr>
            <w:rStyle w:val="ad"/>
            <w:rFonts w:ascii="Times New Roman" w:eastAsia="Times New Roman" w:hAnsi="Times New Roman" w:cs="Times New Roman"/>
            <w:sz w:val="24"/>
            <w:szCs w:val="28"/>
            <w:lang w:val="uk-UA" w:eastAsia="ru-RU"/>
          </w:rPr>
          <w:t>https://niss.gov.ua/news/komentari-ekspertiv/rynok-pratsi-v-umovakh-viyny-tendentsiyi-ta-perspektyvy</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Закон України «Про зайнятість населення» зі змінами від 29.01.2023 р.: відомості ВРУ від 05.07.2012 р</w:t>
      </w:r>
      <w:r>
        <w:rPr>
          <w:rFonts w:ascii="Times New Roman" w:eastAsia="Times New Roman" w:hAnsi="Times New Roman" w:cs="Times New Roman"/>
          <w:sz w:val="24"/>
          <w:szCs w:val="28"/>
          <w:lang w:val="uk-UA" w:eastAsia="ru-RU"/>
        </w:rPr>
        <w:t xml:space="preserve">. №24. Офіційний сайт ВРУ. URL: </w:t>
      </w:r>
      <w:hyperlink r:id="rId58" w:anchor="Text" w:history="1">
        <w:r w:rsidRPr="00E132DB">
          <w:rPr>
            <w:rStyle w:val="ad"/>
            <w:rFonts w:ascii="Times New Roman" w:eastAsia="Times New Roman" w:hAnsi="Times New Roman" w:cs="Times New Roman"/>
            <w:sz w:val="24"/>
            <w:szCs w:val="28"/>
            <w:lang w:val="uk-UA" w:eastAsia="ru-RU"/>
          </w:rPr>
          <w:t>https://zakon.rada.gov.ua/laws/show/5067-17#Text</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 xml:space="preserve">Про затвердження Положення про Державну службу зайнятості: наказ Міністерства розвитку економіки, торгівлі та сільського господарства України від 16.12.2020 р. №2663. Офіційний сайт ВРУ. URL: </w:t>
      </w:r>
      <w:hyperlink r:id="rId59" w:anchor="Tex" w:history="1">
        <w:r w:rsidRPr="00690196">
          <w:rPr>
            <w:rStyle w:val="ad"/>
            <w:rFonts w:ascii="Times New Roman" w:eastAsia="Times New Roman" w:hAnsi="Times New Roman" w:cs="Times New Roman"/>
            <w:sz w:val="24"/>
            <w:szCs w:val="28"/>
            <w:lang w:val="uk-UA" w:eastAsia="ru-RU"/>
          </w:rPr>
          <w:t>https://zakon.rada.gov.ua/laws/show/z1305-20#Tex</w:t>
        </w:r>
      </w:hyperlink>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Молодіжний сегмент ринку праці України в період повномасштабної війни.</w:t>
      </w:r>
      <w:r>
        <w:rPr>
          <w:rFonts w:ascii="Times New Roman" w:eastAsia="Times New Roman" w:hAnsi="Times New Roman" w:cs="Times New Roman"/>
          <w:sz w:val="24"/>
          <w:szCs w:val="28"/>
          <w:lang w:val="uk-UA" w:eastAsia="ru-RU"/>
        </w:rPr>
        <w:t xml:space="preserve"> </w:t>
      </w:r>
      <w:r w:rsidRPr="00E132DB">
        <w:rPr>
          <w:rFonts w:ascii="Times New Roman" w:eastAsia="Times New Roman" w:hAnsi="Times New Roman" w:cs="Times New Roman"/>
          <w:sz w:val="24"/>
          <w:szCs w:val="28"/>
          <w:lang w:val="uk-UA" w:eastAsia="ru-RU"/>
        </w:rPr>
        <w:t xml:space="preserve">URL: </w:t>
      </w:r>
      <w:hyperlink r:id="rId60" w:history="1">
        <w:r w:rsidRPr="00690196">
          <w:rPr>
            <w:rStyle w:val="ad"/>
            <w:rFonts w:ascii="Times New Roman" w:eastAsia="Times New Roman" w:hAnsi="Times New Roman" w:cs="Times New Roman"/>
            <w:sz w:val="24"/>
            <w:szCs w:val="28"/>
            <w:lang w:val="uk-UA" w:eastAsia="ru-RU"/>
          </w:rPr>
          <w:t>https://niss.gov.ua/news/komentari-ekspertiv/molodizhnyy-sehment-rynku-pratsi-ukrayiny-v-periodpovnomasshtabnoyi-viyny</w:t>
        </w:r>
      </w:hyperlink>
      <w:r w:rsidRPr="00E132DB">
        <w:rPr>
          <w:rFonts w:ascii="Times New Roman" w:eastAsia="Times New Roman" w:hAnsi="Times New Roman" w:cs="Times New Roman"/>
          <w:sz w:val="24"/>
          <w:szCs w:val="28"/>
          <w:lang w:val="uk-UA" w:eastAsia="ru-RU"/>
        </w:rPr>
        <w:t>.</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Панькова О., Іщенко О., Касперович О. Сфера праці та зайнятість в умовах цифрової трансформації: пріоритети для України в контексті глобальних трендів і становлення індустрії 4.0. Економіка промисловості. 2020. Вип. 2(90). С. 133–160</w:t>
      </w:r>
    </w:p>
    <w:p w:rsidR="00DA3EF2" w:rsidRDefault="00DA3EF2" w:rsidP="00244BC0">
      <w:pPr>
        <w:pStyle w:val="a7"/>
        <w:numPr>
          <w:ilvl w:val="0"/>
          <w:numId w:val="4"/>
        </w:numPr>
        <w:tabs>
          <w:tab w:val="left" w:pos="1134"/>
        </w:tabs>
        <w:spacing w:after="0" w:line="240" w:lineRule="auto"/>
        <w:ind w:left="0" w:firstLine="709"/>
        <w:jc w:val="both"/>
        <w:rPr>
          <w:rFonts w:ascii="Times New Roman" w:eastAsia="Times New Roman" w:hAnsi="Times New Roman" w:cs="Times New Roman"/>
          <w:sz w:val="24"/>
          <w:szCs w:val="28"/>
          <w:lang w:val="uk-UA" w:eastAsia="ru-RU"/>
        </w:rPr>
      </w:pPr>
      <w:r w:rsidRPr="00E132DB">
        <w:rPr>
          <w:rFonts w:ascii="Times New Roman" w:eastAsia="Times New Roman" w:hAnsi="Times New Roman" w:cs="Times New Roman"/>
          <w:sz w:val="24"/>
          <w:szCs w:val="28"/>
          <w:lang w:val="uk-UA" w:eastAsia="ru-RU"/>
        </w:rPr>
        <w:t xml:space="preserve">Офіційний сайт Міжнародної організації праці. URL: </w:t>
      </w:r>
      <w:hyperlink r:id="rId61" w:history="1">
        <w:r w:rsidRPr="00690196">
          <w:rPr>
            <w:rStyle w:val="ad"/>
            <w:rFonts w:ascii="Times New Roman" w:eastAsia="Times New Roman" w:hAnsi="Times New Roman" w:cs="Times New Roman"/>
            <w:sz w:val="24"/>
            <w:szCs w:val="28"/>
            <w:lang w:val="uk-UA" w:eastAsia="ru-RU"/>
          </w:rPr>
          <w:t>https://www.ilo.org/global/lang--en/index.htm</w:t>
        </w:r>
      </w:hyperlink>
    </w:p>
    <w:p w:rsidR="00DA3EF2" w:rsidRDefault="00DA3EF2" w:rsidP="00244BC0">
      <w:pPr>
        <w:tabs>
          <w:tab w:val="left" w:pos="1134"/>
        </w:tabs>
        <w:spacing w:after="0" w:line="240" w:lineRule="auto"/>
        <w:ind w:firstLine="709"/>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br w:type="page"/>
      </w:r>
    </w:p>
    <w:p w:rsidR="00DA3EF2" w:rsidRPr="00E132DB" w:rsidRDefault="00DA3EF2" w:rsidP="00DA3EF2">
      <w:pPr>
        <w:spacing w:after="0" w:line="240" w:lineRule="auto"/>
        <w:rPr>
          <w:rFonts w:ascii="Times New Roman" w:eastAsia="Times New Roman" w:hAnsi="Times New Roman" w:cs="Times New Roman"/>
          <w:sz w:val="24"/>
          <w:szCs w:val="28"/>
          <w:lang w:val="uk-UA" w:eastAsia="ru-RU"/>
        </w:rPr>
      </w:pPr>
    </w:p>
    <w:p w:rsidR="00DA3EF2" w:rsidRDefault="00DA3EF2" w:rsidP="00DA3EF2">
      <w:pPr>
        <w:spacing w:after="0" w:line="240" w:lineRule="auto"/>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p>
    <w:p w:rsidR="00DA3EF2" w:rsidRPr="00204B48" w:rsidRDefault="00DA3EF2" w:rsidP="00DA3EF2">
      <w:pPr>
        <w:spacing w:after="0" w:line="240" w:lineRule="auto"/>
        <w:jc w:val="center"/>
        <w:rPr>
          <w:rFonts w:ascii="Times New Roman" w:eastAsia="Times New Roman" w:hAnsi="Times New Roman" w:cs="Times New Roman"/>
          <w:b/>
          <w:sz w:val="28"/>
          <w:szCs w:val="28"/>
          <w:lang w:val="uk-UA" w:eastAsia="ru-RU"/>
        </w:rPr>
      </w:pPr>
      <w:r w:rsidRPr="00204B48">
        <w:rPr>
          <w:rFonts w:ascii="Times New Roman" w:eastAsia="Times New Roman" w:hAnsi="Times New Roman" w:cs="Times New Roman"/>
          <w:b/>
          <w:sz w:val="28"/>
          <w:szCs w:val="28"/>
          <w:lang w:val="uk-UA" w:eastAsia="ru-RU"/>
        </w:rPr>
        <w:t>ДОДАТКИ</w:t>
      </w:r>
    </w:p>
    <w:p w:rsidR="00DA3EF2" w:rsidRDefault="00DA3EF2">
      <w:pPr>
        <w:spacing w:after="200" w:line="276" w:lineRule="auto"/>
        <w:rPr>
          <w:rFonts w:ascii="Times New Roman" w:eastAsia="Times New Roman" w:hAnsi="Times New Roman" w:cs="Times New Roman"/>
          <w:sz w:val="28"/>
          <w:szCs w:val="28"/>
          <w:lang w:val="uk-UA" w:eastAsia="ru-RU"/>
        </w:rPr>
        <w:sectPr w:rsidR="00DA3EF2">
          <w:pgSz w:w="11906" w:h="16838"/>
          <w:pgMar w:top="1134" w:right="850" w:bottom="1134" w:left="1701" w:header="708" w:footer="708" w:gutter="0"/>
          <w:cols w:space="708"/>
          <w:docGrid w:linePitch="360"/>
        </w:sectPr>
      </w:pPr>
    </w:p>
    <w:p w:rsidR="00DA3EF2" w:rsidRDefault="00DA3EF2" w:rsidP="00DA3EF2">
      <w:pPr>
        <w:spacing w:after="0" w:line="240" w:lineRule="auto"/>
        <w:jc w:val="right"/>
        <w:rPr>
          <w:rFonts w:ascii="Times New Roman" w:eastAsia="Times New Roman" w:hAnsi="Times New Roman" w:cs="Times New Roman"/>
          <w:sz w:val="28"/>
          <w:szCs w:val="28"/>
          <w:lang w:val="uk-UA" w:eastAsia="ru-RU"/>
        </w:rPr>
      </w:pPr>
      <w:r w:rsidRPr="00E132DB">
        <w:rPr>
          <w:rFonts w:ascii="Times New Roman" w:eastAsia="Times New Roman" w:hAnsi="Times New Roman" w:cs="Times New Roman"/>
          <w:sz w:val="28"/>
          <w:szCs w:val="28"/>
          <w:lang w:val="uk-UA" w:eastAsia="ru-RU"/>
        </w:rPr>
        <w:lastRenderedPageBreak/>
        <w:t>Додаток А</w:t>
      </w:r>
    </w:p>
    <w:p w:rsidR="00DA3EF2" w:rsidRDefault="00DA3EF2" w:rsidP="00DA3EF2">
      <w:pPr>
        <w:spacing w:after="0" w:line="240" w:lineRule="auto"/>
        <w:jc w:val="right"/>
        <w:rPr>
          <w:rFonts w:ascii="Times New Roman" w:eastAsia="Times New Roman" w:hAnsi="Times New Roman" w:cs="Times New Roman"/>
          <w:sz w:val="28"/>
          <w:szCs w:val="28"/>
          <w:lang w:val="uk-UA" w:eastAsia="ru-RU"/>
        </w:rPr>
      </w:pPr>
    </w:p>
    <w:p w:rsidR="00DA3EF2" w:rsidRDefault="00DA3EF2" w:rsidP="00DA3EF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А1 -</w:t>
      </w:r>
      <w:r w:rsidRPr="00DF5597">
        <w:rPr>
          <w:rFonts w:ascii="Times New Roman" w:eastAsia="Times New Roman" w:hAnsi="Times New Roman" w:cs="Times New Roman"/>
          <w:sz w:val="28"/>
          <w:szCs w:val="28"/>
          <w:lang w:val="uk-UA" w:eastAsia="ru-RU"/>
        </w:rPr>
        <w:t>Зайняте населення за видами економічної діяльності у 2012-2021 роках, тис. осіб.</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1034"/>
        <w:gridCol w:w="1035"/>
        <w:gridCol w:w="1035"/>
        <w:gridCol w:w="1035"/>
        <w:gridCol w:w="1035"/>
        <w:gridCol w:w="1034"/>
        <w:gridCol w:w="1035"/>
        <w:gridCol w:w="1035"/>
        <w:gridCol w:w="1035"/>
        <w:gridCol w:w="1035"/>
      </w:tblGrid>
      <w:tr w:rsidR="00DA3EF2" w:rsidRPr="008F6026" w:rsidTr="00AA1AA5">
        <w:trPr>
          <w:trHeight w:val="370"/>
        </w:trPr>
        <w:tc>
          <w:tcPr>
            <w:tcW w:w="4268" w:type="dxa"/>
            <w:shd w:val="clear" w:color="auto" w:fill="auto"/>
            <w:noWrap/>
            <w:vAlign w:val="bottom"/>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w:t>
            </w:r>
          </w:p>
        </w:tc>
        <w:tc>
          <w:tcPr>
            <w:tcW w:w="1034" w:type="dxa"/>
            <w:shd w:val="clear" w:color="auto" w:fill="auto"/>
            <w:noWrap/>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2012</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2013</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2014</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2015</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2016</w:t>
            </w:r>
          </w:p>
        </w:tc>
        <w:tc>
          <w:tcPr>
            <w:tcW w:w="1034"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2017</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2018</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2019</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2020</w:t>
            </w:r>
          </w:p>
        </w:tc>
        <w:tc>
          <w:tcPr>
            <w:tcW w:w="1035" w:type="dxa"/>
            <w:shd w:val="clear" w:color="auto" w:fill="auto"/>
            <w:vAlign w:val="center"/>
            <w:hideMark/>
          </w:tcPr>
          <w:p w:rsidR="00DA3EF2" w:rsidRPr="00E132DB" w:rsidRDefault="00DA3EF2" w:rsidP="00AA1AA5">
            <w:pPr>
              <w:spacing w:after="0" w:line="240" w:lineRule="auto"/>
              <w:jc w:val="center"/>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2021</w:t>
            </w:r>
          </w:p>
        </w:tc>
      </w:tr>
      <w:tr w:rsidR="00DA3EF2" w:rsidRPr="008F6026" w:rsidTr="00AA1AA5">
        <w:trPr>
          <w:trHeight w:val="262"/>
        </w:trPr>
        <w:tc>
          <w:tcPr>
            <w:tcW w:w="4268" w:type="dxa"/>
            <w:shd w:val="clear" w:color="auto" w:fill="auto"/>
            <w:noWrap/>
            <w:vAlign w:val="bottom"/>
            <w:hideMark/>
          </w:tcPr>
          <w:p w:rsidR="00DA3EF2" w:rsidRPr="00E132DB" w:rsidRDefault="00DA3EF2" w:rsidP="00AA1AA5">
            <w:pPr>
              <w:spacing w:after="0" w:line="240" w:lineRule="auto"/>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Усього зайнято</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19261,4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19314,2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18073,3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16443,2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16276,9</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16156,4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16360,9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16578,3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15915,3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b/>
                <w:bCs/>
                <w:sz w:val="24"/>
                <w:szCs w:val="24"/>
                <w:lang w:val="uk-UA" w:eastAsia="ru-RU"/>
              </w:rPr>
            </w:pPr>
            <w:r w:rsidRPr="00E132DB">
              <w:rPr>
                <w:rFonts w:ascii="Times New Roman" w:eastAsia="Times New Roman" w:hAnsi="Times New Roman" w:cs="Times New Roman"/>
                <w:b/>
                <w:bCs/>
                <w:sz w:val="24"/>
                <w:szCs w:val="24"/>
                <w:lang w:val="uk-UA" w:eastAsia="ru-RU"/>
              </w:rPr>
              <w:t>15610,0</w:t>
            </w:r>
          </w:p>
        </w:tc>
      </w:tr>
      <w:tr w:rsidR="00DA3EF2" w:rsidRPr="008F6026" w:rsidTr="00AA1AA5">
        <w:trPr>
          <w:trHeight w:val="265"/>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Сільське, лісове та рибне господарство</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3308,5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3389,0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3091,4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2870,6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2866,5</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2860,7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2937,6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3010,4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2721,2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2692,7</w:t>
            </w:r>
          </w:p>
        </w:tc>
      </w:tr>
      <w:tr w:rsidR="00DA3EF2" w:rsidRPr="008F6026" w:rsidTr="00AA1AA5">
        <w:trPr>
          <w:trHeight w:val="256"/>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Промисловість</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3236,7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3170,0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2898,2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2573,9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2494,8</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2440,6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2426,0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2461,5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2358,6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2313,2</w:t>
            </w:r>
          </w:p>
        </w:tc>
      </w:tr>
      <w:tr w:rsidR="00DA3EF2" w:rsidRPr="008F6026" w:rsidTr="00AA1AA5">
        <w:trPr>
          <w:trHeight w:val="259"/>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Будівництво</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836,4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841,1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746,4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642,1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644,5</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644,3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665,3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699,0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664,4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690,8</w:t>
            </w:r>
          </w:p>
        </w:tc>
      </w:tr>
      <w:tr w:rsidR="00DA3EF2" w:rsidRPr="008F6026" w:rsidTr="00AA1AA5">
        <w:trPr>
          <w:trHeight w:val="533"/>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Оптова та роздрібна торгівля; ремонт автотранспортних засобів і мотоциклів</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4160,2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4269,5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3965,7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3510,7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3516,2</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3525,8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3654,7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3801,3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3648,7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3604,7</w:t>
            </w:r>
          </w:p>
        </w:tc>
      </w:tr>
      <w:tr w:rsidR="00DA3EF2" w:rsidRPr="008F6026" w:rsidTr="00AA1AA5">
        <w:trPr>
          <w:trHeight w:val="541"/>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Транспорт, складське господарство, поштова та кур'єрська діяльність</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1150,9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1163,6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1113,4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998,0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997,2</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991,6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995,1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999,0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975,2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961,0</w:t>
            </w:r>
          </w:p>
        </w:tc>
      </w:tr>
      <w:tr w:rsidR="00DA3EF2" w:rsidRPr="008F6026" w:rsidTr="00AA1AA5">
        <w:trPr>
          <w:trHeight w:val="535"/>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Тимчасове розміщування й організація харчування</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326,7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328,9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309,1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277,3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276,7</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276,3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283,0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304,0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285,4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285,2</w:t>
            </w:r>
          </w:p>
        </w:tc>
      </w:tr>
      <w:tr w:rsidR="00DA3EF2" w:rsidRPr="008F6026" w:rsidTr="00AA1AA5">
        <w:trPr>
          <w:trHeight w:val="274"/>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Інформація та телекомунікації</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297,9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299,9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284,8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272,9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275,2</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274,1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280,3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289,2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283,7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289,0</w:t>
            </w:r>
          </w:p>
        </w:tc>
      </w:tr>
      <w:tr w:rsidR="00DA3EF2" w:rsidRPr="008F6026" w:rsidTr="00AA1AA5">
        <w:trPr>
          <w:trHeight w:val="263"/>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Фінансова та страхова діяльність</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315,8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306,2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286,8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243,6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225,6</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215,9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214,0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211,6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212,5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210,6</w:t>
            </w:r>
          </w:p>
        </w:tc>
      </w:tr>
      <w:tr w:rsidR="00DA3EF2" w:rsidRPr="008F6026" w:rsidTr="00AA1AA5">
        <w:trPr>
          <w:trHeight w:val="254"/>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Операції з нерухомим майном</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322,2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314,3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286,1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268,3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255,5</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252,3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259,4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259,7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251,2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248,2</w:t>
            </w:r>
          </w:p>
        </w:tc>
      </w:tr>
      <w:tr w:rsidR="00DA3EF2" w:rsidRPr="008F6026" w:rsidTr="00AA1AA5">
        <w:trPr>
          <w:trHeight w:val="555"/>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Професійна, наукова та технічна діяльність</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504,1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493,6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456,0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422,9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428,1</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415,8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437,9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421,6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418,2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422,2</w:t>
            </w:r>
          </w:p>
        </w:tc>
      </w:tr>
      <w:tr w:rsidR="00DA3EF2" w:rsidRPr="008F6026" w:rsidTr="00AA1AA5">
        <w:trPr>
          <w:trHeight w:val="549"/>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Діяльність у сфері адміністративного та допоміжного обслуговування</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343,9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343,3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334,3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298,6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304,3</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297,9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304,3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317,9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304,6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317,9</w:t>
            </w:r>
          </w:p>
        </w:tc>
      </w:tr>
      <w:tr w:rsidR="00DA3EF2" w:rsidRPr="008F6026" w:rsidTr="00AA1AA5">
        <w:trPr>
          <w:trHeight w:val="415"/>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Державне управління й оборона; обов'язкове соціальне страхування</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xml:space="preserve">1003,6 </w:t>
            </w:r>
            <w:r w:rsidRPr="00E132DB">
              <w:rPr>
                <w:rFonts w:ascii="Times New Roman" w:eastAsia="Times New Roman" w:hAnsi="Times New Roman" w:cs="Times New Roman"/>
                <w:sz w:val="24"/>
                <w:szCs w:val="24"/>
                <w:vertAlign w:val="superscript"/>
                <w:lang w:val="uk-UA" w:eastAsia="ru-RU"/>
              </w:rPr>
              <w:t>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962,3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xml:space="preserve">959,5 </w:t>
            </w:r>
            <w:r w:rsidRPr="00E132DB">
              <w:rPr>
                <w:rFonts w:ascii="Times New Roman" w:eastAsia="Times New Roman" w:hAnsi="Times New Roman" w:cs="Times New Roman"/>
                <w:sz w:val="24"/>
                <w:szCs w:val="24"/>
                <w:vertAlign w:val="superscript"/>
                <w:lang w:val="uk-UA" w:eastAsia="ru-RU"/>
              </w:rPr>
              <w:t>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xml:space="preserve">974,5 </w:t>
            </w:r>
            <w:r w:rsidRPr="00E132DB">
              <w:rPr>
                <w:rFonts w:ascii="Times New Roman" w:eastAsia="Times New Roman" w:hAnsi="Times New Roman" w:cs="Times New Roman"/>
                <w:sz w:val="24"/>
                <w:szCs w:val="24"/>
                <w:vertAlign w:val="superscript"/>
                <w:lang w:val="uk-UA" w:eastAsia="ru-RU"/>
              </w:rPr>
              <w:t>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973,1</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979,7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939,3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xml:space="preserve">870,5 </w:t>
            </w:r>
            <w:r w:rsidRPr="00E132DB">
              <w:rPr>
                <w:rFonts w:ascii="Times New Roman" w:eastAsia="Times New Roman" w:hAnsi="Times New Roman" w:cs="Times New Roman"/>
                <w:sz w:val="24"/>
                <w:szCs w:val="24"/>
                <w:vertAlign w:val="superscript"/>
                <w:lang w:val="uk-UA" w:eastAsia="ru-RU"/>
              </w:rPr>
              <w:t>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 xml:space="preserve">901,9 </w:t>
            </w:r>
            <w:r w:rsidRPr="00E132DB">
              <w:rPr>
                <w:rFonts w:ascii="Times New Roman" w:eastAsia="Times New Roman" w:hAnsi="Times New Roman" w:cs="Times New Roman"/>
                <w:sz w:val="24"/>
                <w:szCs w:val="24"/>
                <w:vertAlign w:val="superscript"/>
                <w:lang w:val="uk-UA" w:eastAsia="ru-RU"/>
              </w:rPr>
              <w:t>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873,9</w:t>
            </w:r>
          </w:p>
        </w:tc>
      </w:tr>
      <w:tr w:rsidR="00DA3EF2" w:rsidRPr="008F6026" w:rsidTr="00AA1AA5">
        <w:trPr>
          <w:trHeight w:val="267"/>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Освіта</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1633,2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1611,2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1587,7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1496,5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1441,4</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1423,4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1416,5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1388,7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1394,9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1244,0</w:t>
            </w:r>
          </w:p>
        </w:tc>
      </w:tr>
      <w:tr w:rsidR="00DA3EF2" w:rsidRPr="008F6026" w:rsidTr="00AA1AA5">
        <w:trPr>
          <w:trHeight w:val="399"/>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Охорона здоров'я та надання соціальної допомоги</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1181,4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1171,8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1150,5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1040,7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1030,4</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1013,6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995,4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974,2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935,4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913,4</w:t>
            </w:r>
          </w:p>
        </w:tc>
      </w:tr>
      <w:tr w:rsidR="00DA3EF2" w:rsidRPr="008F6026" w:rsidTr="00AA1AA5">
        <w:trPr>
          <w:trHeight w:val="421"/>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Мистецтво, спорт, розваги та відпочинок</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225,6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226,5</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221,2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207,9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201,6</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199,8</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196,9</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197,6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196,0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178,7</w:t>
            </w:r>
          </w:p>
        </w:tc>
      </w:tr>
      <w:tr w:rsidR="00DA3EF2" w:rsidRPr="008F6026" w:rsidTr="00AA1AA5">
        <w:trPr>
          <w:trHeight w:val="278"/>
        </w:trPr>
        <w:tc>
          <w:tcPr>
            <w:tcW w:w="4268" w:type="dxa"/>
            <w:shd w:val="clear" w:color="auto" w:fill="auto"/>
            <w:vAlign w:val="bottom"/>
            <w:hideMark/>
          </w:tcPr>
          <w:p w:rsidR="00DA3EF2" w:rsidRPr="00E132DB" w:rsidRDefault="00DA3EF2" w:rsidP="00AA1AA5">
            <w:pPr>
              <w:spacing w:after="0" w:line="240" w:lineRule="auto"/>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Інші види економічної діяльності</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414,3</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423,0</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382,2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344,7</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345,8</w:t>
            </w:r>
          </w:p>
        </w:tc>
        <w:tc>
          <w:tcPr>
            <w:tcW w:w="1034"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344,6</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355,2</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372,1</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363,4</w:t>
            </w:r>
          </w:p>
        </w:tc>
        <w:tc>
          <w:tcPr>
            <w:tcW w:w="1035" w:type="dxa"/>
            <w:shd w:val="clear" w:color="auto" w:fill="auto"/>
            <w:vAlign w:val="bottom"/>
            <w:hideMark/>
          </w:tcPr>
          <w:p w:rsidR="00DA3EF2" w:rsidRPr="00E132DB" w:rsidRDefault="00DA3EF2" w:rsidP="00AA1AA5">
            <w:pPr>
              <w:spacing w:after="0" w:line="240" w:lineRule="auto"/>
              <w:jc w:val="right"/>
              <w:rPr>
                <w:rFonts w:ascii="Times New Roman" w:eastAsia="Times New Roman" w:hAnsi="Times New Roman" w:cs="Times New Roman"/>
                <w:sz w:val="24"/>
                <w:szCs w:val="24"/>
                <w:lang w:val="uk-UA" w:eastAsia="ru-RU"/>
              </w:rPr>
            </w:pPr>
            <w:r w:rsidRPr="00E132DB">
              <w:rPr>
                <w:rFonts w:ascii="Times New Roman" w:eastAsia="Times New Roman" w:hAnsi="Times New Roman" w:cs="Times New Roman"/>
                <w:sz w:val="24"/>
                <w:szCs w:val="24"/>
                <w:lang w:val="uk-UA" w:eastAsia="ru-RU"/>
              </w:rPr>
              <w:t>364,5</w:t>
            </w:r>
          </w:p>
        </w:tc>
      </w:tr>
    </w:tbl>
    <w:p w:rsidR="00DA3EF2" w:rsidRPr="00DF5597" w:rsidRDefault="00DA3EF2" w:rsidP="00DA3EF2">
      <w:pPr>
        <w:spacing w:after="0" w:line="240" w:lineRule="auto"/>
        <w:ind w:firstLine="709"/>
        <w:jc w:val="both"/>
        <w:rPr>
          <w:rFonts w:ascii="Times New Roman" w:hAnsi="Times New Roman" w:cs="Times New Roman"/>
          <w:i/>
          <w:sz w:val="24"/>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p w:rsidR="00FB7CF7" w:rsidRDefault="00FB7CF7">
      <w:pPr>
        <w:spacing w:after="200" w:line="276" w:lineRule="auto"/>
        <w:rPr>
          <w:rFonts w:ascii="Times New Roman" w:hAnsi="Times New Roman" w:cs="Times New Roman"/>
          <w:sz w:val="28"/>
          <w:lang w:val="uk-UA"/>
        </w:rPr>
      </w:pPr>
      <w:r>
        <w:rPr>
          <w:rFonts w:ascii="Times New Roman" w:hAnsi="Times New Roman" w:cs="Times New Roman"/>
          <w:sz w:val="28"/>
          <w:lang w:val="uk-UA"/>
        </w:rPr>
        <w:br w:type="page"/>
      </w:r>
    </w:p>
    <w:p w:rsidR="00DA3EF2" w:rsidRPr="00DF5597" w:rsidRDefault="00DA3EF2" w:rsidP="00DA3EF2">
      <w:pPr>
        <w:spacing w:after="0" w:line="240" w:lineRule="auto"/>
        <w:ind w:firstLine="709"/>
        <w:jc w:val="center"/>
        <w:rPr>
          <w:rFonts w:ascii="Times New Roman" w:hAnsi="Times New Roman" w:cs="Times New Roman"/>
          <w:sz w:val="28"/>
          <w:lang w:val="uk-UA"/>
        </w:rPr>
      </w:pPr>
      <w:r>
        <w:rPr>
          <w:rFonts w:ascii="Times New Roman" w:hAnsi="Times New Roman" w:cs="Times New Roman"/>
          <w:sz w:val="28"/>
          <w:lang w:val="uk-UA"/>
        </w:rPr>
        <w:lastRenderedPageBreak/>
        <w:t xml:space="preserve">Таблиця А2 - </w:t>
      </w:r>
      <w:r w:rsidRPr="00DF5597">
        <w:rPr>
          <w:rFonts w:ascii="Times New Roman" w:hAnsi="Times New Roman" w:cs="Times New Roman"/>
          <w:sz w:val="28"/>
          <w:lang w:val="uk-UA"/>
        </w:rPr>
        <w:t>Зайняте населення за професійними групами та статтю у 2010-2021 роках, тис. осіб.</w:t>
      </w:r>
    </w:p>
    <w:tbl>
      <w:tblPr>
        <w:tblW w:w="155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020"/>
        <w:gridCol w:w="1020"/>
        <w:gridCol w:w="1020"/>
        <w:gridCol w:w="1020"/>
        <w:gridCol w:w="1020"/>
        <w:gridCol w:w="1020"/>
        <w:gridCol w:w="1020"/>
        <w:gridCol w:w="1020"/>
        <w:gridCol w:w="1020"/>
        <w:gridCol w:w="1020"/>
        <w:gridCol w:w="1020"/>
        <w:gridCol w:w="1020"/>
      </w:tblGrid>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 </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2010</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2020</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2021</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Кількість зайнятого населення у віці 15-70 років, усього</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19180,2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19231,1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19261,4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19314,2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18073,3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16443,2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16276,9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16156,4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16360,9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16578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15915,3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b/>
                <w:bCs/>
                <w:color w:val="000000"/>
                <w:sz w:val="24"/>
                <w:szCs w:val="24"/>
                <w:lang w:val="uk-UA" w:eastAsia="ru-RU"/>
              </w:rPr>
            </w:pPr>
            <w:r w:rsidRPr="00DF5597">
              <w:rPr>
                <w:rFonts w:ascii="Times New Roman" w:eastAsia="Times New Roman" w:hAnsi="Times New Roman" w:cs="Times New Roman"/>
                <w:b/>
                <w:bCs/>
                <w:color w:val="000000"/>
                <w:sz w:val="24"/>
                <w:szCs w:val="24"/>
                <w:lang w:val="uk-UA" w:eastAsia="ru-RU"/>
              </w:rPr>
              <w:t>15610</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у тому числі за професійними групами</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законодавці, вищі державні службовці, керівники, менеджери (управителі)</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1554,4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1556,7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1549,8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1495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1442,5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1299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1259,7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1234,9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1320,4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1330,3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1269,3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1261</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професіонали</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2641,9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2786,8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2862,6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2866,7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3097,7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2903,7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2906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2890,2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3012,3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2976,9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2854,2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2813,2</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фахівці</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2194,9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2127,7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2132,6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2157,2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2213,8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1978,3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1909,3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1831,1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1832,8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1918,8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1871,3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1846</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технічні службовці</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646,1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601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595,4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616,4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586,8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521,2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485,4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477,1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474,8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531,2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510,5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490,9</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працівники сфери торгівлі та послуг</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2790,9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2878,9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2891,3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2949,4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2874,5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2691,2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2734,7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2726,8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2739,8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2757,8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2633,6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2569,3</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кваліфіковані робітники сільського та лісового господарств, риборозведення та рибальства</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199,6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186,7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175,3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165,2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173,7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155,8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138,7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135,8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120,9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160,7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192,7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220,1</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кваліфіковані робітники з інструментом</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2271,8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2273,7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2303,7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2306,4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2320,3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2017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1946,5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1934,1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1902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2065,8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1959,9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1913,5</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робітники з обслуговування, експлуатації та контролювання за роботою технологічного устаткування, складання устаткування та машин</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2278,7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2267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2236,1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2180,8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2062,9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1849,2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1821,2</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1785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1826,9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1847,3</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1775,1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1766,3</w:t>
            </w:r>
          </w:p>
        </w:tc>
      </w:tr>
      <w:tr w:rsidR="00DA3EF2" w:rsidRPr="00DF5597" w:rsidTr="00AA1AA5">
        <w:trPr>
          <w:trHeight w:val="113"/>
        </w:trPr>
        <w:tc>
          <w:tcPr>
            <w:tcW w:w="3276" w:type="dxa"/>
            <w:shd w:val="clear" w:color="auto" w:fill="auto"/>
            <w:noWrap/>
            <w:vAlign w:val="bottom"/>
            <w:hideMark/>
          </w:tcPr>
          <w:p w:rsidR="00DA3EF2" w:rsidRPr="00DF5597" w:rsidRDefault="00DA3EF2" w:rsidP="00AA1AA5">
            <w:pPr>
              <w:spacing w:after="0" w:line="240" w:lineRule="auto"/>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найпростіші професії</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4601,9</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4552,6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4514,6</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4577,1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3301,1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3027,8</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3075,4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3141,4</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3131</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2989,5</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2848,7</w:t>
            </w:r>
          </w:p>
        </w:tc>
        <w:tc>
          <w:tcPr>
            <w:tcW w:w="1020" w:type="dxa"/>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val="uk-UA" w:eastAsia="ru-RU"/>
              </w:rPr>
              <w:t>2729,7</w:t>
            </w:r>
          </w:p>
        </w:tc>
      </w:tr>
    </w:tbl>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p w:rsidR="00DA3EF2" w:rsidRDefault="00DA3EF2" w:rsidP="00DA3EF2">
      <w:pPr>
        <w:spacing w:after="0" w:line="240" w:lineRule="auto"/>
        <w:ind w:firstLine="709"/>
        <w:jc w:val="both"/>
        <w:rPr>
          <w:rFonts w:ascii="Times New Roman" w:hAnsi="Times New Roman" w:cs="Times New Roman"/>
          <w:i/>
          <w:sz w:val="24"/>
          <w:lang w:val="uk-UA"/>
        </w:rPr>
      </w:pPr>
    </w:p>
    <w:p w:rsidR="00DA3EF2" w:rsidRDefault="00DA3EF2" w:rsidP="00DA3EF2">
      <w:pPr>
        <w:spacing w:after="0" w:line="240" w:lineRule="auto"/>
        <w:ind w:firstLine="709"/>
        <w:jc w:val="both"/>
        <w:rPr>
          <w:rFonts w:ascii="Times New Roman" w:hAnsi="Times New Roman" w:cs="Times New Roman"/>
          <w:i/>
          <w:sz w:val="24"/>
          <w:lang w:val="uk-UA"/>
        </w:rPr>
      </w:pPr>
    </w:p>
    <w:p w:rsidR="00DA3EF2" w:rsidRPr="00DF5597" w:rsidRDefault="00DA3EF2" w:rsidP="00DA3EF2">
      <w:pPr>
        <w:spacing w:after="0" w:line="240" w:lineRule="auto"/>
        <w:ind w:firstLine="709"/>
        <w:jc w:val="center"/>
        <w:rPr>
          <w:rFonts w:ascii="Times New Roman" w:hAnsi="Times New Roman" w:cs="Times New Roman"/>
          <w:sz w:val="28"/>
          <w:lang w:val="uk-UA"/>
        </w:rPr>
      </w:pPr>
      <w:r>
        <w:rPr>
          <w:rFonts w:ascii="Times New Roman" w:hAnsi="Times New Roman" w:cs="Times New Roman"/>
          <w:sz w:val="28"/>
          <w:lang w:val="uk-UA"/>
        </w:rPr>
        <w:lastRenderedPageBreak/>
        <w:t xml:space="preserve">Таблиця А3 - </w:t>
      </w:r>
      <w:r w:rsidRPr="00DF5597">
        <w:rPr>
          <w:rFonts w:ascii="Times New Roman" w:hAnsi="Times New Roman" w:cs="Times New Roman"/>
          <w:sz w:val="28"/>
          <w:lang w:val="uk-UA"/>
        </w:rPr>
        <w:t>Безробітне населення (за методологією МОП)  за тривалістю пошуку роботи у 2010-2021 роках, тис. осіб.</w:t>
      </w:r>
    </w:p>
    <w:tbl>
      <w:tblPr>
        <w:tblW w:w="14899" w:type="dxa"/>
        <w:tblInd w:w="93" w:type="dxa"/>
        <w:tblLayout w:type="fixed"/>
        <w:tblLook w:val="04A0" w:firstRow="1" w:lastRow="0" w:firstColumn="1" w:lastColumn="0" w:noHBand="0" w:noVBand="1"/>
      </w:tblPr>
      <w:tblGrid>
        <w:gridCol w:w="1575"/>
        <w:gridCol w:w="1417"/>
        <w:gridCol w:w="1670"/>
        <w:gridCol w:w="1450"/>
        <w:gridCol w:w="1157"/>
        <w:gridCol w:w="1157"/>
        <w:gridCol w:w="1158"/>
        <w:gridCol w:w="1157"/>
        <w:gridCol w:w="1157"/>
        <w:gridCol w:w="166"/>
        <w:gridCol w:w="1276"/>
        <w:gridCol w:w="1559"/>
      </w:tblGrid>
      <w:tr w:rsidR="00DA3EF2" w:rsidRPr="00DF5597" w:rsidTr="00AA1AA5">
        <w:trPr>
          <w:trHeight w:val="312"/>
        </w:trPr>
        <w:tc>
          <w:tcPr>
            <w:tcW w:w="2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uk-UA" w:eastAsia="ru-RU"/>
              </w:rPr>
            </w:pPr>
            <w:r w:rsidRPr="00DF5597">
              <w:rPr>
                <w:rFonts w:ascii="Times New Roman" w:eastAsia="Times New Roman" w:hAnsi="Times New Roman" w:cs="Times New Roman"/>
                <w:color w:val="000000"/>
                <w:sz w:val="24"/>
                <w:szCs w:val="24"/>
                <w:lang w:eastAsia="ru-RU"/>
              </w:rPr>
              <w:t>Безробітне населення у віці 15-70 років,              усього, тис. осіб</w:t>
            </w:r>
          </w:p>
        </w:tc>
        <w:tc>
          <w:tcPr>
            <w:tcW w:w="31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З них особи, які шукали роботу, намагались організувати власну справу</w:t>
            </w:r>
          </w:p>
        </w:tc>
        <w:tc>
          <w:tcPr>
            <w:tcW w:w="7228" w:type="dxa"/>
            <w:gridSpan w:val="7"/>
            <w:tcBorders>
              <w:top w:val="single" w:sz="4" w:space="0" w:color="auto"/>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у тому числі за тривалістю пошуку роботи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3EF2" w:rsidRPr="00FD17E2"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Середня</w:t>
            </w:r>
            <w:r w:rsidRPr="00FD17E2">
              <w:rPr>
                <w:rFonts w:ascii="Times New Roman" w:eastAsia="Times New Roman" w:hAnsi="Times New Roman" w:cs="Times New Roman"/>
                <w:color w:val="000000"/>
                <w:sz w:val="24"/>
                <w:szCs w:val="24"/>
                <w:lang w:eastAsia="ru-RU"/>
              </w:rPr>
              <w:t xml:space="preserve"> </w:t>
            </w:r>
            <w:r w:rsidRPr="00DF5597">
              <w:rPr>
                <w:rFonts w:ascii="Times New Roman" w:eastAsia="Times New Roman" w:hAnsi="Times New Roman" w:cs="Times New Roman"/>
                <w:color w:val="000000"/>
                <w:sz w:val="24"/>
                <w:szCs w:val="24"/>
                <w:lang w:eastAsia="ru-RU"/>
              </w:rPr>
              <w:t>тривалість</w:t>
            </w:r>
            <w:r w:rsidRPr="00FD17E2">
              <w:rPr>
                <w:rFonts w:ascii="Times New Roman" w:eastAsia="Times New Roman" w:hAnsi="Times New Roman" w:cs="Times New Roman"/>
                <w:color w:val="000000"/>
                <w:sz w:val="24"/>
                <w:szCs w:val="24"/>
                <w:lang w:eastAsia="ru-RU"/>
              </w:rPr>
              <w:t xml:space="preserve"> </w:t>
            </w:r>
            <w:r w:rsidRPr="00DF5597">
              <w:rPr>
                <w:rFonts w:ascii="Times New Roman" w:eastAsia="Times New Roman" w:hAnsi="Times New Roman" w:cs="Times New Roman"/>
                <w:color w:val="000000"/>
                <w:sz w:val="24"/>
                <w:szCs w:val="24"/>
                <w:lang w:eastAsia="ru-RU"/>
              </w:rPr>
              <w:t>пошуку</w:t>
            </w:r>
            <w:r w:rsidRPr="00FD17E2">
              <w:rPr>
                <w:rFonts w:ascii="Times New Roman" w:eastAsia="Times New Roman" w:hAnsi="Times New Roman" w:cs="Times New Roman"/>
                <w:color w:val="000000"/>
                <w:sz w:val="24"/>
                <w:szCs w:val="24"/>
                <w:lang w:eastAsia="ru-RU"/>
              </w:rPr>
              <w:t xml:space="preserve"> </w:t>
            </w:r>
            <w:r w:rsidRPr="00DF5597">
              <w:rPr>
                <w:rFonts w:ascii="Times New Roman" w:eastAsia="Times New Roman" w:hAnsi="Times New Roman" w:cs="Times New Roman"/>
                <w:color w:val="000000"/>
                <w:sz w:val="24"/>
                <w:szCs w:val="24"/>
                <w:lang w:eastAsia="ru-RU"/>
              </w:rPr>
              <w:t>роботи</w:t>
            </w:r>
            <w:r w:rsidRPr="00FD17E2">
              <w:rPr>
                <w:rFonts w:ascii="Times New Roman" w:eastAsia="Times New Roman" w:hAnsi="Times New Roman" w:cs="Times New Roman"/>
                <w:color w:val="000000"/>
                <w:sz w:val="24"/>
                <w:szCs w:val="24"/>
                <w:lang w:eastAsia="ru-RU"/>
              </w:rPr>
              <w:t xml:space="preserve">, </w:t>
            </w:r>
            <w:r w:rsidRPr="00DF5597">
              <w:rPr>
                <w:rFonts w:ascii="Times New Roman" w:eastAsia="Times New Roman" w:hAnsi="Times New Roman" w:cs="Times New Roman"/>
                <w:color w:val="000000"/>
                <w:sz w:val="24"/>
                <w:szCs w:val="24"/>
                <w:lang w:eastAsia="ru-RU"/>
              </w:rPr>
              <w:t>місяців</w:t>
            </w:r>
          </w:p>
        </w:tc>
      </w:tr>
      <w:tr w:rsidR="00DA3EF2" w:rsidRPr="00DF5597" w:rsidTr="00AA1AA5">
        <w:trPr>
          <w:trHeight w:val="590"/>
        </w:trPr>
        <w:tc>
          <w:tcPr>
            <w:tcW w:w="2992" w:type="dxa"/>
            <w:gridSpan w:val="2"/>
            <w:vMerge/>
            <w:tcBorders>
              <w:top w:val="single" w:sz="4" w:space="0" w:color="auto"/>
              <w:left w:val="single" w:sz="4" w:space="0" w:color="auto"/>
              <w:bottom w:val="single" w:sz="4" w:space="0" w:color="auto"/>
              <w:right w:val="single" w:sz="4" w:space="0" w:color="auto"/>
            </w:tcBorders>
            <w:vAlign w:val="center"/>
            <w:hideMark/>
          </w:tcPr>
          <w:p w:rsidR="00DA3EF2" w:rsidRPr="00FD17E2" w:rsidRDefault="00DA3EF2" w:rsidP="00AA1AA5">
            <w:pPr>
              <w:spacing w:after="0" w:line="240" w:lineRule="auto"/>
              <w:jc w:val="center"/>
              <w:rPr>
                <w:rFonts w:ascii="Times New Roman" w:eastAsia="Times New Roman" w:hAnsi="Times New Roman" w:cs="Times New Roman"/>
                <w:color w:val="000000"/>
                <w:sz w:val="24"/>
                <w:szCs w:val="24"/>
                <w:lang w:eastAsia="ru-RU"/>
              </w:rPr>
            </w:pPr>
          </w:p>
        </w:tc>
        <w:tc>
          <w:tcPr>
            <w:tcW w:w="3120" w:type="dxa"/>
            <w:gridSpan w:val="2"/>
            <w:vMerge/>
            <w:tcBorders>
              <w:top w:val="single" w:sz="4" w:space="0" w:color="auto"/>
              <w:left w:val="single" w:sz="4" w:space="0" w:color="auto"/>
              <w:bottom w:val="single" w:sz="4" w:space="0" w:color="auto"/>
              <w:right w:val="single" w:sz="4" w:space="0" w:color="auto"/>
            </w:tcBorders>
            <w:vAlign w:val="center"/>
            <w:hideMark/>
          </w:tcPr>
          <w:p w:rsidR="00DA3EF2" w:rsidRPr="00FD17E2" w:rsidRDefault="00DA3EF2" w:rsidP="00AA1AA5">
            <w:pPr>
              <w:spacing w:after="0" w:line="240" w:lineRule="auto"/>
              <w:jc w:val="center"/>
              <w:rPr>
                <w:rFonts w:ascii="Times New Roman" w:eastAsia="Times New Roman" w:hAnsi="Times New Roman" w:cs="Times New Roman"/>
                <w:color w:val="000000"/>
                <w:sz w:val="24"/>
                <w:szCs w:val="24"/>
                <w:lang w:eastAsia="ru-RU"/>
              </w:rPr>
            </w:pP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1 </w:t>
            </w:r>
            <w:r w:rsidRPr="00DF5597">
              <w:rPr>
                <w:rFonts w:ascii="Times New Roman" w:eastAsia="Times New Roman" w:hAnsi="Times New Roman" w:cs="Times New Roman"/>
                <w:color w:val="000000"/>
                <w:sz w:val="24"/>
                <w:szCs w:val="24"/>
                <w:lang w:eastAsia="ru-RU"/>
              </w:rPr>
              <w:t>місяця</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від</w:t>
            </w:r>
            <w:r w:rsidRPr="00DF5597">
              <w:rPr>
                <w:rFonts w:ascii="Times New Roman" w:eastAsia="Times New Roman" w:hAnsi="Times New Roman" w:cs="Times New Roman"/>
                <w:color w:val="000000"/>
                <w:sz w:val="24"/>
                <w:szCs w:val="24"/>
                <w:lang w:val="en-US" w:eastAsia="ru-RU"/>
              </w:rPr>
              <w:t xml:space="preserve"> 1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3 </w:t>
            </w:r>
            <w:r w:rsidRPr="00DF5597">
              <w:rPr>
                <w:rFonts w:ascii="Times New Roman" w:eastAsia="Times New Roman" w:hAnsi="Times New Roman" w:cs="Times New Roman"/>
                <w:color w:val="000000"/>
                <w:sz w:val="24"/>
                <w:szCs w:val="24"/>
                <w:lang w:eastAsia="ru-RU"/>
              </w:rPr>
              <w:t>місяців</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від</w:t>
            </w:r>
            <w:r w:rsidRPr="00DF5597">
              <w:rPr>
                <w:rFonts w:ascii="Times New Roman" w:eastAsia="Times New Roman" w:hAnsi="Times New Roman" w:cs="Times New Roman"/>
                <w:color w:val="000000"/>
                <w:sz w:val="24"/>
                <w:szCs w:val="24"/>
                <w:lang w:val="en-US" w:eastAsia="ru-RU"/>
              </w:rPr>
              <w:t xml:space="preserve"> 3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6 </w:t>
            </w:r>
            <w:r w:rsidRPr="00DF5597">
              <w:rPr>
                <w:rFonts w:ascii="Times New Roman" w:eastAsia="Times New Roman" w:hAnsi="Times New Roman" w:cs="Times New Roman"/>
                <w:color w:val="000000"/>
                <w:sz w:val="24"/>
                <w:szCs w:val="24"/>
                <w:lang w:eastAsia="ru-RU"/>
              </w:rPr>
              <w:t>місяців</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від</w:t>
            </w:r>
            <w:r w:rsidRPr="00DF5597">
              <w:rPr>
                <w:rFonts w:ascii="Times New Roman" w:eastAsia="Times New Roman" w:hAnsi="Times New Roman" w:cs="Times New Roman"/>
                <w:color w:val="000000"/>
                <w:sz w:val="24"/>
                <w:szCs w:val="24"/>
                <w:lang w:val="en-US" w:eastAsia="ru-RU"/>
              </w:rPr>
              <w:t xml:space="preserve"> 6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9 </w:t>
            </w:r>
            <w:r w:rsidRPr="00DF5597">
              <w:rPr>
                <w:rFonts w:ascii="Times New Roman" w:eastAsia="Times New Roman" w:hAnsi="Times New Roman" w:cs="Times New Roman"/>
                <w:color w:val="000000"/>
                <w:sz w:val="24"/>
                <w:szCs w:val="24"/>
                <w:lang w:eastAsia="ru-RU"/>
              </w:rPr>
              <w:t>місяців</w:t>
            </w:r>
          </w:p>
        </w:tc>
        <w:tc>
          <w:tcPr>
            <w:tcW w:w="1323"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від</w:t>
            </w:r>
            <w:r w:rsidRPr="00DF5597">
              <w:rPr>
                <w:rFonts w:ascii="Times New Roman" w:eastAsia="Times New Roman" w:hAnsi="Times New Roman" w:cs="Times New Roman"/>
                <w:color w:val="000000"/>
                <w:sz w:val="24"/>
                <w:szCs w:val="24"/>
                <w:lang w:val="en-US" w:eastAsia="ru-RU"/>
              </w:rPr>
              <w:t xml:space="preserve"> 9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12 </w:t>
            </w:r>
            <w:r w:rsidRPr="00DF5597">
              <w:rPr>
                <w:rFonts w:ascii="Times New Roman" w:eastAsia="Times New Roman" w:hAnsi="Times New Roman" w:cs="Times New Roman"/>
                <w:color w:val="000000"/>
                <w:sz w:val="24"/>
                <w:szCs w:val="24"/>
                <w:lang w:eastAsia="ru-RU"/>
              </w:rPr>
              <w:t>місяців</w:t>
            </w:r>
          </w:p>
        </w:tc>
        <w:tc>
          <w:tcPr>
            <w:tcW w:w="1276"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val="en-US" w:eastAsia="ru-RU"/>
              </w:rPr>
              <w:t xml:space="preserve">12 </w:t>
            </w:r>
            <w:r w:rsidRPr="00DF5597">
              <w:rPr>
                <w:rFonts w:ascii="Times New Roman" w:eastAsia="Times New Roman" w:hAnsi="Times New Roman" w:cs="Times New Roman"/>
                <w:color w:val="000000"/>
                <w:sz w:val="24"/>
                <w:szCs w:val="24"/>
                <w:lang w:eastAsia="ru-RU"/>
              </w:rPr>
              <w:t>місяців</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і</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більше</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p>
        </w:tc>
      </w:tr>
      <w:tr w:rsidR="00DA3EF2" w:rsidRPr="00DF5597" w:rsidTr="00AA1AA5">
        <w:trPr>
          <w:trHeight w:val="332"/>
        </w:trPr>
        <w:tc>
          <w:tcPr>
            <w:tcW w:w="2992" w:type="dxa"/>
            <w:gridSpan w:val="2"/>
            <w:vMerge/>
            <w:tcBorders>
              <w:top w:val="single" w:sz="4" w:space="0" w:color="auto"/>
              <w:left w:val="single" w:sz="4" w:space="0" w:color="auto"/>
              <w:bottom w:val="single" w:sz="4" w:space="0" w:color="auto"/>
              <w:right w:val="single" w:sz="4" w:space="0" w:color="auto"/>
            </w:tcBorders>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усього</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тис</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осіб</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у</w:t>
            </w:r>
            <w:r w:rsidRPr="00DF5597">
              <w:rPr>
                <w:rFonts w:ascii="Times New Roman" w:eastAsia="Times New Roman" w:hAnsi="Times New Roman" w:cs="Times New Roman"/>
                <w:color w:val="000000"/>
                <w:sz w:val="24"/>
                <w:szCs w:val="24"/>
                <w:lang w:val="en-US" w:eastAsia="ru-RU"/>
              </w:rPr>
              <w:t xml:space="preserve"> %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всіх</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безробітних</w:t>
            </w:r>
          </w:p>
        </w:tc>
        <w:tc>
          <w:tcPr>
            <w:tcW w:w="7228" w:type="dxa"/>
            <w:gridSpan w:val="7"/>
            <w:tcBorders>
              <w:top w:val="single" w:sz="4" w:space="0" w:color="auto"/>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r w:rsidRPr="00DF5597">
              <w:rPr>
                <w:rFonts w:ascii="Times New Roman" w:eastAsia="Times New Roman" w:hAnsi="Times New Roman" w:cs="Times New Roman"/>
                <w:color w:val="000000"/>
                <w:sz w:val="24"/>
                <w:szCs w:val="24"/>
                <w:lang w:eastAsia="ru-RU"/>
              </w:rPr>
              <w:t>у</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відсотках</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до</w:t>
            </w:r>
            <w:r w:rsidRPr="00DF5597">
              <w:rPr>
                <w:rFonts w:ascii="Times New Roman" w:eastAsia="Times New Roman" w:hAnsi="Times New Roman" w:cs="Times New Roman"/>
                <w:color w:val="000000"/>
                <w:sz w:val="24"/>
                <w:szCs w:val="24"/>
                <w:lang w:val="en-US" w:eastAsia="ru-RU"/>
              </w:rPr>
              <w:t xml:space="preserve"> </w:t>
            </w:r>
            <w:r w:rsidRPr="00DF5597">
              <w:rPr>
                <w:rFonts w:ascii="Times New Roman" w:eastAsia="Times New Roman" w:hAnsi="Times New Roman" w:cs="Times New Roman"/>
                <w:color w:val="000000"/>
                <w:sz w:val="24"/>
                <w:szCs w:val="24"/>
                <w:lang w:eastAsia="ru-RU"/>
              </w:rPr>
              <w:t>підсумку</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val="en-US" w:eastAsia="ru-RU"/>
              </w:rPr>
            </w:pP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2002</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2140,7</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2052,9</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95,9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12,6</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10,1</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9,8</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53,2</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2003</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2008</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1915,8</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95,4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3,1</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13,9</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10,5</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50</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2004</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1906,7</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1808,6</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94,9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17,8</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15,2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5,6</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42,5</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8</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2005</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1600,8</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1523,5</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95,2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23,4</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29,8</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2006</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1515</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1443,8</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95,3</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25,4</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5,5</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25,8</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2007</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1417,6</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1362,6</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96,1</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27,2</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5,3</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2008</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1425,1</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1347,9</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94,6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14,6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30,8</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19,9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5,1</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2009</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1958,8</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1896,6</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28,4</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26,9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6,3</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23,6</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2010</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1 713,9</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1 648,4</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24,1</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9,4</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24,1</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2011</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1 661,9</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1 608,4</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27,7</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6,6</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20,3</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2012</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1 589,8</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1 542,4</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25,9</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7,1</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22,1</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2013</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1 510,4</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1 473,7</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26,9</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6,4</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21,5</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2014</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1 847,6</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1 801,6</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97,5</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31,7</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25,1</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6,8</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12,8</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2015</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1 654,7</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1 617,4</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10,5</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23,3</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23,9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7,3</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2016</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1 678,2</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1 634,8</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10,5</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26,2</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21,6</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6,4</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25,3</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2017</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1 698,0</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1 662,5</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26,1</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19,3</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9,5</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6,4</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26,7</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2018</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1 578,6</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1 546,0</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11,7</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28,8</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22,8</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9,0</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6,1</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21,6</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2019</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1 487,7</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1 441,7</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96,9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17,4</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22,2</w:t>
            </w:r>
          </w:p>
        </w:tc>
        <w:tc>
          <w:tcPr>
            <w:tcW w:w="1158"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28,9</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11,2</w:t>
            </w:r>
          </w:p>
        </w:tc>
        <w:tc>
          <w:tcPr>
            <w:tcW w:w="115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7,2</w:t>
            </w:r>
          </w:p>
        </w:tc>
        <w:tc>
          <w:tcPr>
            <w:tcW w:w="1442" w:type="dxa"/>
            <w:gridSpan w:val="2"/>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13,1</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5</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2020</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1 674,2</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1 625,7</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97,1</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12,6</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22,0</w:t>
            </w:r>
          </w:p>
        </w:tc>
        <w:tc>
          <w:tcPr>
            <w:tcW w:w="1158"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27,3</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10,6</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6,3</w:t>
            </w:r>
          </w:p>
        </w:tc>
        <w:tc>
          <w:tcPr>
            <w:tcW w:w="1442" w:type="dxa"/>
            <w:gridSpan w:val="2"/>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21,2</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6</w:t>
            </w:r>
          </w:p>
        </w:tc>
      </w:tr>
      <w:tr w:rsidR="00DA3EF2" w:rsidRPr="00DF5597" w:rsidTr="00AA1AA5">
        <w:trPr>
          <w:trHeight w:val="31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2021</w:t>
            </w:r>
          </w:p>
        </w:tc>
        <w:tc>
          <w:tcPr>
            <w:tcW w:w="1417"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1 711,6</w:t>
            </w:r>
          </w:p>
        </w:tc>
        <w:tc>
          <w:tcPr>
            <w:tcW w:w="167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1 667,7</w:t>
            </w:r>
          </w:p>
        </w:tc>
        <w:tc>
          <w:tcPr>
            <w:tcW w:w="1450"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97,4</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12,7</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20,0</w:t>
            </w:r>
          </w:p>
        </w:tc>
        <w:tc>
          <w:tcPr>
            <w:tcW w:w="1158"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24,6</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10,1</w:t>
            </w:r>
          </w:p>
        </w:tc>
        <w:tc>
          <w:tcPr>
            <w:tcW w:w="1157" w:type="dxa"/>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7,5</w:t>
            </w:r>
          </w:p>
        </w:tc>
        <w:tc>
          <w:tcPr>
            <w:tcW w:w="1442" w:type="dxa"/>
            <w:gridSpan w:val="2"/>
            <w:tcBorders>
              <w:top w:val="nil"/>
              <w:left w:val="nil"/>
              <w:bottom w:val="single" w:sz="4" w:space="0" w:color="auto"/>
              <w:right w:val="single" w:sz="4" w:space="0" w:color="auto"/>
            </w:tcBorders>
            <w:shd w:val="clear" w:color="auto" w:fill="auto"/>
            <w:noWrap/>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25,1</w:t>
            </w:r>
          </w:p>
        </w:tc>
        <w:tc>
          <w:tcPr>
            <w:tcW w:w="1559" w:type="dxa"/>
            <w:tcBorders>
              <w:top w:val="nil"/>
              <w:left w:val="nil"/>
              <w:bottom w:val="single" w:sz="4" w:space="0" w:color="auto"/>
              <w:right w:val="single" w:sz="4" w:space="0" w:color="auto"/>
            </w:tcBorders>
            <w:shd w:val="clear" w:color="auto" w:fill="auto"/>
            <w:vAlign w:val="center"/>
            <w:hideMark/>
          </w:tcPr>
          <w:p w:rsidR="00DA3EF2" w:rsidRPr="00DF5597" w:rsidRDefault="00DA3EF2" w:rsidP="00AA1AA5">
            <w:pPr>
              <w:spacing w:after="0" w:line="240" w:lineRule="auto"/>
              <w:jc w:val="center"/>
              <w:rPr>
                <w:rFonts w:ascii="Times New Roman" w:eastAsia="Times New Roman" w:hAnsi="Times New Roman" w:cs="Times New Roman"/>
                <w:color w:val="000000"/>
                <w:sz w:val="24"/>
                <w:szCs w:val="24"/>
                <w:lang w:eastAsia="ru-RU"/>
              </w:rPr>
            </w:pPr>
            <w:r w:rsidRPr="00DF5597">
              <w:rPr>
                <w:rFonts w:ascii="Times New Roman" w:eastAsia="Times New Roman" w:hAnsi="Times New Roman" w:cs="Times New Roman"/>
                <w:color w:val="000000"/>
                <w:sz w:val="24"/>
                <w:szCs w:val="24"/>
                <w:lang w:eastAsia="ru-RU"/>
              </w:rPr>
              <w:t>7</w:t>
            </w:r>
          </w:p>
        </w:tc>
      </w:tr>
    </w:tbl>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6"/>
      </w:tblGrid>
      <w:tr w:rsidR="00DA3EF2" w:rsidTr="00AA1AA5">
        <w:tc>
          <w:tcPr>
            <w:tcW w:w="14786" w:type="dxa"/>
          </w:tcPr>
          <w:p w:rsidR="00DA3EF2" w:rsidRDefault="00DA3EF2" w:rsidP="00AA1AA5">
            <w:pPr>
              <w:jc w:val="both"/>
              <w:rPr>
                <w:rFonts w:ascii="Times New Roman" w:hAnsi="Times New Roman" w:cs="Times New Roman"/>
                <w:sz w:val="28"/>
                <w:lang w:val="uk-UA"/>
              </w:rPr>
            </w:pPr>
            <w:r>
              <w:rPr>
                <w:noProof/>
                <w:lang w:eastAsia="ru-RU"/>
              </w:rPr>
              <w:lastRenderedPageBreak/>
              <w:drawing>
                <wp:inline distT="0" distB="0" distL="0" distR="0" wp14:anchorId="74F70A49" wp14:editId="445299FD">
                  <wp:extent cx="9112102" cy="5092995"/>
                  <wp:effectExtent l="0" t="0" r="13335"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DA3EF2" w:rsidRDefault="00DA3EF2" w:rsidP="00DA3EF2">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Рисунок А1 – Динаміка зайнятого</w:t>
      </w:r>
      <w:r w:rsidRPr="00441FE0">
        <w:rPr>
          <w:rFonts w:ascii="Times New Roman" w:hAnsi="Times New Roman" w:cs="Times New Roman"/>
          <w:sz w:val="28"/>
          <w:lang w:val="uk-UA"/>
        </w:rPr>
        <w:t xml:space="preserve"> населення за професійними групами та статтю у 2010-2021 роках, тис. осіб.</w:t>
      </w:r>
    </w:p>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p w:rsidR="00DA3EF2" w:rsidRDefault="00DA3EF2" w:rsidP="00DA3EF2">
      <w:pPr>
        <w:spacing w:after="0" w:line="240" w:lineRule="auto"/>
        <w:jc w:val="both"/>
        <w:rPr>
          <w:rFonts w:ascii="Times New Roman" w:hAnsi="Times New Roman" w:cs="Times New Roman"/>
          <w:i/>
          <w:sz w:val="24"/>
          <w:lang w:val="uk-UA"/>
        </w:rPr>
        <w:sectPr w:rsidR="00DA3EF2" w:rsidSect="00DA3EF2">
          <w:pgSz w:w="16838" w:h="11906" w:orient="landscape"/>
          <w:pgMar w:top="1701" w:right="1134" w:bottom="850" w:left="1134" w:header="708" w:footer="708" w:gutter="0"/>
          <w:cols w:space="708"/>
          <w:docGrid w:linePitch="360"/>
        </w:sectPr>
      </w:pPr>
    </w:p>
    <w:p w:rsidR="00DA3EF2" w:rsidRPr="00A20DE2" w:rsidRDefault="00DA3EF2" w:rsidP="00DA3EF2">
      <w:pPr>
        <w:spacing w:after="0" w:line="240" w:lineRule="auto"/>
        <w:jc w:val="both"/>
        <w:rPr>
          <w:rFonts w:ascii="Times New Roman" w:hAnsi="Times New Roman" w:cs="Times New Roman"/>
          <w:i/>
          <w:sz w:val="24"/>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EF2" w:rsidTr="00AA1AA5">
        <w:tc>
          <w:tcPr>
            <w:tcW w:w="14786" w:type="dxa"/>
          </w:tcPr>
          <w:p w:rsidR="00DA3EF2" w:rsidRDefault="00DA3EF2" w:rsidP="00AA1AA5">
            <w:pPr>
              <w:jc w:val="center"/>
              <w:rPr>
                <w:rFonts w:ascii="Times New Roman" w:hAnsi="Times New Roman" w:cs="Times New Roman"/>
                <w:sz w:val="28"/>
                <w:lang w:val="uk-UA"/>
              </w:rPr>
            </w:pPr>
            <w:r>
              <w:rPr>
                <w:noProof/>
                <w:lang w:eastAsia="ru-RU"/>
              </w:rPr>
              <w:drawing>
                <wp:inline distT="0" distB="0" distL="0" distR="0" wp14:anchorId="0C83F776" wp14:editId="3DB90F7B">
                  <wp:extent cx="5791200" cy="3265714"/>
                  <wp:effectExtent l="0" t="0" r="19050"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DA3EF2" w:rsidRDefault="00DA3EF2" w:rsidP="00DA3EF2">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Рисунок А2 – </w:t>
      </w:r>
      <w:r w:rsidRPr="00D774EB">
        <w:rPr>
          <w:rFonts w:ascii="Times New Roman" w:hAnsi="Times New Roman" w:cs="Times New Roman"/>
          <w:sz w:val="28"/>
          <w:lang w:val="uk-UA"/>
        </w:rPr>
        <w:t xml:space="preserve">Прогноз </w:t>
      </w:r>
      <w:r>
        <w:rPr>
          <w:rFonts w:ascii="Times New Roman" w:hAnsi="Times New Roman" w:cs="Times New Roman"/>
          <w:sz w:val="28"/>
          <w:lang w:val="uk-UA"/>
        </w:rPr>
        <w:t>безробітного</w:t>
      </w:r>
      <w:r w:rsidRPr="00D774EB">
        <w:rPr>
          <w:rFonts w:ascii="Times New Roman" w:hAnsi="Times New Roman" w:cs="Times New Roman"/>
          <w:sz w:val="28"/>
          <w:lang w:val="uk-UA"/>
        </w:rPr>
        <w:t xml:space="preserve"> населення України простої регресії</w:t>
      </w:r>
    </w:p>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p w:rsidR="00DA3EF2" w:rsidRDefault="00DA3EF2" w:rsidP="00DA3EF2">
      <w:pPr>
        <w:spacing w:after="0" w:line="240" w:lineRule="auto"/>
        <w:ind w:firstLine="709"/>
        <w:jc w:val="both"/>
        <w:rPr>
          <w:rFonts w:ascii="Times New Roman" w:hAnsi="Times New Roman" w:cs="Times New Roman"/>
          <w:sz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EF2" w:rsidTr="00AA1AA5">
        <w:tc>
          <w:tcPr>
            <w:tcW w:w="9854" w:type="dxa"/>
          </w:tcPr>
          <w:p w:rsidR="00DA3EF2" w:rsidRDefault="00DA3EF2" w:rsidP="00AA1AA5">
            <w:pPr>
              <w:jc w:val="center"/>
              <w:rPr>
                <w:rFonts w:ascii="Times New Roman" w:hAnsi="Times New Roman" w:cs="Times New Roman"/>
                <w:sz w:val="28"/>
                <w:lang w:val="uk-UA"/>
              </w:rPr>
            </w:pPr>
            <w:r>
              <w:rPr>
                <w:noProof/>
                <w:lang w:eastAsia="ru-RU"/>
              </w:rPr>
              <w:drawing>
                <wp:inline distT="0" distB="0" distL="0" distR="0" wp14:anchorId="7F93C290" wp14:editId="629C0931">
                  <wp:extent cx="5649685" cy="3396342"/>
                  <wp:effectExtent l="0" t="0" r="27305" b="139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DA3EF2" w:rsidRDefault="00DA3EF2" w:rsidP="00DA3EF2">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Рисунок А3 – </w:t>
      </w:r>
      <w:r w:rsidRPr="00FD17E2">
        <w:rPr>
          <w:rFonts w:ascii="Times New Roman" w:hAnsi="Times New Roman" w:cs="Times New Roman"/>
          <w:sz w:val="28"/>
          <w:lang w:val="uk-UA"/>
        </w:rPr>
        <w:t xml:space="preserve">Прогноз </w:t>
      </w:r>
      <w:r>
        <w:rPr>
          <w:rFonts w:ascii="Times New Roman" w:hAnsi="Times New Roman" w:cs="Times New Roman"/>
          <w:sz w:val="28"/>
          <w:lang w:val="uk-UA"/>
        </w:rPr>
        <w:t>зайнятог</w:t>
      </w:r>
      <w:r w:rsidRPr="00FD17E2">
        <w:rPr>
          <w:rFonts w:ascii="Times New Roman" w:hAnsi="Times New Roman" w:cs="Times New Roman"/>
          <w:sz w:val="28"/>
          <w:lang w:val="uk-UA"/>
        </w:rPr>
        <w:t>о населення методом мультплікативної авторегресії</w:t>
      </w:r>
    </w:p>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tbl>
      <w:tblPr>
        <w:tblStyle w:val="a8"/>
        <w:tblpPr w:leftFromText="180" w:rightFromText="180"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EF2" w:rsidTr="00DA3EF2">
        <w:tc>
          <w:tcPr>
            <w:tcW w:w="9571" w:type="dxa"/>
          </w:tcPr>
          <w:p w:rsidR="00DA3EF2" w:rsidRDefault="00DA3EF2" w:rsidP="00DA3EF2">
            <w:pPr>
              <w:jc w:val="both"/>
              <w:rPr>
                <w:rFonts w:ascii="Times New Roman" w:hAnsi="Times New Roman" w:cs="Times New Roman"/>
                <w:sz w:val="28"/>
                <w:lang w:val="uk-UA"/>
              </w:rPr>
            </w:pPr>
            <w:r>
              <w:rPr>
                <w:noProof/>
                <w:lang w:eastAsia="ru-RU"/>
              </w:rPr>
              <w:lastRenderedPageBreak/>
              <w:drawing>
                <wp:inline distT="0" distB="0" distL="0" distR="0" wp14:anchorId="4E35FDE1" wp14:editId="08597A0E">
                  <wp:extent cx="5837274" cy="2690037"/>
                  <wp:effectExtent l="0" t="0" r="1143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DA3EF2" w:rsidRDefault="00DA3EF2" w:rsidP="00DA3EF2">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Рисунок А3 – </w:t>
      </w:r>
      <w:r w:rsidRPr="00FD17E2">
        <w:rPr>
          <w:rFonts w:ascii="Times New Roman" w:hAnsi="Times New Roman" w:cs="Times New Roman"/>
          <w:sz w:val="28"/>
          <w:lang w:val="uk-UA"/>
        </w:rPr>
        <w:t xml:space="preserve">Прогноз </w:t>
      </w:r>
      <w:r>
        <w:rPr>
          <w:rFonts w:ascii="Times New Roman" w:hAnsi="Times New Roman" w:cs="Times New Roman"/>
          <w:sz w:val="28"/>
          <w:lang w:val="uk-UA"/>
        </w:rPr>
        <w:t>зайнятог</w:t>
      </w:r>
      <w:r w:rsidRPr="00FD17E2">
        <w:rPr>
          <w:rFonts w:ascii="Times New Roman" w:hAnsi="Times New Roman" w:cs="Times New Roman"/>
          <w:sz w:val="28"/>
          <w:lang w:val="uk-UA"/>
        </w:rPr>
        <w:t xml:space="preserve">о населення методом </w:t>
      </w:r>
      <w:r>
        <w:rPr>
          <w:rFonts w:ascii="Times New Roman" w:hAnsi="Times New Roman" w:cs="Times New Roman"/>
          <w:sz w:val="28"/>
          <w:lang w:val="uk-UA"/>
        </w:rPr>
        <w:t>множинним методом</w:t>
      </w:r>
    </w:p>
    <w:p w:rsidR="00DA3EF2" w:rsidRDefault="00DA3EF2" w:rsidP="00DA3EF2">
      <w:pPr>
        <w:spacing w:after="0" w:line="240" w:lineRule="auto"/>
        <w:ind w:firstLine="709"/>
        <w:jc w:val="both"/>
        <w:rPr>
          <w:rFonts w:ascii="Times New Roman" w:hAnsi="Times New Roman" w:cs="Times New Roman"/>
          <w:i/>
          <w:sz w:val="24"/>
          <w:lang w:val="uk-UA"/>
        </w:rPr>
      </w:pPr>
      <w:r w:rsidRPr="008F6026">
        <w:rPr>
          <w:rFonts w:ascii="Times New Roman" w:hAnsi="Times New Roman" w:cs="Times New Roman"/>
          <w:i/>
          <w:sz w:val="24"/>
          <w:lang w:val="uk-UA"/>
        </w:rPr>
        <w:t>Джерело: узагальнено автором на основі даних [9</w:t>
      </w:r>
      <w:r w:rsidRPr="008F6026">
        <w:rPr>
          <w:rFonts w:ascii="Times New Roman" w:hAnsi="Times New Roman" w:cs="Times New Roman"/>
          <w:i/>
          <w:sz w:val="24"/>
        </w:rPr>
        <w:t>]</w:t>
      </w:r>
    </w:p>
    <w:p w:rsidR="00DA3EF2" w:rsidRPr="00D60723" w:rsidRDefault="00DA3EF2" w:rsidP="00DA3EF2">
      <w:pPr>
        <w:spacing w:after="200" w:line="276" w:lineRule="auto"/>
        <w:rPr>
          <w:rFonts w:ascii="Times New Roman" w:eastAsia="Times New Roman" w:hAnsi="Times New Roman" w:cs="Times New Roman"/>
          <w:sz w:val="28"/>
          <w:szCs w:val="28"/>
          <w:lang w:val="uk-UA" w:eastAsia="ru-RU"/>
        </w:rPr>
      </w:pPr>
    </w:p>
    <w:sectPr w:rsidR="00DA3EF2" w:rsidRPr="00D60723" w:rsidSect="00DA3E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5D9" w:rsidRDefault="00BB15D9">
      <w:pPr>
        <w:spacing w:after="0" w:line="240" w:lineRule="auto"/>
      </w:pPr>
      <w:r>
        <w:separator/>
      </w:r>
    </w:p>
  </w:endnote>
  <w:endnote w:type="continuationSeparator" w:id="0">
    <w:p w:rsidR="00BB15D9" w:rsidRDefault="00BB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5D9" w:rsidRDefault="00BB15D9">
      <w:pPr>
        <w:spacing w:after="0" w:line="240" w:lineRule="auto"/>
      </w:pPr>
      <w:r>
        <w:separator/>
      </w:r>
    </w:p>
  </w:footnote>
  <w:footnote w:type="continuationSeparator" w:id="0">
    <w:p w:rsidR="00BB15D9" w:rsidRDefault="00BB1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41FE"/>
    <w:multiLevelType w:val="hybridMultilevel"/>
    <w:tmpl w:val="F4085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F6597C"/>
    <w:multiLevelType w:val="hybridMultilevel"/>
    <w:tmpl w:val="7E16B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353B12"/>
    <w:multiLevelType w:val="hybridMultilevel"/>
    <w:tmpl w:val="E13670D4"/>
    <w:lvl w:ilvl="0" w:tplc="363E40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5B3FAD"/>
    <w:multiLevelType w:val="hybridMultilevel"/>
    <w:tmpl w:val="44340D0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15:restartNumberingAfterBreak="0">
    <w:nsid w:val="2F231952"/>
    <w:multiLevelType w:val="hybridMultilevel"/>
    <w:tmpl w:val="1DD4B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E405D61"/>
    <w:multiLevelType w:val="hybridMultilevel"/>
    <w:tmpl w:val="5456E83C"/>
    <w:lvl w:ilvl="0" w:tplc="AA52B9D0">
      <w:start w:val="1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6FE16BC"/>
    <w:multiLevelType w:val="hybridMultilevel"/>
    <w:tmpl w:val="7E0CF1E8"/>
    <w:lvl w:ilvl="0" w:tplc="AA52B9D0">
      <w:start w:val="11"/>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9244B7C"/>
    <w:multiLevelType w:val="hybridMultilevel"/>
    <w:tmpl w:val="349A5DB0"/>
    <w:lvl w:ilvl="0" w:tplc="AA52B9D0">
      <w:start w:val="1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1"/>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A4"/>
    <w:rsid w:val="00010A8E"/>
    <w:rsid w:val="0003281F"/>
    <w:rsid w:val="00036C3C"/>
    <w:rsid w:val="0006510D"/>
    <w:rsid w:val="0007378A"/>
    <w:rsid w:val="00074A04"/>
    <w:rsid w:val="000875F0"/>
    <w:rsid w:val="00092152"/>
    <w:rsid w:val="0009406C"/>
    <w:rsid w:val="000A171B"/>
    <w:rsid w:val="000B5300"/>
    <w:rsid w:val="000B6892"/>
    <w:rsid w:val="000D0558"/>
    <w:rsid w:val="000F1530"/>
    <w:rsid w:val="000F2041"/>
    <w:rsid w:val="000F54BC"/>
    <w:rsid w:val="00100FBF"/>
    <w:rsid w:val="00104612"/>
    <w:rsid w:val="00111343"/>
    <w:rsid w:val="0011206F"/>
    <w:rsid w:val="00114F4C"/>
    <w:rsid w:val="00151E85"/>
    <w:rsid w:val="00156805"/>
    <w:rsid w:val="00157309"/>
    <w:rsid w:val="0019093A"/>
    <w:rsid w:val="001A6F0A"/>
    <w:rsid w:val="001D64FB"/>
    <w:rsid w:val="001E272A"/>
    <w:rsid w:val="001E55C4"/>
    <w:rsid w:val="001F0AE5"/>
    <w:rsid w:val="001F3EE1"/>
    <w:rsid w:val="00200F32"/>
    <w:rsid w:val="00204C1A"/>
    <w:rsid w:val="002223BF"/>
    <w:rsid w:val="002260B6"/>
    <w:rsid w:val="00231966"/>
    <w:rsid w:val="00243644"/>
    <w:rsid w:val="00244BC0"/>
    <w:rsid w:val="00247DDF"/>
    <w:rsid w:val="00267BA0"/>
    <w:rsid w:val="00277161"/>
    <w:rsid w:val="002A1367"/>
    <w:rsid w:val="002A465A"/>
    <w:rsid w:val="002A6940"/>
    <w:rsid w:val="002D2577"/>
    <w:rsid w:val="002D6FF8"/>
    <w:rsid w:val="002F0A43"/>
    <w:rsid w:val="002F248C"/>
    <w:rsid w:val="002F63CD"/>
    <w:rsid w:val="00300532"/>
    <w:rsid w:val="00304E9B"/>
    <w:rsid w:val="00315978"/>
    <w:rsid w:val="00325E47"/>
    <w:rsid w:val="003327D2"/>
    <w:rsid w:val="003333A4"/>
    <w:rsid w:val="00341B89"/>
    <w:rsid w:val="003527DA"/>
    <w:rsid w:val="003766E7"/>
    <w:rsid w:val="00380966"/>
    <w:rsid w:val="00383B4C"/>
    <w:rsid w:val="003A008E"/>
    <w:rsid w:val="003B3426"/>
    <w:rsid w:val="003B6883"/>
    <w:rsid w:val="003E635B"/>
    <w:rsid w:val="003F6FB8"/>
    <w:rsid w:val="00403E4C"/>
    <w:rsid w:val="00412E59"/>
    <w:rsid w:val="00415E87"/>
    <w:rsid w:val="004408B2"/>
    <w:rsid w:val="00442BC7"/>
    <w:rsid w:val="00484703"/>
    <w:rsid w:val="004B7C03"/>
    <w:rsid w:val="004C7388"/>
    <w:rsid w:val="004D1A9A"/>
    <w:rsid w:val="004E7C25"/>
    <w:rsid w:val="004F2C04"/>
    <w:rsid w:val="00501039"/>
    <w:rsid w:val="00505C3E"/>
    <w:rsid w:val="00522375"/>
    <w:rsid w:val="00530C6F"/>
    <w:rsid w:val="00536CD7"/>
    <w:rsid w:val="00537A7C"/>
    <w:rsid w:val="00567835"/>
    <w:rsid w:val="00583B35"/>
    <w:rsid w:val="00585D5F"/>
    <w:rsid w:val="00596364"/>
    <w:rsid w:val="005C46F4"/>
    <w:rsid w:val="005F6FD9"/>
    <w:rsid w:val="00602430"/>
    <w:rsid w:val="006168BA"/>
    <w:rsid w:val="00635026"/>
    <w:rsid w:val="00652250"/>
    <w:rsid w:val="00665D51"/>
    <w:rsid w:val="00671F4A"/>
    <w:rsid w:val="0067496C"/>
    <w:rsid w:val="0067689A"/>
    <w:rsid w:val="0068124A"/>
    <w:rsid w:val="006A32C6"/>
    <w:rsid w:val="006B7C96"/>
    <w:rsid w:val="006D1373"/>
    <w:rsid w:val="006E6791"/>
    <w:rsid w:val="006F6DD4"/>
    <w:rsid w:val="00700065"/>
    <w:rsid w:val="00710E73"/>
    <w:rsid w:val="007306F8"/>
    <w:rsid w:val="007360EE"/>
    <w:rsid w:val="00750C29"/>
    <w:rsid w:val="00763427"/>
    <w:rsid w:val="00763EB4"/>
    <w:rsid w:val="00771824"/>
    <w:rsid w:val="007905A4"/>
    <w:rsid w:val="007B0D60"/>
    <w:rsid w:val="007B5E8C"/>
    <w:rsid w:val="007C7817"/>
    <w:rsid w:val="007C7FC9"/>
    <w:rsid w:val="007D191E"/>
    <w:rsid w:val="008359A1"/>
    <w:rsid w:val="00855873"/>
    <w:rsid w:val="00863632"/>
    <w:rsid w:val="0086522F"/>
    <w:rsid w:val="00867F6A"/>
    <w:rsid w:val="00894E95"/>
    <w:rsid w:val="008A5E0C"/>
    <w:rsid w:val="008A6726"/>
    <w:rsid w:val="008B5825"/>
    <w:rsid w:val="008D0E3A"/>
    <w:rsid w:val="008D4FCD"/>
    <w:rsid w:val="008F52E3"/>
    <w:rsid w:val="008F67C0"/>
    <w:rsid w:val="008F752F"/>
    <w:rsid w:val="00922381"/>
    <w:rsid w:val="00925A50"/>
    <w:rsid w:val="00947F5F"/>
    <w:rsid w:val="009570C0"/>
    <w:rsid w:val="0097572D"/>
    <w:rsid w:val="00984B08"/>
    <w:rsid w:val="00992AAA"/>
    <w:rsid w:val="00994B70"/>
    <w:rsid w:val="009C6900"/>
    <w:rsid w:val="00A0781F"/>
    <w:rsid w:val="00A11551"/>
    <w:rsid w:val="00A14461"/>
    <w:rsid w:val="00A16312"/>
    <w:rsid w:val="00A24501"/>
    <w:rsid w:val="00A27E6D"/>
    <w:rsid w:val="00A334C6"/>
    <w:rsid w:val="00A45A67"/>
    <w:rsid w:val="00A515F3"/>
    <w:rsid w:val="00A64C03"/>
    <w:rsid w:val="00A724D5"/>
    <w:rsid w:val="00A76B61"/>
    <w:rsid w:val="00AA1AA5"/>
    <w:rsid w:val="00AA29D1"/>
    <w:rsid w:val="00AA2ECC"/>
    <w:rsid w:val="00AC6FB1"/>
    <w:rsid w:val="00AD093A"/>
    <w:rsid w:val="00AE0071"/>
    <w:rsid w:val="00AF7AB7"/>
    <w:rsid w:val="00B02E13"/>
    <w:rsid w:val="00B035C4"/>
    <w:rsid w:val="00B3376B"/>
    <w:rsid w:val="00B33CED"/>
    <w:rsid w:val="00B40036"/>
    <w:rsid w:val="00B51903"/>
    <w:rsid w:val="00B63E9A"/>
    <w:rsid w:val="00B75B78"/>
    <w:rsid w:val="00B768A2"/>
    <w:rsid w:val="00B84BA4"/>
    <w:rsid w:val="00B84ED2"/>
    <w:rsid w:val="00B92198"/>
    <w:rsid w:val="00B92865"/>
    <w:rsid w:val="00BB15D9"/>
    <w:rsid w:val="00BD5D22"/>
    <w:rsid w:val="00BE5E10"/>
    <w:rsid w:val="00C30935"/>
    <w:rsid w:val="00C44D83"/>
    <w:rsid w:val="00C50CF8"/>
    <w:rsid w:val="00C639BF"/>
    <w:rsid w:val="00C83DEB"/>
    <w:rsid w:val="00C874B5"/>
    <w:rsid w:val="00C94CC5"/>
    <w:rsid w:val="00CA7545"/>
    <w:rsid w:val="00CA7FB3"/>
    <w:rsid w:val="00CB3F90"/>
    <w:rsid w:val="00CB5503"/>
    <w:rsid w:val="00CC40D6"/>
    <w:rsid w:val="00D04C52"/>
    <w:rsid w:val="00D05F66"/>
    <w:rsid w:val="00D14263"/>
    <w:rsid w:val="00D17058"/>
    <w:rsid w:val="00D572F8"/>
    <w:rsid w:val="00D60723"/>
    <w:rsid w:val="00D72C8B"/>
    <w:rsid w:val="00D75EFC"/>
    <w:rsid w:val="00D9404B"/>
    <w:rsid w:val="00D961B3"/>
    <w:rsid w:val="00DA3EF2"/>
    <w:rsid w:val="00DA66E8"/>
    <w:rsid w:val="00DB6929"/>
    <w:rsid w:val="00DB7660"/>
    <w:rsid w:val="00DE03B1"/>
    <w:rsid w:val="00DE17C5"/>
    <w:rsid w:val="00DE3300"/>
    <w:rsid w:val="00DE7F3A"/>
    <w:rsid w:val="00DF6B19"/>
    <w:rsid w:val="00E03BA6"/>
    <w:rsid w:val="00E06196"/>
    <w:rsid w:val="00E1616A"/>
    <w:rsid w:val="00E40179"/>
    <w:rsid w:val="00E531E7"/>
    <w:rsid w:val="00E56D8E"/>
    <w:rsid w:val="00E57A69"/>
    <w:rsid w:val="00E63D66"/>
    <w:rsid w:val="00E6450B"/>
    <w:rsid w:val="00E65211"/>
    <w:rsid w:val="00E73867"/>
    <w:rsid w:val="00E85068"/>
    <w:rsid w:val="00EA25CA"/>
    <w:rsid w:val="00EB10FF"/>
    <w:rsid w:val="00EB617D"/>
    <w:rsid w:val="00ED2A83"/>
    <w:rsid w:val="00EE157D"/>
    <w:rsid w:val="00EF27C7"/>
    <w:rsid w:val="00F22521"/>
    <w:rsid w:val="00F3181F"/>
    <w:rsid w:val="00F4064F"/>
    <w:rsid w:val="00F52382"/>
    <w:rsid w:val="00F563A4"/>
    <w:rsid w:val="00F57598"/>
    <w:rsid w:val="00F600E0"/>
    <w:rsid w:val="00F65F3C"/>
    <w:rsid w:val="00FA7558"/>
    <w:rsid w:val="00FB7CF7"/>
    <w:rsid w:val="00FC4AE4"/>
    <w:rsid w:val="00FC7C15"/>
    <w:rsid w:val="00FE26A9"/>
    <w:rsid w:val="00FE7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879879B-F4BA-4042-A0D0-E424F3B1E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F5F"/>
    <w:pPr>
      <w:spacing w:after="160" w:line="259" w:lineRule="auto"/>
    </w:pPr>
  </w:style>
  <w:style w:type="paragraph" w:styleId="1">
    <w:name w:val="heading 1"/>
    <w:basedOn w:val="a"/>
    <w:next w:val="a"/>
    <w:link w:val="10"/>
    <w:uiPriority w:val="9"/>
    <w:qFormat/>
    <w:rsid w:val="00947F5F"/>
    <w:pPr>
      <w:keepNext/>
      <w:spacing w:before="240" w:after="60" w:line="240" w:lineRule="auto"/>
      <w:outlineLvl w:val="0"/>
    </w:pPr>
    <w:rPr>
      <w:rFonts w:ascii="Cambria" w:eastAsia="Times New Roman" w:hAnsi="Cambria" w:cs="Cambria"/>
      <w:b/>
      <w:bCs/>
      <w:color w:val="000000"/>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F5F"/>
    <w:pPr>
      <w:tabs>
        <w:tab w:val="center" w:pos="4677"/>
        <w:tab w:val="right" w:pos="9355"/>
      </w:tabs>
      <w:spacing w:after="0" w:line="240" w:lineRule="auto"/>
    </w:pPr>
    <w:rPr>
      <w:rFonts w:ascii="Calibri" w:eastAsia="Calibri" w:hAnsi="Calibri" w:cs="Calibri"/>
      <w:lang w:eastAsia="ru-RU"/>
    </w:rPr>
  </w:style>
  <w:style w:type="character" w:customStyle="1" w:styleId="a4">
    <w:name w:val="Верхний колонтитул Знак"/>
    <w:basedOn w:val="a0"/>
    <w:link w:val="a3"/>
    <w:uiPriority w:val="99"/>
    <w:rsid w:val="00947F5F"/>
    <w:rPr>
      <w:rFonts w:ascii="Calibri" w:eastAsia="Calibri" w:hAnsi="Calibri" w:cs="Calibri"/>
      <w:lang w:eastAsia="ru-RU"/>
    </w:rPr>
  </w:style>
  <w:style w:type="paragraph" w:styleId="a5">
    <w:name w:val="footer"/>
    <w:basedOn w:val="a"/>
    <w:link w:val="a6"/>
    <w:uiPriority w:val="99"/>
    <w:unhideWhenUsed/>
    <w:rsid w:val="00947F5F"/>
    <w:pPr>
      <w:tabs>
        <w:tab w:val="center" w:pos="4677"/>
        <w:tab w:val="right" w:pos="9355"/>
      </w:tabs>
      <w:spacing w:after="0" w:line="240" w:lineRule="auto"/>
    </w:pPr>
    <w:rPr>
      <w:rFonts w:ascii="Calibri" w:eastAsia="Calibri" w:hAnsi="Calibri" w:cs="Calibri"/>
      <w:lang w:eastAsia="ru-RU"/>
    </w:rPr>
  </w:style>
  <w:style w:type="character" w:customStyle="1" w:styleId="a6">
    <w:name w:val="Нижний колонтитул Знак"/>
    <w:basedOn w:val="a0"/>
    <w:link w:val="a5"/>
    <w:uiPriority w:val="99"/>
    <w:rsid w:val="00947F5F"/>
    <w:rPr>
      <w:rFonts w:ascii="Calibri" w:eastAsia="Calibri" w:hAnsi="Calibri" w:cs="Calibri"/>
      <w:lang w:eastAsia="ru-RU"/>
    </w:rPr>
  </w:style>
  <w:style w:type="character" w:customStyle="1" w:styleId="10">
    <w:name w:val="Заголовок 1 Знак"/>
    <w:basedOn w:val="a0"/>
    <w:link w:val="1"/>
    <w:uiPriority w:val="9"/>
    <w:rsid w:val="00947F5F"/>
    <w:rPr>
      <w:rFonts w:ascii="Cambria" w:eastAsia="Times New Roman" w:hAnsi="Cambria" w:cs="Cambria"/>
      <w:b/>
      <w:bCs/>
      <w:color w:val="000000"/>
      <w:sz w:val="32"/>
      <w:szCs w:val="32"/>
      <w:lang w:eastAsia="ru-RU"/>
    </w:rPr>
  </w:style>
  <w:style w:type="paragraph" w:styleId="a7">
    <w:name w:val="List Paragraph"/>
    <w:basedOn w:val="a"/>
    <w:uiPriority w:val="34"/>
    <w:qFormat/>
    <w:rsid w:val="00A11551"/>
    <w:pPr>
      <w:ind w:left="720"/>
      <w:contextualSpacing/>
    </w:pPr>
  </w:style>
  <w:style w:type="table" w:styleId="a8">
    <w:name w:val="Table Grid"/>
    <w:basedOn w:val="a1"/>
    <w:uiPriority w:val="39"/>
    <w:rsid w:val="006F6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6D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6DD4"/>
    <w:rPr>
      <w:rFonts w:ascii="Tahoma" w:hAnsi="Tahoma" w:cs="Tahoma"/>
      <w:sz w:val="16"/>
      <w:szCs w:val="16"/>
    </w:rPr>
  </w:style>
  <w:style w:type="character" w:customStyle="1" w:styleId="ab">
    <w:name w:val="Другое_"/>
    <w:basedOn w:val="a0"/>
    <w:link w:val="ac"/>
    <w:rsid w:val="00100FBF"/>
    <w:rPr>
      <w:rFonts w:ascii="Arial" w:eastAsia="Arial" w:hAnsi="Arial" w:cs="Arial"/>
      <w:color w:val="231F20"/>
      <w:sz w:val="20"/>
      <w:szCs w:val="20"/>
    </w:rPr>
  </w:style>
  <w:style w:type="paragraph" w:customStyle="1" w:styleId="ac">
    <w:name w:val="Другое"/>
    <w:basedOn w:val="a"/>
    <w:link w:val="ab"/>
    <w:rsid w:val="00100FBF"/>
    <w:pPr>
      <w:widowControl w:val="0"/>
      <w:spacing w:after="0" w:line="262" w:lineRule="auto"/>
      <w:ind w:firstLine="300"/>
    </w:pPr>
    <w:rPr>
      <w:rFonts w:ascii="Arial" w:eastAsia="Arial" w:hAnsi="Arial" w:cs="Arial"/>
      <w:color w:val="231F20"/>
      <w:sz w:val="20"/>
      <w:szCs w:val="20"/>
    </w:rPr>
  </w:style>
  <w:style w:type="character" w:styleId="ad">
    <w:name w:val="Hyperlink"/>
    <w:basedOn w:val="a0"/>
    <w:uiPriority w:val="99"/>
    <w:unhideWhenUsed/>
    <w:rsid w:val="00DA3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https://www.ukrstat.gov.ua/" TargetMode="External"/><Relationship Id="rId47" Type="http://schemas.openxmlformats.org/officeDocument/2006/relationships/hyperlink" Target="https://robota.ua/?utm_source=google&amp;utm_medium=cpc&amp;utm_campaign=Search_Brand_UA_All&amp;utm_content=657013579890&amp;utm_term=hj%20jnf%20f&amp;gad_source=1&amp;gclid=CjwKCAiA3Na5BhAZEiwAzrfagCYX33uMSfS-Wqs4zUYEBBH1_5cVAXpqZfNJYmormjOiwI8Pz4r90BoCVuwQAvD_BwE" TargetMode="External"/><Relationship Id="rId50" Type="http://schemas.openxmlformats.org/officeDocument/2006/relationships/hyperlink" Target="https://razumkov.org.ua/images/2022/07/18/2022-ANALIT-ZAPIS-PISHULINA2.pdf" TargetMode="External"/><Relationship Id="rId55" Type="http://schemas.openxmlformats.org/officeDocument/2006/relationships/hyperlink" Target="https://bank.gov.ua/ua/news/all/komentar-natsionalnogo-banku-schodo-rivnya-inflyatsiyi-v-lyutomu-2023-roku" TargetMode="External"/><Relationship Id="rId63"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microsoft.com/office/2007/relationships/hdphoto" Target="media/hdphoto1.wdp"/><Relationship Id="rId11" Type="http://schemas.openxmlformats.org/officeDocument/2006/relationships/diagramColors" Target="diagrams/colors1.xml"/><Relationship Id="rId24" Type="http://schemas.openxmlformats.org/officeDocument/2006/relationships/diagramLayout" Target="diagrams/layout2.xml"/><Relationship Id="rId32" Type="http://schemas.openxmlformats.org/officeDocument/2006/relationships/chart" Target="charts/chart5.xml"/><Relationship Id="rId37" Type="http://schemas.openxmlformats.org/officeDocument/2006/relationships/chart" Target="charts/chart7.xml"/><Relationship Id="rId40" Type="http://schemas.openxmlformats.org/officeDocument/2006/relationships/hyperlink" Target="http://&#1082;&#1090;&#1077;&#1087;.kiev.ua/wp%20content/uploads/2019/12/sonova-N.-I.-ekonomika-praczi.pdf" TargetMode="External"/><Relationship Id="rId45" Type="http://schemas.openxmlformats.org/officeDocument/2006/relationships/hyperlink" Target="https://minfin.com.ua/" TargetMode="External"/><Relationship Id="rId53" Type="http://schemas.openxmlformats.org/officeDocument/2006/relationships/hyperlink" Target="http://www.nas.gov.ua/UA/Messages/Pages/View.aspx?-MessageID=6547" TargetMode="External"/><Relationship Id="rId58" Type="http://schemas.openxmlformats.org/officeDocument/2006/relationships/hyperlink" Target="https://zakon.rada.gov.ua/laws/show/5067-1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lo.org/global/lang--en/index.htm" TargetMode="External"/><Relationship Id="rId1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image" Target="media/image6.png"/><Relationship Id="rId27" Type="http://schemas.microsoft.com/office/2007/relationships/diagramDrawing" Target="diagrams/drawing2.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nikvesti.com/" TargetMode="External"/><Relationship Id="rId48" Type="http://schemas.openxmlformats.org/officeDocument/2006/relationships/hyperlink" Target="https://dsp.gov.ua" TargetMode="External"/><Relationship Id="rId56" Type="http://schemas.openxmlformats.org/officeDocument/2006/relationships/hyperlink" Target="https://bank.gov.ua/admin_uploads/article/Migration_impact_2022-12-15.pdf" TargetMode="External"/><Relationship Id="rId64" Type="http://schemas.openxmlformats.org/officeDocument/2006/relationships/chart" Target="charts/chart12.xml"/><Relationship Id="rId8" Type="http://schemas.openxmlformats.org/officeDocument/2006/relationships/diagramData" Target="diagrams/data1.xml"/><Relationship Id="rId51" Type="http://schemas.openxmlformats.org/officeDocument/2006/relationships/hyperlink" Target="https://www.nayka.com.ua/index.php/investplan/article/view/1239/1248"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2.png"/><Relationship Id="rId25" Type="http://schemas.openxmlformats.org/officeDocument/2006/relationships/diagramQuickStyle" Target="diagrams/quickStyle2.xml"/><Relationship Id="rId33" Type="http://schemas.openxmlformats.org/officeDocument/2006/relationships/chart" Target="charts/chart6.xml"/><Relationship Id="rId38" Type="http://schemas.openxmlformats.org/officeDocument/2006/relationships/chart" Target="charts/chart8.xml"/><Relationship Id="rId46" Type="http://schemas.openxmlformats.org/officeDocument/2006/relationships/hyperlink" Target="https://data.unhcr.org/en/situations/ukraine" TargetMode="External"/><Relationship Id="rId59" Type="http://schemas.openxmlformats.org/officeDocument/2006/relationships/hyperlink" Target="https://zakon.rada.gov.ua/laws/show/z1305-20" TargetMode="External"/><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dspace.puet.edu.ua/bitstream/123456789/3620/1/Rynok_prazi_Cherniavska.pdf" TargetMode="External"/><Relationship Id="rId54" Type="http://schemas.openxmlformats.org/officeDocument/2006/relationships/hyperlink" Target="https://zn.ua/ukr/ECONOMICS/jak-zminivsja-rinok-pratsi-u-vojennij-chassohodennja-ta-perspektivi.html" TargetMode="External"/><Relationship Id="rId62"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diagramData" Target="diagrams/data2.xml"/><Relationship Id="rId28" Type="http://schemas.openxmlformats.org/officeDocument/2006/relationships/image" Target="media/image7.png"/><Relationship Id="rId36" Type="http://schemas.microsoft.com/office/2007/relationships/hdphoto" Target="media/hdphoto3.wdp"/><Relationship Id="rId49" Type="http://schemas.openxmlformats.org/officeDocument/2006/relationships/hyperlink" Target="https://www.pfu.gov.ua" TargetMode="External"/><Relationship Id="rId57" Type="http://schemas.openxmlformats.org/officeDocument/2006/relationships/hyperlink" Target="https://niss.gov.ua/news/komentari-ekspertiv/rynok-pratsi-v-umovakh-viyny-tendentsiyi-ta-perspektyvy" TargetMode="External"/><Relationship Id="rId10" Type="http://schemas.openxmlformats.org/officeDocument/2006/relationships/diagramQuickStyle" Target="diagrams/quickStyle1.xml"/><Relationship Id="rId31" Type="http://schemas.microsoft.com/office/2007/relationships/hdphoto" Target="media/hdphoto2.wdp"/><Relationship Id="rId44" Type="http://schemas.openxmlformats.org/officeDocument/2006/relationships/hyperlink" Target="https://www.work.ua/" TargetMode="External"/><Relationship Id="rId52" Type="http://schemas.openxmlformats.org/officeDocument/2006/relationships/hyperlink" Target="http://baltijapublishing.lv/omp/index.php/bp/catalog/view/237/6356/13392-1" TargetMode="External"/><Relationship Id="rId60" Type="http://schemas.openxmlformats.org/officeDocument/2006/relationships/hyperlink" Target="https://niss.gov.ua/news/komentari-ekspertiv/molodizhnyy-sehment-rynku-pratsi-ukrayiny-v-periodpovnomasshtabnoyi-viyny" TargetMode="External"/><Relationship Id="rId65"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 Microsoft Excel (3) (4).xlsx]Лист1'!$G$3</c:f>
              <c:strCache>
                <c:ptCount val="1"/>
                <c:pt idx="0">
                  <c:v>Кількість зайнятого населення</c:v>
                </c:pt>
              </c:strCache>
            </c:strRef>
          </c:tx>
          <c:invertIfNegative val="0"/>
          <c:cat>
            <c:numRef>
              <c:f>'[Лист Microsoft Excel (3) (4).xlsx]Лист1'!$H$2:$R$2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 Microsoft Excel (3) (4).xlsx]Лист1'!$H$3:$R$3</c:f>
              <c:numCache>
                <c:formatCode>#,##0.00</c:formatCode>
                <c:ptCount val="11"/>
                <c:pt idx="0">
                  <c:v>19231.099999999999</c:v>
                </c:pt>
                <c:pt idx="1">
                  <c:v>19261.400000000001</c:v>
                </c:pt>
                <c:pt idx="2">
                  <c:v>19314.2</c:v>
                </c:pt>
                <c:pt idx="3">
                  <c:v>18073.3</c:v>
                </c:pt>
                <c:pt idx="4">
                  <c:v>16443.2</c:v>
                </c:pt>
                <c:pt idx="5">
                  <c:v>16276.9</c:v>
                </c:pt>
                <c:pt idx="6">
                  <c:v>16156.4</c:v>
                </c:pt>
                <c:pt idx="7">
                  <c:v>16360.9</c:v>
                </c:pt>
                <c:pt idx="8">
                  <c:v>16578</c:v>
                </c:pt>
                <c:pt idx="9">
                  <c:v>15915.3</c:v>
                </c:pt>
                <c:pt idx="10">
                  <c:v>15610</c:v>
                </c:pt>
              </c:numCache>
            </c:numRef>
          </c:val>
          <c:extLst>
            <c:ext xmlns:c16="http://schemas.microsoft.com/office/drawing/2014/chart" uri="{C3380CC4-5D6E-409C-BE32-E72D297353CC}">
              <c16:uniqueId val="{00000000-4ADC-4B98-9A4D-D78B84E64F2D}"/>
            </c:ext>
          </c:extLst>
        </c:ser>
        <c:ser>
          <c:idx val="1"/>
          <c:order val="1"/>
          <c:tx>
            <c:strRef>
              <c:f>'[Лист Microsoft Excel (3) (4).xlsx]Лист1'!$G$4</c:f>
              <c:strCache>
                <c:ptCount val="1"/>
                <c:pt idx="0">
                  <c:v>Кількість безробітнього населення</c:v>
                </c:pt>
              </c:strCache>
            </c:strRef>
          </c:tx>
          <c:invertIfNegative val="0"/>
          <c:cat>
            <c:numRef>
              <c:f>'[Лист Microsoft Excel (3) (4).xlsx]Лист1'!$H$2:$R$2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 Microsoft Excel (3) (4).xlsx]Лист1'!$H$4:$R$4</c:f>
              <c:numCache>
                <c:formatCode>#,##0.00</c:formatCode>
                <c:ptCount val="11"/>
                <c:pt idx="0">
                  <c:v>1661.9</c:v>
                </c:pt>
                <c:pt idx="1">
                  <c:v>1589.8</c:v>
                </c:pt>
                <c:pt idx="2">
                  <c:v>1510.4</c:v>
                </c:pt>
                <c:pt idx="3">
                  <c:v>1847.6</c:v>
                </c:pt>
                <c:pt idx="4">
                  <c:v>1654.7</c:v>
                </c:pt>
                <c:pt idx="5">
                  <c:v>1678.2</c:v>
                </c:pt>
                <c:pt idx="6">
                  <c:v>1698</c:v>
                </c:pt>
                <c:pt idx="7">
                  <c:v>1578.6</c:v>
                </c:pt>
                <c:pt idx="8">
                  <c:v>1487.7</c:v>
                </c:pt>
                <c:pt idx="9">
                  <c:v>1674.2</c:v>
                </c:pt>
                <c:pt idx="10">
                  <c:v>1711.6</c:v>
                </c:pt>
              </c:numCache>
            </c:numRef>
          </c:val>
          <c:extLst>
            <c:ext xmlns:c16="http://schemas.microsoft.com/office/drawing/2014/chart" uri="{C3380CC4-5D6E-409C-BE32-E72D297353CC}">
              <c16:uniqueId val="{00000001-4ADC-4B98-9A4D-D78B84E64F2D}"/>
            </c:ext>
          </c:extLst>
        </c:ser>
        <c:dLbls>
          <c:showLegendKey val="0"/>
          <c:showVal val="0"/>
          <c:showCatName val="0"/>
          <c:showSerName val="0"/>
          <c:showPercent val="0"/>
          <c:showBubbleSize val="0"/>
        </c:dLbls>
        <c:gapWidth val="150"/>
        <c:axId val="502456320"/>
        <c:axId val="502457856"/>
      </c:barChart>
      <c:catAx>
        <c:axId val="502456320"/>
        <c:scaling>
          <c:orientation val="minMax"/>
        </c:scaling>
        <c:delete val="0"/>
        <c:axPos val="b"/>
        <c:numFmt formatCode="General" sourceLinked="1"/>
        <c:majorTickMark val="out"/>
        <c:minorTickMark val="none"/>
        <c:tickLblPos val="nextTo"/>
        <c:crossAx val="502457856"/>
        <c:crosses val="autoZero"/>
        <c:auto val="1"/>
        <c:lblAlgn val="ctr"/>
        <c:lblOffset val="100"/>
        <c:noMultiLvlLbl val="0"/>
      </c:catAx>
      <c:valAx>
        <c:axId val="502457856"/>
        <c:scaling>
          <c:orientation val="minMax"/>
        </c:scaling>
        <c:delete val="0"/>
        <c:axPos val="l"/>
        <c:majorGridlines/>
        <c:numFmt formatCode="#,##0.00" sourceLinked="1"/>
        <c:majorTickMark val="out"/>
        <c:minorTickMark val="none"/>
        <c:tickLblPos val="nextTo"/>
        <c:crossAx val="502456320"/>
        <c:crosses val="autoZero"/>
        <c:crossBetween val="between"/>
      </c:valAx>
    </c:plotArea>
    <c:legend>
      <c:legendPos val="b"/>
      <c:overlay val="0"/>
      <c:txPr>
        <a:bodyPr/>
        <a:lstStyle/>
        <a:p>
          <a:pPr>
            <a:defRPr sz="1200"/>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Лист4!$A$26</c:f>
              <c:strCache>
                <c:ptCount val="1"/>
                <c:pt idx="0">
                  <c:v>законодавці, вищі державні службовці, керівники, менеджери (управителі)</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Лист4!$B$26:$M$26</c:f>
              <c:numCache>
                <c:formatCode>General</c:formatCode>
                <c:ptCount val="12"/>
                <c:pt idx="0">
                  <c:v>1554.4</c:v>
                </c:pt>
                <c:pt idx="1">
                  <c:v>1556.7</c:v>
                </c:pt>
                <c:pt idx="2">
                  <c:v>1549.8</c:v>
                </c:pt>
                <c:pt idx="3">
                  <c:v>1495</c:v>
                </c:pt>
                <c:pt idx="4">
                  <c:v>1442.5</c:v>
                </c:pt>
                <c:pt idx="5">
                  <c:v>1299</c:v>
                </c:pt>
                <c:pt idx="6">
                  <c:v>1259.7</c:v>
                </c:pt>
                <c:pt idx="7">
                  <c:v>1234.9000000000001</c:v>
                </c:pt>
                <c:pt idx="8">
                  <c:v>1320.4</c:v>
                </c:pt>
                <c:pt idx="9">
                  <c:v>1330.3</c:v>
                </c:pt>
                <c:pt idx="10">
                  <c:v>1269.3</c:v>
                </c:pt>
                <c:pt idx="11">
                  <c:v>1261</c:v>
                </c:pt>
              </c:numCache>
            </c:numRef>
          </c:val>
          <c:extLst>
            <c:ext xmlns:c16="http://schemas.microsoft.com/office/drawing/2014/chart" uri="{C3380CC4-5D6E-409C-BE32-E72D297353CC}">
              <c16:uniqueId val="{00000000-647D-4036-98A2-35522013E0A2}"/>
            </c:ext>
          </c:extLst>
        </c:ser>
        <c:ser>
          <c:idx val="5"/>
          <c:order val="1"/>
          <c:tx>
            <c:strRef>
              <c:f>Лист4!$A$27</c:f>
              <c:strCache>
                <c:ptCount val="1"/>
                <c:pt idx="0">
                  <c:v>професіонали</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Лист4!$B$27:$M$27</c:f>
              <c:numCache>
                <c:formatCode>General</c:formatCode>
                <c:ptCount val="12"/>
                <c:pt idx="0">
                  <c:v>2641.9</c:v>
                </c:pt>
                <c:pt idx="1">
                  <c:v>2786.8</c:v>
                </c:pt>
                <c:pt idx="2">
                  <c:v>2862.6</c:v>
                </c:pt>
                <c:pt idx="3">
                  <c:v>2866.7</c:v>
                </c:pt>
                <c:pt idx="4">
                  <c:v>3097.7</c:v>
                </c:pt>
                <c:pt idx="5">
                  <c:v>2903.7</c:v>
                </c:pt>
                <c:pt idx="6">
                  <c:v>2906</c:v>
                </c:pt>
                <c:pt idx="7">
                  <c:v>2890.2</c:v>
                </c:pt>
                <c:pt idx="8">
                  <c:v>3012.3</c:v>
                </c:pt>
                <c:pt idx="9">
                  <c:v>2976.9</c:v>
                </c:pt>
                <c:pt idx="10">
                  <c:v>2854.2</c:v>
                </c:pt>
                <c:pt idx="11">
                  <c:v>2813.2</c:v>
                </c:pt>
              </c:numCache>
            </c:numRef>
          </c:val>
          <c:extLst>
            <c:ext xmlns:c16="http://schemas.microsoft.com/office/drawing/2014/chart" uri="{C3380CC4-5D6E-409C-BE32-E72D297353CC}">
              <c16:uniqueId val="{00000001-647D-4036-98A2-35522013E0A2}"/>
            </c:ext>
          </c:extLst>
        </c:ser>
        <c:ser>
          <c:idx val="6"/>
          <c:order val="2"/>
          <c:tx>
            <c:strRef>
              <c:f>Лист4!$A$28</c:f>
              <c:strCache>
                <c:ptCount val="1"/>
                <c:pt idx="0">
                  <c:v>фахівці</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Лист4!$B$28:$M$28</c:f>
              <c:numCache>
                <c:formatCode>General</c:formatCode>
                <c:ptCount val="12"/>
                <c:pt idx="0">
                  <c:v>2194.9</c:v>
                </c:pt>
                <c:pt idx="1">
                  <c:v>2127.6999999999998</c:v>
                </c:pt>
                <c:pt idx="2">
                  <c:v>2132.6</c:v>
                </c:pt>
                <c:pt idx="3">
                  <c:v>2157.1999999999998</c:v>
                </c:pt>
                <c:pt idx="4">
                  <c:v>2213.8000000000002</c:v>
                </c:pt>
                <c:pt idx="5">
                  <c:v>1978.3</c:v>
                </c:pt>
                <c:pt idx="6">
                  <c:v>1909.3</c:v>
                </c:pt>
                <c:pt idx="7">
                  <c:v>1831.1</c:v>
                </c:pt>
                <c:pt idx="8">
                  <c:v>1832.8</c:v>
                </c:pt>
                <c:pt idx="9">
                  <c:v>1918.8</c:v>
                </c:pt>
                <c:pt idx="10">
                  <c:v>1871.3</c:v>
                </c:pt>
                <c:pt idx="11">
                  <c:v>1846</c:v>
                </c:pt>
              </c:numCache>
            </c:numRef>
          </c:val>
          <c:extLst>
            <c:ext xmlns:c16="http://schemas.microsoft.com/office/drawing/2014/chart" uri="{C3380CC4-5D6E-409C-BE32-E72D297353CC}">
              <c16:uniqueId val="{00000002-647D-4036-98A2-35522013E0A2}"/>
            </c:ext>
          </c:extLst>
        </c:ser>
        <c:ser>
          <c:idx val="7"/>
          <c:order val="3"/>
          <c:tx>
            <c:strRef>
              <c:f>Лист4!$A$29</c:f>
              <c:strCache>
                <c:ptCount val="1"/>
                <c:pt idx="0">
                  <c:v>технічні службовці</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Лист4!$B$29:$M$29</c:f>
              <c:numCache>
                <c:formatCode>General</c:formatCode>
                <c:ptCount val="12"/>
                <c:pt idx="0">
                  <c:v>646.1</c:v>
                </c:pt>
                <c:pt idx="1">
                  <c:v>601</c:v>
                </c:pt>
                <c:pt idx="2">
                  <c:v>595.4</c:v>
                </c:pt>
                <c:pt idx="3">
                  <c:v>616.4</c:v>
                </c:pt>
                <c:pt idx="4">
                  <c:v>586.79999999999995</c:v>
                </c:pt>
                <c:pt idx="5">
                  <c:v>521.20000000000005</c:v>
                </c:pt>
                <c:pt idx="6">
                  <c:v>485.4</c:v>
                </c:pt>
                <c:pt idx="7">
                  <c:v>477.1</c:v>
                </c:pt>
                <c:pt idx="8">
                  <c:v>474.8</c:v>
                </c:pt>
                <c:pt idx="9">
                  <c:v>531.20000000000005</c:v>
                </c:pt>
                <c:pt idx="10">
                  <c:v>510.5</c:v>
                </c:pt>
                <c:pt idx="11">
                  <c:v>490.9</c:v>
                </c:pt>
              </c:numCache>
            </c:numRef>
          </c:val>
          <c:extLst>
            <c:ext xmlns:c16="http://schemas.microsoft.com/office/drawing/2014/chart" uri="{C3380CC4-5D6E-409C-BE32-E72D297353CC}">
              <c16:uniqueId val="{00000003-647D-4036-98A2-35522013E0A2}"/>
            </c:ext>
          </c:extLst>
        </c:ser>
        <c:ser>
          <c:idx val="8"/>
          <c:order val="4"/>
          <c:tx>
            <c:strRef>
              <c:f>Лист4!$A$30</c:f>
              <c:strCache>
                <c:ptCount val="1"/>
                <c:pt idx="0">
                  <c:v>працівники сфери торгівлі та послуг</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Лист4!$B$30:$M$30</c:f>
              <c:numCache>
                <c:formatCode>General</c:formatCode>
                <c:ptCount val="12"/>
                <c:pt idx="0">
                  <c:v>2790.9</c:v>
                </c:pt>
                <c:pt idx="1">
                  <c:v>2878.9</c:v>
                </c:pt>
                <c:pt idx="2">
                  <c:v>2891.3</c:v>
                </c:pt>
                <c:pt idx="3">
                  <c:v>2949.4</c:v>
                </c:pt>
                <c:pt idx="4">
                  <c:v>2874.5</c:v>
                </c:pt>
                <c:pt idx="5">
                  <c:v>2691.2</c:v>
                </c:pt>
                <c:pt idx="6">
                  <c:v>2734.7</c:v>
                </c:pt>
                <c:pt idx="7">
                  <c:v>2726.8</c:v>
                </c:pt>
                <c:pt idx="8">
                  <c:v>2739.8</c:v>
                </c:pt>
                <c:pt idx="9">
                  <c:v>2757.8</c:v>
                </c:pt>
                <c:pt idx="10">
                  <c:v>2633.6</c:v>
                </c:pt>
                <c:pt idx="11">
                  <c:v>2569.3000000000002</c:v>
                </c:pt>
              </c:numCache>
            </c:numRef>
          </c:val>
          <c:extLst>
            <c:ext xmlns:c16="http://schemas.microsoft.com/office/drawing/2014/chart" uri="{C3380CC4-5D6E-409C-BE32-E72D297353CC}">
              <c16:uniqueId val="{00000004-647D-4036-98A2-35522013E0A2}"/>
            </c:ext>
          </c:extLst>
        </c:ser>
        <c:ser>
          <c:idx val="9"/>
          <c:order val="5"/>
          <c:tx>
            <c:strRef>
              <c:f>Лист4!$A$31</c:f>
              <c:strCache>
                <c:ptCount val="1"/>
                <c:pt idx="0">
                  <c:v>кваліфіковані робітники сільського та лісового господарств, риборозведення та рибальства</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Лист4!$B$31:$M$31</c:f>
              <c:numCache>
                <c:formatCode>General</c:formatCode>
                <c:ptCount val="12"/>
                <c:pt idx="0">
                  <c:v>199.6</c:v>
                </c:pt>
                <c:pt idx="1">
                  <c:v>186.7</c:v>
                </c:pt>
                <c:pt idx="2">
                  <c:v>175.3</c:v>
                </c:pt>
                <c:pt idx="3">
                  <c:v>165.2</c:v>
                </c:pt>
                <c:pt idx="4">
                  <c:v>173.7</c:v>
                </c:pt>
                <c:pt idx="5">
                  <c:v>155.80000000000001</c:v>
                </c:pt>
                <c:pt idx="6">
                  <c:v>138.69999999999999</c:v>
                </c:pt>
                <c:pt idx="7">
                  <c:v>135.80000000000001</c:v>
                </c:pt>
                <c:pt idx="8">
                  <c:v>120.9</c:v>
                </c:pt>
                <c:pt idx="9">
                  <c:v>160.69999999999999</c:v>
                </c:pt>
                <c:pt idx="10">
                  <c:v>192.7</c:v>
                </c:pt>
                <c:pt idx="11">
                  <c:v>220.1</c:v>
                </c:pt>
              </c:numCache>
            </c:numRef>
          </c:val>
          <c:extLst>
            <c:ext xmlns:c16="http://schemas.microsoft.com/office/drawing/2014/chart" uri="{C3380CC4-5D6E-409C-BE32-E72D297353CC}">
              <c16:uniqueId val="{00000005-647D-4036-98A2-35522013E0A2}"/>
            </c:ext>
          </c:extLst>
        </c:ser>
        <c:ser>
          <c:idx val="10"/>
          <c:order val="6"/>
          <c:tx>
            <c:strRef>
              <c:f>Лист4!$A$32</c:f>
              <c:strCache>
                <c:ptCount val="1"/>
                <c:pt idx="0">
                  <c:v>кваліфіковані робітники з інструментом</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Лист4!$B$32:$M$32</c:f>
              <c:numCache>
                <c:formatCode>General</c:formatCode>
                <c:ptCount val="12"/>
                <c:pt idx="0">
                  <c:v>2271.8000000000002</c:v>
                </c:pt>
                <c:pt idx="1">
                  <c:v>2273.6999999999998</c:v>
                </c:pt>
                <c:pt idx="2">
                  <c:v>2303.6999999999998</c:v>
                </c:pt>
                <c:pt idx="3">
                  <c:v>2306.4</c:v>
                </c:pt>
                <c:pt idx="4">
                  <c:v>2320.3000000000002</c:v>
                </c:pt>
                <c:pt idx="5">
                  <c:v>2017</c:v>
                </c:pt>
                <c:pt idx="6">
                  <c:v>1946.5</c:v>
                </c:pt>
                <c:pt idx="7">
                  <c:v>1934.1</c:v>
                </c:pt>
                <c:pt idx="8">
                  <c:v>1902</c:v>
                </c:pt>
                <c:pt idx="9">
                  <c:v>2065.8000000000002</c:v>
                </c:pt>
                <c:pt idx="10">
                  <c:v>1959.9</c:v>
                </c:pt>
                <c:pt idx="11">
                  <c:v>1913.5</c:v>
                </c:pt>
              </c:numCache>
            </c:numRef>
          </c:val>
          <c:extLst>
            <c:ext xmlns:c16="http://schemas.microsoft.com/office/drawing/2014/chart" uri="{C3380CC4-5D6E-409C-BE32-E72D297353CC}">
              <c16:uniqueId val="{00000006-647D-4036-98A2-35522013E0A2}"/>
            </c:ext>
          </c:extLst>
        </c:ser>
        <c:ser>
          <c:idx val="11"/>
          <c:order val="7"/>
          <c:tx>
            <c:strRef>
              <c:f>Лист4!$A$33</c:f>
              <c:strCache>
                <c:ptCount val="1"/>
                <c:pt idx="0">
                  <c:v>робітники з обслуговування, експлуатації та контролювання за роботою технологічного устаткування, складання устаткування та машин</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Лист4!$B$33:$M$33</c:f>
              <c:numCache>
                <c:formatCode>General</c:formatCode>
                <c:ptCount val="12"/>
                <c:pt idx="0">
                  <c:v>2278.6999999999998</c:v>
                </c:pt>
                <c:pt idx="1">
                  <c:v>2267</c:v>
                </c:pt>
                <c:pt idx="2">
                  <c:v>2236.1</c:v>
                </c:pt>
                <c:pt idx="3">
                  <c:v>2180.8000000000002</c:v>
                </c:pt>
                <c:pt idx="4">
                  <c:v>2062.9</c:v>
                </c:pt>
                <c:pt idx="5">
                  <c:v>1849.2</c:v>
                </c:pt>
                <c:pt idx="6">
                  <c:v>1821.2</c:v>
                </c:pt>
                <c:pt idx="7">
                  <c:v>1785</c:v>
                </c:pt>
                <c:pt idx="8">
                  <c:v>1826.9</c:v>
                </c:pt>
                <c:pt idx="9">
                  <c:v>1847.3</c:v>
                </c:pt>
                <c:pt idx="10">
                  <c:v>1775.1</c:v>
                </c:pt>
                <c:pt idx="11">
                  <c:v>1766.3</c:v>
                </c:pt>
              </c:numCache>
            </c:numRef>
          </c:val>
          <c:extLst>
            <c:ext xmlns:c16="http://schemas.microsoft.com/office/drawing/2014/chart" uri="{C3380CC4-5D6E-409C-BE32-E72D297353CC}">
              <c16:uniqueId val="{00000007-647D-4036-98A2-35522013E0A2}"/>
            </c:ext>
          </c:extLst>
        </c:ser>
        <c:ser>
          <c:idx val="12"/>
          <c:order val="8"/>
          <c:tx>
            <c:strRef>
              <c:f>Лист4!$A$34</c:f>
              <c:strCache>
                <c:ptCount val="1"/>
                <c:pt idx="0">
                  <c:v>найпростіші професії</c:v>
                </c:pt>
              </c:strCache>
            </c:strRef>
          </c:tx>
          <c:invertIfNegative val="0"/>
          <c:cat>
            <c:numRef>
              <c:f>Лист4!$B$23:$M$23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Лист4!$B$34:$M$34</c:f>
              <c:numCache>
                <c:formatCode>General</c:formatCode>
                <c:ptCount val="12"/>
                <c:pt idx="0">
                  <c:v>4601.8999999999996</c:v>
                </c:pt>
                <c:pt idx="1">
                  <c:v>4552.6000000000004</c:v>
                </c:pt>
                <c:pt idx="2">
                  <c:v>4514.6000000000004</c:v>
                </c:pt>
                <c:pt idx="3">
                  <c:v>4577.1000000000004</c:v>
                </c:pt>
                <c:pt idx="4">
                  <c:v>3301.1</c:v>
                </c:pt>
                <c:pt idx="5">
                  <c:v>3027.8</c:v>
                </c:pt>
                <c:pt idx="6">
                  <c:v>3075.4</c:v>
                </c:pt>
                <c:pt idx="7">
                  <c:v>3141.4</c:v>
                </c:pt>
                <c:pt idx="8">
                  <c:v>3131</c:v>
                </c:pt>
                <c:pt idx="9">
                  <c:v>2989.5</c:v>
                </c:pt>
                <c:pt idx="10">
                  <c:v>2848.7</c:v>
                </c:pt>
                <c:pt idx="11">
                  <c:v>2729.7</c:v>
                </c:pt>
              </c:numCache>
            </c:numRef>
          </c:val>
          <c:extLst>
            <c:ext xmlns:c16="http://schemas.microsoft.com/office/drawing/2014/chart" uri="{C3380CC4-5D6E-409C-BE32-E72D297353CC}">
              <c16:uniqueId val="{00000008-647D-4036-98A2-35522013E0A2}"/>
            </c:ext>
          </c:extLst>
        </c:ser>
        <c:dLbls>
          <c:showLegendKey val="0"/>
          <c:showVal val="0"/>
          <c:showCatName val="0"/>
          <c:showSerName val="0"/>
          <c:showPercent val="0"/>
          <c:showBubbleSize val="0"/>
        </c:dLbls>
        <c:gapWidth val="150"/>
        <c:axId val="593720448"/>
        <c:axId val="593721984"/>
      </c:barChart>
      <c:catAx>
        <c:axId val="593720448"/>
        <c:scaling>
          <c:orientation val="minMax"/>
        </c:scaling>
        <c:delete val="0"/>
        <c:axPos val="b"/>
        <c:numFmt formatCode="General" sourceLinked="1"/>
        <c:majorTickMark val="out"/>
        <c:minorTickMark val="none"/>
        <c:tickLblPos val="nextTo"/>
        <c:crossAx val="593721984"/>
        <c:crosses val="autoZero"/>
        <c:auto val="1"/>
        <c:lblAlgn val="ctr"/>
        <c:lblOffset val="100"/>
        <c:noMultiLvlLbl val="0"/>
      </c:catAx>
      <c:valAx>
        <c:axId val="593721984"/>
        <c:scaling>
          <c:orientation val="minMax"/>
        </c:scaling>
        <c:delete val="0"/>
        <c:axPos val="l"/>
        <c:majorGridlines/>
        <c:numFmt formatCode="General" sourceLinked="1"/>
        <c:majorTickMark val="out"/>
        <c:minorTickMark val="none"/>
        <c:tickLblPos val="nextTo"/>
        <c:crossAx val="59372044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'Проста регресія'!$E$40</c:f>
              <c:strCache>
                <c:ptCount val="1"/>
                <c:pt idx="0">
                  <c:v>Безробітне населення</c:v>
                </c:pt>
              </c:strCache>
            </c:strRef>
          </c:tx>
          <c:cat>
            <c:numRef>
              <c:f>'Проста регресія'!$A$41:$A$69</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'Проста регресія'!$E$41:$E$69</c:f>
              <c:numCache>
                <c:formatCode>General</c:formatCode>
                <c:ptCount val="29"/>
                <c:pt idx="0">
                  <c:v>2008</c:v>
                </c:pt>
                <c:pt idx="1">
                  <c:v>1906.7</c:v>
                </c:pt>
                <c:pt idx="2">
                  <c:v>1600.8</c:v>
                </c:pt>
                <c:pt idx="3">
                  <c:v>1515</c:v>
                </c:pt>
                <c:pt idx="4">
                  <c:v>1417.6</c:v>
                </c:pt>
                <c:pt idx="5">
                  <c:v>1425.1</c:v>
                </c:pt>
                <c:pt idx="6">
                  <c:v>1958.8</c:v>
                </c:pt>
                <c:pt idx="7">
                  <c:v>1785.6</c:v>
                </c:pt>
                <c:pt idx="8">
                  <c:v>1732.7</c:v>
                </c:pt>
                <c:pt idx="9">
                  <c:v>1589.8</c:v>
                </c:pt>
                <c:pt idx="10">
                  <c:v>1510.4</c:v>
                </c:pt>
                <c:pt idx="11">
                  <c:v>1847.6</c:v>
                </c:pt>
                <c:pt idx="12">
                  <c:v>1654.7</c:v>
                </c:pt>
                <c:pt idx="13">
                  <c:v>1678.2</c:v>
                </c:pt>
                <c:pt idx="14">
                  <c:v>1698</c:v>
                </c:pt>
                <c:pt idx="15">
                  <c:v>1578.6</c:v>
                </c:pt>
                <c:pt idx="16">
                  <c:v>1487.7</c:v>
                </c:pt>
                <c:pt idx="17">
                  <c:v>1674.2</c:v>
                </c:pt>
                <c:pt idx="18">
                  <c:v>1711.6</c:v>
                </c:pt>
              </c:numCache>
            </c:numRef>
          </c:val>
          <c:smooth val="0"/>
          <c:extLst>
            <c:ext xmlns:c16="http://schemas.microsoft.com/office/drawing/2014/chart" uri="{C3380CC4-5D6E-409C-BE32-E72D297353CC}">
              <c16:uniqueId val="{00000000-D399-4435-94A2-C1AF65D6F543}"/>
            </c:ext>
          </c:extLst>
        </c:ser>
        <c:ser>
          <c:idx val="1"/>
          <c:order val="1"/>
          <c:tx>
            <c:strRef>
              <c:f>'Проста регресія'!$F$40</c:f>
              <c:strCache>
                <c:ptCount val="1"/>
                <c:pt idx="0">
                  <c:v>Безробітне населення - прогнозний </c:v>
                </c:pt>
              </c:strCache>
            </c:strRef>
          </c:tx>
          <c:cat>
            <c:numRef>
              <c:f>'Проста регресія'!$A$41:$A$69</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'Проста регресія'!$F$41:$F$69</c:f>
              <c:numCache>
                <c:formatCode>General</c:formatCode>
                <c:ptCount val="29"/>
                <c:pt idx="0">
                  <c:v>1849.4813460344653</c:v>
                </c:pt>
                <c:pt idx="1">
                  <c:v>1796.8120702659294</c:v>
                </c:pt>
                <c:pt idx="2">
                  <c:v>1756.6056073017041</c:v>
                </c:pt>
                <c:pt idx="3">
                  <c:v>1635.1924086762695</c:v>
                </c:pt>
                <c:pt idx="4">
                  <c:v>1601.1379711409236</c:v>
                </c:pt>
                <c:pt idx="5">
                  <c:v>1562.4794371555777</c:v>
                </c:pt>
                <c:pt idx="6">
                  <c:v>1565.4562236534225</c:v>
                </c:pt>
                <c:pt idx="7">
                  <c:v>1777.284350840067</c:v>
                </c:pt>
                <c:pt idx="8">
                  <c:v>1708.5404279831682</c:v>
                </c:pt>
                <c:pt idx="9">
                  <c:v>1687.5441605517021</c:v>
                </c:pt>
                <c:pt idx="10">
                  <c:v>1630.826455146097</c:v>
                </c:pt>
                <c:pt idx="11">
                  <c:v>1599.3122087555789</c:v>
                </c:pt>
                <c:pt idx="12">
                  <c:v>1733.1485296986862</c:v>
                </c:pt>
                <c:pt idx="13">
                  <c:v>1656.5855809741149</c:v>
                </c:pt>
                <c:pt idx="14">
                  <c:v>1665.912845334029</c:v>
                </c:pt>
                <c:pt idx="15">
                  <c:v>1673.7715616883397</c:v>
                </c:pt>
                <c:pt idx="16">
                  <c:v>1626.3811206426485</c:v>
                </c:pt>
                <c:pt idx="17">
                  <c:v>1590.3024682887681</c:v>
                </c:pt>
                <c:pt idx="18">
                  <c:v>1664.3252258685118</c:v>
                </c:pt>
                <c:pt idx="19">
                  <c:v>1679.1694678710983</c:v>
                </c:pt>
                <c:pt idx="20">
                  <c:v>1666.2976318498663</c:v>
                </c:pt>
                <c:pt idx="21">
                  <c:v>1661.1887374938028</c:v>
                </c:pt>
                <c:pt idx="22">
                  <c:v>1659.1609924620634</c:v>
                </c:pt>
                <c:pt idx="23">
                  <c:v>1658.3561705911893</c:v>
                </c:pt>
                <c:pt idx="24">
                  <c:v>1658.0367328740708</c:v>
                </c:pt>
                <c:pt idx="25">
                  <c:v>1657.9099464896417</c:v>
                </c:pt>
                <c:pt idx="26">
                  <c:v>1657.859624356671</c:v>
                </c:pt>
                <c:pt idx="27">
                  <c:v>1657.8396512572083</c:v>
                </c:pt>
                <c:pt idx="28">
                  <c:v>1657.831723836835</c:v>
                </c:pt>
              </c:numCache>
            </c:numRef>
          </c:val>
          <c:smooth val="0"/>
          <c:extLst>
            <c:ext xmlns:c16="http://schemas.microsoft.com/office/drawing/2014/chart" uri="{C3380CC4-5D6E-409C-BE32-E72D297353CC}">
              <c16:uniqueId val="{00000001-D399-4435-94A2-C1AF65D6F543}"/>
            </c:ext>
          </c:extLst>
        </c:ser>
        <c:dLbls>
          <c:showLegendKey val="0"/>
          <c:showVal val="0"/>
          <c:showCatName val="0"/>
          <c:showSerName val="0"/>
          <c:showPercent val="0"/>
          <c:showBubbleSize val="0"/>
        </c:dLbls>
        <c:marker val="1"/>
        <c:smooth val="0"/>
        <c:axId val="597089280"/>
        <c:axId val="597230336"/>
      </c:lineChart>
      <c:catAx>
        <c:axId val="597089280"/>
        <c:scaling>
          <c:orientation val="minMax"/>
        </c:scaling>
        <c:delete val="0"/>
        <c:axPos val="b"/>
        <c:numFmt formatCode="General" sourceLinked="1"/>
        <c:majorTickMark val="out"/>
        <c:minorTickMark val="none"/>
        <c:tickLblPos val="nextTo"/>
        <c:crossAx val="597230336"/>
        <c:crosses val="autoZero"/>
        <c:auto val="1"/>
        <c:lblAlgn val="ctr"/>
        <c:lblOffset val="100"/>
        <c:noMultiLvlLbl val="0"/>
      </c:catAx>
      <c:valAx>
        <c:axId val="597230336"/>
        <c:scaling>
          <c:orientation val="minMax"/>
        </c:scaling>
        <c:delete val="0"/>
        <c:axPos val="l"/>
        <c:majorGridlines/>
        <c:numFmt formatCode="General" sourceLinked="1"/>
        <c:majorTickMark val="out"/>
        <c:minorTickMark val="none"/>
        <c:tickLblPos val="nextTo"/>
        <c:crossAx val="59708928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'Мультиплікативна авторегресія'!$P$2</c:f>
              <c:strCache>
                <c:ptCount val="1"/>
                <c:pt idx="0">
                  <c:v>Зайняте населення</c:v>
                </c:pt>
              </c:strCache>
            </c:strRef>
          </c:tx>
          <c:cat>
            <c:numRef>
              <c:f>'Мультиплікативна авторегресія'!$A$3:$A$31</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'Мультиплікативна авторегресія'!$P$3:$P$31</c:f>
              <c:numCache>
                <c:formatCode>General</c:formatCode>
                <c:ptCount val="29"/>
                <c:pt idx="0">
                  <c:v>20091.2</c:v>
                </c:pt>
                <c:pt idx="1">
                  <c:v>20163.3</c:v>
                </c:pt>
                <c:pt idx="2">
                  <c:v>20295.7</c:v>
                </c:pt>
                <c:pt idx="3">
                  <c:v>20680</c:v>
                </c:pt>
                <c:pt idx="4">
                  <c:v>20730.400000000001</c:v>
                </c:pt>
                <c:pt idx="5">
                  <c:v>20904.7</c:v>
                </c:pt>
                <c:pt idx="6">
                  <c:v>20972.3</c:v>
                </c:pt>
                <c:pt idx="7">
                  <c:v>20191.5</c:v>
                </c:pt>
                <c:pt idx="8">
                  <c:v>20266</c:v>
                </c:pt>
                <c:pt idx="9">
                  <c:v>20324.2</c:v>
                </c:pt>
                <c:pt idx="10">
                  <c:v>19261.400000000001</c:v>
                </c:pt>
                <c:pt idx="11">
                  <c:v>19314.2</c:v>
                </c:pt>
                <c:pt idx="12">
                  <c:v>18073.3</c:v>
                </c:pt>
                <c:pt idx="13">
                  <c:v>16443.2</c:v>
                </c:pt>
                <c:pt idx="14">
                  <c:v>16276.9</c:v>
                </c:pt>
                <c:pt idx="15">
                  <c:v>16156.4</c:v>
                </c:pt>
                <c:pt idx="16">
                  <c:v>16360.9</c:v>
                </c:pt>
                <c:pt idx="17">
                  <c:v>16578.3</c:v>
                </c:pt>
                <c:pt idx="18">
                  <c:v>15915.3</c:v>
                </c:pt>
                <c:pt idx="19">
                  <c:v>15610</c:v>
                </c:pt>
              </c:numCache>
            </c:numRef>
          </c:val>
          <c:smooth val="0"/>
          <c:extLst>
            <c:ext xmlns:c16="http://schemas.microsoft.com/office/drawing/2014/chart" uri="{C3380CC4-5D6E-409C-BE32-E72D297353CC}">
              <c16:uniqueId val="{00000000-A79D-4384-9040-4E7902A93B3E}"/>
            </c:ext>
          </c:extLst>
        </c:ser>
        <c:ser>
          <c:idx val="1"/>
          <c:order val="1"/>
          <c:tx>
            <c:strRef>
              <c:f>'Мультиплікативна авторегресія'!$Q$2</c:f>
              <c:strCache>
                <c:ptCount val="1"/>
                <c:pt idx="0">
                  <c:v>Зайняте населення - прогнозний</c:v>
                </c:pt>
              </c:strCache>
            </c:strRef>
          </c:tx>
          <c:cat>
            <c:numRef>
              <c:f>'Мультиплікативна авторегресія'!$A$3:$A$31</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'Мультиплікативна авторегресія'!$Q$3:$Q$31</c:f>
              <c:numCache>
                <c:formatCode>General</c:formatCode>
                <c:ptCount val="29"/>
                <c:pt idx="3">
                  <c:v>20028.14978104207</c:v>
                </c:pt>
                <c:pt idx="4">
                  <c:v>20414.458067050316</c:v>
                </c:pt>
                <c:pt idx="5">
                  <c:v>20465.12144882189</c:v>
                </c:pt>
                <c:pt idx="6">
                  <c:v>20640.332310781912</c:v>
                </c:pt>
                <c:pt idx="7">
                  <c:v>20708.285576808863</c:v>
                </c:pt>
                <c:pt idx="8">
                  <c:v>19923.405249681</c:v>
                </c:pt>
                <c:pt idx="9">
                  <c:v>19998.294573926676</c:v>
                </c:pt>
                <c:pt idx="10">
                  <c:v>20056.798717162899</c:v>
                </c:pt>
                <c:pt idx="11">
                  <c:v>18988.444706313137</c:v>
                </c:pt>
                <c:pt idx="12">
                  <c:v>19041.520630073832</c:v>
                </c:pt>
                <c:pt idx="13">
                  <c:v>17794.135899114601</c:v>
                </c:pt>
                <c:pt idx="14">
                  <c:v>16155.517275586</c:v>
                </c:pt>
                <c:pt idx="15">
                  <c:v>15988.348220256383</c:v>
                </c:pt>
                <c:pt idx="16">
                  <c:v>15867.218507885855</c:v>
                </c:pt>
                <c:pt idx="17">
                  <c:v>16072.787189875671</c:v>
                </c:pt>
                <c:pt idx="18">
                  <c:v>16291.32328505702</c:v>
                </c:pt>
                <c:pt idx="19">
                  <c:v>15624.858560561919</c:v>
                </c:pt>
                <c:pt idx="20">
                  <c:v>15317.963115028957</c:v>
                </c:pt>
                <c:pt idx="21">
                  <c:v>15246.942453883232</c:v>
                </c:pt>
                <c:pt idx="22">
                  <c:v>14906.858455308124</c:v>
                </c:pt>
                <c:pt idx="23">
                  <c:v>14669.92512973494</c:v>
                </c:pt>
                <c:pt idx="24">
                  <c:v>14453.732219253083</c:v>
                </c:pt>
                <c:pt idx="25">
                  <c:v>14192.331088070856</c:v>
                </c:pt>
                <c:pt idx="26">
                  <c:v>13955.820643585233</c:v>
                </c:pt>
                <c:pt idx="27">
                  <c:v>13719.22155834964</c:v>
                </c:pt>
                <c:pt idx="28">
                  <c:v>13476.383703846701</c:v>
                </c:pt>
              </c:numCache>
            </c:numRef>
          </c:val>
          <c:smooth val="0"/>
          <c:extLst>
            <c:ext xmlns:c16="http://schemas.microsoft.com/office/drawing/2014/chart" uri="{C3380CC4-5D6E-409C-BE32-E72D297353CC}">
              <c16:uniqueId val="{00000001-A79D-4384-9040-4E7902A93B3E}"/>
            </c:ext>
          </c:extLst>
        </c:ser>
        <c:dLbls>
          <c:showLegendKey val="0"/>
          <c:showVal val="0"/>
          <c:showCatName val="0"/>
          <c:showSerName val="0"/>
          <c:showPercent val="0"/>
          <c:showBubbleSize val="0"/>
        </c:dLbls>
        <c:marker val="1"/>
        <c:smooth val="0"/>
        <c:axId val="597320832"/>
        <c:axId val="597322368"/>
      </c:lineChart>
      <c:catAx>
        <c:axId val="597320832"/>
        <c:scaling>
          <c:orientation val="minMax"/>
        </c:scaling>
        <c:delete val="0"/>
        <c:axPos val="b"/>
        <c:numFmt formatCode="General" sourceLinked="1"/>
        <c:majorTickMark val="out"/>
        <c:minorTickMark val="none"/>
        <c:tickLblPos val="nextTo"/>
        <c:crossAx val="597322368"/>
        <c:crosses val="autoZero"/>
        <c:auto val="1"/>
        <c:lblAlgn val="ctr"/>
        <c:lblOffset val="100"/>
        <c:noMultiLvlLbl val="0"/>
      </c:catAx>
      <c:valAx>
        <c:axId val="597322368"/>
        <c:scaling>
          <c:orientation val="minMax"/>
        </c:scaling>
        <c:delete val="0"/>
        <c:axPos val="l"/>
        <c:majorGridlines/>
        <c:numFmt formatCode="General" sourceLinked="1"/>
        <c:majorTickMark val="out"/>
        <c:minorTickMark val="none"/>
        <c:tickLblPos val="nextTo"/>
        <c:crossAx val="59732083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'Множжина модель'!$AC$43</c:f>
              <c:strCache>
                <c:ptCount val="1"/>
                <c:pt idx="0">
                  <c:v>Безробітне населення</c:v>
                </c:pt>
              </c:strCache>
            </c:strRef>
          </c:tx>
          <c:cat>
            <c:numRef>
              <c:f>'Множжина модель'!$AB$44:$AB$74</c:f>
              <c:numCache>
                <c:formatCode>General</c:formatCode>
                <c:ptCount val="3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'Множжина модель'!$AC$44:$AC$74</c:f>
              <c:numCache>
                <c:formatCode>General</c:formatCode>
                <c:ptCount val="31"/>
                <c:pt idx="0">
                  <c:v>2140.6999999999998</c:v>
                </c:pt>
                <c:pt idx="1">
                  <c:v>2008</c:v>
                </c:pt>
                <c:pt idx="2">
                  <c:v>1906.7</c:v>
                </c:pt>
                <c:pt idx="3">
                  <c:v>1600.8</c:v>
                </c:pt>
                <c:pt idx="4">
                  <c:v>1515</c:v>
                </c:pt>
                <c:pt idx="5">
                  <c:v>1417.6</c:v>
                </c:pt>
                <c:pt idx="6">
                  <c:v>1425.1</c:v>
                </c:pt>
                <c:pt idx="7">
                  <c:v>1958.8</c:v>
                </c:pt>
                <c:pt idx="8">
                  <c:v>1785.6</c:v>
                </c:pt>
                <c:pt idx="9">
                  <c:v>1732.7</c:v>
                </c:pt>
                <c:pt idx="10">
                  <c:v>1589.8</c:v>
                </c:pt>
                <c:pt idx="11">
                  <c:v>1510.4</c:v>
                </c:pt>
                <c:pt idx="12">
                  <c:v>1847.6</c:v>
                </c:pt>
                <c:pt idx="13">
                  <c:v>1654.7</c:v>
                </c:pt>
                <c:pt idx="14">
                  <c:v>1678.2</c:v>
                </c:pt>
                <c:pt idx="15">
                  <c:v>1698</c:v>
                </c:pt>
                <c:pt idx="16">
                  <c:v>1578.6</c:v>
                </c:pt>
                <c:pt idx="17">
                  <c:v>1487.7</c:v>
                </c:pt>
                <c:pt idx="18">
                  <c:v>1674.2</c:v>
                </c:pt>
                <c:pt idx="19">
                  <c:v>1711.6</c:v>
                </c:pt>
              </c:numCache>
            </c:numRef>
          </c:val>
          <c:smooth val="0"/>
          <c:extLst>
            <c:ext xmlns:c16="http://schemas.microsoft.com/office/drawing/2014/chart" uri="{C3380CC4-5D6E-409C-BE32-E72D297353CC}">
              <c16:uniqueId val="{00000000-C250-49D1-8A10-C1A9C9716B36}"/>
            </c:ext>
          </c:extLst>
        </c:ser>
        <c:ser>
          <c:idx val="1"/>
          <c:order val="1"/>
          <c:tx>
            <c:strRef>
              <c:f>'Множжина модель'!$AD$43</c:f>
              <c:strCache>
                <c:ptCount val="1"/>
                <c:pt idx="0">
                  <c:v>Безробітне населення - прогнозний</c:v>
                </c:pt>
              </c:strCache>
            </c:strRef>
          </c:tx>
          <c:cat>
            <c:numRef>
              <c:f>'Множжина модель'!$AB$44:$AB$74</c:f>
              <c:numCache>
                <c:formatCode>General</c:formatCode>
                <c:ptCount val="3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'Множжина модель'!$AD$44:$AD$74</c:f>
              <c:numCache>
                <c:formatCode>General</c:formatCode>
                <c:ptCount val="31"/>
                <c:pt idx="3">
                  <c:v>1497.2174626272863</c:v>
                </c:pt>
                <c:pt idx="4">
                  <c:v>1517.3008692789433</c:v>
                </c:pt>
                <c:pt idx="5">
                  <c:v>1565.8829269175199</c:v>
                </c:pt>
                <c:pt idx="6">
                  <c:v>1661.4847593318939</c:v>
                </c:pt>
                <c:pt idx="7">
                  <c:v>1698.7165013869655</c:v>
                </c:pt>
                <c:pt idx="8">
                  <c:v>1793.2285771546356</c:v>
                </c:pt>
                <c:pt idx="9">
                  <c:v>1721.1046910580999</c:v>
                </c:pt>
                <c:pt idx="10">
                  <c:v>1556.8084362783588</c:v>
                </c:pt>
                <c:pt idx="11">
                  <c:v>1602.2356444264203</c:v>
                </c:pt>
                <c:pt idx="12">
                  <c:v>1622.7634906377034</c:v>
                </c:pt>
                <c:pt idx="13">
                  <c:v>1714.7114111871783</c:v>
                </c:pt>
                <c:pt idx="14">
                  <c:v>1688.533586120878</c:v>
                </c:pt>
                <c:pt idx="15">
                  <c:v>1598.211777959468</c:v>
                </c:pt>
                <c:pt idx="16">
                  <c:v>1661.4897110999257</c:v>
                </c:pt>
                <c:pt idx="17">
                  <c:v>1638.765655611508</c:v>
                </c:pt>
                <c:pt idx="18">
                  <c:v>1632.4460804607415</c:v>
                </c:pt>
                <c:pt idx="19">
                  <c:v>1700.5451415189298</c:v>
                </c:pt>
                <c:pt idx="20">
                  <c:v>1718.0664783206466</c:v>
                </c:pt>
                <c:pt idx="21">
                  <c:v>1654.4403877904647</c:v>
                </c:pt>
                <c:pt idx="22">
                  <c:v>1634.6090528277339</c:v>
                </c:pt>
                <c:pt idx="23">
                  <c:v>1635.7783263566409</c:v>
                </c:pt>
                <c:pt idx="24">
                  <c:v>1658.3894706576309</c:v>
                </c:pt>
                <c:pt idx="25">
                  <c:v>1667.314721884193</c:v>
                </c:pt>
                <c:pt idx="26">
                  <c:v>1665.9604632577827</c:v>
                </c:pt>
                <c:pt idx="27">
                  <c:v>1657.6406019528144</c:v>
                </c:pt>
                <c:pt idx="28">
                  <c:v>1653.9115403646997</c:v>
                </c:pt>
              </c:numCache>
            </c:numRef>
          </c:val>
          <c:smooth val="0"/>
          <c:extLst>
            <c:ext xmlns:c16="http://schemas.microsoft.com/office/drawing/2014/chart" uri="{C3380CC4-5D6E-409C-BE32-E72D297353CC}">
              <c16:uniqueId val="{00000001-C250-49D1-8A10-C1A9C9716B36}"/>
            </c:ext>
          </c:extLst>
        </c:ser>
        <c:dLbls>
          <c:showLegendKey val="0"/>
          <c:showVal val="0"/>
          <c:showCatName val="0"/>
          <c:showSerName val="0"/>
          <c:showPercent val="0"/>
          <c:showBubbleSize val="0"/>
        </c:dLbls>
        <c:marker val="1"/>
        <c:smooth val="0"/>
        <c:axId val="597318656"/>
        <c:axId val="597418752"/>
      </c:lineChart>
      <c:catAx>
        <c:axId val="597318656"/>
        <c:scaling>
          <c:orientation val="minMax"/>
        </c:scaling>
        <c:delete val="0"/>
        <c:axPos val="b"/>
        <c:numFmt formatCode="General" sourceLinked="1"/>
        <c:majorTickMark val="out"/>
        <c:minorTickMark val="none"/>
        <c:tickLblPos val="nextTo"/>
        <c:crossAx val="597418752"/>
        <c:crosses val="autoZero"/>
        <c:auto val="1"/>
        <c:lblAlgn val="ctr"/>
        <c:lblOffset val="100"/>
        <c:noMultiLvlLbl val="0"/>
      </c:catAx>
      <c:valAx>
        <c:axId val="597418752"/>
        <c:scaling>
          <c:orientation val="minMax"/>
        </c:scaling>
        <c:delete val="0"/>
        <c:axPos val="l"/>
        <c:majorGridlines/>
        <c:numFmt formatCode="General" sourceLinked="1"/>
        <c:majorTickMark val="out"/>
        <c:minorTickMark val="none"/>
        <c:tickLblPos val="nextTo"/>
        <c:crossAx val="5973186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5172897077185"/>
          <c:y val="8.4528110456781144E-2"/>
          <c:w val="0.86562705302862786"/>
          <c:h val="0.69886984715145906"/>
        </c:manualLayout>
      </c:layout>
      <c:lineChart>
        <c:grouping val="standard"/>
        <c:varyColors val="0"/>
        <c:ser>
          <c:idx val="0"/>
          <c:order val="0"/>
          <c:tx>
            <c:strRef>
              <c:f>Лист1!$A$30</c:f>
              <c:strCache>
                <c:ptCount val="1"/>
                <c:pt idx="0">
                  <c:v>Жінки</c:v>
                </c:pt>
              </c:strCache>
            </c:strRef>
          </c:tx>
          <c:cat>
            <c:numRef>
              <c:f>Лист1!$B$29:$L$29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Лист1!$B$30:$L$30</c:f>
              <c:numCache>
                <c:formatCode>0.0</c:formatCode>
                <c:ptCount val="11"/>
                <c:pt idx="0">
                  <c:v>9362.2999999999993</c:v>
                </c:pt>
                <c:pt idx="1">
                  <c:v>9335.2000000000007</c:v>
                </c:pt>
                <c:pt idx="2">
                  <c:v>9329.5</c:v>
                </c:pt>
                <c:pt idx="3">
                  <c:v>8718.9</c:v>
                </c:pt>
                <c:pt idx="4">
                  <c:v>7872.4</c:v>
                </c:pt>
                <c:pt idx="5">
                  <c:v>7827.4</c:v>
                </c:pt>
                <c:pt idx="6">
                  <c:v>7771.2</c:v>
                </c:pt>
                <c:pt idx="7">
                  <c:v>7910.7</c:v>
                </c:pt>
                <c:pt idx="8" formatCode="General">
                  <c:v>7923.1</c:v>
                </c:pt>
                <c:pt idx="9">
                  <c:v>7605.8</c:v>
                </c:pt>
                <c:pt idx="10">
                  <c:v>7406.6</c:v>
                </c:pt>
              </c:numCache>
            </c:numRef>
          </c:val>
          <c:smooth val="0"/>
          <c:extLst>
            <c:ext xmlns:c16="http://schemas.microsoft.com/office/drawing/2014/chart" uri="{C3380CC4-5D6E-409C-BE32-E72D297353CC}">
              <c16:uniqueId val="{00000000-DA5B-4234-B4E2-2D44D095B364}"/>
            </c:ext>
          </c:extLst>
        </c:ser>
        <c:ser>
          <c:idx val="1"/>
          <c:order val="1"/>
          <c:tx>
            <c:strRef>
              <c:f>Лист1!$A$31</c:f>
              <c:strCache>
                <c:ptCount val="1"/>
                <c:pt idx="0">
                  <c:v>Чоловіки</c:v>
                </c:pt>
              </c:strCache>
            </c:strRef>
          </c:tx>
          <c:cat>
            <c:numRef>
              <c:f>Лист1!$B$29:$L$29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Лист1!$B$31:$L$31</c:f>
              <c:numCache>
                <c:formatCode>General</c:formatCode>
                <c:ptCount val="11"/>
                <c:pt idx="0">
                  <c:v>9868.7999999999993</c:v>
                </c:pt>
                <c:pt idx="1">
                  <c:v>9926.2000000000007</c:v>
                </c:pt>
                <c:pt idx="2">
                  <c:v>9984.7000000000007</c:v>
                </c:pt>
                <c:pt idx="3">
                  <c:v>9354.4</c:v>
                </c:pt>
                <c:pt idx="4">
                  <c:v>8570.7999999999993</c:v>
                </c:pt>
                <c:pt idx="5">
                  <c:v>8449.5</c:v>
                </c:pt>
                <c:pt idx="6">
                  <c:v>8385.2000000000007</c:v>
                </c:pt>
                <c:pt idx="7">
                  <c:v>8450.2000000000007</c:v>
                </c:pt>
                <c:pt idx="8">
                  <c:v>8655.2000000000007</c:v>
                </c:pt>
                <c:pt idx="9">
                  <c:v>8309.5</c:v>
                </c:pt>
                <c:pt idx="10">
                  <c:v>8203.4</c:v>
                </c:pt>
              </c:numCache>
            </c:numRef>
          </c:val>
          <c:smooth val="0"/>
          <c:extLst>
            <c:ext xmlns:c16="http://schemas.microsoft.com/office/drawing/2014/chart" uri="{C3380CC4-5D6E-409C-BE32-E72D297353CC}">
              <c16:uniqueId val="{00000001-DA5B-4234-B4E2-2D44D095B364}"/>
            </c:ext>
          </c:extLst>
        </c:ser>
        <c:dLbls>
          <c:showLegendKey val="0"/>
          <c:showVal val="0"/>
          <c:showCatName val="0"/>
          <c:showSerName val="0"/>
          <c:showPercent val="0"/>
          <c:showBubbleSize val="0"/>
        </c:dLbls>
        <c:marker val="1"/>
        <c:smooth val="0"/>
        <c:axId val="502351744"/>
        <c:axId val="502353280"/>
      </c:lineChart>
      <c:catAx>
        <c:axId val="502351744"/>
        <c:scaling>
          <c:orientation val="minMax"/>
        </c:scaling>
        <c:delete val="0"/>
        <c:axPos val="b"/>
        <c:numFmt formatCode="General" sourceLinked="1"/>
        <c:majorTickMark val="out"/>
        <c:minorTickMark val="none"/>
        <c:tickLblPos val="nextTo"/>
        <c:crossAx val="502353280"/>
        <c:crosses val="autoZero"/>
        <c:auto val="1"/>
        <c:lblAlgn val="ctr"/>
        <c:lblOffset val="100"/>
        <c:noMultiLvlLbl val="0"/>
      </c:catAx>
      <c:valAx>
        <c:axId val="502353280"/>
        <c:scaling>
          <c:orientation val="minMax"/>
        </c:scaling>
        <c:delete val="0"/>
        <c:axPos val="l"/>
        <c:majorGridlines/>
        <c:numFmt formatCode="0.0" sourceLinked="1"/>
        <c:majorTickMark val="out"/>
        <c:minorTickMark val="none"/>
        <c:tickLblPos val="nextTo"/>
        <c:crossAx val="502351744"/>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Лист1!$C$36</c:f>
              <c:strCache>
                <c:ptCount val="1"/>
                <c:pt idx="0">
                  <c:v>у % до  населення
відповідного віку</c:v>
                </c:pt>
              </c:strCache>
            </c:strRef>
          </c:tx>
          <c:spPr>
            <a:solidFill>
              <a:schemeClr val="accent2"/>
            </a:solidFill>
            <a:ln>
              <a:noFill/>
            </a:ln>
            <a:effectLst/>
          </c:spPr>
          <c:invertIfNegative val="0"/>
          <c:cat>
            <c:strRef>
              <c:f>Лист1!$A$37:$A$44</c:f>
              <c:strCache>
                <c:ptCount val="8"/>
                <c:pt idx="0">
                  <c:v>15-24 роки</c:v>
                </c:pt>
                <c:pt idx="1">
                  <c:v>25-29 років</c:v>
                </c:pt>
                <c:pt idx="2">
                  <c:v>30-34 роки</c:v>
                </c:pt>
                <c:pt idx="3">
                  <c:v>35-39 років</c:v>
                </c:pt>
                <c:pt idx="4">
                  <c:v>40-49 років</c:v>
                </c:pt>
                <c:pt idx="5">
                  <c:v>50-59 років</c:v>
                </c:pt>
                <c:pt idx="6">
                  <c:v>60-70 років</c:v>
                </c:pt>
                <c:pt idx="7">
                  <c:v>71 рік і старше</c:v>
                </c:pt>
              </c:strCache>
            </c:strRef>
          </c:cat>
          <c:val>
            <c:numRef>
              <c:f>Лист1!$C$37:$C$44</c:f>
              <c:numCache>
                <c:formatCode>General</c:formatCode>
                <c:ptCount val="8"/>
                <c:pt idx="0">
                  <c:v>5.374828891215075</c:v>
                </c:pt>
                <c:pt idx="1">
                  <c:v>9.2291381485358475</c:v>
                </c:pt>
                <c:pt idx="2">
                  <c:v>12.862012507716672</c:v>
                </c:pt>
                <c:pt idx="3">
                  <c:v>14.23625090587004</c:v>
                </c:pt>
                <c:pt idx="4">
                  <c:v>28.38929597122689</c:v>
                </c:pt>
                <c:pt idx="5">
                  <c:v>24.799366561988357</c:v>
                </c:pt>
                <c:pt idx="6">
                  <c:v>4.5078777142550397</c:v>
                </c:pt>
                <c:pt idx="7">
                  <c:v>0.60122929919209822</c:v>
                </c:pt>
              </c:numCache>
            </c:numRef>
          </c:val>
          <c:extLst>
            <c:ext xmlns:c16="http://schemas.microsoft.com/office/drawing/2014/chart" uri="{C3380CC4-5D6E-409C-BE32-E72D297353CC}">
              <c16:uniqueId val="{00000001-8CED-4ADA-A6D6-2E5BD5241C36}"/>
            </c:ext>
          </c:extLst>
        </c:ser>
        <c:ser>
          <c:idx val="3"/>
          <c:order val="3"/>
          <c:tx>
            <c:strRef>
              <c:f>Лист1!$E$36</c:f>
              <c:strCache>
                <c:ptCount val="1"/>
                <c:pt idx="0">
                  <c:v>у % до  населення
відповідного віку</c:v>
                </c:pt>
              </c:strCache>
            </c:strRef>
          </c:tx>
          <c:spPr>
            <a:solidFill>
              <a:schemeClr val="accent4"/>
            </a:solidFill>
            <a:ln>
              <a:noFill/>
            </a:ln>
            <a:effectLst/>
          </c:spPr>
          <c:invertIfNegative val="0"/>
          <c:cat>
            <c:strRef>
              <c:f>Лист1!$A$37:$A$44</c:f>
              <c:strCache>
                <c:ptCount val="8"/>
                <c:pt idx="0">
                  <c:v>15-24 роки</c:v>
                </c:pt>
                <c:pt idx="1">
                  <c:v>25-29 років</c:v>
                </c:pt>
                <c:pt idx="2">
                  <c:v>30-34 роки</c:v>
                </c:pt>
                <c:pt idx="3">
                  <c:v>35-39 років</c:v>
                </c:pt>
                <c:pt idx="4">
                  <c:v>40-49 років</c:v>
                </c:pt>
                <c:pt idx="5">
                  <c:v>50-59 років</c:v>
                </c:pt>
                <c:pt idx="6">
                  <c:v>60-70 років</c:v>
                </c:pt>
                <c:pt idx="7">
                  <c:v>71 рік і старше</c:v>
                </c:pt>
              </c:strCache>
            </c:strRef>
          </c:cat>
          <c:val>
            <c:numRef>
              <c:f>Лист1!$E$37:$E$44</c:f>
              <c:numCache>
                <c:formatCode>General</c:formatCode>
                <c:ptCount val="8"/>
                <c:pt idx="0">
                  <c:v>6.2266440184421263</c:v>
                </c:pt>
                <c:pt idx="1">
                  <c:v>11.874545013346276</c:v>
                </c:pt>
                <c:pt idx="2">
                  <c:v>15.698859500121332</c:v>
                </c:pt>
                <c:pt idx="3">
                  <c:v>16.009463722397477</c:v>
                </c:pt>
                <c:pt idx="4">
                  <c:v>26.000970638194616</c:v>
                </c:pt>
                <c:pt idx="5">
                  <c:v>19.877456927930112</c:v>
                </c:pt>
                <c:pt idx="6">
                  <c:v>3.8437272506673144</c:v>
                </c:pt>
                <c:pt idx="7">
                  <c:v>0.46833292890075229</c:v>
                </c:pt>
              </c:numCache>
            </c:numRef>
          </c:val>
          <c:extLst>
            <c:ext xmlns:c16="http://schemas.microsoft.com/office/drawing/2014/chart" uri="{C3380CC4-5D6E-409C-BE32-E72D297353CC}">
              <c16:uniqueId val="{00000003-8CED-4ADA-A6D6-2E5BD5241C36}"/>
            </c:ext>
          </c:extLst>
        </c:ser>
        <c:dLbls>
          <c:showLegendKey val="0"/>
          <c:showVal val="0"/>
          <c:showCatName val="0"/>
          <c:showSerName val="0"/>
          <c:showPercent val="0"/>
          <c:showBubbleSize val="0"/>
        </c:dLbls>
        <c:gapWidth val="219"/>
        <c:axId val="506463744"/>
        <c:axId val="506462208"/>
      </c:barChart>
      <c:lineChart>
        <c:grouping val="standard"/>
        <c:varyColors val="0"/>
        <c:ser>
          <c:idx val="0"/>
          <c:order val="0"/>
          <c:tx>
            <c:strRef>
              <c:f>Лист1!$B$36</c:f>
              <c:strCache>
                <c:ptCount val="1"/>
                <c:pt idx="0">
                  <c:v>тис. осіб</c:v>
                </c:pt>
              </c:strCache>
            </c:strRef>
          </c:tx>
          <c:spPr>
            <a:ln w="28575" cap="rnd">
              <a:solidFill>
                <a:schemeClr val="accent1"/>
              </a:solidFill>
              <a:round/>
            </a:ln>
            <a:effectLst/>
          </c:spPr>
          <c:marker>
            <c:symbol val="none"/>
          </c:marker>
          <c:cat>
            <c:strRef>
              <c:f>Лист1!$A$37:$A$44</c:f>
              <c:strCache>
                <c:ptCount val="8"/>
                <c:pt idx="0">
                  <c:v>15-24 роки</c:v>
                </c:pt>
                <c:pt idx="1">
                  <c:v>25-29 років</c:v>
                </c:pt>
                <c:pt idx="2">
                  <c:v>30-34 роки</c:v>
                </c:pt>
                <c:pt idx="3">
                  <c:v>35-39 років</c:v>
                </c:pt>
                <c:pt idx="4">
                  <c:v>40-49 років</c:v>
                </c:pt>
                <c:pt idx="5">
                  <c:v>50-59 років</c:v>
                </c:pt>
                <c:pt idx="6">
                  <c:v>60-70 років</c:v>
                </c:pt>
                <c:pt idx="7">
                  <c:v>71 рік і старше</c:v>
                </c:pt>
              </c:strCache>
            </c:strRef>
          </c:cat>
          <c:val>
            <c:numRef>
              <c:f>Лист1!$B$37:$B$44</c:f>
              <c:numCache>
                <c:formatCode>General</c:formatCode>
                <c:ptCount val="8"/>
                <c:pt idx="0">
                  <c:v>400.5</c:v>
                </c:pt>
                <c:pt idx="1">
                  <c:v>687.7</c:v>
                </c:pt>
                <c:pt idx="2">
                  <c:v>958.4</c:v>
                </c:pt>
                <c:pt idx="3">
                  <c:v>1060.8</c:v>
                </c:pt>
                <c:pt idx="4">
                  <c:v>2115.4</c:v>
                </c:pt>
                <c:pt idx="5">
                  <c:v>1847.9</c:v>
                </c:pt>
                <c:pt idx="6">
                  <c:v>335.9</c:v>
                </c:pt>
                <c:pt idx="7">
                  <c:v>44.8</c:v>
                </c:pt>
              </c:numCache>
            </c:numRef>
          </c:val>
          <c:smooth val="0"/>
          <c:extLst>
            <c:ext xmlns:c16="http://schemas.microsoft.com/office/drawing/2014/chart" uri="{C3380CC4-5D6E-409C-BE32-E72D297353CC}">
              <c16:uniqueId val="{00000000-8CED-4ADA-A6D6-2E5BD5241C36}"/>
            </c:ext>
          </c:extLst>
        </c:ser>
        <c:ser>
          <c:idx val="2"/>
          <c:order val="2"/>
          <c:tx>
            <c:strRef>
              <c:f>Лист1!$D$36</c:f>
              <c:strCache>
                <c:ptCount val="1"/>
                <c:pt idx="0">
                  <c:v>тис. осіб</c:v>
                </c:pt>
              </c:strCache>
            </c:strRef>
          </c:tx>
          <c:spPr>
            <a:ln w="28575" cap="rnd">
              <a:solidFill>
                <a:schemeClr val="accent3"/>
              </a:solidFill>
              <a:round/>
            </a:ln>
            <a:effectLst/>
          </c:spPr>
          <c:marker>
            <c:symbol val="none"/>
          </c:marker>
          <c:cat>
            <c:strRef>
              <c:f>Лист1!$A$37:$A$44</c:f>
              <c:strCache>
                <c:ptCount val="8"/>
                <c:pt idx="0">
                  <c:v>15-24 роки</c:v>
                </c:pt>
                <c:pt idx="1">
                  <c:v>25-29 років</c:v>
                </c:pt>
                <c:pt idx="2">
                  <c:v>30-34 роки</c:v>
                </c:pt>
                <c:pt idx="3">
                  <c:v>35-39 років</c:v>
                </c:pt>
                <c:pt idx="4">
                  <c:v>40-49 років</c:v>
                </c:pt>
                <c:pt idx="5">
                  <c:v>50-59 років</c:v>
                </c:pt>
                <c:pt idx="6">
                  <c:v>60-70 років</c:v>
                </c:pt>
                <c:pt idx="7">
                  <c:v>71 рік і старше</c:v>
                </c:pt>
              </c:strCache>
            </c:strRef>
          </c:cat>
          <c:val>
            <c:numRef>
              <c:f>Лист1!$D$37:$D$44</c:f>
              <c:numCache>
                <c:formatCode>General</c:formatCode>
                <c:ptCount val="8"/>
                <c:pt idx="0">
                  <c:v>513.20000000000005</c:v>
                </c:pt>
                <c:pt idx="1">
                  <c:v>978.7</c:v>
                </c:pt>
                <c:pt idx="2">
                  <c:v>1293.9000000000001</c:v>
                </c:pt>
                <c:pt idx="3">
                  <c:v>1319.5</c:v>
                </c:pt>
                <c:pt idx="4">
                  <c:v>2143</c:v>
                </c:pt>
                <c:pt idx="5">
                  <c:v>1638.3</c:v>
                </c:pt>
                <c:pt idx="6">
                  <c:v>316.8</c:v>
                </c:pt>
                <c:pt idx="7">
                  <c:v>38.6</c:v>
                </c:pt>
              </c:numCache>
            </c:numRef>
          </c:val>
          <c:smooth val="0"/>
          <c:extLst>
            <c:ext xmlns:c16="http://schemas.microsoft.com/office/drawing/2014/chart" uri="{C3380CC4-5D6E-409C-BE32-E72D297353CC}">
              <c16:uniqueId val="{00000002-8CED-4ADA-A6D6-2E5BD5241C36}"/>
            </c:ext>
          </c:extLst>
        </c:ser>
        <c:dLbls>
          <c:showLegendKey val="0"/>
          <c:showVal val="0"/>
          <c:showCatName val="0"/>
          <c:showSerName val="0"/>
          <c:showPercent val="0"/>
          <c:showBubbleSize val="0"/>
        </c:dLbls>
        <c:marker val="1"/>
        <c:smooth val="0"/>
        <c:axId val="506458880"/>
        <c:axId val="506460416"/>
      </c:lineChart>
      <c:catAx>
        <c:axId val="5064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06460416"/>
        <c:crosses val="autoZero"/>
        <c:auto val="1"/>
        <c:lblAlgn val="ctr"/>
        <c:lblOffset val="100"/>
        <c:noMultiLvlLbl val="0"/>
      </c:catAx>
      <c:valAx>
        <c:axId val="50646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06458880"/>
        <c:crosses val="autoZero"/>
        <c:crossBetween val="between"/>
      </c:valAx>
      <c:valAx>
        <c:axId val="50646220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06463744"/>
        <c:crosses val="max"/>
        <c:crossBetween val="between"/>
      </c:valAx>
      <c:catAx>
        <c:axId val="506463744"/>
        <c:scaling>
          <c:orientation val="minMax"/>
        </c:scaling>
        <c:delete val="1"/>
        <c:axPos val="b"/>
        <c:numFmt formatCode="General" sourceLinked="1"/>
        <c:majorTickMark val="out"/>
        <c:minorTickMark val="none"/>
        <c:tickLblPos val="nextTo"/>
        <c:crossAx val="50646220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Лист2!$A$4</c:f>
              <c:strCache>
                <c:ptCount val="1"/>
                <c:pt idx="0">
                  <c:v>Оптова та роздрібна торгівля</c:v>
                </c:pt>
              </c:strCache>
            </c:strRef>
          </c:tx>
          <c:invertIfNegative val="0"/>
          <c:cat>
            <c:numRef>
              <c:f>Лист2!$B$3:$F$3</c:f>
              <c:numCache>
                <c:formatCode>General</c:formatCode>
                <c:ptCount val="5"/>
                <c:pt idx="0">
                  <c:v>2017</c:v>
                </c:pt>
                <c:pt idx="1">
                  <c:v>2018</c:v>
                </c:pt>
                <c:pt idx="2">
                  <c:v>2019</c:v>
                </c:pt>
                <c:pt idx="3">
                  <c:v>2020</c:v>
                </c:pt>
                <c:pt idx="4">
                  <c:v>2021</c:v>
                </c:pt>
              </c:numCache>
            </c:numRef>
          </c:cat>
          <c:val>
            <c:numRef>
              <c:f>Лист2!$B$4:$F$4</c:f>
              <c:numCache>
                <c:formatCode>General</c:formatCode>
                <c:ptCount val="5"/>
                <c:pt idx="0">
                  <c:v>3525.8</c:v>
                </c:pt>
                <c:pt idx="1">
                  <c:v>3654.7</c:v>
                </c:pt>
                <c:pt idx="2">
                  <c:v>3801.3</c:v>
                </c:pt>
                <c:pt idx="3">
                  <c:v>3648.7</c:v>
                </c:pt>
                <c:pt idx="4">
                  <c:v>3604.7</c:v>
                </c:pt>
              </c:numCache>
            </c:numRef>
          </c:val>
          <c:extLst>
            <c:ext xmlns:c16="http://schemas.microsoft.com/office/drawing/2014/chart" uri="{C3380CC4-5D6E-409C-BE32-E72D297353CC}">
              <c16:uniqueId val="{00000000-61DC-4B16-9602-7B7DFAE3F349}"/>
            </c:ext>
          </c:extLst>
        </c:ser>
        <c:ser>
          <c:idx val="1"/>
          <c:order val="1"/>
          <c:tx>
            <c:strRef>
              <c:f>Лист2!$A$5</c:f>
              <c:strCache>
                <c:ptCount val="1"/>
                <c:pt idx="0">
                  <c:v>Сільське, лісове та рибне господарство</c:v>
                </c:pt>
              </c:strCache>
            </c:strRef>
          </c:tx>
          <c:invertIfNegative val="0"/>
          <c:cat>
            <c:numRef>
              <c:f>Лист2!$B$3:$F$3</c:f>
              <c:numCache>
                <c:formatCode>General</c:formatCode>
                <c:ptCount val="5"/>
                <c:pt idx="0">
                  <c:v>2017</c:v>
                </c:pt>
                <c:pt idx="1">
                  <c:v>2018</c:v>
                </c:pt>
                <c:pt idx="2">
                  <c:v>2019</c:v>
                </c:pt>
                <c:pt idx="3">
                  <c:v>2020</c:v>
                </c:pt>
                <c:pt idx="4">
                  <c:v>2021</c:v>
                </c:pt>
              </c:numCache>
            </c:numRef>
          </c:cat>
          <c:val>
            <c:numRef>
              <c:f>Лист2!$B$5:$F$5</c:f>
              <c:numCache>
                <c:formatCode>General</c:formatCode>
                <c:ptCount val="5"/>
                <c:pt idx="0">
                  <c:v>2860.7</c:v>
                </c:pt>
                <c:pt idx="1">
                  <c:v>2937.6</c:v>
                </c:pt>
                <c:pt idx="2">
                  <c:v>3010.4</c:v>
                </c:pt>
                <c:pt idx="3">
                  <c:v>2721.2</c:v>
                </c:pt>
                <c:pt idx="4">
                  <c:v>2692.7</c:v>
                </c:pt>
              </c:numCache>
            </c:numRef>
          </c:val>
          <c:extLst>
            <c:ext xmlns:c16="http://schemas.microsoft.com/office/drawing/2014/chart" uri="{C3380CC4-5D6E-409C-BE32-E72D297353CC}">
              <c16:uniqueId val="{00000001-61DC-4B16-9602-7B7DFAE3F349}"/>
            </c:ext>
          </c:extLst>
        </c:ser>
        <c:ser>
          <c:idx val="2"/>
          <c:order val="2"/>
          <c:tx>
            <c:strRef>
              <c:f>Лист2!$A$6</c:f>
              <c:strCache>
                <c:ptCount val="1"/>
                <c:pt idx="0">
                  <c:v>Промисловість</c:v>
                </c:pt>
              </c:strCache>
            </c:strRef>
          </c:tx>
          <c:invertIfNegative val="0"/>
          <c:cat>
            <c:numRef>
              <c:f>Лист2!$B$3:$F$3</c:f>
              <c:numCache>
                <c:formatCode>General</c:formatCode>
                <c:ptCount val="5"/>
                <c:pt idx="0">
                  <c:v>2017</c:v>
                </c:pt>
                <c:pt idx="1">
                  <c:v>2018</c:v>
                </c:pt>
                <c:pt idx="2">
                  <c:v>2019</c:v>
                </c:pt>
                <c:pt idx="3">
                  <c:v>2020</c:v>
                </c:pt>
                <c:pt idx="4">
                  <c:v>2021</c:v>
                </c:pt>
              </c:numCache>
            </c:numRef>
          </c:cat>
          <c:val>
            <c:numRef>
              <c:f>Лист2!$B$6:$F$6</c:f>
              <c:numCache>
                <c:formatCode>General</c:formatCode>
                <c:ptCount val="5"/>
                <c:pt idx="0">
                  <c:v>2440.6</c:v>
                </c:pt>
                <c:pt idx="1">
                  <c:v>2426</c:v>
                </c:pt>
                <c:pt idx="2">
                  <c:v>2461.5</c:v>
                </c:pt>
                <c:pt idx="3">
                  <c:v>2358.6</c:v>
                </c:pt>
                <c:pt idx="4">
                  <c:v>2313.1999999999998</c:v>
                </c:pt>
              </c:numCache>
            </c:numRef>
          </c:val>
          <c:extLst>
            <c:ext xmlns:c16="http://schemas.microsoft.com/office/drawing/2014/chart" uri="{C3380CC4-5D6E-409C-BE32-E72D297353CC}">
              <c16:uniqueId val="{00000002-61DC-4B16-9602-7B7DFAE3F349}"/>
            </c:ext>
          </c:extLst>
        </c:ser>
        <c:ser>
          <c:idx val="3"/>
          <c:order val="3"/>
          <c:tx>
            <c:strRef>
              <c:f>Лист2!$A$7</c:f>
              <c:strCache>
                <c:ptCount val="1"/>
                <c:pt idx="0">
                  <c:v>Освіта</c:v>
                </c:pt>
              </c:strCache>
            </c:strRef>
          </c:tx>
          <c:invertIfNegative val="0"/>
          <c:cat>
            <c:numRef>
              <c:f>Лист2!$B$3:$F$3</c:f>
              <c:numCache>
                <c:formatCode>General</c:formatCode>
                <c:ptCount val="5"/>
                <c:pt idx="0">
                  <c:v>2017</c:v>
                </c:pt>
                <c:pt idx="1">
                  <c:v>2018</c:v>
                </c:pt>
                <c:pt idx="2">
                  <c:v>2019</c:v>
                </c:pt>
                <c:pt idx="3">
                  <c:v>2020</c:v>
                </c:pt>
                <c:pt idx="4">
                  <c:v>2021</c:v>
                </c:pt>
              </c:numCache>
            </c:numRef>
          </c:cat>
          <c:val>
            <c:numRef>
              <c:f>Лист2!$B$7:$F$7</c:f>
              <c:numCache>
                <c:formatCode>General</c:formatCode>
                <c:ptCount val="5"/>
                <c:pt idx="0">
                  <c:v>1423.4</c:v>
                </c:pt>
                <c:pt idx="1">
                  <c:v>1416.5</c:v>
                </c:pt>
                <c:pt idx="2">
                  <c:v>1388.7</c:v>
                </c:pt>
                <c:pt idx="3">
                  <c:v>1394.9</c:v>
                </c:pt>
                <c:pt idx="4">
                  <c:v>1244</c:v>
                </c:pt>
              </c:numCache>
            </c:numRef>
          </c:val>
          <c:extLst>
            <c:ext xmlns:c16="http://schemas.microsoft.com/office/drawing/2014/chart" uri="{C3380CC4-5D6E-409C-BE32-E72D297353CC}">
              <c16:uniqueId val="{00000003-61DC-4B16-9602-7B7DFAE3F349}"/>
            </c:ext>
          </c:extLst>
        </c:ser>
        <c:ser>
          <c:idx val="4"/>
          <c:order val="4"/>
          <c:tx>
            <c:strRef>
              <c:f>Лист2!$A$8</c:f>
              <c:strCache>
                <c:ptCount val="1"/>
                <c:pt idx="0">
                  <c:v>Охорона здоров'я та надання соціальної допомоги</c:v>
                </c:pt>
              </c:strCache>
            </c:strRef>
          </c:tx>
          <c:invertIfNegative val="0"/>
          <c:cat>
            <c:numRef>
              <c:f>Лист2!$B$3:$F$3</c:f>
              <c:numCache>
                <c:formatCode>General</c:formatCode>
                <c:ptCount val="5"/>
                <c:pt idx="0">
                  <c:v>2017</c:v>
                </c:pt>
                <c:pt idx="1">
                  <c:v>2018</c:v>
                </c:pt>
                <c:pt idx="2">
                  <c:v>2019</c:v>
                </c:pt>
                <c:pt idx="3">
                  <c:v>2020</c:v>
                </c:pt>
                <c:pt idx="4">
                  <c:v>2021</c:v>
                </c:pt>
              </c:numCache>
            </c:numRef>
          </c:cat>
          <c:val>
            <c:numRef>
              <c:f>Лист2!$B$8:$F$8</c:f>
              <c:numCache>
                <c:formatCode>General</c:formatCode>
                <c:ptCount val="5"/>
                <c:pt idx="0">
                  <c:v>1013.6</c:v>
                </c:pt>
                <c:pt idx="1">
                  <c:v>995.4</c:v>
                </c:pt>
                <c:pt idx="2">
                  <c:v>974.2</c:v>
                </c:pt>
                <c:pt idx="3">
                  <c:v>935.4</c:v>
                </c:pt>
                <c:pt idx="4">
                  <c:v>913.4</c:v>
                </c:pt>
              </c:numCache>
            </c:numRef>
          </c:val>
          <c:extLst>
            <c:ext xmlns:c16="http://schemas.microsoft.com/office/drawing/2014/chart" uri="{C3380CC4-5D6E-409C-BE32-E72D297353CC}">
              <c16:uniqueId val="{00000004-61DC-4B16-9602-7B7DFAE3F349}"/>
            </c:ext>
          </c:extLst>
        </c:ser>
        <c:dLbls>
          <c:showLegendKey val="0"/>
          <c:showVal val="0"/>
          <c:showCatName val="0"/>
          <c:showSerName val="0"/>
          <c:showPercent val="0"/>
          <c:showBubbleSize val="0"/>
        </c:dLbls>
        <c:gapWidth val="150"/>
        <c:axId val="506986880"/>
        <c:axId val="506988416"/>
      </c:barChart>
      <c:catAx>
        <c:axId val="506986880"/>
        <c:scaling>
          <c:orientation val="minMax"/>
        </c:scaling>
        <c:delete val="0"/>
        <c:axPos val="b"/>
        <c:numFmt formatCode="General" sourceLinked="1"/>
        <c:majorTickMark val="out"/>
        <c:minorTickMark val="none"/>
        <c:tickLblPos val="nextTo"/>
        <c:crossAx val="506988416"/>
        <c:crosses val="autoZero"/>
        <c:auto val="1"/>
        <c:lblAlgn val="ctr"/>
        <c:lblOffset val="100"/>
        <c:noMultiLvlLbl val="0"/>
      </c:catAx>
      <c:valAx>
        <c:axId val="506988416"/>
        <c:scaling>
          <c:orientation val="minMax"/>
        </c:scaling>
        <c:delete val="0"/>
        <c:axPos val="l"/>
        <c:majorGridlines/>
        <c:numFmt formatCode="General" sourceLinked="1"/>
        <c:majorTickMark val="out"/>
        <c:minorTickMark val="none"/>
        <c:tickLblPos val="nextTo"/>
        <c:crossAx val="506986880"/>
        <c:crosses val="autoZero"/>
        <c:crossBetween val="between"/>
      </c:valAx>
    </c:plotArea>
    <c:legend>
      <c:legendPos val="r"/>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Лист3!$A$6</c:f>
              <c:strCache>
                <c:ptCount val="1"/>
                <c:pt idx="0">
                  <c:v>Сільське, лісове, рибне господарство</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Лист3!$B$6:$F$6</c:f>
              <c:numCache>
                <c:formatCode>General</c:formatCode>
                <c:ptCount val="5"/>
                <c:pt idx="0">
                  <c:v>8686</c:v>
                </c:pt>
                <c:pt idx="1">
                  <c:v>9956</c:v>
                </c:pt>
                <c:pt idx="2">
                  <c:v>11857</c:v>
                </c:pt>
                <c:pt idx="3">
                  <c:v>12326</c:v>
                </c:pt>
                <c:pt idx="4">
                  <c:v>15004</c:v>
                </c:pt>
              </c:numCache>
            </c:numRef>
          </c:val>
          <c:extLst>
            <c:ext xmlns:c16="http://schemas.microsoft.com/office/drawing/2014/chart" uri="{C3380CC4-5D6E-409C-BE32-E72D297353CC}">
              <c16:uniqueId val="{00000000-D5BC-4731-97E6-CE16CE5BFF21}"/>
            </c:ext>
          </c:extLst>
        </c:ser>
        <c:ser>
          <c:idx val="1"/>
          <c:order val="1"/>
          <c:tx>
            <c:strRef>
              <c:f>Лист3!$A$7</c:f>
              <c:strCache>
                <c:ptCount val="1"/>
                <c:pt idx="0">
                  <c:v>Промисловість</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Лист3!$B$7:$F$7</c:f>
              <c:numCache>
                <c:formatCode>General</c:formatCode>
                <c:ptCount val="5"/>
                <c:pt idx="0">
                  <c:v>12424</c:v>
                </c:pt>
                <c:pt idx="1">
                  <c:v>13855</c:v>
                </c:pt>
                <c:pt idx="2">
                  <c:v>15355</c:v>
                </c:pt>
                <c:pt idx="3">
                  <c:v>16579</c:v>
                </c:pt>
                <c:pt idx="4">
                  <c:v>20435</c:v>
                </c:pt>
              </c:numCache>
            </c:numRef>
          </c:val>
          <c:extLst>
            <c:ext xmlns:c16="http://schemas.microsoft.com/office/drawing/2014/chart" uri="{C3380CC4-5D6E-409C-BE32-E72D297353CC}">
              <c16:uniqueId val="{00000001-D5BC-4731-97E6-CE16CE5BFF21}"/>
            </c:ext>
          </c:extLst>
        </c:ser>
        <c:ser>
          <c:idx val="2"/>
          <c:order val="2"/>
          <c:tx>
            <c:strRef>
              <c:f>Лист3!$A$8</c:f>
              <c:strCache>
                <c:ptCount val="1"/>
                <c:pt idx="0">
                  <c:v>Будівництво</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Лист3!$B$8:$F$8</c:f>
              <c:numCache>
                <c:formatCode>General</c:formatCode>
                <c:ptCount val="5"/>
                <c:pt idx="0">
                  <c:v>9335</c:v>
                </c:pt>
                <c:pt idx="1">
                  <c:v>9797</c:v>
                </c:pt>
                <c:pt idx="2">
                  <c:v>10689</c:v>
                </c:pt>
                <c:pt idx="3">
                  <c:v>10111</c:v>
                </c:pt>
                <c:pt idx="4">
                  <c:v>14561</c:v>
                </c:pt>
              </c:numCache>
            </c:numRef>
          </c:val>
          <c:extLst>
            <c:ext xmlns:c16="http://schemas.microsoft.com/office/drawing/2014/chart" uri="{C3380CC4-5D6E-409C-BE32-E72D297353CC}">
              <c16:uniqueId val="{00000002-D5BC-4731-97E6-CE16CE5BFF21}"/>
            </c:ext>
          </c:extLst>
        </c:ser>
        <c:ser>
          <c:idx val="3"/>
          <c:order val="3"/>
          <c:tx>
            <c:strRef>
              <c:f>Лист3!$A$9</c:f>
              <c:strCache>
                <c:ptCount val="1"/>
                <c:pt idx="0">
                  <c:v>Оптова та роздрібна торгівля, ремонт автотранспортних засобів</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Лист3!$B$9:$F$9</c:f>
              <c:numCache>
                <c:formatCode>General</c:formatCode>
                <c:ptCount val="5"/>
                <c:pt idx="0">
                  <c:v>11191</c:v>
                </c:pt>
                <c:pt idx="1">
                  <c:v>12665</c:v>
                </c:pt>
                <c:pt idx="2">
                  <c:v>14781</c:v>
                </c:pt>
                <c:pt idx="3">
                  <c:v>17834</c:v>
                </c:pt>
                <c:pt idx="4">
                  <c:v>22809</c:v>
                </c:pt>
              </c:numCache>
            </c:numRef>
          </c:val>
          <c:extLst>
            <c:ext xmlns:c16="http://schemas.microsoft.com/office/drawing/2014/chart" uri="{C3380CC4-5D6E-409C-BE32-E72D297353CC}">
              <c16:uniqueId val="{00000003-D5BC-4731-97E6-CE16CE5BFF21}"/>
            </c:ext>
          </c:extLst>
        </c:ser>
        <c:ser>
          <c:idx val="4"/>
          <c:order val="4"/>
          <c:tx>
            <c:strRef>
              <c:f>Лист3!$A$10</c:f>
              <c:strCache>
                <c:ptCount val="1"/>
                <c:pt idx="0">
                  <c:v>Транспорт, складське господарство, поштова та кур'єрська діяльність</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Лист3!$B$10:$F$10</c:f>
              <c:numCache>
                <c:formatCode>General</c:formatCode>
                <c:ptCount val="5"/>
                <c:pt idx="0">
                  <c:v>11912</c:v>
                </c:pt>
                <c:pt idx="1">
                  <c:v>12159</c:v>
                </c:pt>
                <c:pt idx="2">
                  <c:v>14541</c:v>
                </c:pt>
                <c:pt idx="3">
                  <c:v>14536</c:v>
                </c:pt>
                <c:pt idx="4">
                  <c:v>18997</c:v>
                </c:pt>
              </c:numCache>
            </c:numRef>
          </c:val>
          <c:extLst>
            <c:ext xmlns:c16="http://schemas.microsoft.com/office/drawing/2014/chart" uri="{C3380CC4-5D6E-409C-BE32-E72D297353CC}">
              <c16:uniqueId val="{00000004-D5BC-4731-97E6-CE16CE5BFF21}"/>
            </c:ext>
          </c:extLst>
        </c:ser>
        <c:ser>
          <c:idx val="5"/>
          <c:order val="5"/>
          <c:tx>
            <c:strRef>
              <c:f>Лист3!$A$11</c:f>
              <c:strCache>
                <c:ptCount val="1"/>
                <c:pt idx="0">
                  <c:v>Тимчасове розміщування й організація харчування</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Лист3!$B$11:$F$11</c:f>
              <c:numCache>
                <c:formatCode>General</c:formatCode>
                <c:ptCount val="5"/>
                <c:pt idx="0">
                  <c:v>6853</c:v>
                </c:pt>
                <c:pt idx="1">
                  <c:v>7432</c:v>
                </c:pt>
                <c:pt idx="2">
                  <c:v>10499</c:v>
                </c:pt>
                <c:pt idx="3">
                  <c:v>10447</c:v>
                </c:pt>
                <c:pt idx="4">
                  <c:v>15057</c:v>
                </c:pt>
              </c:numCache>
            </c:numRef>
          </c:val>
          <c:extLst>
            <c:ext xmlns:c16="http://schemas.microsoft.com/office/drawing/2014/chart" uri="{C3380CC4-5D6E-409C-BE32-E72D297353CC}">
              <c16:uniqueId val="{00000005-D5BC-4731-97E6-CE16CE5BFF21}"/>
            </c:ext>
          </c:extLst>
        </c:ser>
        <c:ser>
          <c:idx val="6"/>
          <c:order val="6"/>
          <c:tx>
            <c:strRef>
              <c:f>Лист3!$A$12</c:f>
              <c:strCache>
                <c:ptCount val="1"/>
                <c:pt idx="0">
                  <c:v>Інформація та телекомунікації</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Лист3!$B$12:$F$12</c:f>
              <c:numCache>
                <c:formatCode>General</c:formatCode>
                <c:ptCount val="5"/>
                <c:pt idx="0">
                  <c:v>19939</c:v>
                </c:pt>
                <c:pt idx="1">
                  <c:v>23480</c:v>
                </c:pt>
                <c:pt idx="2">
                  <c:v>30545</c:v>
                </c:pt>
                <c:pt idx="3">
                  <c:v>36484</c:v>
                </c:pt>
                <c:pt idx="4">
                  <c:v>49473</c:v>
                </c:pt>
              </c:numCache>
            </c:numRef>
          </c:val>
          <c:extLst>
            <c:ext xmlns:c16="http://schemas.microsoft.com/office/drawing/2014/chart" uri="{C3380CC4-5D6E-409C-BE32-E72D297353CC}">
              <c16:uniqueId val="{00000006-D5BC-4731-97E6-CE16CE5BFF21}"/>
            </c:ext>
          </c:extLst>
        </c:ser>
        <c:ser>
          <c:idx val="7"/>
          <c:order val="7"/>
          <c:tx>
            <c:strRef>
              <c:f>Лист3!$A$13</c:f>
              <c:strCache>
                <c:ptCount val="1"/>
                <c:pt idx="0">
                  <c:v>Фінансова та страхова діяльність</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Лист3!$B$13:$F$13</c:f>
              <c:numCache>
                <c:formatCode>General</c:formatCode>
                <c:ptCount val="5"/>
                <c:pt idx="0">
                  <c:v>21169</c:v>
                </c:pt>
                <c:pt idx="1">
                  <c:v>23564</c:v>
                </c:pt>
                <c:pt idx="2">
                  <c:v>30956</c:v>
                </c:pt>
                <c:pt idx="3">
                  <c:v>33086</c:v>
                </c:pt>
                <c:pt idx="4">
                  <c:v>39116</c:v>
                </c:pt>
              </c:numCache>
            </c:numRef>
          </c:val>
          <c:extLst>
            <c:ext xmlns:c16="http://schemas.microsoft.com/office/drawing/2014/chart" uri="{C3380CC4-5D6E-409C-BE32-E72D297353CC}">
              <c16:uniqueId val="{00000007-D5BC-4731-97E6-CE16CE5BFF21}"/>
            </c:ext>
          </c:extLst>
        </c:ser>
        <c:ser>
          <c:idx val="8"/>
          <c:order val="8"/>
          <c:tx>
            <c:strRef>
              <c:f>Лист3!$A$14</c:f>
              <c:strCache>
                <c:ptCount val="1"/>
                <c:pt idx="0">
                  <c:v>Операції з нерухомим майном</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Лист3!$B$14:$F$14</c:f>
              <c:numCache>
                <c:formatCode>General</c:formatCode>
                <c:ptCount val="5"/>
                <c:pt idx="0">
                  <c:v>8903</c:v>
                </c:pt>
                <c:pt idx="1">
                  <c:v>10138</c:v>
                </c:pt>
                <c:pt idx="2">
                  <c:v>12140</c:v>
                </c:pt>
                <c:pt idx="3">
                  <c:v>13723</c:v>
                </c:pt>
                <c:pt idx="4">
                  <c:v>17512</c:v>
                </c:pt>
              </c:numCache>
            </c:numRef>
          </c:val>
          <c:extLst>
            <c:ext xmlns:c16="http://schemas.microsoft.com/office/drawing/2014/chart" uri="{C3380CC4-5D6E-409C-BE32-E72D297353CC}">
              <c16:uniqueId val="{00000008-D5BC-4731-97E6-CE16CE5BFF21}"/>
            </c:ext>
          </c:extLst>
        </c:ser>
        <c:ser>
          <c:idx val="9"/>
          <c:order val="9"/>
          <c:tx>
            <c:strRef>
              <c:f>Лист3!$A$15</c:f>
              <c:strCache>
                <c:ptCount val="1"/>
                <c:pt idx="0">
                  <c:v>Професійна, наукова, технічна діяльність</c:v>
                </c:pt>
              </c:strCache>
            </c:strRef>
          </c:tx>
          <c:invertIfNegative val="0"/>
          <c:cat>
            <c:numRef>
              <c:f>Лист3!$B$5:$F$5</c:f>
              <c:numCache>
                <c:formatCode>General</c:formatCode>
                <c:ptCount val="5"/>
                <c:pt idx="0">
                  <c:v>2020</c:v>
                </c:pt>
                <c:pt idx="1">
                  <c:v>2021</c:v>
                </c:pt>
                <c:pt idx="2">
                  <c:v>2022</c:v>
                </c:pt>
                <c:pt idx="3">
                  <c:v>2023</c:v>
                </c:pt>
                <c:pt idx="4">
                  <c:v>2024</c:v>
                </c:pt>
              </c:numCache>
            </c:numRef>
          </c:cat>
          <c:val>
            <c:numRef>
              <c:f>Лист3!$B$15:$F$15</c:f>
              <c:numCache>
                <c:formatCode>General</c:formatCode>
                <c:ptCount val="5"/>
                <c:pt idx="0">
                  <c:v>16368</c:v>
                </c:pt>
                <c:pt idx="1">
                  <c:v>17649</c:v>
                </c:pt>
                <c:pt idx="2">
                  <c:v>20860</c:v>
                </c:pt>
                <c:pt idx="3">
                  <c:v>20853</c:v>
                </c:pt>
                <c:pt idx="4">
                  <c:v>26316</c:v>
                </c:pt>
              </c:numCache>
            </c:numRef>
          </c:val>
          <c:extLst>
            <c:ext xmlns:c16="http://schemas.microsoft.com/office/drawing/2014/chart" uri="{C3380CC4-5D6E-409C-BE32-E72D297353CC}">
              <c16:uniqueId val="{00000009-D5BC-4731-97E6-CE16CE5BFF21}"/>
            </c:ext>
          </c:extLst>
        </c:ser>
        <c:dLbls>
          <c:showLegendKey val="0"/>
          <c:showVal val="0"/>
          <c:showCatName val="0"/>
          <c:showSerName val="0"/>
          <c:showPercent val="0"/>
          <c:showBubbleSize val="0"/>
        </c:dLbls>
        <c:gapWidth val="150"/>
        <c:axId val="573412480"/>
        <c:axId val="573414016"/>
      </c:barChart>
      <c:catAx>
        <c:axId val="573412480"/>
        <c:scaling>
          <c:orientation val="minMax"/>
        </c:scaling>
        <c:delete val="0"/>
        <c:axPos val="b"/>
        <c:numFmt formatCode="General" sourceLinked="1"/>
        <c:majorTickMark val="out"/>
        <c:minorTickMark val="none"/>
        <c:tickLblPos val="nextTo"/>
        <c:crossAx val="573414016"/>
        <c:crosses val="autoZero"/>
        <c:auto val="1"/>
        <c:lblAlgn val="ctr"/>
        <c:lblOffset val="100"/>
        <c:noMultiLvlLbl val="0"/>
      </c:catAx>
      <c:valAx>
        <c:axId val="573414016"/>
        <c:scaling>
          <c:orientation val="minMax"/>
        </c:scaling>
        <c:delete val="0"/>
        <c:axPos val="l"/>
        <c:majorGridlines/>
        <c:numFmt formatCode="General" sourceLinked="1"/>
        <c:majorTickMark val="out"/>
        <c:minorTickMark val="none"/>
        <c:tickLblPos val="nextTo"/>
        <c:crossAx val="573412480"/>
        <c:crosses val="autoZero"/>
        <c:crossBetween val="between"/>
      </c:valAx>
    </c:plotArea>
    <c:legend>
      <c:legendPos val="l"/>
      <c:layout>
        <c:manualLayout>
          <c:xMode val="edge"/>
          <c:yMode val="edge"/>
          <c:x val="0.10179422061707441"/>
          <c:y val="5.0891927982686373E-2"/>
          <c:w val="0.64719168612837497"/>
          <c:h val="0.47060981412411168"/>
        </c:manualLayout>
      </c:layout>
      <c:overlay val="1"/>
      <c:txPr>
        <a:bodyPr/>
        <a:lstStyle/>
        <a:p>
          <a:pPr>
            <a:defRPr sz="900"/>
          </a:pPr>
          <a:endParaRPr lang="ru-RU"/>
        </a:p>
      </c:txPr>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Лист3!$B$31</c:f>
              <c:strCache>
                <c:ptCount val="1"/>
                <c:pt idx="0">
                  <c:v>З України</c:v>
                </c:pt>
              </c:strCache>
            </c:strRef>
          </c:tx>
          <c:cat>
            <c:strRef>
              <c:f>Лист3!$A$32:$A$41</c:f>
              <c:strCache>
                <c:ptCount val="10"/>
                <c:pt idx="0">
                  <c:v>І квартал 2022</c:v>
                </c:pt>
                <c:pt idx="1">
                  <c:v>ІІ квартал 2022</c:v>
                </c:pt>
                <c:pt idx="2">
                  <c:v>ІІІ квартал 2022</c:v>
                </c:pt>
                <c:pt idx="3">
                  <c:v>ІV квартал 2022</c:v>
                </c:pt>
                <c:pt idx="4">
                  <c:v>І квартал 2023</c:v>
                </c:pt>
                <c:pt idx="5">
                  <c:v>ІІ квартал 2023</c:v>
                </c:pt>
                <c:pt idx="6">
                  <c:v>ІІІ квартал 2023</c:v>
                </c:pt>
                <c:pt idx="7">
                  <c:v>ІV квартал 2023</c:v>
                </c:pt>
                <c:pt idx="8">
                  <c:v>І квартал 2024</c:v>
                </c:pt>
                <c:pt idx="9">
                  <c:v>ІІ квартал 2024</c:v>
                </c:pt>
              </c:strCache>
            </c:strRef>
          </c:cat>
          <c:val>
            <c:numRef>
              <c:f>Лист3!$B$32:$B$41</c:f>
              <c:numCache>
                <c:formatCode>General</c:formatCode>
                <c:ptCount val="10"/>
                <c:pt idx="0">
                  <c:v>1383998</c:v>
                </c:pt>
                <c:pt idx="1">
                  <c:v>1061950</c:v>
                </c:pt>
                <c:pt idx="2">
                  <c:v>1259861</c:v>
                </c:pt>
                <c:pt idx="3">
                  <c:v>1223897</c:v>
                </c:pt>
                <c:pt idx="4">
                  <c:v>1175636</c:v>
                </c:pt>
                <c:pt idx="5">
                  <c:v>1147525</c:v>
                </c:pt>
                <c:pt idx="6">
                  <c:v>1698335</c:v>
                </c:pt>
                <c:pt idx="7">
                  <c:v>1262569</c:v>
                </c:pt>
                <c:pt idx="8">
                  <c:v>1069279</c:v>
                </c:pt>
                <c:pt idx="9">
                  <c:v>1064829</c:v>
                </c:pt>
              </c:numCache>
            </c:numRef>
          </c:val>
          <c:smooth val="0"/>
          <c:extLst>
            <c:ext xmlns:c16="http://schemas.microsoft.com/office/drawing/2014/chart" uri="{C3380CC4-5D6E-409C-BE32-E72D297353CC}">
              <c16:uniqueId val="{00000000-1044-469B-A51D-87F223A07D21}"/>
            </c:ext>
          </c:extLst>
        </c:ser>
        <c:ser>
          <c:idx val="1"/>
          <c:order val="1"/>
          <c:tx>
            <c:strRef>
              <c:f>Лист3!$C$31</c:f>
              <c:strCache>
                <c:ptCount val="1"/>
                <c:pt idx="0">
                  <c:v>В Україну</c:v>
                </c:pt>
              </c:strCache>
            </c:strRef>
          </c:tx>
          <c:cat>
            <c:strRef>
              <c:f>Лист3!$A$32:$A$41</c:f>
              <c:strCache>
                <c:ptCount val="10"/>
                <c:pt idx="0">
                  <c:v>І квартал 2022</c:v>
                </c:pt>
                <c:pt idx="1">
                  <c:v>ІІ квартал 2022</c:v>
                </c:pt>
                <c:pt idx="2">
                  <c:v>ІІІ квартал 2022</c:v>
                </c:pt>
                <c:pt idx="3">
                  <c:v>ІV квартал 2022</c:v>
                </c:pt>
                <c:pt idx="4">
                  <c:v>І квартал 2023</c:v>
                </c:pt>
                <c:pt idx="5">
                  <c:v>ІІ квартал 2023</c:v>
                </c:pt>
                <c:pt idx="6">
                  <c:v>ІІІ квартал 2023</c:v>
                </c:pt>
                <c:pt idx="7">
                  <c:v>ІV квартал 2023</c:v>
                </c:pt>
                <c:pt idx="8">
                  <c:v>І квартал 2024</c:v>
                </c:pt>
                <c:pt idx="9">
                  <c:v>ІІ квартал 2024</c:v>
                </c:pt>
              </c:strCache>
            </c:strRef>
          </c:cat>
          <c:val>
            <c:numRef>
              <c:f>Лист3!$C$32:$C$41</c:f>
              <c:numCache>
                <c:formatCode>General</c:formatCode>
                <c:ptCount val="10"/>
                <c:pt idx="0">
                  <c:v>1116303</c:v>
                </c:pt>
                <c:pt idx="1">
                  <c:v>873061</c:v>
                </c:pt>
                <c:pt idx="2">
                  <c:v>1305401</c:v>
                </c:pt>
                <c:pt idx="3">
                  <c:v>1207581</c:v>
                </c:pt>
                <c:pt idx="4">
                  <c:v>1088807</c:v>
                </c:pt>
                <c:pt idx="5">
                  <c:v>1262334</c:v>
                </c:pt>
                <c:pt idx="6">
                  <c:v>1752098</c:v>
                </c:pt>
                <c:pt idx="7">
                  <c:v>1287137</c:v>
                </c:pt>
                <c:pt idx="8">
                  <c:v>1007985</c:v>
                </c:pt>
                <c:pt idx="9">
                  <c:v>1121103</c:v>
                </c:pt>
              </c:numCache>
            </c:numRef>
          </c:val>
          <c:smooth val="0"/>
          <c:extLst>
            <c:ext xmlns:c16="http://schemas.microsoft.com/office/drawing/2014/chart" uri="{C3380CC4-5D6E-409C-BE32-E72D297353CC}">
              <c16:uniqueId val="{00000001-1044-469B-A51D-87F223A07D21}"/>
            </c:ext>
          </c:extLst>
        </c:ser>
        <c:dLbls>
          <c:showLegendKey val="0"/>
          <c:showVal val="0"/>
          <c:showCatName val="0"/>
          <c:showSerName val="0"/>
          <c:showPercent val="0"/>
          <c:showBubbleSize val="0"/>
        </c:dLbls>
        <c:marker val="1"/>
        <c:smooth val="0"/>
        <c:axId val="507010048"/>
        <c:axId val="574620416"/>
      </c:lineChart>
      <c:catAx>
        <c:axId val="507010048"/>
        <c:scaling>
          <c:orientation val="minMax"/>
        </c:scaling>
        <c:delete val="0"/>
        <c:axPos val="b"/>
        <c:numFmt formatCode="General" sourceLinked="0"/>
        <c:majorTickMark val="out"/>
        <c:minorTickMark val="none"/>
        <c:tickLblPos val="nextTo"/>
        <c:txPr>
          <a:bodyPr/>
          <a:lstStyle/>
          <a:p>
            <a:pPr>
              <a:defRPr sz="900"/>
            </a:pPr>
            <a:endParaRPr lang="ru-RU"/>
          </a:p>
        </c:txPr>
        <c:crossAx val="574620416"/>
        <c:crosses val="autoZero"/>
        <c:auto val="1"/>
        <c:lblAlgn val="ctr"/>
        <c:lblOffset val="100"/>
        <c:noMultiLvlLbl val="0"/>
      </c:catAx>
      <c:valAx>
        <c:axId val="574620416"/>
        <c:scaling>
          <c:orientation val="minMax"/>
        </c:scaling>
        <c:delete val="0"/>
        <c:axPos val="l"/>
        <c:majorGridlines/>
        <c:numFmt formatCode="General" sourceLinked="1"/>
        <c:majorTickMark val="out"/>
        <c:minorTickMark val="none"/>
        <c:tickLblPos val="nextTo"/>
        <c:crossAx val="507010048"/>
        <c:crosses val="autoZero"/>
        <c:crossBetween val="between"/>
      </c:valAx>
    </c:plotArea>
    <c:legend>
      <c:legendPos val="b"/>
      <c:overlay val="0"/>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'Проста регресія'!$E$2</c:f>
              <c:strCache>
                <c:ptCount val="1"/>
                <c:pt idx="0">
                  <c:v>Зайняте населення</c:v>
                </c:pt>
              </c:strCache>
            </c:strRef>
          </c:tx>
          <c:cat>
            <c:numRef>
              <c:f>'Проста регресія'!$A$3:$A$31</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'Проста регресія'!$E$3:$E$31</c:f>
              <c:numCache>
                <c:formatCode>General</c:formatCode>
                <c:ptCount val="29"/>
                <c:pt idx="0">
                  <c:v>20163.3</c:v>
                </c:pt>
                <c:pt idx="1">
                  <c:v>20295.7</c:v>
                </c:pt>
                <c:pt idx="2">
                  <c:v>20680</c:v>
                </c:pt>
                <c:pt idx="3">
                  <c:v>20730.400000000001</c:v>
                </c:pt>
                <c:pt idx="4">
                  <c:v>20904.7</c:v>
                </c:pt>
                <c:pt idx="5">
                  <c:v>20972.3</c:v>
                </c:pt>
                <c:pt idx="6">
                  <c:v>20191.5</c:v>
                </c:pt>
                <c:pt idx="7">
                  <c:v>20266</c:v>
                </c:pt>
                <c:pt idx="8">
                  <c:v>20324.2</c:v>
                </c:pt>
                <c:pt idx="9">
                  <c:v>19261.400000000001</c:v>
                </c:pt>
                <c:pt idx="10">
                  <c:v>19314.2</c:v>
                </c:pt>
                <c:pt idx="11">
                  <c:v>18073.3</c:v>
                </c:pt>
                <c:pt idx="12">
                  <c:v>16443.2</c:v>
                </c:pt>
                <c:pt idx="13">
                  <c:v>16276.9</c:v>
                </c:pt>
                <c:pt idx="14">
                  <c:v>16156.4</c:v>
                </c:pt>
                <c:pt idx="15">
                  <c:v>16360.9</c:v>
                </c:pt>
                <c:pt idx="16">
                  <c:v>16578.3</c:v>
                </c:pt>
                <c:pt idx="17">
                  <c:v>15915.3</c:v>
                </c:pt>
                <c:pt idx="18">
                  <c:v>15610</c:v>
                </c:pt>
              </c:numCache>
            </c:numRef>
          </c:val>
          <c:smooth val="0"/>
          <c:extLst>
            <c:ext xmlns:c16="http://schemas.microsoft.com/office/drawing/2014/chart" uri="{C3380CC4-5D6E-409C-BE32-E72D297353CC}">
              <c16:uniqueId val="{00000000-AA90-4147-A925-1617F10598BA}"/>
            </c:ext>
          </c:extLst>
        </c:ser>
        <c:ser>
          <c:idx val="1"/>
          <c:order val="1"/>
          <c:tx>
            <c:strRef>
              <c:f>'Проста регресія'!$F$2</c:f>
              <c:strCache>
                <c:ptCount val="1"/>
                <c:pt idx="0">
                  <c:v>Зайняте населення - прогнозне</c:v>
                </c:pt>
              </c:strCache>
            </c:strRef>
          </c:tx>
          <c:cat>
            <c:numRef>
              <c:f>'Проста регресія'!$A$3:$A$31</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'Проста регресія'!$F$3:$F$31</c:f>
              <c:numCache>
                <c:formatCode>General</c:formatCode>
                <c:ptCount val="29"/>
                <c:pt idx="0">
                  <c:v>19877.828201510107</c:v>
                </c:pt>
                <c:pt idx="1">
                  <c:v>19951.282870073319</c:v>
                </c:pt>
                <c:pt idx="2">
                  <c:v>20086.170500000775</c:v>
                </c:pt>
                <c:pt idx="3">
                  <c:v>20477.69101496393</c:v>
                </c:pt>
                <c:pt idx="4">
                  <c:v>20529.037967745982</c:v>
                </c:pt>
                <c:pt idx="5">
                  <c:v>20706.612846117248</c:v>
                </c:pt>
                <c:pt idx="6">
                  <c:v>20775.482965324922</c:v>
                </c:pt>
                <c:pt idx="7">
                  <c:v>19980.012712701373</c:v>
                </c:pt>
                <c:pt idx="8">
                  <c:v>20055.912474254208</c:v>
                </c:pt>
                <c:pt idx="9">
                  <c:v>20115.205979252532</c:v>
                </c:pt>
                <c:pt idx="10">
                  <c:v>19032.437300348447</c:v>
                </c:pt>
                <c:pt idx="11">
                  <c:v>19086.229346120122</c:v>
                </c:pt>
                <c:pt idx="12">
                  <c:v>17822.014391611203</c:v>
                </c:pt>
                <c:pt idx="13">
                  <c:v>16161.286857285319</c:v>
                </c:pt>
                <c:pt idx="14">
                  <c:v>15991.862288879456</c:v>
                </c:pt>
                <c:pt idx="15">
                  <c:v>15869.09824502554</c:v>
                </c:pt>
                <c:pt idx="16">
                  <c:v>16077.440543516212</c:v>
                </c:pt>
                <c:pt idx="17">
                  <c:v>16298.925216826097</c:v>
                </c:pt>
                <c:pt idx="18">
                  <c:v>15623.468278443141</c:v>
                </c:pt>
                <c:pt idx="19">
                  <c:v>15312.432074388364</c:v>
                </c:pt>
                <c:pt idx="20">
                  <c:v>15009.27322070118</c:v>
                </c:pt>
                <c:pt idx="21">
                  <c:v>14700.418392412743</c:v>
                </c:pt>
                <c:pt idx="22">
                  <c:v>14385.760569304897</c:v>
                </c:pt>
                <c:pt idx="23">
                  <c:v>14065.190720383824</c:v>
                </c:pt>
                <c:pt idx="24">
                  <c:v>13738.597766100089</c:v>
                </c:pt>
                <c:pt idx="25">
                  <c:v>13405.868539858857</c:v>
                </c:pt>
                <c:pt idx="26">
                  <c:v>13066.887748806921</c:v>
                </c:pt>
                <c:pt idx="27">
                  <c:v>12721.537933882979</c:v>
                </c:pt>
                <c:pt idx="28">
                  <c:v>12369.699429117296</c:v>
                </c:pt>
              </c:numCache>
            </c:numRef>
          </c:val>
          <c:smooth val="0"/>
          <c:extLst>
            <c:ext xmlns:c16="http://schemas.microsoft.com/office/drawing/2014/chart" uri="{C3380CC4-5D6E-409C-BE32-E72D297353CC}">
              <c16:uniqueId val="{00000001-AA90-4147-A925-1617F10598BA}"/>
            </c:ext>
          </c:extLst>
        </c:ser>
        <c:dLbls>
          <c:showLegendKey val="0"/>
          <c:showVal val="0"/>
          <c:showCatName val="0"/>
          <c:showSerName val="0"/>
          <c:showPercent val="0"/>
          <c:showBubbleSize val="0"/>
        </c:dLbls>
        <c:marker val="1"/>
        <c:smooth val="0"/>
        <c:axId val="574653568"/>
        <c:axId val="574655104"/>
      </c:lineChart>
      <c:catAx>
        <c:axId val="574653568"/>
        <c:scaling>
          <c:orientation val="minMax"/>
        </c:scaling>
        <c:delete val="0"/>
        <c:axPos val="b"/>
        <c:numFmt formatCode="General" sourceLinked="1"/>
        <c:majorTickMark val="out"/>
        <c:minorTickMark val="none"/>
        <c:tickLblPos val="nextTo"/>
        <c:crossAx val="574655104"/>
        <c:crosses val="autoZero"/>
        <c:auto val="1"/>
        <c:lblAlgn val="ctr"/>
        <c:lblOffset val="100"/>
        <c:noMultiLvlLbl val="0"/>
      </c:catAx>
      <c:valAx>
        <c:axId val="574655104"/>
        <c:scaling>
          <c:orientation val="minMax"/>
        </c:scaling>
        <c:delete val="0"/>
        <c:axPos val="l"/>
        <c:majorGridlines/>
        <c:numFmt formatCode="General" sourceLinked="1"/>
        <c:majorTickMark val="out"/>
        <c:minorTickMark val="none"/>
        <c:tickLblPos val="nextTo"/>
        <c:crossAx val="574653568"/>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'Мультиплікативна авторегресія'!$P$40</c:f>
              <c:strCache>
                <c:ptCount val="1"/>
                <c:pt idx="0">
                  <c:v>Безробітне населення</c:v>
                </c:pt>
              </c:strCache>
            </c:strRef>
          </c:tx>
          <c:cat>
            <c:numRef>
              <c:f>'Мультиплікативна авторегресія'!$A$41:$A$69</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'Мультиплікативна авторегресія'!$P$41:$P$69</c:f>
              <c:numCache>
                <c:formatCode>General</c:formatCode>
                <c:ptCount val="29"/>
                <c:pt idx="0">
                  <c:v>2140.6999999999998</c:v>
                </c:pt>
                <c:pt idx="1">
                  <c:v>2008</c:v>
                </c:pt>
                <c:pt idx="2">
                  <c:v>1906.7</c:v>
                </c:pt>
                <c:pt idx="3">
                  <c:v>1600.8</c:v>
                </c:pt>
                <c:pt idx="4">
                  <c:v>1515</c:v>
                </c:pt>
                <c:pt idx="5">
                  <c:v>1417.6</c:v>
                </c:pt>
                <c:pt idx="6">
                  <c:v>1425.1</c:v>
                </c:pt>
                <c:pt idx="7">
                  <c:v>1958.8</c:v>
                </c:pt>
                <c:pt idx="8">
                  <c:v>1785.6</c:v>
                </c:pt>
                <c:pt idx="9">
                  <c:v>1732.7</c:v>
                </c:pt>
                <c:pt idx="10">
                  <c:v>1589.8</c:v>
                </c:pt>
                <c:pt idx="11">
                  <c:v>1510.4</c:v>
                </c:pt>
                <c:pt idx="12">
                  <c:v>1847.6</c:v>
                </c:pt>
                <c:pt idx="13">
                  <c:v>1654.7</c:v>
                </c:pt>
                <c:pt idx="14">
                  <c:v>1678.2</c:v>
                </c:pt>
                <c:pt idx="15">
                  <c:v>1698</c:v>
                </c:pt>
                <c:pt idx="16">
                  <c:v>1578.6</c:v>
                </c:pt>
                <c:pt idx="17">
                  <c:v>1487.7</c:v>
                </c:pt>
                <c:pt idx="18">
                  <c:v>1674.2</c:v>
                </c:pt>
                <c:pt idx="19">
                  <c:v>1711.6</c:v>
                </c:pt>
              </c:numCache>
            </c:numRef>
          </c:val>
          <c:smooth val="0"/>
          <c:extLst>
            <c:ext xmlns:c16="http://schemas.microsoft.com/office/drawing/2014/chart" uri="{C3380CC4-5D6E-409C-BE32-E72D297353CC}">
              <c16:uniqueId val="{00000000-6ABA-4FA5-B5FE-07ECA50262CA}"/>
            </c:ext>
          </c:extLst>
        </c:ser>
        <c:ser>
          <c:idx val="1"/>
          <c:order val="1"/>
          <c:tx>
            <c:strRef>
              <c:f>'Мультиплікативна авторегресія'!$Q$40</c:f>
              <c:strCache>
                <c:ptCount val="1"/>
                <c:pt idx="0">
                  <c:v>Безробітне населення - прогнозний</c:v>
                </c:pt>
              </c:strCache>
            </c:strRef>
          </c:tx>
          <c:cat>
            <c:numRef>
              <c:f>'Мультиплікативна авторегресія'!$A$41:$A$69</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'Мультиплікативна авторегресія'!$Q$41:$Q$69</c:f>
              <c:numCache>
                <c:formatCode>General</c:formatCode>
                <c:ptCount val="29"/>
                <c:pt idx="3">
                  <c:v>1667.6153331504797</c:v>
                </c:pt>
                <c:pt idx="4">
                  <c:v>1633.6643504782896</c:v>
                </c:pt>
                <c:pt idx="5">
                  <c:v>1624.1416492253509</c:v>
                </c:pt>
                <c:pt idx="6">
                  <c:v>1613.3314965209661</c:v>
                </c:pt>
                <c:pt idx="7">
                  <c:v>1614.1639004766425</c:v>
                </c:pt>
                <c:pt idx="8">
                  <c:v>1673.3977659625789</c:v>
                </c:pt>
                <c:pt idx="9">
                  <c:v>1654.1747839461573</c:v>
                </c:pt>
                <c:pt idx="10">
                  <c:v>1648.3035613787861</c:v>
                </c:pt>
                <c:pt idx="11">
                  <c:v>1632.4434913432974</c:v>
                </c:pt>
                <c:pt idx="12">
                  <c:v>1623.6311081325362</c:v>
                </c:pt>
                <c:pt idx="13">
                  <c:v>1661.0559899797495</c:v>
                </c:pt>
                <c:pt idx="14">
                  <c:v>1639.6465602397511</c:v>
                </c:pt>
                <c:pt idx="15">
                  <c:v>1642.2547593008705</c:v>
                </c:pt>
                <c:pt idx="16">
                  <c:v>1644.4523057438564</c:v>
                </c:pt>
                <c:pt idx="17">
                  <c:v>1631.2004347694872</c:v>
                </c:pt>
                <c:pt idx="18">
                  <c:v>1621.1116988266886</c:v>
                </c:pt>
                <c:pt idx="19">
                  <c:v>1641.8108105245099</c:v>
                </c:pt>
                <c:pt idx="20">
                  <c:v>1645.961731583483</c:v>
                </c:pt>
                <c:pt idx="21">
                  <c:v>1640.7757364265804</c:v>
                </c:pt>
                <c:pt idx="22">
                  <c:v>1638.0199078917412</c:v>
                </c:pt>
                <c:pt idx="23">
                  <c:v>1637.8977382841235</c:v>
                </c:pt>
                <c:pt idx="24">
                  <c:v>1638.684494864136</c:v>
                </c:pt>
                <c:pt idx="25">
                  <c:v>1639.0220852274601</c:v>
                </c:pt>
                <c:pt idx="26">
                  <c:v>1638.982639012341</c:v>
                </c:pt>
                <c:pt idx="27">
                  <c:v>1638.8681804371636</c:v>
                </c:pt>
                <c:pt idx="28">
                  <c:v>1638.8306993283704</c:v>
                </c:pt>
              </c:numCache>
            </c:numRef>
          </c:val>
          <c:smooth val="0"/>
          <c:extLst>
            <c:ext xmlns:c16="http://schemas.microsoft.com/office/drawing/2014/chart" uri="{C3380CC4-5D6E-409C-BE32-E72D297353CC}">
              <c16:uniqueId val="{00000001-6ABA-4FA5-B5FE-07ECA50262CA}"/>
            </c:ext>
          </c:extLst>
        </c:ser>
        <c:dLbls>
          <c:showLegendKey val="0"/>
          <c:showVal val="0"/>
          <c:showCatName val="0"/>
          <c:showSerName val="0"/>
          <c:showPercent val="0"/>
          <c:showBubbleSize val="0"/>
        </c:dLbls>
        <c:marker val="1"/>
        <c:smooth val="0"/>
        <c:axId val="574647296"/>
        <c:axId val="574702336"/>
      </c:lineChart>
      <c:catAx>
        <c:axId val="574647296"/>
        <c:scaling>
          <c:orientation val="minMax"/>
        </c:scaling>
        <c:delete val="0"/>
        <c:axPos val="b"/>
        <c:numFmt formatCode="General" sourceLinked="1"/>
        <c:majorTickMark val="out"/>
        <c:minorTickMark val="none"/>
        <c:tickLblPos val="nextTo"/>
        <c:crossAx val="574702336"/>
        <c:crosses val="autoZero"/>
        <c:auto val="1"/>
        <c:lblAlgn val="ctr"/>
        <c:lblOffset val="100"/>
        <c:noMultiLvlLbl val="0"/>
      </c:catAx>
      <c:valAx>
        <c:axId val="574702336"/>
        <c:scaling>
          <c:orientation val="minMax"/>
        </c:scaling>
        <c:delete val="0"/>
        <c:axPos val="l"/>
        <c:majorGridlines/>
        <c:numFmt formatCode="General" sourceLinked="1"/>
        <c:majorTickMark val="out"/>
        <c:minorTickMark val="none"/>
        <c:tickLblPos val="nextTo"/>
        <c:crossAx val="574647296"/>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'Множжина модель'!$AC$5</c:f>
              <c:strCache>
                <c:ptCount val="1"/>
                <c:pt idx="0">
                  <c:v>Зайняте населення</c:v>
                </c:pt>
              </c:strCache>
            </c:strRef>
          </c:tx>
          <c:cat>
            <c:numRef>
              <c:f>'Множжина модель'!$AB$6:$AB$34</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'Множжина модель'!$AC$6:$AC$34</c:f>
              <c:numCache>
                <c:formatCode>General</c:formatCode>
                <c:ptCount val="29"/>
                <c:pt idx="0">
                  <c:v>20091.2</c:v>
                </c:pt>
                <c:pt idx="1">
                  <c:v>20163.3</c:v>
                </c:pt>
                <c:pt idx="2">
                  <c:v>20295.7</c:v>
                </c:pt>
                <c:pt idx="3">
                  <c:v>20680</c:v>
                </c:pt>
                <c:pt idx="4">
                  <c:v>20730.400000000001</c:v>
                </c:pt>
                <c:pt idx="5">
                  <c:v>20904.7</c:v>
                </c:pt>
                <c:pt idx="6">
                  <c:v>20972.3</c:v>
                </c:pt>
                <c:pt idx="7">
                  <c:v>20191.5</c:v>
                </c:pt>
                <c:pt idx="8">
                  <c:v>20266</c:v>
                </c:pt>
                <c:pt idx="9">
                  <c:v>20324.2</c:v>
                </c:pt>
                <c:pt idx="10">
                  <c:v>19261.400000000001</c:v>
                </c:pt>
                <c:pt idx="11">
                  <c:v>19314.2</c:v>
                </c:pt>
                <c:pt idx="12">
                  <c:v>18073.3</c:v>
                </c:pt>
                <c:pt idx="13">
                  <c:v>16443.2</c:v>
                </c:pt>
                <c:pt idx="14">
                  <c:v>16276.9</c:v>
                </c:pt>
                <c:pt idx="15">
                  <c:v>16156.4</c:v>
                </c:pt>
                <c:pt idx="16">
                  <c:v>16360.9</c:v>
                </c:pt>
                <c:pt idx="17">
                  <c:v>16578.3</c:v>
                </c:pt>
                <c:pt idx="18">
                  <c:v>15915.3</c:v>
                </c:pt>
                <c:pt idx="19">
                  <c:v>15610</c:v>
                </c:pt>
              </c:numCache>
            </c:numRef>
          </c:val>
          <c:smooth val="0"/>
          <c:extLst>
            <c:ext xmlns:c16="http://schemas.microsoft.com/office/drawing/2014/chart" uri="{C3380CC4-5D6E-409C-BE32-E72D297353CC}">
              <c16:uniqueId val="{00000000-B405-4703-9EFC-BBDA9759B37C}"/>
            </c:ext>
          </c:extLst>
        </c:ser>
        <c:ser>
          <c:idx val="1"/>
          <c:order val="1"/>
          <c:tx>
            <c:strRef>
              <c:f>'Множжина модель'!$AD$5</c:f>
              <c:strCache>
                <c:ptCount val="1"/>
                <c:pt idx="0">
                  <c:v>Зайняте населення - прогнозний</c:v>
                </c:pt>
              </c:strCache>
            </c:strRef>
          </c:tx>
          <c:cat>
            <c:numRef>
              <c:f>'Множжина модель'!$AB$6:$AB$34</c:f>
              <c:numCache>
                <c:formatCode>General</c:formatCod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'Множжина модель'!$AD$6:$AD$34</c:f>
              <c:numCache>
                <c:formatCode>General</c:formatCode>
                <c:ptCount val="29"/>
                <c:pt idx="3">
                  <c:v>20002.267974447961</c:v>
                </c:pt>
                <c:pt idx="4">
                  <c:v>20385.869806473631</c:v>
                </c:pt>
                <c:pt idx="5">
                  <c:v>20432.701068178441</c:v>
                </c:pt>
                <c:pt idx="6">
                  <c:v>20594.322942711169</c:v>
                </c:pt>
                <c:pt idx="7">
                  <c:v>20660.736314470607</c:v>
                </c:pt>
                <c:pt idx="8">
                  <c:v>19871.923493699625</c:v>
                </c:pt>
                <c:pt idx="9">
                  <c:v>19942.699967363485</c:v>
                </c:pt>
                <c:pt idx="10">
                  <c:v>20027.692079941655</c:v>
                </c:pt>
                <c:pt idx="11">
                  <c:v>18958.610811161147</c:v>
                </c:pt>
                <c:pt idx="12">
                  <c:v>19007.610925143181</c:v>
                </c:pt>
                <c:pt idx="13">
                  <c:v>17794.537655823231</c:v>
                </c:pt>
                <c:pt idx="14">
                  <c:v>16152.337816763304</c:v>
                </c:pt>
                <c:pt idx="15">
                  <c:v>16016.022051976464</c:v>
                </c:pt>
                <c:pt idx="16">
                  <c:v>15938.146319954622</c:v>
                </c:pt>
                <c:pt idx="17">
                  <c:v>16148.950042622047</c:v>
                </c:pt>
                <c:pt idx="18">
                  <c:v>16372.192536874463</c:v>
                </c:pt>
                <c:pt idx="19">
                  <c:v>15697.373708870164</c:v>
                </c:pt>
                <c:pt idx="20">
                  <c:v>15382.352788667129</c:v>
                </c:pt>
                <c:pt idx="21">
                  <c:v>15168.985754465883</c:v>
                </c:pt>
                <c:pt idx="22">
                  <c:v>14960.690587701765</c:v>
                </c:pt>
                <c:pt idx="23">
                  <c:v>14755.410767395228</c:v>
                </c:pt>
                <c:pt idx="24">
                  <c:v>14552.688376160064</c:v>
                </c:pt>
                <c:pt idx="25">
                  <c:v>14352.296565345763</c:v>
                </c:pt>
                <c:pt idx="26">
                  <c:v>14154.06147966869</c:v>
                </c:pt>
                <c:pt idx="27">
                  <c:v>13957.822669820987</c:v>
                </c:pt>
                <c:pt idx="28">
                  <c:v>13763.427125450587</c:v>
                </c:pt>
              </c:numCache>
            </c:numRef>
          </c:val>
          <c:smooth val="0"/>
          <c:extLst>
            <c:ext xmlns:c16="http://schemas.microsoft.com/office/drawing/2014/chart" uri="{C3380CC4-5D6E-409C-BE32-E72D297353CC}">
              <c16:uniqueId val="{00000001-B405-4703-9EFC-BBDA9759B37C}"/>
            </c:ext>
          </c:extLst>
        </c:ser>
        <c:dLbls>
          <c:showLegendKey val="0"/>
          <c:showVal val="0"/>
          <c:showCatName val="0"/>
          <c:showSerName val="0"/>
          <c:showPercent val="0"/>
          <c:showBubbleSize val="0"/>
        </c:dLbls>
        <c:marker val="1"/>
        <c:smooth val="0"/>
        <c:axId val="578217472"/>
        <c:axId val="578219008"/>
      </c:lineChart>
      <c:catAx>
        <c:axId val="578217472"/>
        <c:scaling>
          <c:orientation val="minMax"/>
        </c:scaling>
        <c:delete val="0"/>
        <c:axPos val="b"/>
        <c:numFmt formatCode="General" sourceLinked="1"/>
        <c:majorTickMark val="out"/>
        <c:minorTickMark val="none"/>
        <c:tickLblPos val="nextTo"/>
        <c:crossAx val="578219008"/>
        <c:crosses val="autoZero"/>
        <c:auto val="1"/>
        <c:lblAlgn val="ctr"/>
        <c:lblOffset val="100"/>
        <c:noMultiLvlLbl val="0"/>
      </c:catAx>
      <c:valAx>
        <c:axId val="578219008"/>
        <c:scaling>
          <c:orientation val="minMax"/>
        </c:scaling>
        <c:delete val="0"/>
        <c:axPos val="l"/>
        <c:majorGridlines/>
        <c:numFmt formatCode="General" sourceLinked="1"/>
        <c:majorTickMark val="out"/>
        <c:minorTickMark val="none"/>
        <c:tickLblPos val="nextTo"/>
        <c:crossAx val="578217472"/>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91C41-F915-4FF8-BA30-74A9A9C10CF1}"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ru-RU"/>
        </a:p>
      </dgm:t>
    </dgm:pt>
    <dgm:pt modelId="{734C5A56-6785-4BB9-B2B5-B0198BFD17E9}">
      <dgm:prSet phldrT="[Текст]" custT="1"/>
      <dgm:spPr/>
      <dgm:t>
        <a:bodyPr/>
        <a:lstStyle/>
        <a:p>
          <a:r>
            <a:rPr lang="ru-RU" sz="1200" b="1">
              <a:latin typeface="Times New Roman" panose="02020603050405020304" pitchFamily="18" charset="0"/>
              <a:cs typeface="Times New Roman" panose="02020603050405020304" pitchFamily="18" charset="0"/>
            </a:rPr>
            <a:t>ринок праці</a:t>
          </a:r>
        </a:p>
      </dgm:t>
    </dgm:pt>
    <dgm:pt modelId="{E8A989D4-BA55-4BEC-9970-30BE3C10F341}" type="parTrans" cxnId="{A9F01949-6893-4F10-8769-E2A91B6A7330}">
      <dgm:prSet/>
      <dgm:spPr/>
      <dgm:t>
        <a:bodyPr/>
        <a:lstStyle/>
        <a:p>
          <a:endParaRPr lang="ru-RU" sz="2400">
            <a:latin typeface="Times New Roman" panose="02020603050405020304" pitchFamily="18" charset="0"/>
            <a:cs typeface="Times New Roman" panose="02020603050405020304" pitchFamily="18" charset="0"/>
          </a:endParaRPr>
        </a:p>
      </dgm:t>
    </dgm:pt>
    <dgm:pt modelId="{B92532B6-AF76-40E4-B85A-6C7BF41BC807}" type="sibTrans" cxnId="{A9F01949-6893-4F10-8769-E2A91B6A7330}">
      <dgm:prSet/>
      <dgm:spPr/>
      <dgm:t>
        <a:bodyPr/>
        <a:lstStyle/>
        <a:p>
          <a:endParaRPr lang="ru-RU" sz="2400">
            <a:latin typeface="Times New Roman" panose="02020603050405020304" pitchFamily="18" charset="0"/>
            <a:cs typeface="Times New Roman" panose="02020603050405020304" pitchFamily="18" charset="0"/>
          </a:endParaRPr>
        </a:p>
      </dgm:t>
    </dgm:pt>
    <dgm:pt modelId="{941DD13D-D2CE-46AD-898F-452DBCB37564}">
      <dgm:prSet phldrT="[Текст]" custT="1"/>
      <dgm:spPr/>
      <dgm:t>
        <a:bodyPr/>
        <a:lstStyle/>
        <a:p>
          <a:r>
            <a:rPr lang="ru-RU" sz="1100">
              <a:latin typeface="Times New Roman" panose="02020603050405020304" pitchFamily="18" charset="0"/>
              <a:cs typeface="Times New Roman" panose="02020603050405020304" pitchFamily="18" charset="0"/>
            </a:rPr>
            <a:t>попит на працю</a:t>
          </a:r>
        </a:p>
      </dgm:t>
    </dgm:pt>
    <dgm:pt modelId="{546E0FDA-93E5-4AD8-BD00-ACEDF819243B}" type="parTrans" cxnId="{588CD3DE-706A-47DD-B7E2-21D40CCF41E8}">
      <dgm:prSet custT="1"/>
      <dgm:spPr/>
      <dgm:t>
        <a:bodyPr/>
        <a:lstStyle/>
        <a:p>
          <a:endParaRPr lang="ru-RU" sz="700">
            <a:latin typeface="Times New Roman" panose="02020603050405020304" pitchFamily="18" charset="0"/>
            <a:cs typeface="Times New Roman" panose="02020603050405020304" pitchFamily="18" charset="0"/>
          </a:endParaRPr>
        </a:p>
      </dgm:t>
    </dgm:pt>
    <dgm:pt modelId="{CF570FDE-0E1F-42D5-9ABB-15C7B6CC3451}" type="sibTrans" cxnId="{588CD3DE-706A-47DD-B7E2-21D40CCF41E8}">
      <dgm:prSet/>
      <dgm:spPr/>
      <dgm:t>
        <a:bodyPr/>
        <a:lstStyle/>
        <a:p>
          <a:endParaRPr lang="ru-RU" sz="2400">
            <a:latin typeface="Times New Roman" panose="02020603050405020304" pitchFamily="18" charset="0"/>
            <a:cs typeface="Times New Roman" panose="02020603050405020304" pitchFamily="18" charset="0"/>
          </a:endParaRPr>
        </a:p>
      </dgm:t>
    </dgm:pt>
    <dgm:pt modelId="{AD5EE5B0-00A5-49CA-8ED4-284FD5312B1D}">
      <dgm:prSet phldrT="[Текст]" custT="1"/>
      <dgm:spPr/>
      <dgm:t>
        <a:bodyPr/>
        <a:lstStyle/>
        <a:p>
          <a:r>
            <a:rPr lang="ru-RU" sz="1100">
              <a:latin typeface="Times New Roman" panose="02020603050405020304" pitchFamily="18" charset="0"/>
              <a:cs typeface="Times New Roman" panose="02020603050405020304" pitchFamily="18" charset="0"/>
            </a:rPr>
            <a:t>пропозиція праці</a:t>
          </a:r>
        </a:p>
      </dgm:t>
    </dgm:pt>
    <dgm:pt modelId="{F68C75AF-F757-40F1-831F-7F717670F5A8}" type="parTrans" cxnId="{3D6B744C-F23F-40B3-A97F-964E728D06CB}">
      <dgm:prSet custT="1"/>
      <dgm:spPr/>
      <dgm:t>
        <a:bodyPr/>
        <a:lstStyle/>
        <a:p>
          <a:endParaRPr lang="ru-RU" sz="700">
            <a:latin typeface="Times New Roman" panose="02020603050405020304" pitchFamily="18" charset="0"/>
            <a:cs typeface="Times New Roman" panose="02020603050405020304" pitchFamily="18" charset="0"/>
          </a:endParaRPr>
        </a:p>
      </dgm:t>
    </dgm:pt>
    <dgm:pt modelId="{A0188089-29F8-4D30-97D5-856FAD02752C}" type="sibTrans" cxnId="{3D6B744C-F23F-40B3-A97F-964E728D06CB}">
      <dgm:prSet/>
      <dgm:spPr/>
      <dgm:t>
        <a:bodyPr/>
        <a:lstStyle/>
        <a:p>
          <a:endParaRPr lang="ru-RU" sz="2400">
            <a:latin typeface="Times New Roman" panose="02020603050405020304" pitchFamily="18" charset="0"/>
            <a:cs typeface="Times New Roman" panose="02020603050405020304" pitchFamily="18" charset="0"/>
          </a:endParaRPr>
        </a:p>
      </dgm:t>
    </dgm:pt>
    <dgm:pt modelId="{303BEDE2-4015-48A0-B7F3-615FA7F4861F}">
      <dgm:prSet phldrT="[Текст]" custT="1"/>
      <dgm:spPr/>
      <dgm:t>
        <a:bodyPr/>
        <a:lstStyle/>
        <a:p>
          <a:r>
            <a:rPr lang="ru-RU" sz="1100">
              <a:latin typeface="Times New Roman" panose="02020603050405020304" pitchFamily="18" charset="0"/>
              <a:cs typeface="Times New Roman" panose="02020603050405020304" pitchFamily="18" charset="0"/>
            </a:rPr>
            <a:t>ціна праці (заробітна плата)</a:t>
          </a:r>
        </a:p>
      </dgm:t>
    </dgm:pt>
    <dgm:pt modelId="{77864004-2CE6-4BFC-93A8-EDD6395CEEDF}" type="parTrans" cxnId="{F3E91932-287A-4520-92AC-87CC4558DAF4}">
      <dgm:prSet custT="1"/>
      <dgm:spPr/>
      <dgm:t>
        <a:bodyPr/>
        <a:lstStyle/>
        <a:p>
          <a:endParaRPr lang="ru-RU" sz="700">
            <a:latin typeface="Times New Roman" panose="02020603050405020304" pitchFamily="18" charset="0"/>
            <a:cs typeface="Times New Roman" panose="02020603050405020304" pitchFamily="18" charset="0"/>
          </a:endParaRPr>
        </a:p>
      </dgm:t>
    </dgm:pt>
    <dgm:pt modelId="{671A91AD-B456-4236-98BF-3970EE1676AF}" type="sibTrans" cxnId="{F3E91932-287A-4520-92AC-87CC4558DAF4}">
      <dgm:prSet/>
      <dgm:spPr/>
      <dgm:t>
        <a:bodyPr/>
        <a:lstStyle/>
        <a:p>
          <a:endParaRPr lang="ru-RU" sz="2400">
            <a:latin typeface="Times New Roman" panose="02020603050405020304" pitchFamily="18" charset="0"/>
            <a:cs typeface="Times New Roman" panose="02020603050405020304" pitchFamily="18" charset="0"/>
          </a:endParaRPr>
        </a:p>
      </dgm:t>
    </dgm:pt>
    <dgm:pt modelId="{909D8D8F-72CC-42A4-839B-03D5B0BDD3BA}">
      <dgm:prSet phldrT="[Текст]" custT="1"/>
      <dgm:spPr/>
      <dgm:t>
        <a:bodyPr/>
        <a:lstStyle/>
        <a:p>
          <a:r>
            <a:rPr lang="ru-RU" sz="1100">
              <a:latin typeface="Times New Roman" panose="02020603050405020304" pitchFamily="18" charset="0"/>
              <a:cs typeface="Times New Roman" panose="02020603050405020304" pitchFamily="18" charset="0"/>
            </a:rPr>
            <a:t>рівень зайнятості та безробіття</a:t>
          </a:r>
        </a:p>
      </dgm:t>
    </dgm:pt>
    <dgm:pt modelId="{E0C229BA-E4D0-4F8C-A969-2BB317522454}" type="parTrans" cxnId="{0AD5ABE2-632A-4A2F-9198-3BB37EAB4672}">
      <dgm:prSet custT="1"/>
      <dgm:spPr/>
      <dgm:t>
        <a:bodyPr/>
        <a:lstStyle/>
        <a:p>
          <a:endParaRPr lang="ru-RU" sz="700">
            <a:latin typeface="Times New Roman" panose="02020603050405020304" pitchFamily="18" charset="0"/>
            <a:cs typeface="Times New Roman" panose="02020603050405020304" pitchFamily="18" charset="0"/>
          </a:endParaRPr>
        </a:p>
      </dgm:t>
    </dgm:pt>
    <dgm:pt modelId="{ED99C42B-654F-4647-A01B-A67960460068}" type="sibTrans" cxnId="{0AD5ABE2-632A-4A2F-9198-3BB37EAB4672}">
      <dgm:prSet/>
      <dgm:spPr/>
      <dgm:t>
        <a:bodyPr/>
        <a:lstStyle/>
        <a:p>
          <a:endParaRPr lang="ru-RU" sz="2400">
            <a:latin typeface="Times New Roman" panose="02020603050405020304" pitchFamily="18" charset="0"/>
            <a:cs typeface="Times New Roman" panose="02020603050405020304" pitchFamily="18" charset="0"/>
          </a:endParaRPr>
        </a:p>
      </dgm:t>
    </dgm:pt>
    <dgm:pt modelId="{D5F5EDB9-33FA-49F3-BDE8-787912F8FFA1}" type="pres">
      <dgm:prSet presAssocID="{C9191C41-F915-4FF8-BA30-74A9A9C10CF1}" presName="cycle" presStyleCnt="0">
        <dgm:presLayoutVars>
          <dgm:chMax val="1"/>
          <dgm:dir/>
          <dgm:animLvl val="ctr"/>
          <dgm:resizeHandles val="exact"/>
        </dgm:presLayoutVars>
      </dgm:prSet>
      <dgm:spPr/>
      <dgm:t>
        <a:bodyPr/>
        <a:lstStyle/>
        <a:p>
          <a:endParaRPr lang="ru-RU"/>
        </a:p>
      </dgm:t>
    </dgm:pt>
    <dgm:pt modelId="{FC0F6334-7D05-4F9D-86C1-B363E85C5DF1}" type="pres">
      <dgm:prSet presAssocID="{734C5A56-6785-4BB9-B2B5-B0198BFD17E9}" presName="centerShape" presStyleLbl="node0" presStyleIdx="0" presStyleCnt="1" custScaleX="205748" custScaleY="71684" custLinFactNeighborX="1682" custLinFactNeighborY="561"/>
      <dgm:spPr/>
      <dgm:t>
        <a:bodyPr/>
        <a:lstStyle/>
        <a:p>
          <a:endParaRPr lang="ru-RU"/>
        </a:p>
      </dgm:t>
    </dgm:pt>
    <dgm:pt modelId="{14378006-BB42-427A-82DA-536D0576B09E}" type="pres">
      <dgm:prSet presAssocID="{546E0FDA-93E5-4AD8-BD00-ACEDF819243B}" presName="Name9" presStyleLbl="parChTrans1D2" presStyleIdx="0" presStyleCnt="4"/>
      <dgm:spPr/>
      <dgm:t>
        <a:bodyPr/>
        <a:lstStyle/>
        <a:p>
          <a:endParaRPr lang="ru-RU"/>
        </a:p>
      </dgm:t>
    </dgm:pt>
    <dgm:pt modelId="{BC337F8E-C162-4478-BE56-DBD9063626B1}" type="pres">
      <dgm:prSet presAssocID="{546E0FDA-93E5-4AD8-BD00-ACEDF819243B}" presName="connTx" presStyleLbl="parChTrans1D2" presStyleIdx="0" presStyleCnt="4"/>
      <dgm:spPr/>
      <dgm:t>
        <a:bodyPr/>
        <a:lstStyle/>
        <a:p>
          <a:endParaRPr lang="ru-RU"/>
        </a:p>
      </dgm:t>
    </dgm:pt>
    <dgm:pt modelId="{0C5EC859-D9F0-494A-83DC-25BCC6AF07C6}" type="pres">
      <dgm:prSet presAssocID="{941DD13D-D2CE-46AD-898F-452DBCB37564}" presName="node" presStyleLbl="node1" presStyleIdx="0" presStyleCnt="4" custScaleX="271410" custScaleY="76085" custRadScaleRad="80936" custRadScaleInc="5507">
        <dgm:presLayoutVars>
          <dgm:bulletEnabled val="1"/>
        </dgm:presLayoutVars>
      </dgm:prSet>
      <dgm:spPr/>
      <dgm:t>
        <a:bodyPr/>
        <a:lstStyle/>
        <a:p>
          <a:endParaRPr lang="ru-RU"/>
        </a:p>
      </dgm:t>
    </dgm:pt>
    <dgm:pt modelId="{9E2CF1BF-27C6-471E-8874-D5225B147205}" type="pres">
      <dgm:prSet presAssocID="{F68C75AF-F757-40F1-831F-7F717670F5A8}" presName="Name9" presStyleLbl="parChTrans1D2" presStyleIdx="1" presStyleCnt="4"/>
      <dgm:spPr/>
      <dgm:t>
        <a:bodyPr/>
        <a:lstStyle/>
        <a:p>
          <a:endParaRPr lang="ru-RU"/>
        </a:p>
      </dgm:t>
    </dgm:pt>
    <dgm:pt modelId="{1B6D351E-50EF-456E-8C27-4D09928E5567}" type="pres">
      <dgm:prSet presAssocID="{F68C75AF-F757-40F1-831F-7F717670F5A8}" presName="connTx" presStyleLbl="parChTrans1D2" presStyleIdx="1" presStyleCnt="4"/>
      <dgm:spPr/>
      <dgm:t>
        <a:bodyPr/>
        <a:lstStyle/>
        <a:p>
          <a:endParaRPr lang="ru-RU"/>
        </a:p>
      </dgm:t>
    </dgm:pt>
    <dgm:pt modelId="{9FA51AD5-F0BA-4B03-BCBC-CA7D100BCEFD}" type="pres">
      <dgm:prSet presAssocID="{AD5EE5B0-00A5-49CA-8ED4-284FD5312B1D}" presName="node" presStyleLbl="node1" presStyleIdx="1" presStyleCnt="4" custScaleX="224816" custScaleY="91939" custRadScaleRad="194658" custRadScaleInc="939">
        <dgm:presLayoutVars>
          <dgm:bulletEnabled val="1"/>
        </dgm:presLayoutVars>
      </dgm:prSet>
      <dgm:spPr/>
      <dgm:t>
        <a:bodyPr/>
        <a:lstStyle/>
        <a:p>
          <a:endParaRPr lang="ru-RU"/>
        </a:p>
      </dgm:t>
    </dgm:pt>
    <dgm:pt modelId="{7100E357-DC96-49E5-AA17-63800354A82E}" type="pres">
      <dgm:prSet presAssocID="{77864004-2CE6-4BFC-93A8-EDD6395CEEDF}" presName="Name9" presStyleLbl="parChTrans1D2" presStyleIdx="2" presStyleCnt="4"/>
      <dgm:spPr/>
      <dgm:t>
        <a:bodyPr/>
        <a:lstStyle/>
        <a:p>
          <a:endParaRPr lang="ru-RU"/>
        </a:p>
      </dgm:t>
    </dgm:pt>
    <dgm:pt modelId="{60B3D668-62EC-4379-ADB6-7971F7301013}" type="pres">
      <dgm:prSet presAssocID="{77864004-2CE6-4BFC-93A8-EDD6395CEEDF}" presName="connTx" presStyleLbl="parChTrans1D2" presStyleIdx="2" presStyleCnt="4"/>
      <dgm:spPr/>
      <dgm:t>
        <a:bodyPr/>
        <a:lstStyle/>
        <a:p>
          <a:endParaRPr lang="ru-RU"/>
        </a:p>
      </dgm:t>
    </dgm:pt>
    <dgm:pt modelId="{4C7A7429-2F20-41A0-8514-B995B3842576}" type="pres">
      <dgm:prSet presAssocID="{303BEDE2-4015-48A0-B7F3-615FA7F4861F}" presName="node" presStyleLbl="node1" presStyleIdx="2" presStyleCnt="4" custScaleX="236114" custScaleY="82197" custRadScaleRad="81557" custRadScaleInc="-7006">
        <dgm:presLayoutVars>
          <dgm:bulletEnabled val="1"/>
        </dgm:presLayoutVars>
      </dgm:prSet>
      <dgm:spPr/>
      <dgm:t>
        <a:bodyPr/>
        <a:lstStyle/>
        <a:p>
          <a:endParaRPr lang="ru-RU"/>
        </a:p>
      </dgm:t>
    </dgm:pt>
    <dgm:pt modelId="{CE08627D-2D37-4233-A0E4-F243259BF1C7}" type="pres">
      <dgm:prSet presAssocID="{E0C229BA-E4D0-4F8C-A969-2BB317522454}" presName="Name9" presStyleLbl="parChTrans1D2" presStyleIdx="3" presStyleCnt="4"/>
      <dgm:spPr/>
      <dgm:t>
        <a:bodyPr/>
        <a:lstStyle/>
        <a:p>
          <a:endParaRPr lang="ru-RU"/>
        </a:p>
      </dgm:t>
    </dgm:pt>
    <dgm:pt modelId="{601CAEC9-E5B2-46C6-8C49-89A3D4DA5E57}" type="pres">
      <dgm:prSet presAssocID="{E0C229BA-E4D0-4F8C-A969-2BB317522454}" presName="connTx" presStyleLbl="parChTrans1D2" presStyleIdx="3" presStyleCnt="4"/>
      <dgm:spPr/>
      <dgm:t>
        <a:bodyPr/>
        <a:lstStyle/>
        <a:p>
          <a:endParaRPr lang="ru-RU"/>
        </a:p>
      </dgm:t>
    </dgm:pt>
    <dgm:pt modelId="{36A61F5B-D127-4A44-BA81-D3419F2002B2}" type="pres">
      <dgm:prSet presAssocID="{909D8D8F-72CC-42A4-839B-03D5B0BDD3BA}" presName="node" presStyleLbl="node1" presStyleIdx="3" presStyleCnt="4" custScaleX="227338" custScaleY="86193" custRadScaleRad="205229" custRadScaleInc="615">
        <dgm:presLayoutVars>
          <dgm:bulletEnabled val="1"/>
        </dgm:presLayoutVars>
      </dgm:prSet>
      <dgm:spPr/>
      <dgm:t>
        <a:bodyPr/>
        <a:lstStyle/>
        <a:p>
          <a:endParaRPr lang="ru-RU"/>
        </a:p>
      </dgm:t>
    </dgm:pt>
  </dgm:ptLst>
  <dgm:cxnLst>
    <dgm:cxn modelId="{DCDE3A92-3338-4AF8-82C7-0A18EF6B3AEA}" type="presOf" srcId="{77864004-2CE6-4BFC-93A8-EDD6395CEEDF}" destId="{7100E357-DC96-49E5-AA17-63800354A82E}" srcOrd="0" destOrd="0" presId="urn:microsoft.com/office/officeart/2005/8/layout/radial1"/>
    <dgm:cxn modelId="{A6E995F7-8E2F-44AE-B83E-AABC56DB0BCD}" type="presOf" srcId="{F68C75AF-F757-40F1-831F-7F717670F5A8}" destId="{9E2CF1BF-27C6-471E-8874-D5225B147205}" srcOrd="0" destOrd="0" presId="urn:microsoft.com/office/officeart/2005/8/layout/radial1"/>
    <dgm:cxn modelId="{B16F2DC7-EE73-47F0-8F11-8794F535A161}" type="presOf" srcId="{303BEDE2-4015-48A0-B7F3-615FA7F4861F}" destId="{4C7A7429-2F20-41A0-8514-B995B3842576}" srcOrd="0" destOrd="0" presId="urn:microsoft.com/office/officeart/2005/8/layout/radial1"/>
    <dgm:cxn modelId="{09C115BF-0108-470F-87E7-0737B58BE70B}" type="presOf" srcId="{909D8D8F-72CC-42A4-839B-03D5B0BDD3BA}" destId="{36A61F5B-D127-4A44-BA81-D3419F2002B2}" srcOrd="0" destOrd="0" presId="urn:microsoft.com/office/officeart/2005/8/layout/radial1"/>
    <dgm:cxn modelId="{0AD5ABE2-632A-4A2F-9198-3BB37EAB4672}" srcId="{734C5A56-6785-4BB9-B2B5-B0198BFD17E9}" destId="{909D8D8F-72CC-42A4-839B-03D5B0BDD3BA}" srcOrd="3" destOrd="0" parTransId="{E0C229BA-E4D0-4F8C-A969-2BB317522454}" sibTransId="{ED99C42B-654F-4647-A01B-A67960460068}"/>
    <dgm:cxn modelId="{3D6B744C-F23F-40B3-A97F-964E728D06CB}" srcId="{734C5A56-6785-4BB9-B2B5-B0198BFD17E9}" destId="{AD5EE5B0-00A5-49CA-8ED4-284FD5312B1D}" srcOrd="1" destOrd="0" parTransId="{F68C75AF-F757-40F1-831F-7F717670F5A8}" sibTransId="{A0188089-29F8-4D30-97D5-856FAD02752C}"/>
    <dgm:cxn modelId="{A9F01949-6893-4F10-8769-E2A91B6A7330}" srcId="{C9191C41-F915-4FF8-BA30-74A9A9C10CF1}" destId="{734C5A56-6785-4BB9-B2B5-B0198BFD17E9}" srcOrd="0" destOrd="0" parTransId="{E8A989D4-BA55-4BEC-9970-30BE3C10F341}" sibTransId="{B92532B6-AF76-40E4-B85A-6C7BF41BC807}"/>
    <dgm:cxn modelId="{F3E91932-287A-4520-92AC-87CC4558DAF4}" srcId="{734C5A56-6785-4BB9-B2B5-B0198BFD17E9}" destId="{303BEDE2-4015-48A0-B7F3-615FA7F4861F}" srcOrd="2" destOrd="0" parTransId="{77864004-2CE6-4BFC-93A8-EDD6395CEEDF}" sibTransId="{671A91AD-B456-4236-98BF-3970EE1676AF}"/>
    <dgm:cxn modelId="{52CF1412-3A8A-41D5-AEBD-62DE4A5B39CF}" type="presOf" srcId="{E0C229BA-E4D0-4F8C-A969-2BB317522454}" destId="{601CAEC9-E5B2-46C6-8C49-89A3D4DA5E57}" srcOrd="1" destOrd="0" presId="urn:microsoft.com/office/officeart/2005/8/layout/radial1"/>
    <dgm:cxn modelId="{E60C6A28-9288-40EE-AD18-9E22D67EA13F}" type="presOf" srcId="{941DD13D-D2CE-46AD-898F-452DBCB37564}" destId="{0C5EC859-D9F0-494A-83DC-25BCC6AF07C6}" srcOrd="0" destOrd="0" presId="urn:microsoft.com/office/officeart/2005/8/layout/radial1"/>
    <dgm:cxn modelId="{F022B339-36FB-42FB-8326-EC9EA61F469C}" type="presOf" srcId="{734C5A56-6785-4BB9-B2B5-B0198BFD17E9}" destId="{FC0F6334-7D05-4F9D-86C1-B363E85C5DF1}" srcOrd="0" destOrd="0" presId="urn:microsoft.com/office/officeart/2005/8/layout/radial1"/>
    <dgm:cxn modelId="{AD9E832D-B006-4784-B368-518F76AEED1F}" type="presOf" srcId="{546E0FDA-93E5-4AD8-BD00-ACEDF819243B}" destId="{BC337F8E-C162-4478-BE56-DBD9063626B1}" srcOrd="1" destOrd="0" presId="urn:microsoft.com/office/officeart/2005/8/layout/radial1"/>
    <dgm:cxn modelId="{BD1EE6E8-77BE-4BC0-BA73-9E6CD4FB188B}" type="presOf" srcId="{C9191C41-F915-4FF8-BA30-74A9A9C10CF1}" destId="{D5F5EDB9-33FA-49F3-BDE8-787912F8FFA1}" srcOrd="0" destOrd="0" presId="urn:microsoft.com/office/officeart/2005/8/layout/radial1"/>
    <dgm:cxn modelId="{DAABD35A-1C37-4A47-A1A5-C2A0C37DE8B4}" type="presOf" srcId="{E0C229BA-E4D0-4F8C-A969-2BB317522454}" destId="{CE08627D-2D37-4233-A0E4-F243259BF1C7}" srcOrd="0" destOrd="0" presId="urn:microsoft.com/office/officeart/2005/8/layout/radial1"/>
    <dgm:cxn modelId="{71246F67-4299-4CC6-A40E-E19F7D034EEA}" type="presOf" srcId="{546E0FDA-93E5-4AD8-BD00-ACEDF819243B}" destId="{14378006-BB42-427A-82DA-536D0576B09E}" srcOrd="0" destOrd="0" presId="urn:microsoft.com/office/officeart/2005/8/layout/radial1"/>
    <dgm:cxn modelId="{20685022-C28C-4E98-AA6E-923E4B23FA79}" type="presOf" srcId="{AD5EE5B0-00A5-49CA-8ED4-284FD5312B1D}" destId="{9FA51AD5-F0BA-4B03-BCBC-CA7D100BCEFD}" srcOrd="0" destOrd="0" presId="urn:microsoft.com/office/officeart/2005/8/layout/radial1"/>
    <dgm:cxn modelId="{3D10A29C-2F41-4F6D-8442-7E8F326DBC72}" type="presOf" srcId="{77864004-2CE6-4BFC-93A8-EDD6395CEEDF}" destId="{60B3D668-62EC-4379-ADB6-7971F7301013}" srcOrd="1" destOrd="0" presId="urn:microsoft.com/office/officeart/2005/8/layout/radial1"/>
    <dgm:cxn modelId="{588CD3DE-706A-47DD-B7E2-21D40CCF41E8}" srcId="{734C5A56-6785-4BB9-B2B5-B0198BFD17E9}" destId="{941DD13D-D2CE-46AD-898F-452DBCB37564}" srcOrd="0" destOrd="0" parTransId="{546E0FDA-93E5-4AD8-BD00-ACEDF819243B}" sibTransId="{CF570FDE-0E1F-42D5-9ABB-15C7B6CC3451}"/>
    <dgm:cxn modelId="{7D86A0F9-3A9F-47B1-AF85-AF12E3AA405C}" type="presOf" srcId="{F68C75AF-F757-40F1-831F-7F717670F5A8}" destId="{1B6D351E-50EF-456E-8C27-4D09928E5567}" srcOrd="1" destOrd="0" presId="urn:microsoft.com/office/officeart/2005/8/layout/radial1"/>
    <dgm:cxn modelId="{BE13E716-0984-47A2-B706-021960829070}" type="presParOf" srcId="{D5F5EDB9-33FA-49F3-BDE8-787912F8FFA1}" destId="{FC0F6334-7D05-4F9D-86C1-B363E85C5DF1}" srcOrd="0" destOrd="0" presId="urn:microsoft.com/office/officeart/2005/8/layout/radial1"/>
    <dgm:cxn modelId="{440F5A1D-4090-428C-B9A7-9C1ABC1696FB}" type="presParOf" srcId="{D5F5EDB9-33FA-49F3-BDE8-787912F8FFA1}" destId="{14378006-BB42-427A-82DA-536D0576B09E}" srcOrd="1" destOrd="0" presId="urn:microsoft.com/office/officeart/2005/8/layout/radial1"/>
    <dgm:cxn modelId="{08C6CF80-4635-4503-91AE-6796289DCA3F}" type="presParOf" srcId="{14378006-BB42-427A-82DA-536D0576B09E}" destId="{BC337F8E-C162-4478-BE56-DBD9063626B1}" srcOrd="0" destOrd="0" presId="urn:microsoft.com/office/officeart/2005/8/layout/radial1"/>
    <dgm:cxn modelId="{73CA2923-4876-4BD6-908D-F2E8E690306B}" type="presParOf" srcId="{D5F5EDB9-33FA-49F3-BDE8-787912F8FFA1}" destId="{0C5EC859-D9F0-494A-83DC-25BCC6AF07C6}" srcOrd="2" destOrd="0" presId="urn:microsoft.com/office/officeart/2005/8/layout/radial1"/>
    <dgm:cxn modelId="{FF96E4B2-1496-407D-8DD8-41AB1F6D166F}" type="presParOf" srcId="{D5F5EDB9-33FA-49F3-BDE8-787912F8FFA1}" destId="{9E2CF1BF-27C6-471E-8874-D5225B147205}" srcOrd="3" destOrd="0" presId="urn:microsoft.com/office/officeart/2005/8/layout/radial1"/>
    <dgm:cxn modelId="{A172BBC4-A103-4400-8981-42A9991FEBBC}" type="presParOf" srcId="{9E2CF1BF-27C6-471E-8874-D5225B147205}" destId="{1B6D351E-50EF-456E-8C27-4D09928E5567}" srcOrd="0" destOrd="0" presId="urn:microsoft.com/office/officeart/2005/8/layout/radial1"/>
    <dgm:cxn modelId="{8C2ACCE7-8CFB-4169-9D15-D0CCA95DE3C2}" type="presParOf" srcId="{D5F5EDB9-33FA-49F3-BDE8-787912F8FFA1}" destId="{9FA51AD5-F0BA-4B03-BCBC-CA7D100BCEFD}" srcOrd="4" destOrd="0" presId="urn:microsoft.com/office/officeart/2005/8/layout/radial1"/>
    <dgm:cxn modelId="{738C506F-C7BB-4A10-BB5E-9EBC349AFEF5}" type="presParOf" srcId="{D5F5EDB9-33FA-49F3-BDE8-787912F8FFA1}" destId="{7100E357-DC96-49E5-AA17-63800354A82E}" srcOrd="5" destOrd="0" presId="urn:microsoft.com/office/officeart/2005/8/layout/radial1"/>
    <dgm:cxn modelId="{C2173B73-B520-43BC-B06C-4E5E7DCC8447}" type="presParOf" srcId="{7100E357-DC96-49E5-AA17-63800354A82E}" destId="{60B3D668-62EC-4379-ADB6-7971F7301013}" srcOrd="0" destOrd="0" presId="urn:microsoft.com/office/officeart/2005/8/layout/radial1"/>
    <dgm:cxn modelId="{F1CB50CC-4374-441C-8851-49C0F7324301}" type="presParOf" srcId="{D5F5EDB9-33FA-49F3-BDE8-787912F8FFA1}" destId="{4C7A7429-2F20-41A0-8514-B995B3842576}" srcOrd="6" destOrd="0" presId="urn:microsoft.com/office/officeart/2005/8/layout/radial1"/>
    <dgm:cxn modelId="{C36E5894-3C68-4455-9A7F-2B0BA4E14D5F}" type="presParOf" srcId="{D5F5EDB9-33FA-49F3-BDE8-787912F8FFA1}" destId="{CE08627D-2D37-4233-A0E4-F243259BF1C7}" srcOrd="7" destOrd="0" presId="urn:microsoft.com/office/officeart/2005/8/layout/radial1"/>
    <dgm:cxn modelId="{D3889D2E-65C3-455E-91D2-5B44B758BB7A}" type="presParOf" srcId="{CE08627D-2D37-4233-A0E4-F243259BF1C7}" destId="{601CAEC9-E5B2-46C6-8C49-89A3D4DA5E57}" srcOrd="0" destOrd="0" presId="urn:microsoft.com/office/officeart/2005/8/layout/radial1"/>
    <dgm:cxn modelId="{EAEDDAE3-B9E9-4808-8F24-57FB3FC3DB40}" type="presParOf" srcId="{D5F5EDB9-33FA-49F3-BDE8-787912F8FFA1}" destId="{36A61F5B-D127-4A44-BA81-D3419F2002B2}" srcOrd="8"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1DD6C3-6321-4CC3-9F9F-0D6B40C766CC}"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B31D5A06-1BDF-46F5-B002-3EF1FEBA2BCF}">
      <dgm:prSet phldrT="[Текст]" custT="1"/>
      <dgm:spPr/>
      <dgm:t>
        <a:bodyPr/>
        <a:lstStyle/>
        <a:p>
          <a:pPr algn="ctr"/>
          <a:r>
            <a:rPr lang="ru-RU" sz="900">
              <a:latin typeface="Times New Roman" pitchFamily="18" charset="0"/>
              <a:cs typeface="Times New Roman" pitchFamily="18" charset="0"/>
            </a:rPr>
            <a:t>Нові професії майбутнього в Україні</a:t>
          </a:r>
        </a:p>
      </dgm:t>
    </dgm:pt>
    <dgm:pt modelId="{083949CC-7E47-4C07-9FBB-8DECA4F52100}" type="parTrans" cxnId="{737E6A40-FEEA-4C37-B75D-C2F6CCB97CF1}">
      <dgm:prSet/>
      <dgm:spPr/>
      <dgm:t>
        <a:bodyPr/>
        <a:lstStyle/>
        <a:p>
          <a:pPr algn="ctr"/>
          <a:endParaRPr lang="ru-RU" sz="900">
            <a:latin typeface="Times New Roman" pitchFamily="18" charset="0"/>
            <a:cs typeface="Times New Roman" pitchFamily="18" charset="0"/>
          </a:endParaRPr>
        </a:p>
      </dgm:t>
    </dgm:pt>
    <dgm:pt modelId="{C5612033-6E08-4C8E-95D2-4D514E59F8D1}" type="sibTrans" cxnId="{737E6A40-FEEA-4C37-B75D-C2F6CCB97CF1}">
      <dgm:prSet/>
      <dgm:spPr/>
      <dgm:t>
        <a:bodyPr/>
        <a:lstStyle/>
        <a:p>
          <a:pPr algn="ctr"/>
          <a:endParaRPr lang="ru-RU" sz="900">
            <a:latin typeface="Times New Roman" pitchFamily="18" charset="0"/>
            <a:cs typeface="Times New Roman" pitchFamily="18" charset="0"/>
          </a:endParaRPr>
        </a:p>
      </dgm:t>
    </dgm:pt>
    <dgm:pt modelId="{1B8D6ACE-E85C-4B18-9F32-AA699558CA4E}">
      <dgm:prSet phldrT="[Текст]" custT="1"/>
      <dgm:spPr/>
      <dgm:t>
        <a:bodyPr/>
        <a:lstStyle/>
        <a:p>
          <a:pPr algn="ctr"/>
          <a:r>
            <a:rPr lang="ru-RU" sz="900">
              <a:latin typeface="Times New Roman" pitchFamily="18" charset="0"/>
              <a:cs typeface="Times New Roman" pitchFamily="18" charset="0"/>
            </a:rPr>
            <a:t>Інженер з кібербезпеки</a:t>
          </a:r>
        </a:p>
      </dgm:t>
    </dgm:pt>
    <dgm:pt modelId="{285D9D70-260C-47AF-8A9C-73EBA02AB2B0}" type="parTrans" cxnId="{B98FD7C4-A50E-4029-90AB-857C57D7A4AA}">
      <dgm:prSet/>
      <dgm:spPr/>
      <dgm:t>
        <a:bodyPr/>
        <a:lstStyle/>
        <a:p>
          <a:pPr algn="ctr"/>
          <a:endParaRPr lang="ru-RU" sz="900">
            <a:latin typeface="Times New Roman" pitchFamily="18" charset="0"/>
            <a:cs typeface="Times New Roman" pitchFamily="18" charset="0"/>
          </a:endParaRPr>
        </a:p>
      </dgm:t>
    </dgm:pt>
    <dgm:pt modelId="{596A0F3F-C158-4860-9303-2CD81A7BAAA8}" type="sibTrans" cxnId="{B98FD7C4-A50E-4029-90AB-857C57D7A4AA}">
      <dgm:prSet/>
      <dgm:spPr/>
      <dgm:t>
        <a:bodyPr/>
        <a:lstStyle/>
        <a:p>
          <a:pPr algn="ctr"/>
          <a:endParaRPr lang="ru-RU" sz="900">
            <a:latin typeface="Times New Roman" pitchFamily="18" charset="0"/>
            <a:cs typeface="Times New Roman" pitchFamily="18" charset="0"/>
          </a:endParaRPr>
        </a:p>
      </dgm:t>
    </dgm:pt>
    <dgm:pt modelId="{BD6889FC-B0E6-4D5C-9EE2-2CB99728D784}">
      <dgm:prSet phldrT="[Текст]" custT="1"/>
      <dgm:spPr/>
      <dgm:t>
        <a:bodyPr/>
        <a:lstStyle/>
        <a:p>
          <a:pPr algn="ctr"/>
          <a:r>
            <a:rPr lang="ru-RU" sz="900">
              <a:latin typeface="Times New Roman" pitchFamily="18" charset="0"/>
              <a:cs typeface="Times New Roman" pitchFamily="18" charset="0"/>
            </a:rPr>
            <a:t>Спеціаліст з блокчейну</a:t>
          </a:r>
        </a:p>
      </dgm:t>
    </dgm:pt>
    <dgm:pt modelId="{94A56D80-543F-4F59-9142-C2C32C347ECE}" type="parTrans" cxnId="{AFB4321E-EE04-444A-B9CC-0A32F74D381B}">
      <dgm:prSet/>
      <dgm:spPr/>
      <dgm:t>
        <a:bodyPr/>
        <a:lstStyle/>
        <a:p>
          <a:pPr algn="ctr"/>
          <a:endParaRPr lang="ru-RU" sz="900">
            <a:latin typeface="Times New Roman" pitchFamily="18" charset="0"/>
            <a:cs typeface="Times New Roman" pitchFamily="18" charset="0"/>
          </a:endParaRPr>
        </a:p>
      </dgm:t>
    </dgm:pt>
    <dgm:pt modelId="{B7D9412F-A325-4053-AEA4-B87254142B71}" type="sibTrans" cxnId="{AFB4321E-EE04-444A-B9CC-0A32F74D381B}">
      <dgm:prSet/>
      <dgm:spPr/>
      <dgm:t>
        <a:bodyPr/>
        <a:lstStyle/>
        <a:p>
          <a:pPr algn="ctr"/>
          <a:endParaRPr lang="ru-RU" sz="900">
            <a:latin typeface="Times New Roman" pitchFamily="18" charset="0"/>
            <a:cs typeface="Times New Roman" pitchFamily="18" charset="0"/>
          </a:endParaRPr>
        </a:p>
      </dgm:t>
    </dgm:pt>
    <dgm:pt modelId="{36864CBD-9D56-4941-8A76-8DFFB4ADF4DC}">
      <dgm:prSet phldrT="[Текст]" custT="1"/>
      <dgm:spPr/>
      <dgm:t>
        <a:bodyPr/>
        <a:lstStyle/>
        <a:p>
          <a:pPr algn="ctr"/>
          <a:r>
            <a:rPr lang="ru-RU" sz="900">
              <a:latin typeface="Times New Roman" pitchFamily="18" charset="0"/>
              <a:cs typeface="Times New Roman" pitchFamily="18" charset="0"/>
            </a:rPr>
            <a:t>Контент-мейкери</a:t>
          </a:r>
        </a:p>
      </dgm:t>
    </dgm:pt>
    <dgm:pt modelId="{E27C0BE8-5822-4BEF-9243-225CC4D82FD3}" type="parTrans" cxnId="{060CA169-0800-4089-B2EE-7F85E13616C1}">
      <dgm:prSet/>
      <dgm:spPr/>
      <dgm:t>
        <a:bodyPr/>
        <a:lstStyle/>
        <a:p>
          <a:pPr algn="ctr"/>
          <a:endParaRPr lang="ru-RU" sz="900">
            <a:latin typeface="Times New Roman" pitchFamily="18" charset="0"/>
            <a:cs typeface="Times New Roman" pitchFamily="18" charset="0"/>
          </a:endParaRPr>
        </a:p>
      </dgm:t>
    </dgm:pt>
    <dgm:pt modelId="{60C8FFE4-E639-4E1D-ACBC-E872474095BE}" type="sibTrans" cxnId="{060CA169-0800-4089-B2EE-7F85E13616C1}">
      <dgm:prSet/>
      <dgm:spPr/>
      <dgm:t>
        <a:bodyPr/>
        <a:lstStyle/>
        <a:p>
          <a:pPr algn="ctr"/>
          <a:endParaRPr lang="ru-RU" sz="900">
            <a:latin typeface="Times New Roman" pitchFamily="18" charset="0"/>
            <a:cs typeface="Times New Roman" pitchFamily="18" charset="0"/>
          </a:endParaRPr>
        </a:p>
      </dgm:t>
    </dgm:pt>
    <dgm:pt modelId="{D3862CD4-876D-4C7A-AC11-E855AC984C8D}">
      <dgm:prSet phldrT="[Текст]" custT="1"/>
      <dgm:spPr/>
      <dgm:t>
        <a:bodyPr/>
        <a:lstStyle/>
        <a:p>
          <a:pPr algn="ctr"/>
          <a:r>
            <a:rPr lang="ru-RU" sz="900">
              <a:latin typeface="Times New Roman" pitchFamily="18" charset="0"/>
              <a:cs typeface="Times New Roman" pitchFamily="18" charset="0"/>
            </a:rPr>
            <a:t>Працівники у сфері відновлювальної енергетики</a:t>
          </a:r>
        </a:p>
      </dgm:t>
    </dgm:pt>
    <dgm:pt modelId="{38D483A3-9E35-4E2A-BEE3-BFBD749AEEEF}" type="parTrans" cxnId="{781A3974-E66E-40CC-825C-5BE630180003}">
      <dgm:prSet/>
      <dgm:spPr/>
      <dgm:t>
        <a:bodyPr/>
        <a:lstStyle/>
        <a:p>
          <a:pPr algn="ctr"/>
          <a:endParaRPr lang="ru-RU" sz="900">
            <a:latin typeface="Times New Roman" pitchFamily="18" charset="0"/>
            <a:cs typeface="Times New Roman" pitchFamily="18" charset="0"/>
          </a:endParaRPr>
        </a:p>
      </dgm:t>
    </dgm:pt>
    <dgm:pt modelId="{5FAFA837-3227-472F-B52B-75F4BE7215BF}" type="sibTrans" cxnId="{781A3974-E66E-40CC-825C-5BE630180003}">
      <dgm:prSet/>
      <dgm:spPr/>
      <dgm:t>
        <a:bodyPr/>
        <a:lstStyle/>
        <a:p>
          <a:pPr algn="ctr"/>
          <a:endParaRPr lang="ru-RU" sz="900">
            <a:latin typeface="Times New Roman" pitchFamily="18" charset="0"/>
            <a:cs typeface="Times New Roman" pitchFamily="18" charset="0"/>
          </a:endParaRPr>
        </a:p>
      </dgm:t>
    </dgm:pt>
    <dgm:pt modelId="{7ECA60FF-62D6-4EA1-80EE-0227CCA732BF}">
      <dgm:prSet phldrT="[Текст]" custT="1"/>
      <dgm:spPr/>
      <dgm:t>
        <a:bodyPr/>
        <a:lstStyle/>
        <a:p>
          <a:pPr algn="ctr"/>
          <a:r>
            <a:rPr lang="ru-RU" sz="900">
              <a:latin typeface="Times New Roman" pitchFamily="18" charset="0"/>
              <a:cs typeface="Times New Roman" pitchFamily="18" charset="0"/>
            </a:rPr>
            <a:t>Спеціаліст зі штучного інтелекту</a:t>
          </a:r>
        </a:p>
      </dgm:t>
    </dgm:pt>
    <dgm:pt modelId="{95067DB7-7EB3-4B94-AEE0-3748B818BB05}" type="parTrans" cxnId="{173085A1-4EA2-42F7-A79B-B1AB8CC35D9C}">
      <dgm:prSet/>
      <dgm:spPr/>
      <dgm:t>
        <a:bodyPr/>
        <a:lstStyle/>
        <a:p>
          <a:pPr algn="ctr"/>
          <a:endParaRPr lang="ru-RU" sz="900">
            <a:latin typeface="Times New Roman" pitchFamily="18" charset="0"/>
            <a:cs typeface="Times New Roman" pitchFamily="18" charset="0"/>
          </a:endParaRPr>
        </a:p>
      </dgm:t>
    </dgm:pt>
    <dgm:pt modelId="{C20F82A2-2D95-471A-97A9-10DB18D8AFFD}" type="sibTrans" cxnId="{173085A1-4EA2-42F7-A79B-B1AB8CC35D9C}">
      <dgm:prSet/>
      <dgm:spPr/>
      <dgm:t>
        <a:bodyPr/>
        <a:lstStyle/>
        <a:p>
          <a:pPr algn="ctr"/>
          <a:endParaRPr lang="ru-RU" sz="900">
            <a:latin typeface="Times New Roman" pitchFamily="18" charset="0"/>
            <a:cs typeface="Times New Roman" pitchFamily="18" charset="0"/>
          </a:endParaRPr>
        </a:p>
      </dgm:t>
    </dgm:pt>
    <dgm:pt modelId="{3DD9D47F-05EE-49A9-A271-E1B635C6F43C}">
      <dgm:prSet phldrT="[Текст]" custT="1"/>
      <dgm:spPr/>
      <dgm:t>
        <a:bodyPr/>
        <a:lstStyle/>
        <a:p>
          <a:pPr algn="ctr"/>
          <a:r>
            <a:rPr lang="ru-RU" sz="900">
              <a:latin typeface="Times New Roman" pitchFamily="18" charset="0"/>
              <a:cs typeface="Times New Roman" pitchFamily="18" charset="0"/>
            </a:rPr>
            <a:t>Аналітики даних</a:t>
          </a:r>
        </a:p>
      </dgm:t>
    </dgm:pt>
    <dgm:pt modelId="{CE0EB1D3-A647-4D42-A80F-AEF6A8D574D7}" type="parTrans" cxnId="{B959174D-5713-478F-BF40-0FBCF26D7414}">
      <dgm:prSet/>
      <dgm:spPr/>
      <dgm:t>
        <a:bodyPr/>
        <a:lstStyle/>
        <a:p>
          <a:pPr algn="ctr"/>
          <a:endParaRPr lang="ru-RU" sz="900">
            <a:latin typeface="Times New Roman" pitchFamily="18" charset="0"/>
            <a:cs typeface="Times New Roman" pitchFamily="18" charset="0"/>
          </a:endParaRPr>
        </a:p>
      </dgm:t>
    </dgm:pt>
    <dgm:pt modelId="{E17C00E5-584D-4F59-BA24-C112DBF1C3F9}" type="sibTrans" cxnId="{B959174D-5713-478F-BF40-0FBCF26D7414}">
      <dgm:prSet/>
      <dgm:spPr/>
      <dgm:t>
        <a:bodyPr/>
        <a:lstStyle/>
        <a:p>
          <a:pPr algn="ctr"/>
          <a:endParaRPr lang="ru-RU" sz="900">
            <a:latin typeface="Times New Roman" pitchFamily="18" charset="0"/>
            <a:cs typeface="Times New Roman" pitchFamily="18" charset="0"/>
          </a:endParaRPr>
        </a:p>
      </dgm:t>
    </dgm:pt>
    <dgm:pt modelId="{16192BF3-6297-4B82-83C3-D085D750B82F}">
      <dgm:prSet phldrT="[Текст]" custT="1"/>
      <dgm:spPr/>
      <dgm:t>
        <a:bodyPr/>
        <a:lstStyle/>
        <a:p>
          <a:pPr algn="ctr"/>
          <a:r>
            <a:rPr lang="ru-RU" sz="900">
              <a:latin typeface="Times New Roman" pitchFamily="18" charset="0"/>
              <a:cs typeface="Times New Roman" pitchFamily="18" charset="0"/>
            </a:rPr>
            <a:t>Інженери віртуальної реальності (</a:t>
          </a:r>
          <a:r>
            <a:rPr lang="en-US" sz="900">
              <a:latin typeface="Times New Roman" pitchFamily="18" charset="0"/>
              <a:cs typeface="Times New Roman" pitchFamily="18" charset="0"/>
            </a:rPr>
            <a:t>VR)</a:t>
          </a:r>
          <a:endParaRPr lang="ru-RU" sz="900">
            <a:latin typeface="Times New Roman" pitchFamily="18" charset="0"/>
            <a:cs typeface="Times New Roman" pitchFamily="18" charset="0"/>
          </a:endParaRPr>
        </a:p>
      </dgm:t>
    </dgm:pt>
    <dgm:pt modelId="{BC7A9BAD-E3B0-44A4-B673-A68F0EF7E5B2}" type="parTrans" cxnId="{0E069032-8A51-4B6C-9E30-423A85B2DCB1}">
      <dgm:prSet/>
      <dgm:spPr/>
      <dgm:t>
        <a:bodyPr/>
        <a:lstStyle/>
        <a:p>
          <a:pPr algn="ctr"/>
          <a:endParaRPr lang="ru-RU" sz="900">
            <a:latin typeface="Times New Roman" pitchFamily="18" charset="0"/>
            <a:cs typeface="Times New Roman" pitchFamily="18" charset="0"/>
          </a:endParaRPr>
        </a:p>
      </dgm:t>
    </dgm:pt>
    <dgm:pt modelId="{E4677D96-485C-4C47-9043-1947DD3EF216}" type="sibTrans" cxnId="{0E069032-8A51-4B6C-9E30-423A85B2DCB1}">
      <dgm:prSet/>
      <dgm:spPr/>
      <dgm:t>
        <a:bodyPr/>
        <a:lstStyle/>
        <a:p>
          <a:pPr algn="ctr"/>
          <a:endParaRPr lang="ru-RU" sz="900">
            <a:latin typeface="Times New Roman" pitchFamily="18" charset="0"/>
            <a:cs typeface="Times New Roman" pitchFamily="18" charset="0"/>
          </a:endParaRPr>
        </a:p>
      </dgm:t>
    </dgm:pt>
    <dgm:pt modelId="{B88C39E1-1E58-4C7F-A553-4EF77F6F713E}" type="pres">
      <dgm:prSet presAssocID="{DD1DD6C3-6321-4CC3-9F9F-0D6B40C766CC}" presName="diagram" presStyleCnt="0">
        <dgm:presLayoutVars>
          <dgm:chPref val="1"/>
          <dgm:dir/>
          <dgm:animOne val="branch"/>
          <dgm:animLvl val="lvl"/>
          <dgm:resizeHandles val="exact"/>
        </dgm:presLayoutVars>
      </dgm:prSet>
      <dgm:spPr/>
      <dgm:t>
        <a:bodyPr/>
        <a:lstStyle/>
        <a:p>
          <a:endParaRPr lang="ru-RU"/>
        </a:p>
      </dgm:t>
    </dgm:pt>
    <dgm:pt modelId="{94067026-4A3C-4E2B-8D3A-A750DAA23196}" type="pres">
      <dgm:prSet presAssocID="{B31D5A06-1BDF-46F5-B002-3EF1FEBA2BCF}" presName="root1" presStyleCnt="0"/>
      <dgm:spPr/>
    </dgm:pt>
    <dgm:pt modelId="{1DA7194E-BCD9-4A7F-81B1-2BC1685C5164}" type="pres">
      <dgm:prSet presAssocID="{B31D5A06-1BDF-46F5-B002-3EF1FEBA2BCF}" presName="LevelOneTextNode" presStyleLbl="node0" presStyleIdx="0" presStyleCnt="1">
        <dgm:presLayoutVars>
          <dgm:chPref val="3"/>
        </dgm:presLayoutVars>
      </dgm:prSet>
      <dgm:spPr/>
      <dgm:t>
        <a:bodyPr/>
        <a:lstStyle/>
        <a:p>
          <a:endParaRPr lang="ru-RU"/>
        </a:p>
      </dgm:t>
    </dgm:pt>
    <dgm:pt modelId="{B49D0B89-1CA9-40D2-A909-8FD2546CD8E7}" type="pres">
      <dgm:prSet presAssocID="{B31D5A06-1BDF-46F5-B002-3EF1FEBA2BCF}" presName="level2hierChild" presStyleCnt="0"/>
      <dgm:spPr/>
    </dgm:pt>
    <dgm:pt modelId="{D8921D5B-46A7-4DF9-B4D4-C7153FE750B5}" type="pres">
      <dgm:prSet presAssocID="{285D9D70-260C-47AF-8A9C-73EBA02AB2B0}" presName="conn2-1" presStyleLbl="parChTrans1D2" presStyleIdx="0" presStyleCnt="7"/>
      <dgm:spPr/>
      <dgm:t>
        <a:bodyPr/>
        <a:lstStyle/>
        <a:p>
          <a:endParaRPr lang="ru-RU"/>
        </a:p>
      </dgm:t>
    </dgm:pt>
    <dgm:pt modelId="{BF33D783-EC83-4914-A4C5-DD4782B11570}" type="pres">
      <dgm:prSet presAssocID="{285D9D70-260C-47AF-8A9C-73EBA02AB2B0}" presName="connTx" presStyleLbl="parChTrans1D2" presStyleIdx="0" presStyleCnt="7"/>
      <dgm:spPr/>
      <dgm:t>
        <a:bodyPr/>
        <a:lstStyle/>
        <a:p>
          <a:endParaRPr lang="ru-RU"/>
        </a:p>
      </dgm:t>
    </dgm:pt>
    <dgm:pt modelId="{88387627-1559-400C-8802-4A33C3F04589}" type="pres">
      <dgm:prSet presAssocID="{1B8D6ACE-E85C-4B18-9F32-AA699558CA4E}" presName="root2" presStyleCnt="0"/>
      <dgm:spPr/>
    </dgm:pt>
    <dgm:pt modelId="{984CAB73-F88D-47B0-A645-C6B8DCCFFBF1}" type="pres">
      <dgm:prSet presAssocID="{1B8D6ACE-E85C-4B18-9F32-AA699558CA4E}" presName="LevelTwoTextNode" presStyleLbl="node2" presStyleIdx="0" presStyleCnt="7">
        <dgm:presLayoutVars>
          <dgm:chPref val="3"/>
        </dgm:presLayoutVars>
      </dgm:prSet>
      <dgm:spPr/>
      <dgm:t>
        <a:bodyPr/>
        <a:lstStyle/>
        <a:p>
          <a:endParaRPr lang="ru-RU"/>
        </a:p>
      </dgm:t>
    </dgm:pt>
    <dgm:pt modelId="{AAC18E43-6000-4EAE-A52F-13E4F552A411}" type="pres">
      <dgm:prSet presAssocID="{1B8D6ACE-E85C-4B18-9F32-AA699558CA4E}" presName="level3hierChild" presStyleCnt="0"/>
      <dgm:spPr/>
    </dgm:pt>
    <dgm:pt modelId="{D69E6F7F-DC0E-41CD-8459-E67932B373B1}" type="pres">
      <dgm:prSet presAssocID="{95067DB7-7EB3-4B94-AEE0-3748B818BB05}" presName="conn2-1" presStyleLbl="parChTrans1D2" presStyleIdx="1" presStyleCnt="7"/>
      <dgm:spPr/>
      <dgm:t>
        <a:bodyPr/>
        <a:lstStyle/>
        <a:p>
          <a:endParaRPr lang="ru-RU"/>
        </a:p>
      </dgm:t>
    </dgm:pt>
    <dgm:pt modelId="{FFA71ABD-B274-4372-939C-67BBA30C5199}" type="pres">
      <dgm:prSet presAssocID="{95067DB7-7EB3-4B94-AEE0-3748B818BB05}" presName="connTx" presStyleLbl="parChTrans1D2" presStyleIdx="1" presStyleCnt="7"/>
      <dgm:spPr/>
      <dgm:t>
        <a:bodyPr/>
        <a:lstStyle/>
        <a:p>
          <a:endParaRPr lang="ru-RU"/>
        </a:p>
      </dgm:t>
    </dgm:pt>
    <dgm:pt modelId="{37A43238-286D-4DE6-AB61-1A535D29CB36}" type="pres">
      <dgm:prSet presAssocID="{7ECA60FF-62D6-4EA1-80EE-0227CCA732BF}" presName="root2" presStyleCnt="0"/>
      <dgm:spPr/>
    </dgm:pt>
    <dgm:pt modelId="{21A38286-9854-4942-884B-F2891BE210ED}" type="pres">
      <dgm:prSet presAssocID="{7ECA60FF-62D6-4EA1-80EE-0227CCA732BF}" presName="LevelTwoTextNode" presStyleLbl="node2" presStyleIdx="1" presStyleCnt="7">
        <dgm:presLayoutVars>
          <dgm:chPref val="3"/>
        </dgm:presLayoutVars>
      </dgm:prSet>
      <dgm:spPr/>
      <dgm:t>
        <a:bodyPr/>
        <a:lstStyle/>
        <a:p>
          <a:endParaRPr lang="ru-RU"/>
        </a:p>
      </dgm:t>
    </dgm:pt>
    <dgm:pt modelId="{B8D3FFE8-2541-4A62-8B14-A7F54CA0E9BB}" type="pres">
      <dgm:prSet presAssocID="{7ECA60FF-62D6-4EA1-80EE-0227CCA732BF}" presName="level3hierChild" presStyleCnt="0"/>
      <dgm:spPr/>
    </dgm:pt>
    <dgm:pt modelId="{A93A060E-B0AE-4FBC-AAFD-A71489B37808}" type="pres">
      <dgm:prSet presAssocID="{94A56D80-543F-4F59-9142-C2C32C347ECE}" presName="conn2-1" presStyleLbl="parChTrans1D2" presStyleIdx="2" presStyleCnt="7"/>
      <dgm:spPr/>
      <dgm:t>
        <a:bodyPr/>
        <a:lstStyle/>
        <a:p>
          <a:endParaRPr lang="ru-RU"/>
        </a:p>
      </dgm:t>
    </dgm:pt>
    <dgm:pt modelId="{C59982C5-8C4F-46E3-90EF-8A92E030BBF4}" type="pres">
      <dgm:prSet presAssocID="{94A56D80-543F-4F59-9142-C2C32C347ECE}" presName="connTx" presStyleLbl="parChTrans1D2" presStyleIdx="2" presStyleCnt="7"/>
      <dgm:spPr/>
      <dgm:t>
        <a:bodyPr/>
        <a:lstStyle/>
        <a:p>
          <a:endParaRPr lang="ru-RU"/>
        </a:p>
      </dgm:t>
    </dgm:pt>
    <dgm:pt modelId="{BBD20D46-9177-47A0-B698-812685A7D985}" type="pres">
      <dgm:prSet presAssocID="{BD6889FC-B0E6-4D5C-9EE2-2CB99728D784}" presName="root2" presStyleCnt="0"/>
      <dgm:spPr/>
    </dgm:pt>
    <dgm:pt modelId="{B86476DF-26AB-4871-8904-32222B7E2A0C}" type="pres">
      <dgm:prSet presAssocID="{BD6889FC-B0E6-4D5C-9EE2-2CB99728D784}" presName="LevelTwoTextNode" presStyleLbl="node2" presStyleIdx="2" presStyleCnt="7" custScaleX="106413">
        <dgm:presLayoutVars>
          <dgm:chPref val="3"/>
        </dgm:presLayoutVars>
      </dgm:prSet>
      <dgm:spPr/>
      <dgm:t>
        <a:bodyPr/>
        <a:lstStyle/>
        <a:p>
          <a:endParaRPr lang="ru-RU"/>
        </a:p>
      </dgm:t>
    </dgm:pt>
    <dgm:pt modelId="{24576904-059D-4C38-9F91-A560BDAD4D25}" type="pres">
      <dgm:prSet presAssocID="{BD6889FC-B0E6-4D5C-9EE2-2CB99728D784}" presName="level3hierChild" presStyleCnt="0"/>
      <dgm:spPr/>
    </dgm:pt>
    <dgm:pt modelId="{18943249-1221-40B7-B7EC-EA01F9615E3A}" type="pres">
      <dgm:prSet presAssocID="{E27C0BE8-5822-4BEF-9243-225CC4D82FD3}" presName="conn2-1" presStyleLbl="parChTrans1D2" presStyleIdx="3" presStyleCnt="7"/>
      <dgm:spPr/>
      <dgm:t>
        <a:bodyPr/>
        <a:lstStyle/>
        <a:p>
          <a:endParaRPr lang="ru-RU"/>
        </a:p>
      </dgm:t>
    </dgm:pt>
    <dgm:pt modelId="{3488242E-80E9-4225-83B0-880ED2A1A4AF}" type="pres">
      <dgm:prSet presAssocID="{E27C0BE8-5822-4BEF-9243-225CC4D82FD3}" presName="connTx" presStyleLbl="parChTrans1D2" presStyleIdx="3" presStyleCnt="7"/>
      <dgm:spPr/>
      <dgm:t>
        <a:bodyPr/>
        <a:lstStyle/>
        <a:p>
          <a:endParaRPr lang="ru-RU"/>
        </a:p>
      </dgm:t>
    </dgm:pt>
    <dgm:pt modelId="{607A6927-A277-4706-904F-021C0B544494}" type="pres">
      <dgm:prSet presAssocID="{36864CBD-9D56-4941-8A76-8DFFB4ADF4DC}" presName="root2" presStyleCnt="0"/>
      <dgm:spPr/>
    </dgm:pt>
    <dgm:pt modelId="{2881C09A-6266-4F49-82ED-052111BC52C0}" type="pres">
      <dgm:prSet presAssocID="{36864CBD-9D56-4941-8A76-8DFFB4ADF4DC}" presName="LevelTwoTextNode" presStyleLbl="node2" presStyleIdx="3" presStyleCnt="7" custScaleX="116155">
        <dgm:presLayoutVars>
          <dgm:chPref val="3"/>
        </dgm:presLayoutVars>
      </dgm:prSet>
      <dgm:spPr/>
      <dgm:t>
        <a:bodyPr/>
        <a:lstStyle/>
        <a:p>
          <a:endParaRPr lang="ru-RU"/>
        </a:p>
      </dgm:t>
    </dgm:pt>
    <dgm:pt modelId="{5969289F-68B2-432A-94B4-7FAB33E879E6}" type="pres">
      <dgm:prSet presAssocID="{36864CBD-9D56-4941-8A76-8DFFB4ADF4DC}" presName="level3hierChild" presStyleCnt="0"/>
      <dgm:spPr/>
    </dgm:pt>
    <dgm:pt modelId="{69BC493C-AA69-4162-B897-D6F52105BCD9}" type="pres">
      <dgm:prSet presAssocID="{38D483A3-9E35-4E2A-BEE3-BFBD749AEEEF}" presName="conn2-1" presStyleLbl="parChTrans1D2" presStyleIdx="4" presStyleCnt="7"/>
      <dgm:spPr/>
      <dgm:t>
        <a:bodyPr/>
        <a:lstStyle/>
        <a:p>
          <a:endParaRPr lang="ru-RU"/>
        </a:p>
      </dgm:t>
    </dgm:pt>
    <dgm:pt modelId="{107D5453-51C5-45EF-92F1-28AA6FD92090}" type="pres">
      <dgm:prSet presAssocID="{38D483A3-9E35-4E2A-BEE3-BFBD749AEEEF}" presName="connTx" presStyleLbl="parChTrans1D2" presStyleIdx="4" presStyleCnt="7"/>
      <dgm:spPr/>
      <dgm:t>
        <a:bodyPr/>
        <a:lstStyle/>
        <a:p>
          <a:endParaRPr lang="ru-RU"/>
        </a:p>
      </dgm:t>
    </dgm:pt>
    <dgm:pt modelId="{4A5392BD-DE29-4B96-91B6-FC40EDB972FD}" type="pres">
      <dgm:prSet presAssocID="{D3862CD4-876D-4C7A-AC11-E855AC984C8D}" presName="root2" presStyleCnt="0"/>
      <dgm:spPr/>
    </dgm:pt>
    <dgm:pt modelId="{0A2BB6A1-3BF9-4407-88D3-47226C6743D0}" type="pres">
      <dgm:prSet presAssocID="{D3862CD4-876D-4C7A-AC11-E855AC984C8D}" presName="LevelTwoTextNode" presStyleLbl="node2" presStyleIdx="4" presStyleCnt="7" custScaleX="118590">
        <dgm:presLayoutVars>
          <dgm:chPref val="3"/>
        </dgm:presLayoutVars>
      </dgm:prSet>
      <dgm:spPr/>
      <dgm:t>
        <a:bodyPr/>
        <a:lstStyle/>
        <a:p>
          <a:endParaRPr lang="ru-RU"/>
        </a:p>
      </dgm:t>
    </dgm:pt>
    <dgm:pt modelId="{1386B726-1EE1-4A49-9749-1719F3860B7A}" type="pres">
      <dgm:prSet presAssocID="{D3862CD4-876D-4C7A-AC11-E855AC984C8D}" presName="level3hierChild" presStyleCnt="0"/>
      <dgm:spPr/>
    </dgm:pt>
    <dgm:pt modelId="{0F015033-9017-47F6-B5D4-7A2F3BECCB25}" type="pres">
      <dgm:prSet presAssocID="{CE0EB1D3-A647-4D42-A80F-AEF6A8D574D7}" presName="conn2-1" presStyleLbl="parChTrans1D2" presStyleIdx="5" presStyleCnt="7"/>
      <dgm:spPr/>
      <dgm:t>
        <a:bodyPr/>
        <a:lstStyle/>
        <a:p>
          <a:endParaRPr lang="ru-RU"/>
        </a:p>
      </dgm:t>
    </dgm:pt>
    <dgm:pt modelId="{4442FFF5-744C-4D32-BB94-AF1A5F5922BF}" type="pres">
      <dgm:prSet presAssocID="{CE0EB1D3-A647-4D42-A80F-AEF6A8D574D7}" presName="connTx" presStyleLbl="parChTrans1D2" presStyleIdx="5" presStyleCnt="7"/>
      <dgm:spPr/>
      <dgm:t>
        <a:bodyPr/>
        <a:lstStyle/>
        <a:p>
          <a:endParaRPr lang="ru-RU"/>
        </a:p>
      </dgm:t>
    </dgm:pt>
    <dgm:pt modelId="{8F83F50E-CFEC-4571-90F0-59936018BB8B}" type="pres">
      <dgm:prSet presAssocID="{3DD9D47F-05EE-49A9-A271-E1B635C6F43C}" presName="root2" presStyleCnt="0"/>
      <dgm:spPr/>
    </dgm:pt>
    <dgm:pt modelId="{AB05F644-3B68-4163-9C4A-452210C0DCFA}" type="pres">
      <dgm:prSet presAssocID="{3DD9D47F-05EE-49A9-A271-E1B635C6F43C}" presName="LevelTwoTextNode" presStyleLbl="node2" presStyleIdx="5" presStyleCnt="7">
        <dgm:presLayoutVars>
          <dgm:chPref val="3"/>
        </dgm:presLayoutVars>
      </dgm:prSet>
      <dgm:spPr/>
      <dgm:t>
        <a:bodyPr/>
        <a:lstStyle/>
        <a:p>
          <a:endParaRPr lang="ru-RU"/>
        </a:p>
      </dgm:t>
    </dgm:pt>
    <dgm:pt modelId="{273A5CF2-960D-409E-A0CD-2272407F2F3E}" type="pres">
      <dgm:prSet presAssocID="{3DD9D47F-05EE-49A9-A271-E1B635C6F43C}" presName="level3hierChild" presStyleCnt="0"/>
      <dgm:spPr/>
    </dgm:pt>
    <dgm:pt modelId="{3BBC1714-D4B7-44B4-BCF7-1F144399161D}" type="pres">
      <dgm:prSet presAssocID="{BC7A9BAD-E3B0-44A4-B673-A68F0EF7E5B2}" presName="conn2-1" presStyleLbl="parChTrans1D2" presStyleIdx="6" presStyleCnt="7"/>
      <dgm:spPr/>
      <dgm:t>
        <a:bodyPr/>
        <a:lstStyle/>
        <a:p>
          <a:endParaRPr lang="ru-RU"/>
        </a:p>
      </dgm:t>
    </dgm:pt>
    <dgm:pt modelId="{19F00C6F-A581-43EF-A4BD-0F1E11217A79}" type="pres">
      <dgm:prSet presAssocID="{BC7A9BAD-E3B0-44A4-B673-A68F0EF7E5B2}" presName="connTx" presStyleLbl="parChTrans1D2" presStyleIdx="6" presStyleCnt="7"/>
      <dgm:spPr/>
      <dgm:t>
        <a:bodyPr/>
        <a:lstStyle/>
        <a:p>
          <a:endParaRPr lang="ru-RU"/>
        </a:p>
      </dgm:t>
    </dgm:pt>
    <dgm:pt modelId="{5B4041B9-195D-4699-A6AE-4EE21A94266A}" type="pres">
      <dgm:prSet presAssocID="{16192BF3-6297-4B82-83C3-D085D750B82F}" presName="root2" presStyleCnt="0"/>
      <dgm:spPr/>
    </dgm:pt>
    <dgm:pt modelId="{F777CC4A-0158-4EC4-A479-CAA8EAEECE6F}" type="pres">
      <dgm:prSet presAssocID="{16192BF3-6297-4B82-83C3-D085D750B82F}" presName="LevelTwoTextNode" presStyleLbl="node2" presStyleIdx="6" presStyleCnt="7">
        <dgm:presLayoutVars>
          <dgm:chPref val="3"/>
        </dgm:presLayoutVars>
      </dgm:prSet>
      <dgm:spPr/>
      <dgm:t>
        <a:bodyPr/>
        <a:lstStyle/>
        <a:p>
          <a:endParaRPr lang="ru-RU"/>
        </a:p>
      </dgm:t>
    </dgm:pt>
    <dgm:pt modelId="{9CA4513C-E55D-4B58-988B-452A4A4B4071}" type="pres">
      <dgm:prSet presAssocID="{16192BF3-6297-4B82-83C3-D085D750B82F}" presName="level3hierChild" presStyleCnt="0"/>
      <dgm:spPr/>
    </dgm:pt>
  </dgm:ptLst>
  <dgm:cxnLst>
    <dgm:cxn modelId="{694A7565-AECF-45F1-9A7C-91E9B6E0CF53}" type="presOf" srcId="{DD1DD6C3-6321-4CC3-9F9F-0D6B40C766CC}" destId="{B88C39E1-1E58-4C7F-A553-4EF77F6F713E}" srcOrd="0" destOrd="0" presId="urn:microsoft.com/office/officeart/2005/8/layout/hierarchy2"/>
    <dgm:cxn modelId="{5DD9B15C-C888-4B0F-8997-C763BEAB0240}" type="presOf" srcId="{36864CBD-9D56-4941-8A76-8DFFB4ADF4DC}" destId="{2881C09A-6266-4F49-82ED-052111BC52C0}" srcOrd="0" destOrd="0" presId="urn:microsoft.com/office/officeart/2005/8/layout/hierarchy2"/>
    <dgm:cxn modelId="{4288069C-83F4-436C-BC4D-F1131C54BE13}" type="presOf" srcId="{38D483A3-9E35-4E2A-BEE3-BFBD749AEEEF}" destId="{69BC493C-AA69-4162-B897-D6F52105BCD9}" srcOrd="0" destOrd="0" presId="urn:microsoft.com/office/officeart/2005/8/layout/hierarchy2"/>
    <dgm:cxn modelId="{210554E0-C62E-455D-9C7D-7562AC0B252A}" type="presOf" srcId="{285D9D70-260C-47AF-8A9C-73EBA02AB2B0}" destId="{BF33D783-EC83-4914-A4C5-DD4782B11570}" srcOrd="1" destOrd="0" presId="urn:microsoft.com/office/officeart/2005/8/layout/hierarchy2"/>
    <dgm:cxn modelId="{33FF478C-F13A-4BD8-82B4-DA5E0255A615}" type="presOf" srcId="{D3862CD4-876D-4C7A-AC11-E855AC984C8D}" destId="{0A2BB6A1-3BF9-4407-88D3-47226C6743D0}" srcOrd="0" destOrd="0" presId="urn:microsoft.com/office/officeart/2005/8/layout/hierarchy2"/>
    <dgm:cxn modelId="{B959174D-5713-478F-BF40-0FBCF26D7414}" srcId="{B31D5A06-1BDF-46F5-B002-3EF1FEBA2BCF}" destId="{3DD9D47F-05EE-49A9-A271-E1B635C6F43C}" srcOrd="5" destOrd="0" parTransId="{CE0EB1D3-A647-4D42-A80F-AEF6A8D574D7}" sibTransId="{E17C00E5-584D-4F59-BA24-C112DBF1C3F9}"/>
    <dgm:cxn modelId="{E90A6AC3-FF12-4C8A-935E-BFF7713EA424}" type="presOf" srcId="{3DD9D47F-05EE-49A9-A271-E1B635C6F43C}" destId="{AB05F644-3B68-4163-9C4A-452210C0DCFA}" srcOrd="0" destOrd="0" presId="urn:microsoft.com/office/officeart/2005/8/layout/hierarchy2"/>
    <dgm:cxn modelId="{364DA5BB-DBAA-49B0-A6A2-73384CDACE27}" type="presOf" srcId="{95067DB7-7EB3-4B94-AEE0-3748B818BB05}" destId="{D69E6F7F-DC0E-41CD-8459-E67932B373B1}" srcOrd="0" destOrd="0" presId="urn:microsoft.com/office/officeart/2005/8/layout/hierarchy2"/>
    <dgm:cxn modelId="{17F92D70-BF48-41C9-BE1A-A9FE2421FCCE}" type="presOf" srcId="{E27C0BE8-5822-4BEF-9243-225CC4D82FD3}" destId="{3488242E-80E9-4225-83B0-880ED2A1A4AF}" srcOrd="1" destOrd="0" presId="urn:microsoft.com/office/officeart/2005/8/layout/hierarchy2"/>
    <dgm:cxn modelId="{6F4A482B-BC46-4BEF-9F3C-06537B5053F3}" type="presOf" srcId="{B31D5A06-1BDF-46F5-B002-3EF1FEBA2BCF}" destId="{1DA7194E-BCD9-4A7F-81B1-2BC1685C5164}" srcOrd="0" destOrd="0" presId="urn:microsoft.com/office/officeart/2005/8/layout/hierarchy2"/>
    <dgm:cxn modelId="{633F4DB8-DB08-4D61-8A5F-1CB5893BBF7B}" type="presOf" srcId="{38D483A3-9E35-4E2A-BEE3-BFBD749AEEEF}" destId="{107D5453-51C5-45EF-92F1-28AA6FD92090}" srcOrd="1" destOrd="0" presId="urn:microsoft.com/office/officeart/2005/8/layout/hierarchy2"/>
    <dgm:cxn modelId="{DFDB5554-32E9-41E2-95AF-8F9F57258BA7}" type="presOf" srcId="{BC7A9BAD-E3B0-44A4-B673-A68F0EF7E5B2}" destId="{19F00C6F-A581-43EF-A4BD-0F1E11217A79}" srcOrd="1" destOrd="0" presId="urn:microsoft.com/office/officeart/2005/8/layout/hierarchy2"/>
    <dgm:cxn modelId="{155DE110-EA47-4D7F-B716-259933C09739}" type="presOf" srcId="{16192BF3-6297-4B82-83C3-D085D750B82F}" destId="{F777CC4A-0158-4EC4-A479-CAA8EAEECE6F}" srcOrd="0" destOrd="0" presId="urn:microsoft.com/office/officeart/2005/8/layout/hierarchy2"/>
    <dgm:cxn modelId="{AFB4321E-EE04-444A-B9CC-0A32F74D381B}" srcId="{B31D5A06-1BDF-46F5-B002-3EF1FEBA2BCF}" destId="{BD6889FC-B0E6-4D5C-9EE2-2CB99728D784}" srcOrd="2" destOrd="0" parTransId="{94A56D80-543F-4F59-9142-C2C32C347ECE}" sibTransId="{B7D9412F-A325-4053-AEA4-B87254142B71}"/>
    <dgm:cxn modelId="{BF355475-BC3D-4828-9061-842F05B08C64}" type="presOf" srcId="{285D9D70-260C-47AF-8A9C-73EBA02AB2B0}" destId="{D8921D5B-46A7-4DF9-B4D4-C7153FE750B5}" srcOrd="0" destOrd="0" presId="urn:microsoft.com/office/officeart/2005/8/layout/hierarchy2"/>
    <dgm:cxn modelId="{781A3974-E66E-40CC-825C-5BE630180003}" srcId="{B31D5A06-1BDF-46F5-B002-3EF1FEBA2BCF}" destId="{D3862CD4-876D-4C7A-AC11-E855AC984C8D}" srcOrd="4" destOrd="0" parTransId="{38D483A3-9E35-4E2A-BEE3-BFBD749AEEEF}" sibTransId="{5FAFA837-3227-472F-B52B-75F4BE7215BF}"/>
    <dgm:cxn modelId="{08BAB5B9-3BBA-4807-A436-DC3FFCB3946A}" type="presOf" srcId="{95067DB7-7EB3-4B94-AEE0-3748B818BB05}" destId="{FFA71ABD-B274-4372-939C-67BBA30C5199}" srcOrd="1" destOrd="0" presId="urn:microsoft.com/office/officeart/2005/8/layout/hierarchy2"/>
    <dgm:cxn modelId="{060CA169-0800-4089-B2EE-7F85E13616C1}" srcId="{B31D5A06-1BDF-46F5-B002-3EF1FEBA2BCF}" destId="{36864CBD-9D56-4941-8A76-8DFFB4ADF4DC}" srcOrd="3" destOrd="0" parTransId="{E27C0BE8-5822-4BEF-9243-225CC4D82FD3}" sibTransId="{60C8FFE4-E639-4E1D-ACBC-E872474095BE}"/>
    <dgm:cxn modelId="{173085A1-4EA2-42F7-A79B-B1AB8CC35D9C}" srcId="{B31D5A06-1BDF-46F5-B002-3EF1FEBA2BCF}" destId="{7ECA60FF-62D6-4EA1-80EE-0227CCA732BF}" srcOrd="1" destOrd="0" parTransId="{95067DB7-7EB3-4B94-AEE0-3748B818BB05}" sibTransId="{C20F82A2-2D95-471A-97A9-10DB18D8AFFD}"/>
    <dgm:cxn modelId="{1B3BB045-4B16-407D-9785-4CE249172D91}" type="presOf" srcId="{1B8D6ACE-E85C-4B18-9F32-AA699558CA4E}" destId="{984CAB73-F88D-47B0-A645-C6B8DCCFFBF1}" srcOrd="0" destOrd="0" presId="urn:microsoft.com/office/officeart/2005/8/layout/hierarchy2"/>
    <dgm:cxn modelId="{35D9156C-E5D7-4B5A-9A52-6C6C17AA566E}" type="presOf" srcId="{94A56D80-543F-4F59-9142-C2C32C347ECE}" destId="{C59982C5-8C4F-46E3-90EF-8A92E030BBF4}" srcOrd="1" destOrd="0" presId="urn:microsoft.com/office/officeart/2005/8/layout/hierarchy2"/>
    <dgm:cxn modelId="{5C8B8AD2-27C8-4B21-B146-A9F001AC3138}" type="presOf" srcId="{BC7A9BAD-E3B0-44A4-B673-A68F0EF7E5B2}" destId="{3BBC1714-D4B7-44B4-BCF7-1F144399161D}" srcOrd="0" destOrd="0" presId="urn:microsoft.com/office/officeart/2005/8/layout/hierarchy2"/>
    <dgm:cxn modelId="{063B8BC6-262B-4DED-9577-915DB3E3E845}" type="presOf" srcId="{94A56D80-543F-4F59-9142-C2C32C347ECE}" destId="{A93A060E-B0AE-4FBC-AAFD-A71489B37808}" srcOrd="0" destOrd="0" presId="urn:microsoft.com/office/officeart/2005/8/layout/hierarchy2"/>
    <dgm:cxn modelId="{7A5DF06E-EC12-48D7-A75A-F3028FF5A6F8}" type="presOf" srcId="{BD6889FC-B0E6-4D5C-9EE2-2CB99728D784}" destId="{B86476DF-26AB-4871-8904-32222B7E2A0C}" srcOrd="0" destOrd="0" presId="urn:microsoft.com/office/officeart/2005/8/layout/hierarchy2"/>
    <dgm:cxn modelId="{0E069032-8A51-4B6C-9E30-423A85B2DCB1}" srcId="{B31D5A06-1BDF-46F5-B002-3EF1FEBA2BCF}" destId="{16192BF3-6297-4B82-83C3-D085D750B82F}" srcOrd="6" destOrd="0" parTransId="{BC7A9BAD-E3B0-44A4-B673-A68F0EF7E5B2}" sibTransId="{E4677D96-485C-4C47-9043-1947DD3EF216}"/>
    <dgm:cxn modelId="{737E6A40-FEEA-4C37-B75D-C2F6CCB97CF1}" srcId="{DD1DD6C3-6321-4CC3-9F9F-0D6B40C766CC}" destId="{B31D5A06-1BDF-46F5-B002-3EF1FEBA2BCF}" srcOrd="0" destOrd="0" parTransId="{083949CC-7E47-4C07-9FBB-8DECA4F52100}" sibTransId="{C5612033-6E08-4C8E-95D2-4D514E59F8D1}"/>
    <dgm:cxn modelId="{87502D4A-CAE6-4D53-8421-FEBC4144D706}" type="presOf" srcId="{CE0EB1D3-A647-4D42-A80F-AEF6A8D574D7}" destId="{4442FFF5-744C-4D32-BB94-AF1A5F5922BF}" srcOrd="1" destOrd="0" presId="urn:microsoft.com/office/officeart/2005/8/layout/hierarchy2"/>
    <dgm:cxn modelId="{B98FD7C4-A50E-4029-90AB-857C57D7A4AA}" srcId="{B31D5A06-1BDF-46F5-B002-3EF1FEBA2BCF}" destId="{1B8D6ACE-E85C-4B18-9F32-AA699558CA4E}" srcOrd="0" destOrd="0" parTransId="{285D9D70-260C-47AF-8A9C-73EBA02AB2B0}" sibTransId="{596A0F3F-C158-4860-9303-2CD81A7BAAA8}"/>
    <dgm:cxn modelId="{1AB1394C-0E76-437E-86B5-FD84B65E85D1}" type="presOf" srcId="{CE0EB1D3-A647-4D42-A80F-AEF6A8D574D7}" destId="{0F015033-9017-47F6-B5D4-7A2F3BECCB25}" srcOrd="0" destOrd="0" presId="urn:microsoft.com/office/officeart/2005/8/layout/hierarchy2"/>
    <dgm:cxn modelId="{15CBD92E-237F-4B62-B047-D6D4365A933A}" type="presOf" srcId="{E27C0BE8-5822-4BEF-9243-225CC4D82FD3}" destId="{18943249-1221-40B7-B7EC-EA01F9615E3A}" srcOrd="0" destOrd="0" presId="urn:microsoft.com/office/officeart/2005/8/layout/hierarchy2"/>
    <dgm:cxn modelId="{6C2DF823-651C-47A4-8F10-2393D2F4205F}" type="presOf" srcId="{7ECA60FF-62D6-4EA1-80EE-0227CCA732BF}" destId="{21A38286-9854-4942-884B-F2891BE210ED}" srcOrd="0" destOrd="0" presId="urn:microsoft.com/office/officeart/2005/8/layout/hierarchy2"/>
    <dgm:cxn modelId="{A1172931-5744-47F4-A7E0-71A39482443F}" type="presParOf" srcId="{B88C39E1-1E58-4C7F-A553-4EF77F6F713E}" destId="{94067026-4A3C-4E2B-8D3A-A750DAA23196}" srcOrd="0" destOrd="0" presId="urn:microsoft.com/office/officeart/2005/8/layout/hierarchy2"/>
    <dgm:cxn modelId="{6A6FDEC8-59F7-438E-BF6B-EE6084515B0E}" type="presParOf" srcId="{94067026-4A3C-4E2B-8D3A-A750DAA23196}" destId="{1DA7194E-BCD9-4A7F-81B1-2BC1685C5164}" srcOrd="0" destOrd="0" presId="urn:microsoft.com/office/officeart/2005/8/layout/hierarchy2"/>
    <dgm:cxn modelId="{5C481882-0192-489D-9BF1-FFB73EEFDEE5}" type="presParOf" srcId="{94067026-4A3C-4E2B-8D3A-A750DAA23196}" destId="{B49D0B89-1CA9-40D2-A909-8FD2546CD8E7}" srcOrd="1" destOrd="0" presId="urn:microsoft.com/office/officeart/2005/8/layout/hierarchy2"/>
    <dgm:cxn modelId="{1253E4B2-6EB5-4CEB-B9C8-B96FB73E3645}" type="presParOf" srcId="{B49D0B89-1CA9-40D2-A909-8FD2546CD8E7}" destId="{D8921D5B-46A7-4DF9-B4D4-C7153FE750B5}" srcOrd="0" destOrd="0" presId="urn:microsoft.com/office/officeart/2005/8/layout/hierarchy2"/>
    <dgm:cxn modelId="{557A36A0-666E-4BF4-BB1C-F5249EAAEEBB}" type="presParOf" srcId="{D8921D5B-46A7-4DF9-B4D4-C7153FE750B5}" destId="{BF33D783-EC83-4914-A4C5-DD4782B11570}" srcOrd="0" destOrd="0" presId="urn:microsoft.com/office/officeart/2005/8/layout/hierarchy2"/>
    <dgm:cxn modelId="{76E8F78F-3A01-420A-AC2A-38A9AE08DFD4}" type="presParOf" srcId="{B49D0B89-1CA9-40D2-A909-8FD2546CD8E7}" destId="{88387627-1559-400C-8802-4A33C3F04589}" srcOrd="1" destOrd="0" presId="urn:microsoft.com/office/officeart/2005/8/layout/hierarchy2"/>
    <dgm:cxn modelId="{FA9D4435-A873-4497-818A-1C3E571D2D77}" type="presParOf" srcId="{88387627-1559-400C-8802-4A33C3F04589}" destId="{984CAB73-F88D-47B0-A645-C6B8DCCFFBF1}" srcOrd="0" destOrd="0" presId="urn:microsoft.com/office/officeart/2005/8/layout/hierarchy2"/>
    <dgm:cxn modelId="{A67D57A9-64B8-4102-91C9-9922A41009CE}" type="presParOf" srcId="{88387627-1559-400C-8802-4A33C3F04589}" destId="{AAC18E43-6000-4EAE-A52F-13E4F552A411}" srcOrd="1" destOrd="0" presId="urn:microsoft.com/office/officeart/2005/8/layout/hierarchy2"/>
    <dgm:cxn modelId="{677B7474-EEB3-479D-9249-F04A9EC11398}" type="presParOf" srcId="{B49D0B89-1CA9-40D2-A909-8FD2546CD8E7}" destId="{D69E6F7F-DC0E-41CD-8459-E67932B373B1}" srcOrd="2" destOrd="0" presId="urn:microsoft.com/office/officeart/2005/8/layout/hierarchy2"/>
    <dgm:cxn modelId="{D06F85C5-6493-469C-8BD1-A1B7BFAB3B19}" type="presParOf" srcId="{D69E6F7F-DC0E-41CD-8459-E67932B373B1}" destId="{FFA71ABD-B274-4372-939C-67BBA30C5199}" srcOrd="0" destOrd="0" presId="urn:microsoft.com/office/officeart/2005/8/layout/hierarchy2"/>
    <dgm:cxn modelId="{DB5E0EC9-D71E-4539-8020-E86B5BCC29A3}" type="presParOf" srcId="{B49D0B89-1CA9-40D2-A909-8FD2546CD8E7}" destId="{37A43238-286D-4DE6-AB61-1A535D29CB36}" srcOrd="3" destOrd="0" presId="urn:microsoft.com/office/officeart/2005/8/layout/hierarchy2"/>
    <dgm:cxn modelId="{5E35318B-7A63-4961-BFB8-429AF0D980C4}" type="presParOf" srcId="{37A43238-286D-4DE6-AB61-1A535D29CB36}" destId="{21A38286-9854-4942-884B-F2891BE210ED}" srcOrd="0" destOrd="0" presId="urn:microsoft.com/office/officeart/2005/8/layout/hierarchy2"/>
    <dgm:cxn modelId="{3E0E94C4-C292-4F35-BBF5-834847C463DC}" type="presParOf" srcId="{37A43238-286D-4DE6-AB61-1A535D29CB36}" destId="{B8D3FFE8-2541-4A62-8B14-A7F54CA0E9BB}" srcOrd="1" destOrd="0" presId="urn:microsoft.com/office/officeart/2005/8/layout/hierarchy2"/>
    <dgm:cxn modelId="{CB94240F-8788-498A-994E-9D90347C562C}" type="presParOf" srcId="{B49D0B89-1CA9-40D2-A909-8FD2546CD8E7}" destId="{A93A060E-B0AE-4FBC-AAFD-A71489B37808}" srcOrd="4" destOrd="0" presId="urn:microsoft.com/office/officeart/2005/8/layout/hierarchy2"/>
    <dgm:cxn modelId="{21332692-44D2-4CFE-AD61-50E910221CEB}" type="presParOf" srcId="{A93A060E-B0AE-4FBC-AAFD-A71489B37808}" destId="{C59982C5-8C4F-46E3-90EF-8A92E030BBF4}" srcOrd="0" destOrd="0" presId="urn:microsoft.com/office/officeart/2005/8/layout/hierarchy2"/>
    <dgm:cxn modelId="{5AAADCE4-CB72-485C-9E6E-BA22FA6A9799}" type="presParOf" srcId="{B49D0B89-1CA9-40D2-A909-8FD2546CD8E7}" destId="{BBD20D46-9177-47A0-B698-812685A7D985}" srcOrd="5" destOrd="0" presId="urn:microsoft.com/office/officeart/2005/8/layout/hierarchy2"/>
    <dgm:cxn modelId="{AC587FDA-1ECF-41F3-8A45-F7386370E111}" type="presParOf" srcId="{BBD20D46-9177-47A0-B698-812685A7D985}" destId="{B86476DF-26AB-4871-8904-32222B7E2A0C}" srcOrd="0" destOrd="0" presId="urn:microsoft.com/office/officeart/2005/8/layout/hierarchy2"/>
    <dgm:cxn modelId="{7976CCA1-7A36-49B3-9113-820CF6B1EA9C}" type="presParOf" srcId="{BBD20D46-9177-47A0-B698-812685A7D985}" destId="{24576904-059D-4C38-9F91-A560BDAD4D25}" srcOrd="1" destOrd="0" presId="urn:microsoft.com/office/officeart/2005/8/layout/hierarchy2"/>
    <dgm:cxn modelId="{82026FED-C71D-47F1-AA00-F3A65B247BB2}" type="presParOf" srcId="{B49D0B89-1CA9-40D2-A909-8FD2546CD8E7}" destId="{18943249-1221-40B7-B7EC-EA01F9615E3A}" srcOrd="6" destOrd="0" presId="urn:microsoft.com/office/officeart/2005/8/layout/hierarchy2"/>
    <dgm:cxn modelId="{5310C13D-055F-4965-BB40-185C0B2E5DE1}" type="presParOf" srcId="{18943249-1221-40B7-B7EC-EA01F9615E3A}" destId="{3488242E-80E9-4225-83B0-880ED2A1A4AF}" srcOrd="0" destOrd="0" presId="urn:microsoft.com/office/officeart/2005/8/layout/hierarchy2"/>
    <dgm:cxn modelId="{51198498-E12B-4197-B368-E480F141BE70}" type="presParOf" srcId="{B49D0B89-1CA9-40D2-A909-8FD2546CD8E7}" destId="{607A6927-A277-4706-904F-021C0B544494}" srcOrd="7" destOrd="0" presId="urn:microsoft.com/office/officeart/2005/8/layout/hierarchy2"/>
    <dgm:cxn modelId="{3477E925-6625-490B-8B36-6049489105AD}" type="presParOf" srcId="{607A6927-A277-4706-904F-021C0B544494}" destId="{2881C09A-6266-4F49-82ED-052111BC52C0}" srcOrd="0" destOrd="0" presId="urn:microsoft.com/office/officeart/2005/8/layout/hierarchy2"/>
    <dgm:cxn modelId="{B1812177-3A0B-4CC8-BD8F-63E12E25BCEF}" type="presParOf" srcId="{607A6927-A277-4706-904F-021C0B544494}" destId="{5969289F-68B2-432A-94B4-7FAB33E879E6}" srcOrd="1" destOrd="0" presId="urn:microsoft.com/office/officeart/2005/8/layout/hierarchy2"/>
    <dgm:cxn modelId="{7AEA6882-98E1-46F0-BBF2-34FDC793AE49}" type="presParOf" srcId="{B49D0B89-1CA9-40D2-A909-8FD2546CD8E7}" destId="{69BC493C-AA69-4162-B897-D6F52105BCD9}" srcOrd="8" destOrd="0" presId="urn:microsoft.com/office/officeart/2005/8/layout/hierarchy2"/>
    <dgm:cxn modelId="{2667A1AA-CAAC-45E7-A753-2462521CF1BB}" type="presParOf" srcId="{69BC493C-AA69-4162-B897-D6F52105BCD9}" destId="{107D5453-51C5-45EF-92F1-28AA6FD92090}" srcOrd="0" destOrd="0" presId="urn:microsoft.com/office/officeart/2005/8/layout/hierarchy2"/>
    <dgm:cxn modelId="{DB1363AA-4597-4442-88A6-18D61C1CDB37}" type="presParOf" srcId="{B49D0B89-1CA9-40D2-A909-8FD2546CD8E7}" destId="{4A5392BD-DE29-4B96-91B6-FC40EDB972FD}" srcOrd="9" destOrd="0" presId="urn:microsoft.com/office/officeart/2005/8/layout/hierarchy2"/>
    <dgm:cxn modelId="{8B9B7937-A5B2-419D-82B6-66C7DB7BE69A}" type="presParOf" srcId="{4A5392BD-DE29-4B96-91B6-FC40EDB972FD}" destId="{0A2BB6A1-3BF9-4407-88D3-47226C6743D0}" srcOrd="0" destOrd="0" presId="urn:microsoft.com/office/officeart/2005/8/layout/hierarchy2"/>
    <dgm:cxn modelId="{E48B737B-BF59-4BB5-ABA3-D62332CC91D7}" type="presParOf" srcId="{4A5392BD-DE29-4B96-91B6-FC40EDB972FD}" destId="{1386B726-1EE1-4A49-9749-1719F3860B7A}" srcOrd="1" destOrd="0" presId="urn:microsoft.com/office/officeart/2005/8/layout/hierarchy2"/>
    <dgm:cxn modelId="{DE9BA5BF-1CB0-4BD0-B4F5-9D6AB9DE3533}" type="presParOf" srcId="{B49D0B89-1CA9-40D2-A909-8FD2546CD8E7}" destId="{0F015033-9017-47F6-B5D4-7A2F3BECCB25}" srcOrd="10" destOrd="0" presId="urn:microsoft.com/office/officeart/2005/8/layout/hierarchy2"/>
    <dgm:cxn modelId="{4B18E61A-6934-49F0-91CB-51FBB01CB6AF}" type="presParOf" srcId="{0F015033-9017-47F6-B5D4-7A2F3BECCB25}" destId="{4442FFF5-744C-4D32-BB94-AF1A5F5922BF}" srcOrd="0" destOrd="0" presId="urn:microsoft.com/office/officeart/2005/8/layout/hierarchy2"/>
    <dgm:cxn modelId="{BDD11521-CFC7-49F7-810C-E572EFCD7735}" type="presParOf" srcId="{B49D0B89-1CA9-40D2-A909-8FD2546CD8E7}" destId="{8F83F50E-CFEC-4571-90F0-59936018BB8B}" srcOrd="11" destOrd="0" presId="urn:microsoft.com/office/officeart/2005/8/layout/hierarchy2"/>
    <dgm:cxn modelId="{5D7D7A19-10FE-49C5-891C-850F7C7B9A51}" type="presParOf" srcId="{8F83F50E-CFEC-4571-90F0-59936018BB8B}" destId="{AB05F644-3B68-4163-9C4A-452210C0DCFA}" srcOrd="0" destOrd="0" presId="urn:microsoft.com/office/officeart/2005/8/layout/hierarchy2"/>
    <dgm:cxn modelId="{B06782E6-C705-497D-91F4-BFBAF024FCC0}" type="presParOf" srcId="{8F83F50E-CFEC-4571-90F0-59936018BB8B}" destId="{273A5CF2-960D-409E-A0CD-2272407F2F3E}" srcOrd="1" destOrd="0" presId="urn:microsoft.com/office/officeart/2005/8/layout/hierarchy2"/>
    <dgm:cxn modelId="{C82837D2-69FC-4699-80A9-25CFBEED40AE}" type="presParOf" srcId="{B49D0B89-1CA9-40D2-A909-8FD2546CD8E7}" destId="{3BBC1714-D4B7-44B4-BCF7-1F144399161D}" srcOrd="12" destOrd="0" presId="urn:microsoft.com/office/officeart/2005/8/layout/hierarchy2"/>
    <dgm:cxn modelId="{2A936C09-AE35-4DFF-B399-4DB726594649}" type="presParOf" srcId="{3BBC1714-D4B7-44B4-BCF7-1F144399161D}" destId="{19F00C6F-A581-43EF-A4BD-0F1E11217A79}" srcOrd="0" destOrd="0" presId="urn:microsoft.com/office/officeart/2005/8/layout/hierarchy2"/>
    <dgm:cxn modelId="{E0D11782-425C-425D-BD7C-0835942B3314}" type="presParOf" srcId="{B49D0B89-1CA9-40D2-A909-8FD2546CD8E7}" destId="{5B4041B9-195D-4699-A6AE-4EE21A94266A}" srcOrd="13" destOrd="0" presId="urn:microsoft.com/office/officeart/2005/8/layout/hierarchy2"/>
    <dgm:cxn modelId="{2FB69E3F-F82C-40DF-A98E-49FBC61DA702}" type="presParOf" srcId="{5B4041B9-195D-4699-A6AE-4EE21A94266A}" destId="{F777CC4A-0158-4EC4-A479-CAA8EAEECE6F}" srcOrd="0" destOrd="0" presId="urn:microsoft.com/office/officeart/2005/8/layout/hierarchy2"/>
    <dgm:cxn modelId="{1CF007C4-F4D7-493B-A853-A81215A3E1BE}" type="presParOf" srcId="{5B4041B9-195D-4699-A6AE-4EE21A94266A}" destId="{9CA4513C-E55D-4B58-988B-452A4A4B4071}"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0F6334-7D05-4F9D-86C1-B363E85C5DF1}">
      <dsp:nvSpPr>
        <dsp:cNvPr id="0" name=""/>
        <dsp:cNvSpPr/>
      </dsp:nvSpPr>
      <dsp:spPr>
        <a:xfrm>
          <a:off x="2361649" y="951494"/>
          <a:ext cx="1342830" cy="46785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ринок праці</a:t>
          </a:r>
        </a:p>
      </dsp:txBody>
      <dsp:txXfrm>
        <a:off x="2558302" y="1020009"/>
        <a:ext cx="949524" cy="330821"/>
      </dsp:txXfrm>
    </dsp:sp>
    <dsp:sp modelId="{14378006-BB42-427A-82DA-536D0576B09E}">
      <dsp:nvSpPr>
        <dsp:cNvPr id="0" name=""/>
        <dsp:cNvSpPr/>
      </dsp:nvSpPr>
      <dsp:spPr>
        <a:xfrm rot="16205684">
          <a:off x="2926548" y="834626"/>
          <a:ext cx="214160" cy="19577"/>
        </a:xfrm>
        <a:custGeom>
          <a:avLst/>
          <a:gdLst/>
          <a:ahLst/>
          <a:cxnLst/>
          <a:rect l="0" t="0" r="0" b="0"/>
          <a:pathLst>
            <a:path>
              <a:moveTo>
                <a:pt x="0" y="9788"/>
              </a:moveTo>
              <a:lnTo>
                <a:pt x="214160" y="97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3028274" y="839060"/>
        <a:ext cx="10708" cy="10708"/>
      </dsp:txXfrm>
    </dsp:sp>
    <dsp:sp modelId="{0C5EC859-D9F0-494A-83DC-25BCC6AF07C6}">
      <dsp:nvSpPr>
        <dsp:cNvPr id="0" name=""/>
        <dsp:cNvSpPr/>
      </dsp:nvSpPr>
      <dsp:spPr>
        <a:xfrm>
          <a:off x="2148526" y="240759"/>
          <a:ext cx="1771379" cy="49657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попит на працю</a:t>
          </a:r>
        </a:p>
      </dsp:txBody>
      <dsp:txXfrm>
        <a:off x="2407938" y="313481"/>
        <a:ext cx="1252555" cy="351130"/>
      </dsp:txXfrm>
    </dsp:sp>
    <dsp:sp modelId="{9E2CF1BF-27C6-471E-8874-D5225B147205}">
      <dsp:nvSpPr>
        <dsp:cNvPr id="0" name=""/>
        <dsp:cNvSpPr/>
      </dsp:nvSpPr>
      <dsp:spPr>
        <a:xfrm rot="5635">
          <a:off x="3704472" y="1176912"/>
          <a:ext cx="219800" cy="19577"/>
        </a:xfrm>
        <a:custGeom>
          <a:avLst/>
          <a:gdLst/>
          <a:ahLst/>
          <a:cxnLst/>
          <a:rect l="0" t="0" r="0" b="0"/>
          <a:pathLst>
            <a:path>
              <a:moveTo>
                <a:pt x="0" y="9788"/>
              </a:moveTo>
              <a:lnTo>
                <a:pt x="219800" y="97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3808877" y="1181206"/>
        <a:ext cx="10990" cy="10990"/>
      </dsp:txXfrm>
    </dsp:sp>
    <dsp:sp modelId="{9FA51AD5-F0BA-4B03-BCBC-CA7D100BCEFD}">
      <dsp:nvSpPr>
        <dsp:cNvPr id="0" name=""/>
        <dsp:cNvSpPr/>
      </dsp:nvSpPr>
      <dsp:spPr>
        <a:xfrm>
          <a:off x="3924266" y="888060"/>
          <a:ext cx="1467279" cy="60004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пропозиція праці</a:t>
          </a:r>
        </a:p>
      </dsp:txBody>
      <dsp:txXfrm>
        <a:off x="4139144" y="975935"/>
        <a:ext cx="1037523" cy="424297"/>
      </dsp:txXfrm>
    </dsp:sp>
    <dsp:sp modelId="{7100E357-DC96-49E5-AA17-63800354A82E}">
      <dsp:nvSpPr>
        <dsp:cNvPr id="0" name=""/>
        <dsp:cNvSpPr/>
      </dsp:nvSpPr>
      <dsp:spPr>
        <a:xfrm rot="5352001">
          <a:off x="2947564" y="1499569"/>
          <a:ext cx="180046" cy="19577"/>
        </a:xfrm>
        <a:custGeom>
          <a:avLst/>
          <a:gdLst/>
          <a:ahLst/>
          <a:cxnLst/>
          <a:rect l="0" t="0" r="0" b="0"/>
          <a:pathLst>
            <a:path>
              <a:moveTo>
                <a:pt x="0" y="9788"/>
              </a:moveTo>
              <a:lnTo>
                <a:pt x="180046" y="97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3033086" y="1504856"/>
        <a:ext cx="9002" cy="9002"/>
      </dsp:txXfrm>
    </dsp:sp>
    <dsp:sp modelId="{4C7A7429-2F20-41A0-8514-B995B3842576}">
      <dsp:nvSpPr>
        <dsp:cNvPr id="0" name=""/>
        <dsp:cNvSpPr/>
      </dsp:nvSpPr>
      <dsp:spPr>
        <a:xfrm>
          <a:off x="2272081" y="1599369"/>
          <a:ext cx="1541016" cy="53646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ціна праці (заробітна плата)</a:t>
          </a:r>
        </a:p>
      </dsp:txBody>
      <dsp:txXfrm>
        <a:off x="2497758" y="1677932"/>
        <a:ext cx="1089662" cy="379339"/>
      </dsp:txXfrm>
    </dsp:sp>
    <dsp:sp modelId="{CE08627D-2D37-4233-A0E4-F243259BF1C7}">
      <dsp:nvSpPr>
        <dsp:cNvPr id="0" name=""/>
        <dsp:cNvSpPr/>
      </dsp:nvSpPr>
      <dsp:spPr>
        <a:xfrm rot="10834828">
          <a:off x="2002852" y="1167013"/>
          <a:ext cx="359089" cy="19577"/>
        </a:xfrm>
        <a:custGeom>
          <a:avLst/>
          <a:gdLst/>
          <a:ahLst/>
          <a:cxnLst/>
          <a:rect l="0" t="0" r="0" b="0"/>
          <a:pathLst>
            <a:path>
              <a:moveTo>
                <a:pt x="0" y="9788"/>
              </a:moveTo>
              <a:lnTo>
                <a:pt x="359089" y="97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rot="10800000">
        <a:off x="2173420" y="1167824"/>
        <a:ext cx="17954" cy="17954"/>
      </dsp:txXfrm>
    </dsp:sp>
    <dsp:sp modelId="{36A61F5B-D127-4A44-BA81-D3419F2002B2}">
      <dsp:nvSpPr>
        <dsp:cNvPr id="0" name=""/>
        <dsp:cNvSpPr/>
      </dsp:nvSpPr>
      <dsp:spPr>
        <a:xfrm>
          <a:off x="519387" y="886196"/>
          <a:ext cx="1483739" cy="56254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рівень зайнятості та безробіття</a:t>
          </a:r>
        </a:p>
      </dsp:txBody>
      <dsp:txXfrm>
        <a:off x="736676" y="968579"/>
        <a:ext cx="1049161" cy="397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194E-BCD9-4A7F-81B1-2BC1685C5164}">
      <dsp:nvSpPr>
        <dsp:cNvPr id="0" name=""/>
        <dsp:cNvSpPr/>
      </dsp:nvSpPr>
      <dsp:spPr>
        <a:xfrm>
          <a:off x="1113856" y="1511202"/>
          <a:ext cx="874150"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Нові професії майбутнього в Україні</a:t>
          </a:r>
        </a:p>
      </dsp:txBody>
      <dsp:txXfrm>
        <a:off x="1126657" y="1524003"/>
        <a:ext cx="848548" cy="411473"/>
      </dsp:txXfrm>
    </dsp:sp>
    <dsp:sp modelId="{D8921D5B-46A7-4DF9-B4D4-C7153FE750B5}">
      <dsp:nvSpPr>
        <dsp:cNvPr id="0" name=""/>
        <dsp:cNvSpPr/>
      </dsp:nvSpPr>
      <dsp:spPr>
        <a:xfrm rot="16983315">
          <a:off x="1388877" y="964414"/>
          <a:ext cx="1547919" cy="22741"/>
        </a:xfrm>
        <a:custGeom>
          <a:avLst/>
          <a:gdLst/>
          <a:ahLst/>
          <a:cxnLst/>
          <a:rect l="0" t="0" r="0" b="0"/>
          <a:pathLst>
            <a:path>
              <a:moveTo>
                <a:pt x="0" y="11370"/>
              </a:moveTo>
              <a:lnTo>
                <a:pt x="1547919"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24139" y="937087"/>
        <a:ext cx="77395" cy="77395"/>
      </dsp:txXfrm>
    </dsp:sp>
    <dsp:sp modelId="{984CAB73-F88D-47B0-A645-C6B8DCCFFBF1}">
      <dsp:nvSpPr>
        <dsp:cNvPr id="0" name=""/>
        <dsp:cNvSpPr/>
      </dsp:nvSpPr>
      <dsp:spPr>
        <a:xfrm>
          <a:off x="2337667" y="3292"/>
          <a:ext cx="874150"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Інженер з кібербезпеки</a:t>
          </a:r>
        </a:p>
      </dsp:txBody>
      <dsp:txXfrm>
        <a:off x="2350468" y="16093"/>
        <a:ext cx="848548" cy="411473"/>
      </dsp:txXfrm>
    </dsp:sp>
    <dsp:sp modelId="{D69E6F7F-DC0E-41CD-8459-E67932B373B1}">
      <dsp:nvSpPr>
        <dsp:cNvPr id="0" name=""/>
        <dsp:cNvSpPr/>
      </dsp:nvSpPr>
      <dsp:spPr>
        <a:xfrm rot="17350740">
          <a:off x="1630663" y="1215732"/>
          <a:ext cx="1064348" cy="22741"/>
        </a:xfrm>
        <a:custGeom>
          <a:avLst/>
          <a:gdLst/>
          <a:ahLst/>
          <a:cxnLst/>
          <a:rect l="0" t="0" r="0" b="0"/>
          <a:pathLst>
            <a:path>
              <a:moveTo>
                <a:pt x="0" y="11370"/>
              </a:moveTo>
              <a:lnTo>
                <a:pt x="1064348"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36228" y="1200494"/>
        <a:ext cx="53217" cy="53217"/>
      </dsp:txXfrm>
    </dsp:sp>
    <dsp:sp modelId="{21A38286-9854-4942-884B-F2891BE210ED}">
      <dsp:nvSpPr>
        <dsp:cNvPr id="0" name=""/>
        <dsp:cNvSpPr/>
      </dsp:nvSpPr>
      <dsp:spPr>
        <a:xfrm>
          <a:off x="2337667" y="505929"/>
          <a:ext cx="874150"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Спеціаліст зі штучного інтелекту</a:t>
          </a:r>
        </a:p>
      </dsp:txBody>
      <dsp:txXfrm>
        <a:off x="2350468" y="518730"/>
        <a:ext cx="848548" cy="411473"/>
      </dsp:txXfrm>
    </dsp:sp>
    <dsp:sp modelId="{A93A060E-B0AE-4FBC-AAFD-A71489B37808}">
      <dsp:nvSpPr>
        <dsp:cNvPr id="0" name=""/>
        <dsp:cNvSpPr/>
      </dsp:nvSpPr>
      <dsp:spPr>
        <a:xfrm rot="18289469">
          <a:off x="1856689" y="1467050"/>
          <a:ext cx="612295" cy="22741"/>
        </a:xfrm>
        <a:custGeom>
          <a:avLst/>
          <a:gdLst/>
          <a:ahLst/>
          <a:cxnLst/>
          <a:rect l="0" t="0" r="0" b="0"/>
          <a:pathLst>
            <a:path>
              <a:moveTo>
                <a:pt x="0" y="11370"/>
              </a:moveTo>
              <a:lnTo>
                <a:pt x="612295"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47530" y="1463114"/>
        <a:ext cx="30614" cy="30614"/>
      </dsp:txXfrm>
    </dsp:sp>
    <dsp:sp modelId="{B86476DF-26AB-4871-8904-32222B7E2A0C}">
      <dsp:nvSpPr>
        <dsp:cNvPr id="0" name=""/>
        <dsp:cNvSpPr/>
      </dsp:nvSpPr>
      <dsp:spPr>
        <a:xfrm>
          <a:off x="2337667" y="1008565"/>
          <a:ext cx="930209"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Спеціаліст з блокчейну</a:t>
          </a:r>
        </a:p>
      </dsp:txBody>
      <dsp:txXfrm>
        <a:off x="2350468" y="1021366"/>
        <a:ext cx="904607" cy="411473"/>
      </dsp:txXfrm>
    </dsp:sp>
    <dsp:sp modelId="{18943249-1221-40B7-B7EC-EA01F9615E3A}">
      <dsp:nvSpPr>
        <dsp:cNvPr id="0" name=""/>
        <dsp:cNvSpPr/>
      </dsp:nvSpPr>
      <dsp:spPr>
        <a:xfrm>
          <a:off x="1988007" y="1718369"/>
          <a:ext cx="349660" cy="22741"/>
        </a:xfrm>
        <a:custGeom>
          <a:avLst/>
          <a:gdLst/>
          <a:ahLst/>
          <a:cxnLst/>
          <a:rect l="0" t="0" r="0" b="0"/>
          <a:pathLst>
            <a:path>
              <a:moveTo>
                <a:pt x="0" y="11370"/>
              </a:moveTo>
              <a:lnTo>
                <a:pt x="349660"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54096" y="1720998"/>
        <a:ext cx="17483" cy="17483"/>
      </dsp:txXfrm>
    </dsp:sp>
    <dsp:sp modelId="{2881C09A-6266-4F49-82ED-052111BC52C0}">
      <dsp:nvSpPr>
        <dsp:cNvPr id="0" name=""/>
        <dsp:cNvSpPr/>
      </dsp:nvSpPr>
      <dsp:spPr>
        <a:xfrm>
          <a:off x="2337667" y="1511202"/>
          <a:ext cx="1015369"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Контент-мейкери</a:t>
          </a:r>
        </a:p>
      </dsp:txBody>
      <dsp:txXfrm>
        <a:off x="2350468" y="1524003"/>
        <a:ext cx="989767" cy="411473"/>
      </dsp:txXfrm>
    </dsp:sp>
    <dsp:sp modelId="{69BC493C-AA69-4162-B897-D6F52105BCD9}">
      <dsp:nvSpPr>
        <dsp:cNvPr id="0" name=""/>
        <dsp:cNvSpPr/>
      </dsp:nvSpPr>
      <dsp:spPr>
        <a:xfrm rot="3310531">
          <a:off x="1856689" y="1969687"/>
          <a:ext cx="612295" cy="22741"/>
        </a:xfrm>
        <a:custGeom>
          <a:avLst/>
          <a:gdLst/>
          <a:ahLst/>
          <a:cxnLst/>
          <a:rect l="0" t="0" r="0" b="0"/>
          <a:pathLst>
            <a:path>
              <a:moveTo>
                <a:pt x="0" y="11370"/>
              </a:moveTo>
              <a:lnTo>
                <a:pt x="612295"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47530" y="1965750"/>
        <a:ext cx="30614" cy="30614"/>
      </dsp:txXfrm>
    </dsp:sp>
    <dsp:sp modelId="{0A2BB6A1-3BF9-4407-88D3-47226C6743D0}">
      <dsp:nvSpPr>
        <dsp:cNvPr id="0" name=""/>
        <dsp:cNvSpPr/>
      </dsp:nvSpPr>
      <dsp:spPr>
        <a:xfrm>
          <a:off x="2337667" y="2013838"/>
          <a:ext cx="1036655"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Працівники у сфері відновлювальної енергетики</a:t>
          </a:r>
        </a:p>
      </dsp:txBody>
      <dsp:txXfrm>
        <a:off x="2350468" y="2026639"/>
        <a:ext cx="1011053" cy="411473"/>
      </dsp:txXfrm>
    </dsp:sp>
    <dsp:sp modelId="{0F015033-9017-47F6-B5D4-7A2F3BECCB25}">
      <dsp:nvSpPr>
        <dsp:cNvPr id="0" name=""/>
        <dsp:cNvSpPr/>
      </dsp:nvSpPr>
      <dsp:spPr>
        <a:xfrm rot="4249260">
          <a:off x="1630663" y="2221005"/>
          <a:ext cx="1064348" cy="22741"/>
        </a:xfrm>
        <a:custGeom>
          <a:avLst/>
          <a:gdLst/>
          <a:ahLst/>
          <a:cxnLst/>
          <a:rect l="0" t="0" r="0" b="0"/>
          <a:pathLst>
            <a:path>
              <a:moveTo>
                <a:pt x="0" y="11370"/>
              </a:moveTo>
              <a:lnTo>
                <a:pt x="1064348"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36228" y="2205767"/>
        <a:ext cx="53217" cy="53217"/>
      </dsp:txXfrm>
    </dsp:sp>
    <dsp:sp modelId="{AB05F644-3B68-4163-9C4A-452210C0DCFA}">
      <dsp:nvSpPr>
        <dsp:cNvPr id="0" name=""/>
        <dsp:cNvSpPr/>
      </dsp:nvSpPr>
      <dsp:spPr>
        <a:xfrm>
          <a:off x="2337667" y="2516475"/>
          <a:ext cx="874150"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Аналітики даних</a:t>
          </a:r>
        </a:p>
      </dsp:txBody>
      <dsp:txXfrm>
        <a:off x="2350468" y="2529276"/>
        <a:ext cx="848548" cy="411473"/>
      </dsp:txXfrm>
    </dsp:sp>
    <dsp:sp modelId="{3BBC1714-D4B7-44B4-BCF7-1F144399161D}">
      <dsp:nvSpPr>
        <dsp:cNvPr id="0" name=""/>
        <dsp:cNvSpPr/>
      </dsp:nvSpPr>
      <dsp:spPr>
        <a:xfrm rot="4616685">
          <a:off x="1388877" y="2472324"/>
          <a:ext cx="1547919" cy="22741"/>
        </a:xfrm>
        <a:custGeom>
          <a:avLst/>
          <a:gdLst/>
          <a:ahLst/>
          <a:cxnLst/>
          <a:rect l="0" t="0" r="0" b="0"/>
          <a:pathLst>
            <a:path>
              <a:moveTo>
                <a:pt x="0" y="11370"/>
              </a:moveTo>
              <a:lnTo>
                <a:pt x="1547919" y="11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124139" y="2444996"/>
        <a:ext cx="77395" cy="77395"/>
      </dsp:txXfrm>
    </dsp:sp>
    <dsp:sp modelId="{F777CC4A-0158-4EC4-A479-CAA8EAEECE6F}">
      <dsp:nvSpPr>
        <dsp:cNvPr id="0" name=""/>
        <dsp:cNvSpPr/>
      </dsp:nvSpPr>
      <dsp:spPr>
        <a:xfrm>
          <a:off x="2337667" y="3019112"/>
          <a:ext cx="874150" cy="4370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Інженери віртуальної реальності (</a:t>
          </a:r>
          <a:r>
            <a:rPr lang="en-US" sz="900" kern="1200">
              <a:latin typeface="Times New Roman" pitchFamily="18" charset="0"/>
              <a:cs typeface="Times New Roman" pitchFamily="18" charset="0"/>
            </a:rPr>
            <a:t>VR)</a:t>
          </a:r>
          <a:endParaRPr lang="ru-RU" sz="900" kern="1200">
            <a:latin typeface="Times New Roman" pitchFamily="18" charset="0"/>
            <a:cs typeface="Times New Roman" pitchFamily="18" charset="0"/>
          </a:endParaRPr>
        </a:p>
      </dsp:txBody>
      <dsp:txXfrm>
        <a:off x="2350468" y="3031913"/>
        <a:ext cx="848548" cy="4114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5A7B8-F9C4-444D-A2D8-78B04252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15897</Words>
  <Characters>90616</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106301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Owner</cp:lastModifiedBy>
  <cp:revision>2</cp:revision>
  <dcterms:created xsi:type="dcterms:W3CDTF">2024-11-28T14:23:00Z</dcterms:created>
  <dcterms:modified xsi:type="dcterms:W3CDTF">2024-11-28T14:23:00Z</dcterms:modified>
</cp:coreProperties>
</file>